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37880" w:rsidRDefault="00C4256B" w:rsidP="00C4256B">
            <w:pPr>
              <w:pStyle w:val="CoverHeading"/>
              <w:spacing w:before="0" w:after="120"/>
              <w:rPr>
                <w:rFonts w:ascii="Arial" w:hAnsi="Arial" w:cs="Arial"/>
                <w:color w:val="auto"/>
                <w:sz w:val="24"/>
              </w:rPr>
            </w:pPr>
            <w:r w:rsidRPr="00B37880">
              <w:rPr>
                <w:rFonts w:ascii="Arial" w:hAnsi="Arial" w:cs="Arial"/>
                <w:color w:val="auto"/>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109CA3AD" w:rsidR="00C4256B" w:rsidRPr="00B37880" w:rsidRDefault="00277206" w:rsidP="00C4256B">
            <w:pPr>
              <w:pStyle w:val="ListBullet"/>
              <w:numPr>
                <w:ilvl w:val="0"/>
                <w:numId w:val="0"/>
              </w:numPr>
              <w:spacing w:before="0" w:after="120" w:line="22" w:lineRule="atLeast"/>
              <w:rPr>
                <w:rFonts w:ascii="Arial" w:hAnsi="Arial" w:cs="Arial"/>
                <w:color w:val="auto"/>
              </w:rPr>
            </w:pPr>
            <w:r w:rsidRPr="00B37880">
              <w:rPr>
                <w:rFonts w:ascii="Arial" w:hAnsi="Arial" w:cs="Arial"/>
                <w:color w:val="auto"/>
              </w:rPr>
              <w:t>Onkaparinga Lodge</w:t>
            </w:r>
          </w:p>
        </w:tc>
        <w:tc>
          <w:tcPr>
            <w:tcW w:w="4814" w:type="dxa"/>
          </w:tcPr>
          <w:p w14:paraId="7073BF84" w14:textId="7B21B092" w:rsidR="00C4256B" w:rsidRPr="00B83D6B" w:rsidRDefault="00F36937"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36937">
              <w:rPr>
                <w:rFonts w:ascii="Arial" w:hAnsi="Arial" w:cs="Arial"/>
                <w:color w:val="auto"/>
              </w:rPr>
              <w:t>30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B37880" w:rsidRDefault="00C4256B" w:rsidP="00C4256B">
            <w:pPr>
              <w:pStyle w:val="CoverHeading"/>
              <w:spacing w:before="0" w:after="120" w:line="22" w:lineRule="atLeast"/>
              <w:rPr>
                <w:rFonts w:ascii="Arial" w:hAnsi="Arial" w:cs="Arial"/>
                <w:color w:val="auto"/>
                <w:sz w:val="24"/>
              </w:rPr>
            </w:pPr>
            <w:r w:rsidRPr="00B37880">
              <w:rPr>
                <w:rFonts w:ascii="Arial" w:hAnsi="Arial" w:cs="Arial"/>
                <w:color w:val="auto"/>
                <w:sz w:val="24"/>
              </w:rPr>
              <w:t>Commission ID:</w:t>
            </w:r>
          </w:p>
        </w:tc>
        <w:tc>
          <w:tcPr>
            <w:tcW w:w="4814" w:type="dxa"/>
          </w:tcPr>
          <w:p w14:paraId="05354DEC" w14:textId="77777777" w:rsidR="00C4256B" w:rsidRPr="00B83D6B"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0337F3AF" w:rsidR="00C4256B" w:rsidRPr="00B37880" w:rsidRDefault="00277206" w:rsidP="00C4256B">
            <w:pPr>
              <w:pStyle w:val="ListBullet"/>
              <w:numPr>
                <w:ilvl w:val="0"/>
                <w:numId w:val="0"/>
              </w:numPr>
              <w:spacing w:before="0" w:after="120" w:line="22" w:lineRule="atLeast"/>
              <w:rPr>
                <w:rFonts w:ascii="Arial" w:hAnsi="Arial" w:cs="Arial"/>
                <w:color w:val="auto"/>
              </w:rPr>
            </w:pPr>
            <w:r w:rsidRPr="00B37880">
              <w:rPr>
                <w:rFonts w:ascii="Arial" w:hAnsi="Arial" w:cs="Arial"/>
                <w:color w:val="auto"/>
              </w:rPr>
              <w:t>6222</w:t>
            </w:r>
          </w:p>
        </w:tc>
        <w:tc>
          <w:tcPr>
            <w:tcW w:w="4814" w:type="dxa"/>
          </w:tcPr>
          <w:p w14:paraId="19FA0429" w14:textId="150758AF" w:rsidR="00C4256B" w:rsidRPr="00B37880"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37880">
              <w:rPr>
                <w:rFonts w:ascii="Arial" w:hAnsi="Arial" w:cs="Arial"/>
                <w:color w:val="auto"/>
              </w:rPr>
              <w:t xml:space="preserve">Assessment </w:t>
            </w:r>
            <w:r w:rsidR="00B37880">
              <w:rPr>
                <w:rFonts w:ascii="Arial" w:hAnsi="Arial" w:cs="Arial"/>
                <w:color w:val="auto"/>
              </w:rPr>
              <w:t>C</w:t>
            </w:r>
            <w:r w:rsidRPr="00B37880">
              <w:rPr>
                <w:rFonts w:ascii="Arial" w:hAnsi="Arial" w:cs="Arial"/>
                <w:color w:val="auto"/>
              </w:rPr>
              <w:t>ont</w:t>
            </w:r>
            <w:r w:rsidR="00277206" w:rsidRPr="00B37880">
              <w:rPr>
                <w:rFonts w:ascii="Arial" w:hAnsi="Arial" w:cs="Arial"/>
                <w:color w:val="auto"/>
              </w:rPr>
              <w:t>act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B37880" w:rsidRDefault="00C4256B" w:rsidP="00C4256B">
            <w:pPr>
              <w:pStyle w:val="CoverHeading"/>
              <w:spacing w:before="0" w:after="120" w:line="22" w:lineRule="atLeast"/>
              <w:rPr>
                <w:rFonts w:ascii="Arial" w:hAnsi="Arial" w:cs="Arial"/>
                <w:color w:val="auto"/>
                <w:sz w:val="24"/>
              </w:rPr>
            </w:pPr>
            <w:r w:rsidRPr="00B37880">
              <w:rPr>
                <w:rFonts w:ascii="Arial" w:hAnsi="Arial" w:cs="Arial"/>
                <w:color w:val="auto"/>
                <w:sz w:val="24"/>
              </w:rPr>
              <w:t xml:space="preserve">Approved provider: </w:t>
            </w:r>
          </w:p>
        </w:tc>
        <w:tc>
          <w:tcPr>
            <w:tcW w:w="4814" w:type="dxa"/>
          </w:tcPr>
          <w:p w14:paraId="3308E1CC" w14:textId="77777777" w:rsidR="00C4256B" w:rsidRPr="00B3788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37880">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464A6E6B" w:rsidR="00C4256B" w:rsidRPr="00B37880" w:rsidRDefault="00277206" w:rsidP="00C4256B">
            <w:pPr>
              <w:pStyle w:val="ListBullet"/>
              <w:numPr>
                <w:ilvl w:val="0"/>
                <w:numId w:val="0"/>
              </w:numPr>
              <w:spacing w:before="0" w:after="120" w:line="22" w:lineRule="atLeast"/>
              <w:rPr>
                <w:rFonts w:ascii="Arial" w:hAnsi="Arial" w:cs="Arial"/>
                <w:color w:val="auto"/>
              </w:rPr>
            </w:pPr>
            <w:r w:rsidRPr="00B37880">
              <w:rPr>
                <w:rFonts w:ascii="Arial" w:hAnsi="Arial" w:cs="Arial"/>
                <w:color w:val="auto"/>
              </w:rPr>
              <w:t>Southern Cross Care (SA, NT &amp; VIC) Incorporated</w:t>
            </w:r>
          </w:p>
        </w:tc>
        <w:tc>
          <w:tcPr>
            <w:tcW w:w="4814" w:type="dxa"/>
          </w:tcPr>
          <w:p w14:paraId="754E5E3E" w14:textId="0F963706" w:rsidR="00C4256B" w:rsidRPr="00B37880" w:rsidRDefault="00B3788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37880">
              <w:rPr>
                <w:rFonts w:ascii="Arial" w:hAnsi="Arial" w:cs="Arial"/>
                <w:color w:val="auto"/>
              </w:rPr>
              <w:t>4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149D9D3" w14:textId="42C5F288" w:rsidR="00576605" w:rsidRPr="00B83D6B" w:rsidRDefault="00420441" w:rsidP="00A45AD0">
      <w:pPr>
        <w:rPr>
          <w:rFonts w:ascii="Arial" w:eastAsiaTheme="majorEastAsia" w:hAnsi="Arial" w:cs="Arial"/>
          <w:bCs/>
          <w:color w:val="FF0000"/>
        </w:rPr>
      </w:pPr>
      <w:r w:rsidRPr="00B83D6B">
        <w:rPr>
          <w:rFonts w:ascii="Arial" w:hAnsi="Arial" w:cs="Arial"/>
        </w:rPr>
        <w:br w:type="page"/>
      </w:r>
    </w:p>
    <w:p w14:paraId="695EB195" w14:textId="733FC584" w:rsidR="0077396A" w:rsidRPr="00B83D6B" w:rsidRDefault="0030717A" w:rsidP="43719607">
      <w:pPr>
        <w:spacing w:after="240" w:line="22" w:lineRule="atLeast"/>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
    <w:p w14:paraId="240588A6" w14:textId="7BAC49D5" w:rsidR="00AD071F" w:rsidRPr="00B83D6B" w:rsidRDefault="00AD61A0" w:rsidP="43719607">
      <w:pPr>
        <w:spacing w:after="240" w:line="22" w:lineRule="atLeast"/>
        <w:textAlignment w:val="baseline"/>
        <w:rPr>
          <w:rFonts w:ascii="Arial" w:eastAsia="Arial" w:hAnsi="Arial" w:cs="Arial"/>
        </w:rPr>
      </w:pPr>
      <w:bookmarkStart w:id="0" w:name="_Hlk103606969"/>
      <w:r w:rsidRPr="43719607">
        <w:rPr>
          <w:rFonts w:ascii="Arial" w:eastAsia="Arial" w:hAnsi="Arial" w:cs="Arial"/>
        </w:rPr>
        <w:t xml:space="preserve">This performance report for </w:t>
      </w:r>
      <w:r w:rsidR="00B37880">
        <w:rPr>
          <w:rFonts w:ascii="Arial" w:eastAsia="Arial" w:hAnsi="Arial" w:cs="Arial"/>
        </w:rPr>
        <w:t>Onkaparinga Lodge</w:t>
      </w:r>
      <w:r w:rsidRPr="43719607">
        <w:rPr>
          <w:rFonts w:ascii="Arial" w:eastAsia="Arial" w:hAnsi="Arial" w:cs="Arial"/>
          <w:color w:val="0000FF"/>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43719607">
        <w:rPr>
          <w:rFonts w:ascii="Arial" w:eastAsia="Arial" w:hAnsi="Arial" w:cs="Arial"/>
          <w:color w:val="auto"/>
        </w:rPr>
        <w:t xml:space="preserve">considered </w:t>
      </w:r>
      <w:r w:rsidRPr="43719607">
        <w:rPr>
          <w:rFonts w:ascii="Arial" w:eastAsia="Arial" w:hAnsi="Arial" w:cs="Arial"/>
          <w:color w:val="auto"/>
        </w:rPr>
        <w:t>by</w:t>
      </w:r>
      <w:r w:rsidR="00B37880">
        <w:rPr>
          <w:rFonts w:ascii="Arial" w:eastAsia="Arial" w:hAnsi="Arial" w:cs="Arial"/>
          <w:color w:val="auto"/>
        </w:rPr>
        <w:t xml:space="preserve"> Janine Renna</w:t>
      </w:r>
      <w:r w:rsidRPr="43719607">
        <w:rPr>
          <w:rFonts w:ascii="Arial" w:eastAsia="Arial" w:hAnsi="Arial" w:cs="Arial"/>
        </w:rPr>
        <w:t>, delegate of the Aged Care Quality and Safety Commissioner (Commissioner)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9960261" w14:textId="14D74FA1" w:rsidR="00EC027A" w:rsidRPr="00702706" w:rsidRDefault="005E1856" w:rsidP="00702706">
      <w:pPr>
        <w:pStyle w:val="ListBullet"/>
        <w:spacing w:before="120"/>
        <w:ind w:left="357" w:hanging="357"/>
        <w:rPr>
          <w:rFonts w:ascii="Arial" w:hAnsi="Arial" w:cs="Arial"/>
        </w:rPr>
      </w:pPr>
      <w:r w:rsidRPr="00702706">
        <w:rPr>
          <w:rFonts w:ascii="Arial" w:hAnsi="Arial" w:cs="Arial"/>
        </w:rPr>
        <w:t>the</w:t>
      </w:r>
      <w:r w:rsidR="00EF6E3E" w:rsidRPr="00702706">
        <w:rPr>
          <w:rFonts w:ascii="Arial" w:hAnsi="Arial" w:cs="Arial"/>
        </w:rPr>
        <w:t xml:space="preserve"> </w:t>
      </w:r>
      <w:r w:rsidR="005756DB">
        <w:rPr>
          <w:rFonts w:ascii="Arial" w:hAnsi="Arial" w:cs="Arial"/>
        </w:rPr>
        <w:t>A</w:t>
      </w:r>
      <w:r w:rsidR="005756DB" w:rsidRPr="00702706">
        <w:rPr>
          <w:rFonts w:ascii="Arial" w:hAnsi="Arial" w:cs="Arial"/>
        </w:rPr>
        <w:t xml:space="preserve">ssessment </w:t>
      </w:r>
      <w:r w:rsidR="005756DB">
        <w:rPr>
          <w:rFonts w:ascii="Arial" w:hAnsi="Arial" w:cs="Arial"/>
        </w:rPr>
        <w:t>T</w:t>
      </w:r>
      <w:r w:rsidR="005756DB" w:rsidRPr="00702706">
        <w:rPr>
          <w:rFonts w:ascii="Arial" w:hAnsi="Arial" w:cs="Arial"/>
        </w:rPr>
        <w:t xml:space="preserve">eam’s </w:t>
      </w:r>
      <w:r w:rsidR="00EF6E3E" w:rsidRPr="00702706">
        <w:rPr>
          <w:rFonts w:ascii="Arial" w:hAnsi="Arial" w:cs="Arial"/>
        </w:rPr>
        <w:t xml:space="preserve">report for the </w:t>
      </w:r>
      <w:r w:rsidR="00B37880" w:rsidRPr="00702706">
        <w:rPr>
          <w:rFonts w:ascii="Arial" w:hAnsi="Arial" w:cs="Arial"/>
        </w:rPr>
        <w:t>Assessment Contact</w:t>
      </w:r>
      <w:r w:rsidR="00EF6E3E" w:rsidRPr="00702706">
        <w:rPr>
          <w:rFonts w:ascii="Arial" w:hAnsi="Arial" w:cs="Arial"/>
        </w:rPr>
        <w:t xml:space="preserve">, </w:t>
      </w:r>
      <w:r w:rsidR="00BF3420" w:rsidRPr="00702706">
        <w:rPr>
          <w:rFonts w:ascii="Arial" w:hAnsi="Arial" w:cs="Arial"/>
        </w:rPr>
        <w:t xml:space="preserve">the </w:t>
      </w:r>
      <w:r w:rsidR="00940C8F" w:rsidRPr="00702706">
        <w:rPr>
          <w:rFonts w:ascii="Arial" w:hAnsi="Arial" w:cs="Arial"/>
        </w:rPr>
        <w:t>Assessment Contact</w:t>
      </w:r>
      <w:r w:rsidR="00BF3420" w:rsidRPr="00702706">
        <w:rPr>
          <w:rFonts w:ascii="Arial" w:hAnsi="Arial" w:cs="Arial"/>
          <w:color w:val="0000FF"/>
        </w:rPr>
        <w:t xml:space="preserve"> </w:t>
      </w:r>
      <w:r w:rsidR="00BF3420" w:rsidRPr="00702706">
        <w:rPr>
          <w:rFonts w:ascii="Arial" w:hAnsi="Arial" w:cs="Arial"/>
        </w:rPr>
        <w:t>report was informed by a site assessment, observations at the service, review of documents and interviews with staff, consumers/representatives and others</w:t>
      </w:r>
      <w:r w:rsidR="00702706" w:rsidRPr="00702706">
        <w:rPr>
          <w:rFonts w:ascii="Arial" w:hAnsi="Arial" w:cs="Arial"/>
        </w:rPr>
        <w:t>; and</w:t>
      </w:r>
    </w:p>
    <w:p w14:paraId="438C9CB9" w14:textId="070E8752" w:rsidR="00CA4B16" w:rsidRPr="00702706" w:rsidRDefault="00CA4B16" w:rsidP="00702706">
      <w:pPr>
        <w:pStyle w:val="ListBullet"/>
        <w:spacing w:before="120"/>
        <w:ind w:left="357" w:hanging="357"/>
        <w:rPr>
          <w:rFonts w:ascii="Arial" w:hAnsi="Arial" w:cs="Arial"/>
          <w:color w:val="FF0000"/>
        </w:rPr>
      </w:pPr>
      <w:r w:rsidRPr="00702706">
        <w:rPr>
          <w:rFonts w:ascii="Arial" w:hAnsi="Arial" w:cs="Arial"/>
        </w:rPr>
        <w:t>the provider</w:t>
      </w:r>
      <w:r w:rsidR="00940C8F" w:rsidRPr="00702706">
        <w:rPr>
          <w:rFonts w:ascii="Arial" w:hAnsi="Arial" w:cs="Arial"/>
        </w:rPr>
        <w:t xml:space="preserve"> did not submit a response to the </w:t>
      </w:r>
      <w:r w:rsidR="005756DB">
        <w:rPr>
          <w:rFonts w:ascii="Arial" w:hAnsi="Arial" w:cs="Arial"/>
        </w:rPr>
        <w:t>A</w:t>
      </w:r>
      <w:r w:rsidR="005756DB" w:rsidRPr="00702706">
        <w:rPr>
          <w:rFonts w:ascii="Arial" w:hAnsi="Arial" w:cs="Arial"/>
        </w:rPr>
        <w:t xml:space="preserve">ssessment </w:t>
      </w:r>
      <w:r w:rsidR="005756DB">
        <w:rPr>
          <w:rFonts w:ascii="Arial" w:hAnsi="Arial" w:cs="Arial"/>
        </w:rPr>
        <w:t>T</w:t>
      </w:r>
      <w:r w:rsidR="005756DB" w:rsidRPr="00702706">
        <w:rPr>
          <w:rFonts w:ascii="Arial" w:hAnsi="Arial" w:cs="Arial"/>
        </w:rPr>
        <w:t xml:space="preserve">eam’s </w:t>
      </w:r>
      <w:r w:rsidRPr="00702706">
        <w:rPr>
          <w:rFonts w:ascii="Arial" w:hAnsi="Arial" w:cs="Arial"/>
        </w:rPr>
        <w:t xml:space="preserve">report </w:t>
      </w:r>
      <w:r w:rsidR="00702706" w:rsidRPr="00702706">
        <w:rPr>
          <w:rFonts w:ascii="Arial" w:hAnsi="Arial" w:cs="Arial"/>
        </w:rPr>
        <w:t>for the Assessment Contact.</w:t>
      </w:r>
    </w:p>
    <w:p w14:paraId="6712599B" w14:textId="56156F10" w:rsidR="009006D2" w:rsidRPr="00B83D6B" w:rsidRDefault="000C3466" w:rsidP="00702706">
      <w:pPr>
        <w:pStyle w:val="ListBullet"/>
        <w:rPr>
          <w:b/>
          <w:bCs/>
          <w:sz w:val="30"/>
          <w:szCs w:val="30"/>
        </w:rPr>
      </w:pPr>
      <w:r w:rsidRPr="00702706">
        <w:rPr>
          <w:rFonts w:ascii="Arial" w:hAnsi="Arial" w:cs="Arial"/>
        </w:rPr>
        <w:br w:type="page"/>
      </w:r>
    </w:p>
    <w:p w14:paraId="37A49C6A" w14:textId="58E86909" w:rsidR="00985BBD" w:rsidRPr="00B83D6B" w:rsidRDefault="00985BBD" w:rsidP="43719607">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4A2D31" w:rsidRPr="00B83D6B" w14:paraId="445CCF2D" w14:textId="77777777" w:rsidTr="008143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111675F" w14:textId="6CC72235" w:rsidR="004A2D31" w:rsidRPr="00B83D6B" w:rsidRDefault="004A2D31" w:rsidP="004A2D31">
            <w:pPr>
              <w:keepNext/>
              <w:spacing w:before="0" w:after="120" w:line="22" w:lineRule="atLeast"/>
              <w:ind w:right="-109"/>
              <w:rPr>
                <w:rFonts w:ascii="Arial" w:eastAsia="Arial" w:hAnsi="Arial" w:cs="Arial"/>
                <w:b w:val="0"/>
              </w:rPr>
            </w:pPr>
            <w:r w:rsidRPr="004A2D31">
              <w:rPr>
                <w:rFonts w:ascii="Arial" w:eastAsia="Arial" w:hAnsi="Arial" w:cs="Arial"/>
                <w:bCs/>
                <w:color w:val="auto"/>
              </w:rPr>
              <w:t>Standard 2</w:t>
            </w:r>
            <w:r w:rsidRPr="004A2D31">
              <w:rPr>
                <w:rFonts w:ascii="Arial" w:eastAsia="Arial" w:hAnsi="Arial" w:cs="Arial"/>
                <w:color w:val="auto"/>
              </w:rPr>
              <w:t xml:space="preserve"> </w:t>
            </w:r>
            <w:r w:rsidRPr="004A2D31">
              <w:rPr>
                <w:rFonts w:ascii="Arial" w:eastAsia="Arial" w:hAnsi="Arial" w:cs="Arial"/>
                <w:b w:val="0"/>
                <w:color w:val="auto"/>
              </w:rPr>
              <w:t>Ongoing assessment and planning with consumers</w:t>
            </w:r>
          </w:p>
        </w:tc>
        <w:tc>
          <w:tcPr>
            <w:tcW w:w="1902" w:type="pct"/>
            <w:shd w:val="clear" w:color="auto" w:fill="auto"/>
          </w:tcPr>
          <w:p w14:paraId="53B791AF" w14:textId="2ACA7DDB" w:rsidR="004A2D31" w:rsidRPr="004A2D31" w:rsidRDefault="004A2D31" w:rsidP="004A2D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4A2D31">
              <w:rPr>
                <w:rFonts w:ascii="Arial" w:eastAsia="Arial" w:hAnsi="Arial" w:cs="Arial"/>
                <w:bCs/>
                <w:color w:val="auto"/>
              </w:rPr>
              <w:t>Not applicable as not all requirements have been assessed</w:t>
            </w:r>
          </w:p>
        </w:tc>
      </w:tr>
      <w:tr w:rsidR="004A2D31" w:rsidRPr="00B83D6B" w14:paraId="3B67859E"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2EA09A3" w:rsidR="004A2D31" w:rsidRPr="00B83D6B" w:rsidRDefault="004A2D31" w:rsidP="004A2D31">
            <w:pPr>
              <w:keepNext/>
              <w:spacing w:before="0" w:after="120" w:line="22" w:lineRule="atLeast"/>
              <w:ind w:right="-109"/>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902" w:type="pct"/>
            <w:shd w:val="clear" w:color="auto" w:fill="auto"/>
          </w:tcPr>
          <w:p w14:paraId="79FB5E8F" w14:textId="44A0A283" w:rsidR="004A2D31" w:rsidRPr="004A2D31" w:rsidRDefault="004A2D31" w:rsidP="004A2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4A2D31">
              <w:rPr>
                <w:rFonts w:ascii="Arial" w:eastAsia="Arial" w:hAnsi="Arial" w:cs="Arial"/>
                <w:b/>
                <w:bCs/>
                <w:color w:val="auto"/>
              </w:rPr>
              <w:t>Not applicable as not all requirements have been assessed</w:t>
            </w:r>
          </w:p>
        </w:tc>
      </w:tr>
      <w:tr w:rsidR="004A2D31" w:rsidRPr="00B83D6B" w14:paraId="258D3C33" w14:textId="77777777" w:rsidTr="437196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1AA78AA7" w:rsidR="004A2D31" w:rsidRPr="00B83D6B" w:rsidRDefault="004A2D31" w:rsidP="004A2D31">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902" w:type="pct"/>
            <w:shd w:val="clear" w:color="auto" w:fill="auto"/>
          </w:tcPr>
          <w:p w14:paraId="2098EB72" w14:textId="73567A55" w:rsidR="004A2D31" w:rsidRPr="004A2D31" w:rsidRDefault="004A2D31" w:rsidP="004A2D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4A2D31">
              <w:rPr>
                <w:rFonts w:ascii="Arial" w:eastAsia="Arial" w:hAnsi="Arial" w:cs="Arial"/>
                <w:b/>
                <w:bCs/>
                <w:color w:val="auto"/>
              </w:rPr>
              <w:t>Not applicable as not all requirements have been assessed</w:t>
            </w:r>
          </w:p>
        </w:tc>
      </w:tr>
      <w:tr w:rsidR="00834D12" w:rsidRPr="00B83D6B" w14:paraId="70D2C253"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EEF71DD" w14:textId="5CC8A9DB" w:rsidR="00834D12" w:rsidRPr="43719607" w:rsidRDefault="00834D12" w:rsidP="004A2D31">
            <w:pPr>
              <w:keepNext/>
              <w:spacing w:line="22" w:lineRule="atLeast"/>
              <w:rPr>
                <w:rFonts w:ascii="Arial" w:eastAsia="Arial" w:hAnsi="Arial" w:cs="Arial"/>
                <w:b/>
                <w:bCs/>
              </w:rPr>
            </w:pPr>
            <w:r w:rsidRPr="43719607">
              <w:rPr>
                <w:rFonts w:ascii="Arial" w:eastAsia="Arial" w:hAnsi="Arial" w:cs="Arial"/>
                <w:b/>
                <w:bCs/>
              </w:rPr>
              <w:t xml:space="preserve">Standard </w:t>
            </w:r>
            <w:r>
              <w:rPr>
                <w:rFonts w:ascii="Arial" w:eastAsia="Arial" w:hAnsi="Arial" w:cs="Arial"/>
                <w:b/>
                <w:bCs/>
              </w:rPr>
              <w:t>8</w:t>
            </w:r>
            <w:r w:rsidRPr="43719607">
              <w:rPr>
                <w:rFonts w:ascii="Arial" w:eastAsia="Arial" w:hAnsi="Arial" w:cs="Arial"/>
              </w:rPr>
              <w:t xml:space="preserve"> </w:t>
            </w:r>
            <w:r>
              <w:rPr>
                <w:rFonts w:ascii="Arial" w:eastAsia="Arial" w:hAnsi="Arial" w:cs="Arial"/>
              </w:rPr>
              <w:t>Organisational governance</w:t>
            </w:r>
          </w:p>
        </w:tc>
        <w:tc>
          <w:tcPr>
            <w:tcW w:w="1902" w:type="pct"/>
            <w:shd w:val="clear" w:color="auto" w:fill="auto"/>
          </w:tcPr>
          <w:p w14:paraId="22F01E9A" w14:textId="5387980D" w:rsidR="00834D12" w:rsidRPr="004A2D31" w:rsidRDefault="00834D12" w:rsidP="004A2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4A2D31">
              <w:rPr>
                <w:rFonts w:ascii="Arial" w:eastAsia="Arial" w:hAnsi="Arial" w:cs="Arial"/>
                <w:b/>
                <w:bCs/>
                <w:color w:val="auto"/>
              </w:rPr>
              <w:t>Not applicable as not all requirements have been assessed</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5B0FB986" w14:textId="26B21B18" w:rsidR="002E3643" w:rsidRPr="00B83D6B" w:rsidRDefault="002E3643" w:rsidP="43719607">
      <w:pPr>
        <w:spacing w:after="240" w:line="22" w:lineRule="atLeast"/>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D07397" w14:textId="6601AF47" w:rsidR="00A45AD0" w:rsidRPr="004A2D31" w:rsidRDefault="00575A0B" w:rsidP="004A2D31">
      <w:pPr>
        <w:spacing w:after="240" w:line="22" w:lineRule="atLeast"/>
        <w:rPr>
          <w:rFonts w:ascii="Arial" w:eastAsia="Arial" w:hAnsi="Arial" w:cs="Arial"/>
        </w:rPr>
      </w:pPr>
      <w:r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618"/>
        <w:gridCol w:w="1982"/>
      </w:tblGrid>
      <w:tr w:rsidR="009A1DF7" w:rsidRPr="00B83D6B" w14:paraId="63D2266C" w14:textId="77777777" w:rsidTr="004A2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71" w:type="pct"/>
          </w:tcPr>
          <w:p w14:paraId="16B2C8E8" w14:textId="5FD8CE8A" w:rsidR="009A1DF7" w:rsidRPr="004A2D31" w:rsidRDefault="0014722A"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4A2D31">
              <w:rPr>
                <w:rFonts w:ascii="Arial" w:eastAsia="Arial" w:hAnsi="Arial" w:cs="Arial"/>
              </w:rPr>
              <w:t>Not-applicable</w:t>
            </w:r>
          </w:p>
        </w:tc>
      </w:tr>
      <w:tr w:rsidR="0021781E" w:rsidRPr="00B83D6B" w14:paraId="5C854C6F" w14:textId="77777777" w:rsidTr="004A2D31">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243"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71" w:type="pct"/>
            <w:tcBorders>
              <w:left w:val="single" w:sz="4" w:space="0" w:color="auto"/>
            </w:tcBorders>
          </w:tcPr>
          <w:p w14:paraId="297A8677" w14:textId="098E4F30" w:rsidR="00A54A38" w:rsidRPr="004A2D31"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A2D31">
              <w:rPr>
                <w:rFonts w:ascii="Arial" w:eastAsia="Arial" w:hAnsi="Arial" w:cs="Arial"/>
                <w:color w:val="auto"/>
              </w:rPr>
              <w:t>Compliant</w:t>
            </w:r>
          </w:p>
        </w:tc>
      </w:tr>
    </w:tbl>
    <w:p w14:paraId="2F582DC5" w14:textId="77777777" w:rsidR="00952645" w:rsidRPr="008E7DFE" w:rsidRDefault="000A6B31" w:rsidP="43719607">
      <w:pPr>
        <w:pStyle w:val="Heading2"/>
        <w:spacing w:before="120" w:after="120" w:line="22" w:lineRule="atLeast"/>
        <w:rPr>
          <w:rFonts w:ascii="Arial" w:eastAsia="Arial" w:hAnsi="Arial" w:cs="Arial"/>
          <w:color w:val="auto"/>
        </w:rPr>
      </w:pPr>
      <w:r w:rsidRPr="008E7DFE">
        <w:rPr>
          <w:rFonts w:ascii="Arial" w:eastAsia="Arial" w:hAnsi="Arial" w:cs="Arial"/>
          <w:color w:val="auto"/>
        </w:rPr>
        <w:t>Findings</w:t>
      </w:r>
    </w:p>
    <w:p w14:paraId="27A893C0" w14:textId="1146049E" w:rsidR="004A2D31" w:rsidRPr="008E7DFE" w:rsidRDefault="00164318" w:rsidP="00980E62">
      <w:pPr>
        <w:pStyle w:val="CommentText"/>
        <w:spacing w:before="120" w:after="240"/>
        <w:rPr>
          <w:rFonts w:ascii="Arial" w:eastAsia="Arial" w:hAnsi="Arial" w:cs="Arial"/>
          <w:color w:val="auto"/>
        </w:rPr>
      </w:pPr>
      <w:bookmarkStart w:id="1" w:name="_Hlk103068262"/>
      <w:r w:rsidRPr="008E7DFE">
        <w:rPr>
          <w:rFonts w:ascii="Arial" w:eastAsia="Arial" w:hAnsi="Arial" w:cs="Arial"/>
          <w:color w:val="auto"/>
        </w:rPr>
        <w:t>The Assessment Team assessed Requirement (3)(a) in Standard 2 Ongoing assessment and planning as part of the Assessment Contact</w:t>
      </w:r>
      <w:r w:rsidR="0009638F" w:rsidRPr="008E7DFE">
        <w:rPr>
          <w:rFonts w:ascii="Arial" w:eastAsia="Arial" w:hAnsi="Arial" w:cs="Arial"/>
          <w:color w:val="auto"/>
        </w:rPr>
        <w:t>. As all other Requirements in this Standard were not assessed at the Assessment Contact, an overall rating of the Standard has not been provided.</w:t>
      </w:r>
    </w:p>
    <w:p w14:paraId="3697B1B9" w14:textId="6CA8CF9F" w:rsidR="00D04C21" w:rsidRPr="008E7DFE" w:rsidRDefault="00500BF3" w:rsidP="00980E62">
      <w:pPr>
        <w:pStyle w:val="CommentText"/>
        <w:spacing w:before="120" w:after="240"/>
        <w:rPr>
          <w:rFonts w:ascii="Arial" w:eastAsia="Arial" w:hAnsi="Arial" w:cs="Arial"/>
          <w:color w:val="auto"/>
        </w:rPr>
      </w:pPr>
      <w:r w:rsidRPr="008E7DFE">
        <w:rPr>
          <w:rFonts w:ascii="Arial" w:eastAsia="Arial" w:hAnsi="Arial" w:cs="Arial"/>
          <w:color w:val="auto"/>
        </w:rPr>
        <w:t xml:space="preserve">The Assessment Team was satisfied the service demonstrated assessment and planning, including consideration of risks to the consumer’s health and well-being, informs the delivery of safe and effective care and services. The Assessment Team provided </w:t>
      </w:r>
      <w:r w:rsidR="00C2281D" w:rsidRPr="008E7DFE">
        <w:rPr>
          <w:rFonts w:ascii="Arial" w:eastAsia="Arial" w:hAnsi="Arial" w:cs="Arial"/>
          <w:color w:val="auto"/>
        </w:rPr>
        <w:t>the following evidence relevant to my finding:</w:t>
      </w:r>
    </w:p>
    <w:p w14:paraId="3326B1BF" w14:textId="5749F8E7" w:rsidR="00C2281D" w:rsidRPr="008E7DFE" w:rsidRDefault="00C2281D" w:rsidP="00980E62">
      <w:pPr>
        <w:pStyle w:val="ListBullet"/>
        <w:spacing w:before="120" w:after="240"/>
        <w:ind w:left="357" w:hanging="357"/>
        <w:rPr>
          <w:rFonts w:ascii="Arial" w:hAnsi="Arial" w:cs="Arial"/>
          <w:color w:val="auto"/>
        </w:rPr>
      </w:pPr>
      <w:r w:rsidRPr="008E7DFE">
        <w:rPr>
          <w:rFonts w:ascii="Arial" w:hAnsi="Arial" w:cs="Arial"/>
          <w:color w:val="auto"/>
        </w:rPr>
        <w:t xml:space="preserve">Consumers and representatives were satisfied </w:t>
      </w:r>
      <w:r w:rsidR="002E4481" w:rsidRPr="008E7DFE">
        <w:rPr>
          <w:rFonts w:ascii="Arial" w:hAnsi="Arial" w:cs="Arial"/>
          <w:color w:val="auto"/>
        </w:rPr>
        <w:t>with the care and services consumers receive.</w:t>
      </w:r>
    </w:p>
    <w:p w14:paraId="4BDE936E" w14:textId="3DB9A718" w:rsidR="002E4481" w:rsidRPr="008E7DFE" w:rsidRDefault="002E4481" w:rsidP="00980E62">
      <w:pPr>
        <w:pStyle w:val="ListBullet"/>
        <w:spacing w:before="120" w:after="240"/>
        <w:ind w:left="357" w:hanging="357"/>
        <w:rPr>
          <w:rFonts w:ascii="Arial" w:hAnsi="Arial" w:cs="Arial"/>
          <w:color w:val="auto"/>
        </w:rPr>
      </w:pPr>
      <w:r w:rsidRPr="008E7DFE">
        <w:rPr>
          <w:rFonts w:ascii="Arial" w:hAnsi="Arial" w:cs="Arial"/>
          <w:color w:val="auto"/>
        </w:rPr>
        <w:t xml:space="preserve">Staff demonstrated clear knowledge of entry assessment processes and ongoing assessment reviews </w:t>
      </w:r>
      <w:r w:rsidR="006C73F1">
        <w:rPr>
          <w:rFonts w:ascii="Arial" w:hAnsi="Arial" w:cs="Arial"/>
          <w:color w:val="auto"/>
        </w:rPr>
        <w:t xml:space="preserve">undertaken </w:t>
      </w:r>
      <w:r w:rsidRPr="008E7DFE">
        <w:rPr>
          <w:rFonts w:ascii="Arial" w:hAnsi="Arial" w:cs="Arial"/>
          <w:color w:val="auto"/>
        </w:rPr>
        <w:t xml:space="preserve">when </w:t>
      </w:r>
      <w:r w:rsidR="00980E62" w:rsidRPr="008E7DFE">
        <w:rPr>
          <w:rFonts w:ascii="Arial" w:hAnsi="Arial" w:cs="Arial"/>
          <w:color w:val="auto"/>
        </w:rPr>
        <w:t xml:space="preserve">consumers’ needs change or further risks are identified. </w:t>
      </w:r>
    </w:p>
    <w:p w14:paraId="4A09473C" w14:textId="77777777" w:rsidR="00366A9E" w:rsidRPr="008E7DFE" w:rsidRDefault="00C2281D" w:rsidP="00980E62">
      <w:pPr>
        <w:pStyle w:val="ListBullet"/>
        <w:spacing w:before="120" w:after="240"/>
        <w:ind w:left="357" w:hanging="357"/>
        <w:rPr>
          <w:rFonts w:ascii="Arial" w:hAnsi="Arial" w:cs="Arial"/>
          <w:color w:val="auto"/>
        </w:rPr>
      </w:pPr>
      <w:r w:rsidRPr="008E7DFE">
        <w:rPr>
          <w:rFonts w:ascii="Arial" w:hAnsi="Arial" w:cs="Arial"/>
          <w:color w:val="auto"/>
        </w:rPr>
        <w:t>Care plans for sampled consumers identified their needs, goals and preferences</w:t>
      </w:r>
      <w:r w:rsidR="00F027F0" w:rsidRPr="008E7DFE">
        <w:rPr>
          <w:rFonts w:ascii="Arial" w:hAnsi="Arial" w:cs="Arial"/>
          <w:color w:val="auto"/>
        </w:rPr>
        <w:t>, including risks associated with their health and well-being. Risks associated with pain, mobility, safety, skin integrity, nu</w:t>
      </w:r>
      <w:r w:rsidR="00366A9E" w:rsidRPr="008E7DFE">
        <w:rPr>
          <w:rFonts w:ascii="Arial" w:hAnsi="Arial" w:cs="Arial"/>
          <w:color w:val="auto"/>
        </w:rPr>
        <w:t>trition and hydration, restrictive practices and falls were evident and included mitigation strategies to guide staff in the delivery of safe and effective care and services.</w:t>
      </w:r>
    </w:p>
    <w:p w14:paraId="35F01E7A" w14:textId="02117C24" w:rsidR="0009638F" w:rsidRPr="008E7DFE" w:rsidRDefault="008E7DFE" w:rsidP="43719607">
      <w:pPr>
        <w:pStyle w:val="CommentText"/>
        <w:rPr>
          <w:rFonts w:ascii="Arial" w:eastAsia="Arial" w:hAnsi="Arial" w:cs="Arial"/>
          <w:color w:val="auto"/>
        </w:rPr>
      </w:pPr>
      <w:r w:rsidRPr="008E7DFE">
        <w:rPr>
          <w:rFonts w:ascii="Arial" w:eastAsia="Arial" w:hAnsi="Arial" w:cs="Arial"/>
          <w:color w:val="auto"/>
        </w:rPr>
        <w:t>Based on the above evidence</w:t>
      </w:r>
      <w:r w:rsidR="008B3B82" w:rsidRPr="008E7DFE">
        <w:rPr>
          <w:rFonts w:ascii="Arial" w:eastAsia="Arial" w:hAnsi="Arial" w:cs="Arial"/>
          <w:color w:val="auto"/>
        </w:rPr>
        <w:t xml:space="preserve">, I find the service compliant with Requirement (3)(a) in Standard </w:t>
      </w:r>
      <w:r>
        <w:rPr>
          <w:rFonts w:ascii="Arial" w:eastAsia="Arial" w:hAnsi="Arial" w:cs="Arial"/>
          <w:color w:val="auto"/>
        </w:rPr>
        <w:t>2 Ongoing assessment and planning with consumers</w:t>
      </w:r>
      <w:r w:rsidR="008B3B82" w:rsidRPr="008E7DFE">
        <w:rPr>
          <w:rFonts w:ascii="Arial" w:eastAsia="Arial" w:hAnsi="Arial" w:cs="Arial"/>
          <w:color w:val="auto"/>
        </w:rPr>
        <w:t>.</w:t>
      </w:r>
    </w:p>
    <w:p w14:paraId="6F9A12A8" w14:textId="5D438149" w:rsidR="004A2D31" w:rsidRDefault="004A2D31">
      <w:pPr>
        <w:rPr>
          <w:rFonts w:ascii="Arial" w:eastAsia="Arial" w:hAnsi="Arial" w:cs="Arial"/>
          <w:color w:val="FF0000"/>
        </w:rPr>
      </w:pPr>
      <w:r>
        <w:rPr>
          <w:rFonts w:ascii="Arial" w:eastAsia="Arial" w:hAnsi="Arial" w:cs="Arial"/>
          <w:color w:val="FF0000"/>
        </w:rPr>
        <w:br w:type="page"/>
      </w:r>
    </w:p>
    <w:bookmarkEnd w:id="1"/>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989"/>
        <w:gridCol w:w="6233"/>
        <w:gridCol w:w="1982"/>
      </w:tblGrid>
      <w:tr w:rsidR="00CB2962" w:rsidRPr="00B83D6B" w14:paraId="5B109F5D" w14:textId="77777777" w:rsidTr="00F36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1982" w:type="dxa"/>
          </w:tcPr>
          <w:p w14:paraId="45B20FB0" w14:textId="2D5D051C" w:rsidR="00CB2962" w:rsidRPr="00B83D6B" w:rsidRDefault="004A2D31"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4A2D31">
              <w:rPr>
                <w:rFonts w:ascii="Arial" w:eastAsia="Arial" w:hAnsi="Arial" w:cs="Arial"/>
              </w:rPr>
              <w:t>Not-applicable</w:t>
            </w:r>
          </w:p>
        </w:tc>
      </w:tr>
      <w:tr w:rsidR="00CB2962" w:rsidRPr="00B83D6B" w14:paraId="601C0F2E" w14:textId="77777777" w:rsidTr="00F36937">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6233" w:type="dxa"/>
            <w:tcBorders>
              <w:right w:val="single" w:sz="4" w:space="0" w:color="auto"/>
            </w:tcBorders>
          </w:tcPr>
          <w:p w14:paraId="3BD71B05" w14:textId="7B7353E9"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1982" w:type="dxa"/>
            <w:tcBorders>
              <w:left w:val="single" w:sz="4" w:space="0" w:color="auto"/>
            </w:tcBorders>
          </w:tcPr>
          <w:p w14:paraId="46345134" w14:textId="62A225E8"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4A2D31">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28DAFC1" w14:textId="22264B82" w:rsidR="006C73F1" w:rsidRPr="008E7DFE" w:rsidRDefault="006C73F1" w:rsidP="006C73F1">
      <w:pPr>
        <w:pStyle w:val="CommentText"/>
        <w:spacing w:before="120" w:after="240"/>
        <w:rPr>
          <w:rFonts w:ascii="Arial" w:eastAsia="Arial" w:hAnsi="Arial" w:cs="Arial"/>
          <w:color w:val="auto"/>
        </w:rPr>
      </w:pPr>
      <w:bookmarkStart w:id="2" w:name="_Hlk103330062"/>
      <w:r w:rsidRPr="008E7DFE">
        <w:rPr>
          <w:rFonts w:ascii="Arial" w:eastAsia="Arial" w:hAnsi="Arial" w:cs="Arial"/>
          <w:color w:val="auto"/>
        </w:rPr>
        <w:t>The Assessment Team assessed Requirement (3)(</w:t>
      </w:r>
      <w:r>
        <w:rPr>
          <w:rFonts w:ascii="Arial" w:eastAsia="Arial" w:hAnsi="Arial" w:cs="Arial"/>
          <w:color w:val="auto"/>
        </w:rPr>
        <w:t>b</w:t>
      </w:r>
      <w:r w:rsidRPr="008E7DFE">
        <w:rPr>
          <w:rFonts w:ascii="Arial" w:eastAsia="Arial" w:hAnsi="Arial" w:cs="Arial"/>
          <w:color w:val="auto"/>
        </w:rPr>
        <w:t xml:space="preserve">) in Standard </w:t>
      </w:r>
      <w:r>
        <w:rPr>
          <w:rFonts w:ascii="Arial" w:eastAsia="Arial" w:hAnsi="Arial" w:cs="Arial"/>
          <w:color w:val="auto"/>
        </w:rPr>
        <w:t xml:space="preserve">3 Personal care and clinical care </w:t>
      </w:r>
      <w:r w:rsidRPr="008E7DFE">
        <w:rPr>
          <w:rFonts w:ascii="Arial" w:eastAsia="Arial" w:hAnsi="Arial" w:cs="Arial"/>
          <w:color w:val="auto"/>
        </w:rPr>
        <w:t>as part of the Assessment Contact. As all other Requirements in this Standard were not assessed at the Assessment Contact, an overall rating of the Standard has not been provided.</w:t>
      </w:r>
    </w:p>
    <w:p w14:paraId="409C6AC9" w14:textId="5DEA8423" w:rsidR="006C73F1" w:rsidRPr="008E7DFE" w:rsidRDefault="006C73F1" w:rsidP="006C73F1">
      <w:pPr>
        <w:pStyle w:val="CommentText"/>
        <w:spacing w:before="120" w:after="240"/>
        <w:rPr>
          <w:rFonts w:ascii="Arial" w:eastAsia="Arial" w:hAnsi="Arial" w:cs="Arial"/>
          <w:color w:val="auto"/>
        </w:rPr>
      </w:pPr>
      <w:r w:rsidRPr="008E7DFE">
        <w:rPr>
          <w:rFonts w:ascii="Arial" w:eastAsia="Arial" w:hAnsi="Arial" w:cs="Arial"/>
          <w:color w:val="auto"/>
        </w:rPr>
        <w:t xml:space="preserve">The Assessment Team was satisfied the service demonstrated </w:t>
      </w:r>
      <w:r>
        <w:rPr>
          <w:rFonts w:ascii="Arial" w:eastAsia="Arial" w:hAnsi="Arial" w:cs="Arial"/>
          <w:color w:val="auto"/>
        </w:rPr>
        <w:t>high impact or high prevalence risks associated with the care of consumers were effectively managed.</w:t>
      </w:r>
      <w:r w:rsidRPr="008E7DFE">
        <w:rPr>
          <w:rFonts w:ascii="Arial" w:eastAsia="Arial" w:hAnsi="Arial" w:cs="Arial"/>
          <w:color w:val="auto"/>
        </w:rPr>
        <w:t xml:space="preserve"> The Assessment Team provided the following evidence relevant to my finding:</w:t>
      </w:r>
    </w:p>
    <w:p w14:paraId="10811CFB" w14:textId="54044E14" w:rsidR="009445DE" w:rsidRPr="008E7DFE" w:rsidRDefault="009445DE" w:rsidP="009445DE">
      <w:pPr>
        <w:pStyle w:val="ListBullet"/>
        <w:spacing w:before="120" w:after="240"/>
        <w:ind w:left="357" w:hanging="357"/>
        <w:rPr>
          <w:rFonts w:ascii="Arial" w:hAnsi="Arial" w:cs="Arial"/>
          <w:color w:val="auto"/>
        </w:rPr>
      </w:pPr>
      <w:r w:rsidRPr="008E7DFE">
        <w:rPr>
          <w:rFonts w:ascii="Arial" w:hAnsi="Arial" w:cs="Arial"/>
          <w:color w:val="auto"/>
        </w:rPr>
        <w:t xml:space="preserve">Consumers and representatives </w:t>
      </w:r>
      <w:r>
        <w:rPr>
          <w:rFonts w:ascii="Arial" w:hAnsi="Arial" w:cs="Arial"/>
          <w:color w:val="auto"/>
        </w:rPr>
        <w:t>confirmed wounds are being managed in line with the service’s procedures and were satisfied that consumers’ wounds were improving.</w:t>
      </w:r>
    </w:p>
    <w:p w14:paraId="7CD4B583" w14:textId="1702EDAF" w:rsidR="006C73F1" w:rsidRDefault="006C73F1" w:rsidP="006C73F1">
      <w:pPr>
        <w:pStyle w:val="ListBullet"/>
        <w:spacing w:before="120" w:after="240"/>
        <w:ind w:left="357" w:hanging="357"/>
        <w:rPr>
          <w:rFonts w:ascii="Arial" w:hAnsi="Arial" w:cs="Arial"/>
          <w:color w:val="auto"/>
        </w:rPr>
      </w:pPr>
      <w:r>
        <w:rPr>
          <w:rFonts w:ascii="Arial" w:hAnsi="Arial" w:cs="Arial"/>
          <w:color w:val="auto"/>
        </w:rPr>
        <w:t xml:space="preserve">Processes are in place to </w:t>
      </w:r>
      <w:r w:rsidR="00A2765D">
        <w:rPr>
          <w:rFonts w:ascii="Arial" w:hAnsi="Arial" w:cs="Arial"/>
          <w:color w:val="auto"/>
        </w:rPr>
        <w:t>manage high impact or high prevalence risks associated with the care of consumers.</w:t>
      </w:r>
    </w:p>
    <w:p w14:paraId="7334F68B" w14:textId="7112A3DF" w:rsidR="00A2765D" w:rsidRDefault="00A2765D" w:rsidP="006C73F1">
      <w:pPr>
        <w:pStyle w:val="ListBullet"/>
        <w:spacing w:before="120" w:after="240"/>
        <w:ind w:left="357" w:hanging="357"/>
        <w:rPr>
          <w:rFonts w:ascii="Arial" w:hAnsi="Arial" w:cs="Arial"/>
          <w:color w:val="auto"/>
        </w:rPr>
      </w:pPr>
      <w:r>
        <w:rPr>
          <w:rFonts w:ascii="Arial" w:hAnsi="Arial" w:cs="Arial"/>
          <w:color w:val="auto"/>
        </w:rPr>
        <w:t xml:space="preserve">Consumer files demonstrated identification and appropriate management of weight loss, falls and complex needs, including wounds. </w:t>
      </w:r>
    </w:p>
    <w:p w14:paraId="7325A44F" w14:textId="11029649" w:rsidR="00B6214E" w:rsidRDefault="0091455A" w:rsidP="006C73F1">
      <w:pPr>
        <w:pStyle w:val="ListBullet"/>
        <w:spacing w:before="120" w:after="240"/>
        <w:ind w:left="357" w:hanging="357"/>
        <w:rPr>
          <w:rFonts w:ascii="Arial" w:hAnsi="Arial" w:cs="Arial"/>
          <w:color w:val="auto"/>
        </w:rPr>
      </w:pPr>
      <w:r>
        <w:rPr>
          <w:rFonts w:ascii="Arial" w:hAnsi="Arial" w:cs="Arial"/>
          <w:color w:val="auto"/>
        </w:rPr>
        <w:t>T</w:t>
      </w:r>
      <w:r w:rsidR="00B6214E">
        <w:rPr>
          <w:rFonts w:ascii="Arial" w:hAnsi="Arial" w:cs="Arial"/>
          <w:color w:val="auto"/>
        </w:rPr>
        <w:t>hree consumers</w:t>
      </w:r>
      <w:r>
        <w:rPr>
          <w:rFonts w:ascii="Arial" w:hAnsi="Arial" w:cs="Arial"/>
          <w:color w:val="auto"/>
        </w:rPr>
        <w:t>’</w:t>
      </w:r>
      <w:r w:rsidR="00B6214E">
        <w:rPr>
          <w:rFonts w:ascii="Arial" w:hAnsi="Arial" w:cs="Arial"/>
          <w:color w:val="auto"/>
        </w:rPr>
        <w:t xml:space="preserve"> wounds</w:t>
      </w:r>
      <w:r w:rsidR="005756DB">
        <w:rPr>
          <w:rFonts w:ascii="Arial" w:hAnsi="Arial" w:cs="Arial"/>
          <w:color w:val="auto"/>
        </w:rPr>
        <w:t>,</w:t>
      </w:r>
      <w:r w:rsidR="00B6214E">
        <w:rPr>
          <w:rFonts w:ascii="Arial" w:hAnsi="Arial" w:cs="Arial"/>
          <w:color w:val="auto"/>
        </w:rPr>
        <w:t xml:space="preserve"> </w:t>
      </w:r>
      <w:r>
        <w:rPr>
          <w:rFonts w:ascii="Arial" w:hAnsi="Arial" w:cs="Arial"/>
          <w:color w:val="auto"/>
        </w:rPr>
        <w:t xml:space="preserve">that were active </w:t>
      </w:r>
      <w:r w:rsidR="00B6214E">
        <w:rPr>
          <w:rFonts w:ascii="Arial" w:hAnsi="Arial" w:cs="Arial"/>
          <w:color w:val="auto"/>
        </w:rPr>
        <w:t>at the time of the Assessment Contact</w:t>
      </w:r>
      <w:r w:rsidR="005756DB">
        <w:rPr>
          <w:rFonts w:ascii="Arial" w:hAnsi="Arial" w:cs="Arial"/>
          <w:color w:val="auto"/>
        </w:rPr>
        <w:t>,</w:t>
      </w:r>
      <w:r w:rsidR="00B6214E">
        <w:rPr>
          <w:rFonts w:ascii="Arial" w:hAnsi="Arial" w:cs="Arial"/>
          <w:color w:val="auto"/>
        </w:rPr>
        <w:t xml:space="preserve"> </w:t>
      </w:r>
      <w:r w:rsidR="00727203">
        <w:rPr>
          <w:rFonts w:ascii="Arial" w:hAnsi="Arial" w:cs="Arial"/>
          <w:color w:val="auto"/>
        </w:rPr>
        <w:t xml:space="preserve">were </w:t>
      </w:r>
      <w:r>
        <w:rPr>
          <w:rFonts w:ascii="Arial" w:hAnsi="Arial" w:cs="Arial"/>
          <w:color w:val="auto"/>
        </w:rPr>
        <w:t>e</w:t>
      </w:r>
      <w:r w:rsidR="00727203">
        <w:rPr>
          <w:rFonts w:ascii="Arial" w:hAnsi="Arial" w:cs="Arial"/>
          <w:color w:val="auto"/>
        </w:rPr>
        <w:t xml:space="preserve">ffectively managed and improving. The </w:t>
      </w:r>
      <w:r w:rsidR="006F03B1">
        <w:rPr>
          <w:rFonts w:ascii="Arial" w:hAnsi="Arial" w:cs="Arial"/>
          <w:color w:val="auto"/>
        </w:rPr>
        <w:t>Organisational wound specialist monitors and reviews wounds regularly to ensure mitigation strategies are effective. Staff were observed pro</w:t>
      </w:r>
      <w:r w:rsidR="007520B0">
        <w:rPr>
          <w:rFonts w:ascii="Arial" w:hAnsi="Arial" w:cs="Arial"/>
          <w:color w:val="auto"/>
        </w:rPr>
        <w:t>viding care to sampled consumers in line with their skin integrity needs.</w:t>
      </w:r>
    </w:p>
    <w:p w14:paraId="744238B9" w14:textId="536A03D8" w:rsidR="00482FE6" w:rsidRDefault="00292B8D" w:rsidP="006C73F1">
      <w:pPr>
        <w:pStyle w:val="ListBullet"/>
        <w:spacing w:before="120" w:after="240"/>
        <w:ind w:left="357" w:hanging="357"/>
        <w:rPr>
          <w:rFonts w:ascii="Arial" w:hAnsi="Arial" w:cs="Arial"/>
          <w:color w:val="auto"/>
        </w:rPr>
      </w:pPr>
      <w:r>
        <w:rPr>
          <w:rFonts w:ascii="Arial" w:hAnsi="Arial" w:cs="Arial"/>
          <w:color w:val="auto"/>
        </w:rPr>
        <w:t>T</w:t>
      </w:r>
      <w:r w:rsidR="0091455A">
        <w:rPr>
          <w:rFonts w:ascii="Arial" w:hAnsi="Arial" w:cs="Arial"/>
          <w:color w:val="auto"/>
        </w:rPr>
        <w:t>wo consumers at risk of falls</w:t>
      </w:r>
      <w:r w:rsidR="00EE20C6">
        <w:rPr>
          <w:rFonts w:ascii="Arial" w:hAnsi="Arial" w:cs="Arial"/>
          <w:color w:val="auto"/>
        </w:rPr>
        <w:t xml:space="preserve"> were reviewed at high risk meetings and it was identified that medications were contributing to additional falls. </w:t>
      </w:r>
      <w:r w:rsidR="009C07E4">
        <w:rPr>
          <w:rFonts w:ascii="Arial" w:hAnsi="Arial" w:cs="Arial"/>
          <w:color w:val="auto"/>
        </w:rPr>
        <w:t xml:space="preserve">One consumer’s medication has since been reduced and </w:t>
      </w:r>
      <w:r w:rsidR="005756DB">
        <w:rPr>
          <w:rFonts w:ascii="Arial" w:hAnsi="Arial" w:cs="Arial"/>
          <w:color w:val="auto"/>
        </w:rPr>
        <w:t>the have</w:t>
      </w:r>
      <w:r w:rsidR="009C07E4">
        <w:rPr>
          <w:rFonts w:ascii="Arial" w:hAnsi="Arial" w:cs="Arial"/>
          <w:color w:val="auto"/>
        </w:rPr>
        <w:t xml:space="preserve"> experienced less falls and increased mobility.</w:t>
      </w:r>
    </w:p>
    <w:p w14:paraId="0DCA3487" w14:textId="4DA2E703" w:rsidR="00A2765D" w:rsidRDefault="00A2765D" w:rsidP="006C73F1">
      <w:pPr>
        <w:pStyle w:val="ListBullet"/>
        <w:spacing w:before="120" w:after="240"/>
        <w:ind w:left="357" w:hanging="357"/>
        <w:rPr>
          <w:rFonts w:ascii="Arial" w:hAnsi="Arial" w:cs="Arial"/>
          <w:color w:val="auto"/>
        </w:rPr>
      </w:pPr>
      <w:r>
        <w:rPr>
          <w:rFonts w:ascii="Arial" w:hAnsi="Arial" w:cs="Arial"/>
          <w:color w:val="auto"/>
        </w:rPr>
        <w:t xml:space="preserve">Staff were knowledgeable about sampled consumers’ high risk clinical care needs, including associated management strategies that were consistent with their care plans. </w:t>
      </w:r>
    </w:p>
    <w:p w14:paraId="68FFE326" w14:textId="76008DB3" w:rsidR="006C73F1" w:rsidRPr="008E7DFE" w:rsidRDefault="006C73F1" w:rsidP="006C73F1">
      <w:pPr>
        <w:pStyle w:val="CommentText"/>
        <w:rPr>
          <w:rFonts w:ascii="Arial" w:eastAsia="Arial" w:hAnsi="Arial" w:cs="Arial"/>
          <w:color w:val="auto"/>
        </w:rPr>
      </w:pPr>
      <w:r w:rsidRPr="008E7DFE">
        <w:rPr>
          <w:rFonts w:ascii="Arial" w:eastAsia="Arial" w:hAnsi="Arial" w:cs="Arial"/>
          <w:color w:val="auto"/>
        </w:rPr>
        <w:t>Based on the above evidence, I find the service compliant with Requirement (3)(</w:t>
      </w:r>
      <w:r w:rsidR="009C07E4">
        <w:rPr>
          <w:rFonts w:ascii="Arial" w:eastAsia="Arial" w:hAnsi="Arial" w:cs="Arial"/>
          <w:color w:val="auto"/>
        </w:rPr>
        <w:t>b</w:t>
      </w:r>
      <w:r w:rsidRPr="008E7DFE">
        <w:rPr>
          <w:rFonts w:ascii="Arial" w:eastAsia="Arial" w:hAnsi="Arial" w:cs="Arial"/>
          <w:color w:val="auto"/>
        </w:rPr>
        <w:t xml:space="preserve">) in Standard </w:t>
      </w:r>
      <w:r w:rsidR="009C07E4">
        <w:rPr>
          <w:rFonts w:ascii="Arial" w:eastAsia="Arial" w:hAnsi="Arial" w:cs="Arial"/>
          <w:color w:val="auto"/>
        </w:rPr>
        <w:t>3 Personal care and clinical care</w:t>
      </w:r>
      <w:r w:rsidRPr="008E7DFE">
        <w:rPr>
          <w:rFonts w:ascii="Arial" w:eastAsia="Arial" w:hAnsi="Arial" w:cs="Arial"/>
          <w:color w:val="auto"/>
        </w:rPr>
        <w:t>.</w:t>
      </w:r>
    </w:p>
    <w:p w14:paraId="11CCD8E7" w14:textId="0DA8A72B" w:rsidR="00E206F2" w:rsidRPr="004A2D31" w:rsidRDefault="003C3B5A" w:rsidP="004A2D31">
      <w:pPr>
        <w:pStyle w:val="CommentText"/>
        <w:rPr>
          <w:rFonts w:ascii="Arial" w:eastAsia="Arial" w:hAnsi="Arial" w:cs="Arial"/>
          <w:color w:val="FF0000"/>
        </w:rPr>
      </w:pPr>
      <w:bookmarkStart w:id="3" w:name="_GoBack"/>
      <w:bookmarkEnd w:id="2"/>
      <w:bookmarkEnd w:id="3"/>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14"/>
        <w:gridCol w:w="6408"/>
        <w:gridCol w:w="1982"/>
      </w:tblGrid>
      <w:tr w:rsidR="00C9354C" w:rsidRPr="00B83D6B" w14:paraId="0C312A17" w14:textId="77777777" w:rsidTr="004A2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1982" w:type="dxa"/>
          </w:tcPr>
          <w:p w14:paraId="6154C5B2" w14:textId="78E6C5A1" w:rsidR="00C9354C" w:rsidRPr="00B83D6B" w:rsidRDefault="004A2D31"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4A2D31">
              <w:rPr>
                <w:rFonts w:ascii="Arial" w:eastAsia="Arial" w:hAnsi="Arial" w:cs="Arial"/>
              </w:rPr>
              <w:t>Not-applicable</w:t>
            </w:r>
          </w:p>
        </w:tc>
      </w:tr>
      <w:tr w:rsidR="00C9354C" w:rsidRPr="00B83D6B" w14:paraId="61447C90" w14:textId="77777777" w:rsidTr="004A2D31">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6408" w:type="dxa"/>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competent and the members of the workforce have the qualifications and knowledge to effectively perform their roles.</w:t>
            </w:r>
          </w:p>
        </w:tc>
        <w:tc>
          <w:tcPr>
            <w:tcW w:w="1982" w:type="dxa"/>
            <w:tcBorders>
              <w:left w:val="single" w:sz="4" w:space="0" w:color="auto"/>
            </w:tcBorders>
          </w:tcPr>
          <w:p w14:paraId="6997026A" w14:textId="019533C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4A2D31">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30A2081" w14:textId="3B285C49" w:rsidR="009C07E4" w:rsidRPr="008E7DFE" w:rsidRDefault="009C07E4" w:rsidP="009C07E4">
      <w:pPr>
        <w:pStyle w:val="CommentText"/>
        <w:spacing w:before="120" w:after="240"/>
        <w:rPr>
          <w:rFonts w:ascii="Arial" w:eastAsia="Arial" w:hAnsi="Arial" w:cs="Arial"/>
          <w:color w:val="auto"/>
        </w:rPr>
      </w:pPr>
      <w:r w:rsidRPr="008E7DFE">
        <w:rPr>
          <w:rFonts w:ascii="Arial" w:eastAsia="Arial" w:hAnsi="Arial" w:cs="Arial"/>
          <w:color w:val="auto"/>
        </w:rPr>
        <w:t>The Assessment Team assessed Requirement (3)(</w:t>
      </w:r>
      <w:r>
        <w:rPr>
          <w:rFonts w:ascii="Arial" w:eastAsia="Arial" w:hAnsi="Arial" w:cs="Arial"/>
          <w:color w:val="auto"/>
        </w:rPr>
        <w:t>c</w:t>
      </w:r>
      <w:r w:rsidRPr="008E7DFE">
        <w:rPr>
          <w:rFonts w:ascii="Arial" w:eastAsia="Arial" w:hAnsi="Arial" w:cs="Arial"/>
          <w:color w:val="auto"/>
        </w:rPr>
        <w:t xml:space="preserve">) in Standard </w:t>
      </w:r>
      <w:r>
        <w:rPr>
          <w:rFonts w:ascii="Arial" w:eastAsia="Arial" w:hAnsi="Arial" w:cs="Arial"/>
          <w:color w:val="auto"/>
        </w:rPr>
        <w:t>7 Human resources as</w:t>
      </w:r>
      <w:r w:rsidRPr="008E7DFE">
        <w:rPr>
          <w:rFonts w:ascii="Arial" w:eastAsia="Arial" w:hAnsi="Arial" w:cs="Arial"/>
          <w:color w:val="auto"/>
        </w:rPr>
        <w:t xml:space="preserve"> part of the Assessment Contact. As all other Requirements in this Standard were not assessed at the Assessment Contact, an overall rating of the Standard has not been provided.</w:t>
      </w:r>
    </w:p>
    <w:p w14:paraId="168DE58F" w14:textId="1E33C56F" w:rsidR="009C07E4" w:rsidRPr="008E7DFE" w:rsidRDefault="009C07E4" w:rsidP="009C07E4">
      <w:pPr>
        <w:pStyle w:val="CommentText"/>
        <w:spacing w:before="120" w:after="240"/>
        <w:rPr>
          <w:rFonts w:ascii="Arial" w:eastAsia="Arial" w:hAnsi="Arial" w:cs="Arial"/>
          <w:color w:val="auto"/>
        </w:rPr>
      </w:pPr>
      <w:r w:rsidRPr="008E7DFE">
        <w:rPr>
          <w:rFonts w:ascii="Arial" w:eastAsia="Arial" w:hAnsi="Arial" w:cs="Arial"/>
          <w:color w:val="auto"/>
        </w:rPr>
        <w:t xml:space="preserve">The Assessment Team was satisfied the service demonstrated </w:t>
      </w:r>
      <w:r>
        <w:rPr>
          <w:rFonts w:ascii="Arial" w:eastAsia="Arial" w:hAnsi="Arial" w:cs="Arial"/>
          <w:color w:val="auto"/>
        </w:rPr>
        <w:t>the workforce is competent and the members of the workforce have the qualifications and knowledge to effectively perform their roles.</w:t>
      </w:r>
      <w:r w:rsidRPr="008E7DFE">
        <w:rPr>
          <w:rFonts w:ascii="Arial" w:eastAsia="Arial" w:hAnsi="Arial" w:cs="Arial"/>
          <w:color w:val="auto"/>
        </w:rPr>
        <w:t xml:space="preserve"> The Assessment Team provided the following evidence relevant to my finding:</w:t>
      </w:r>
    </w:p>
    <w:p w14:paraId="20517271" w14:textId="6FA011D8" w:rsidR="0096419E" w:rsidRDefault="009C07E4" w:rsidP="009C07E4">
      <w:pPr>
        <w:pStyle w:val="ListBullet"/>
        <w:spacing w:before="120" w:after="240"/>
        <w:ind w:left="357" w:hanging="357"/>
        <w:rPr>
          <w:rFonts w:ascii="Arial" w:hAnsi="Arial" w:cs="Arial"/>
          <w:color w:val="auto"/>
        </w:rPr>
      </w:pPr>
      <w:r w:rsidRPr="008E7DFE">
        <w:rPr>
          <w:rFonts w:ascii="Arial" w:hAnsi="Arial" w:cs="Arial"/>
          <w:color w:val="auto"/>
        </w:rPr>
        <w:t xml:space="preserve">Consumers and representatives </w:t>
      </w:r>
      <w:r>
        <w:rPr>
          <w:rFonts w:ascii="Arial" w:hAnsi="Arial" w:cs="Arial"/>
          <w:color w:val="auto"/>
        </w:rPr>
        <w:t xml:space="preserve">confirmed </w:t>
      </w:r>
      <w:r w:rsidR="0096419E">
        <w:rPr>
          <w:rFonts w:ascii="Arial" w:hAnsi="Arial" w:cs="Arial"/>
          <w:color w:val="auto"/>
        </w:rPr>
        <w:t>staff are suitably qualified and capable in their roles, and provided care and services in line with consumers’ preferences.</w:t>
      </w:r>
    </w:p>
    <w:p w14:paraId="0AA778F0" w14:textId="41FD2A43" w:rsidR="0096419E" w:rsidRPr="00186BC4" w:rsidRDefault="0096419E" w:rsidP="00186BC4">
      <w:pPr>
        <w:pStyle w:val="ListBullet"/>
        <w:spacing w:before="120" w:after="240"/>
        <w:ind w:left="357" w:hanging="357"/>
        <w:rPr>
          <w:rFonts w:ascii="Arial" w:hAnsi="Arial" w:cs="Arial"/>
          <w:color w:val="auto"/>
        </w:rPr>
      </w:pPr>
      <w:r>
        <w:rPr>
          <w:rFonts w:ascii="Arial" w:hAnsi="Arial" w:cs="Arial"/>
          <w:color w:val="auto"/>
        </w:rPr>
        <w:t>A range of mandatory training sessions, including in relation to wound care, skin integrity and pressure area care is planned on an ongoing basis.</w:t>
      </w:r>
      <w:r w:rsidR="00186BC4">
        <w:rPr>
          <w:rFonts w:ascii="Arial" w:hAnsi="Arial" w:cs="Arial"/>
          <w:color w:val="auto"/>
        </w:rPr>
        <w:t xml:space="preserve"> </w:t>
      </w:r>
      <w:r w:rsidR="00186BC4" w:rsidRPr="00186BC4">
        <w:rPr>
          <w:rFonts w:ascii="Arial" w:hAnsi="Arial" w:cs="Arial"/>
          <w:color w:val="auto"/>
        </w:rPr>
        <w:t>Competencies to maintain professional development of all staff are conducted.</w:t>
      </w:r>
    </w:p>
    <w:p w14:paraId="314CC4A1" w14:textId="40F78272" w:rsidR="00186BC4" w:rsidRDefault="00186BC4" w:rsidP="009C07E4">
      <w:pPr>
        <w:pStyle w:val="ListBullet"/>
        <w:spacing w:before="120" w:after="240"/>
        <w:ind w:left="357" w:hanging="357"/>
        <w:rPr>
          <w:rFonts w:ascii="Arial" w:hAnsi="Arial" w:cs="Arial"/>
          <w:color w:val="auto"/>
        </w:rPr>
      </w:pPr>
      <w:r>
        <w:rPr>
          <w:rFonts w:ascii="Arial" w:hAnsi="Arial" w:cs="Arial"/>
          <w:color w:val="auto"/>
        </w:rPr>
        <w:t>The organisation monitors compliance with training and competencies</w:t>
      </w:r>
      <w:r w:rsidR="00EB1AB3">
        <w:rPr>
          <w:rFonts w:ascii="Arial" w:hAnsi="Arial" w:cs="Arial"/>
          <w:color w:val="auto"/>
        </w:rPr>
        <w:t>, and where staff are identified as having skill deficiencies, extra training is provided, or performance management processes are commenced.</w:t>
      </w:r>
    </w:p>
    <w:p w14:paraId="1C72C193" w14:textId="010500E8" w:rsidR="00EB1AB3" w:rsidRDefault="00EB1AB3" w:rsidP="009C07E4">
      <w:pPr>
        <w:pStyle w:val="ListBullet"/>
        <w:spacing w:before="120" w:after="240"/>
        <w:ind w:left="357" w:hanging="357"/>
        <w:rPr>
          <w:rFonts w:ascii="Arial" w:hAnsi="Arial" w:cs="Arial"/>
          <w:color w:val="auto"/>
        </w:rPr>
      </w:pPr>
      <w:r>
        <w:rPr>
          <w:rFonts w:ascii="Arial" w:hAnsi="Arial" w:cs="Arial"/>
          <w:color w:val="auto"/>
        </w:rPr>
        <w:t>Staff felt supported in their training needs and confirmed their competency is regularly assessed.</w:t>
      </w:r>
    </w:p>
    <w:p w14:paraId="1208B3B9" w14:textId="1866B8B3" w:rsidR="009C07E4" w:rsidRPr="008E7DFE" w:rsidRDefault="009C07E4" w:rsidP="009C07E4">
      <w:pPr>
        <w:pStyle w:val="CommentText"/>
        <w:rPr>
          <w:rFonts w:ascii="Arial" w:eastAsia="Arial" w:hAnsi="Arial" w:cs="Arial"/>
          <w:color w:val="auto"/>
        </w:rPr>
      </w:pPr>
      <w:r w:rsidRPr="008E7DFE">
        <w:rPr>
          <w:rFonts w:ascii="Arial" w:eastAsia="Arial" w:hAnsi="Arial" w:cs="Arial"/>
          <w:color w:val="auto"/>
        </w:rPr>
        <w:t>Based on the above evidence, I find the service compliant with Requirement (3)(</w:t>
      </w:r>
      <w:r w:rsidR="00EB1AB3">
        <w:rPr>
          <w:rFonts w:ascii="Arial" w:eastAsia="Arial" w:hAnsi="Arial" w:cs="Arial"/>
          <w:color w:val="auto"/>
        </w:rPr>
        <w:t>c</w:t>
      </w:r>
      <w:r w:rsidRPr="008E7DFE">
        <w:rPr>
          <w:rFonts w:ascii="Arial" w:eastAsia="Arial" w:hAnsi="Arial" w:cs="Arial"/>
          <w:color w:val="auto"/>
        </w:rPr>
        <w:t xml:space="preserve">) in Standard </w:t>
      </w:r>
      <w:r w:rsidR="00EB1AB3">
        <w:rPr>
          <w:rFonts w:ascii="Arial" w:eastAsia="Arial" w:hAnsi="Arial" w:cs="Arial"/>
          <w:color w:val="auto"/>
        </w:rPr>
        <w:t>7 Human resources</w:t>
      </w:r>
      <w:r w:rsidRPr="008E7DFE">
        <w:rPr>
          <w:rFonts w:ascii="Arial" w:eastAsia="Arial" w:hAnsi="Arial" w:cs="Arial"/>
          <w:color w:val="auto"/>
        </w:rPr>
        <w:t>.</w:t>
      </w:r>
    </w:p>
    <w:p w14:paraId="61D7FABC" w14:textId="1C6B5C85" w:rsidR="003C3B5A" w:rsidRPr="00B83D6B" w:rsidRDefault="003C3B5A" w:rsidP="004A2D31">
      <w:pPr>
        <w:rPr>
          <w:rFonts w:ascii="Arial" w:eastAsia="Arial" w:hAnsi="Arial" w:cs="Arial"/>
          <w:color w:val="FF0000"/>
        </w:rPr>
      </w:pPr>
      <w:r w:rsidRPr="43719607">
        <w:rPr>
          <w:rFonts w:ascii="Arial" w:eastAsia="Arial" w:hAnsi="Arial" w:cs="Arial"/>
          <w:color w:val="FF0000"/>
        </w:rPr>
        <w:br w:type="page"/>
      </w:r>
    </w:p>
    <w:p w14:paraId="7A007463" w14:textId="77777777" w:rsidR="00D56202" w:rsidRPr="00B83D6B" w:rsidRDefault="00D56202" w:rsidP="00D56202">
      <w:pPr>
        <w:rPr>
          <w:rFonts w:ascii="Arial" w:eastAsia="Arial" w:hAnsi="Arial" w:cs="Arial"/>
        </w:rPr>
      </w:pPr>
      <w:r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521"/>
        <w:gridCol w:w="1982"/>
      </w:tblGrid>
      <w:tr w:rsidR="00D56202" w:rsidRPr="00B83D6B" w14:paraId="626F0745" w14:textId="77777777" w:rsidTr="00823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7E7DFFDC" w14:textId="77777777" w:rsidR="00D56202" w:rsidRPr="00B83D6B" w:rsidRDefault="00D56202" w:rsidP="0085154C">
            <w:pPr>
              <w:spacing w:before="0" w:after="120" w:line="22" w:lineRule="atLeast"/>
              <w:rPr>
                <w:rFonts w:ascii="Arial" w:eastAsia="Arial" w:hAnsi="Arial" w:cs="Arial"/>
              </w:rPr>
            </w:pPr>
            <w:r w:rsidRPr="43719607">
              <w:rPr>
                <w:rFonts w:ascii="Arial" w:eastAsia="Arial" w:hAnsi="Arial" w:cs="Arial"/>
              </w:rPr>
              <w:t>Organisational governance</w:t>
            </w:r>
          </w:p>
        </w:tc>
        <w:tc>
          <w:tcPr>
            <w:tcW w:w="1982" w:type="dxa"/>
          </w:tcPr>
          <w:p w14:paraId="42CD8B8A" w14:textId="4C0DD98E" w:rsidR="00D56202" w:rsidRPr="00B83D6B" w:rsidRDefault="0082377A" w:rsidP="0085154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4A2D31">
              <w:rPr>
                <w:rFonts w:ascii="Arial" w:eastAsia="Arial" w:hAnsi="Arial" w:cs="Arial"/>
              </w:rPr>
              <w:t>Not-applicable</w:t>
            </w:r>
          </w:p>
        </w:tc>
      </w:tr>
      <w:tr w:rsidR="00D56202" w:rsidRPr="00B83D6B" w14:paraId="26E25432" w14:textId="77777777" w:rsidTr="0082377A">
        <w:tc>
          <w:tcPr>
            <w:cnfStyle w:val="001000000000" w:firstRow="0" w:lastRow="0" w:firstColumn="1" w:lastColumn="0" w:oddVBand="0" w:evenVBand="0" w:oddHBand="0" w:evenHBand="0" w:firstRowFirstColumn="0" w:firstRowLastColumn="0" w:lastRowFirstColumn="0" w:lastRowLastColumn="0"/>
            <w:tcW w:w="1701" w:type="dxa"/>
          </w:tcPr>
          <w:p w14:paraId="1DB87124" w14:textId="77777777" w:rsidR="00D56202" w:rsidRPr="00B83D6B" w:rsidRDefault="00D56202" w:rsidP="0085154C">
            <w:pPr>
              <w:spacing w:line="22" w:lineRule="atLeast"/>
              <w:rPr>
                <w:rFonts w:ascii="Arial" w:eastAsia="Arial" w:hAnsi="Arial" w:cs="Arial"/>
                <w:color w:val="auto"/>
              </w:rPr>
            </w:pPr>
            <w:r w:rsidRPr="43719607">
              <w:rPr>
                <w:rFonts w:ascii="Arial" w:eastAsia="Arial" w:hAnsi="Arial" w:cs="Arial"/>
                <w:color w:val="auto"/>
              </w:rPr>
              <w:t>Requirement 8(3)(e)</w:t>
            </w:r>
          </w:p>
        </w:tc>
        <w:tc>
          <w:tcPr>
            <w:tcW w:w="6521" w:type="dxa"/>
            <w:tcBorders>
              <w:right w:val="single" w:sz="4" w:space="0" w:color="auto"/>
            </w:tcBorders>
          </w:tcPr>
          <w:p w14:paraId="47D92614" w14:textId="77777777" w:rsidR="00D56202" w:rsidRPr="00B83D6B" w:rsidRDefault="00D56202" w:rsidP="0085154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7096A95A" w14:textId="77777777" w:rsidR="00D56202" w:rsidRPr="00B83D6B" w:rsidRDefault="00D56202" w:rsidP="0085154C">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5EEBC499" w14:textId="77777777" w:rsidR="00D56202" w:rsidRPr="00B83D6B" w:rsidRDefault="00D56202" w:rsidP="0085154C">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15E218CC" w14:textId="77777777" w:rsidR="00D56202" w:rsidRPr="00B83D6B" w:rsidRDefault="00D56202" w:rsidP="0085154C">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982" w:type="dxa"/>
            <w:tcBorders>
              <w:left w:val="single" w:sz="4" w:space="0" w:color="auto"/>
            </w:tcBorders>
          </w:tcPr>
          <w:p w14:paraId="6847D5CF" w14:textId="0EACE908" w:rsidR="00D56202" w:rsidRPr="00B83D6B" w:rsidRDefault="00D56202" w:rsidP="0082377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2377A">
              <w:rPr>
                <w:rFonts w:ascii="Arial" w:eastAsia="Arial" w:hAnsi="Arial" w:cs="Arial"/>
                <w:color w:val="auto"/>
              </w:rPr>
              <w:t>Compliant</w:t>
            </w:r>
          </w:p>
        </w:tc>
      </w:tr>
    </w:tbl>
    <w:p w14:paraId="53C4CE84" w14:textId="77777777" w:rsidR="00D56202" w:rsidRPr="00B83D6B" w:rsidRDefault="00D56202" w:rsidP="00D56202">
      <w:pPr>
        <w:pStyle w:val="Heading2"/>
        <w:spacing w:before="120" w:after="120" w:line="22" w:lineRule="atLeast"/>
        <w:rPr>
          <w:rFonts w:ascii="Arial" w:eastAsia="Arial" w:hAnsi="Arial" w:cs="Arial"/>
        </w:rPr>
      </w:pPr>
      <w:r w:rsidRPr="43719607">
        <w:rPr>
          <w:rFonts w:ascii="Arial" w:eastAsia="Arial" w:hAnsi="Arial" w:cs="Arial"/>
        </w:rPr>
        <w:t>Findings</w:t>
      </w:r>
    </w:p>
    <w:p w14:paraId="6DE431BB" w14:textId="009E36A6" w:rsidR="0082377A" w:rsidRPr="008E7DFE" w:rsidRDefault="0082377A" w:rsidP="0082377A">
      <w:pPr>
        <w:pStyle w:val="CommentText"/>
        <w:spacing w:before="120" w:after="240"/>
        <w:rPr>
          <w:rFonts w:ascii="Arial" w:eastAsia="Arial" w:hAnsi="Arial" w:cs="Arial"/>
          <w:color w:val="auto"/>
        </w:rPr>
      </w:pPr>
      <w:r w:rsidRPr="008E7DFE">
        <w:rPr>
          <w:rFonts w:ascii="Arial" w:eastAsia="Arial" w:hAnsi="Arial" w:cs="Arial"/>
          <w:color w:val="auto"/>
        </w:rPr>
        <w:t>The Assessment Team assessed Requirement (3)(</w:t>
      </w:r>
      <w:r>
        <w:rPr>
          <w:rFonts w:ascii="Arial" w:eastAsia="Arial" w:hAnsi="Arial" w:cs="Arial"/>
          <w:color w:val="auto"/>
        </w:rPr>
        <w:t>e</w:t>
      </w:r>
      <w:r w:rsidRPr="008E7DFE">
        <w:rPr>
          <w:rFonts w:ascii="Arial" w:eastAsia="Arial" w:hAnsi="Arial" w:cs="Arial"/>
          <w:color w:val="auto"/>
        </w:rPr>
        <w:t xml:space="preserve">) in Standard </w:t>
      </w:r>
      <w:r>
        <w:rPr>
          <w:rFonts w:ascii="Arial" w:eastAsia="Arial" w:hAnsi="Arial" w:cs="Arial"/>
          <w:color w:val="auto"/>
        </w:rPr>
        <w:t>8 Organisational governance as</w:t>
      </w:r>
      <w:r w:rsidRPr="008E7DFE">
        <w:rPr>
          <w:rFonts w:ascii="Arial" w:eastAsia="Arial" w:hAnsi="Arial" w:cs="Arial"/>
          <w:color w:val="auto"/>
        </w:rPr>
        <w:t xml:space="preserve"> part of the Assessment Contact. As all other Requirements in this Standard were not assessed at the Assessment Contact, an overall rating of the Standard has not been provided.</w:t>
      </w:r>
    </w:p>
    <w:p w14:paraId="6654BB62" w14:textId="7085D77F" w:rsidR="0082377A" w:rsidRPr="008E7DFE" w:rsidRDefault="0082377A" w:rsidP="0082377A">
      <w:pPr>
        <w:pStyle w:val="CommentText"/>
        <w:spacing w:before="120" w:after="240"/>
        <w:rPr>
          <w:rFonts w:ascii="Arial" w:eastAsia="Arial" w:hAnsi="Arial" w:cs="Arial"/>
          <w:color w:val="auto"/>
        </w:rPr>
      </w:pPr>
      <w:r w:rsidRPr="008E7DFE">
        <w:rPr>
          <w:rFonts w:ascii="Arial" w:eastAsia="Arial" w:hAnsi="Arial" w:cs="Arial"/>
          <w:color w:val="auto"/>
        </w:rPr>
        <w:t xml:space="preserve">The Assessment Team was satisfied the service demonstrated </w:t>
      </w:r>
      <w:r w:rsidR="006E7500">
        <w:rPr>
          <w:rFonts w:ascii="Arial" w:eastAsia="Arial" w:hAnsi="Arial" w:cs="Arial"/>
          <w:color w:val="auto"/>
        </w:rPr>
        <w:t>there is an effective</w:t>
      </w:r>
      <w:r>
        <w:rPr>
          <w:rFonts w:ascii="Arial" w:eastAsia="Arial" w:hAnsi="Arial" w:cs="Arial"/>
          <w:color w:val="auto"/>
        </w:rPr>
        <w:t xml:space="preserve"> clinical governance framework </w:t>
      </w:r>
      <w:r w:rsidR="00757B5E">
        <w:rPr>
          <w:rFonts w:ascii="Arial" w:eastAsia="Arial" w:hAnsi="Arial" w:cs="Arial"/>
          <w:color w:val="auto"/>
        </w:rPr>
        <w:t xml:space="preserve">to support the delivery of quality care and services for consumers, including in relation to antimicrobial stewardship, </w:t>
      </w:r>
      <w:r w:rsidR="00FF12EB">
        <w:rPr>
          <w:rFonts w:ascii="Arial" w:eastAsia="Arial" w:hAnsi="Arial" w:cs="Arial"/>
          <w:color w:val="auto"/>
        </w:rPr>
        <w:t>minimising the use of restraint and open dis</w:t>
      </w:r>
      <w:r w:rsidR="006E7500">
        <w:rPr>
          <w:rFonts w:ascii="Arial" w:eastAsia="Arial" w:hAnsi="Arial" w:cs="Arial"/>
          <w:color w:val="auto"/>
        </w:rPr>
        <w:t xml:space="preserve">closure. </w:t>
      </w:r>
      <w:r w:rsidRPr="008E7DFE">
        <w:rPr>
          <w:rFonts w:ascii="Arial" w:eastAsia="Arial" w:hAnsi="Arial" w:cs="Arial"/>
          <w:color w:val="auto"/>
        </w:rPr>
        <w:t>The Assessment Team provided the following evidence relevant to my finding:</w:t>
      </w:r>
    </w:p>
    <w:p w14:paraId="471CC52E" w14:textId="5C510098" w:rsidR="006E7500" w:rsidRDefault="006E7500" w:rsidP="0082377A">
      <w:pPr>
        <w:pStyle w:val="ListBullet"/>
        <w:spacing w:before="120" w:after="240"/>
        <w:ind w:left="357" w:hanging="357"/>
        <w:rPr>
          <w:rFonts w:ascii="Arial" w:hAnsi="Arial" w:cs="Arial"/>
          <w:color w:val="auto"/>
        </w:rPr>
      </w:pPr>
      <w:r>
        <w:rPr>
          <w:rFonts w:ascii="Arial" w:hAnsi="Arial" w:cs="Arial"/>
          <w:color w:val="auto"/>
        </w:rPr>
        <w:t>Clinical data and i</w:t>
      </w:r>
      <w:r w:rsidR="00FB3F5A">
        <w:rPr>
          <w:rFonts w:ascii="Arial" w:hAnsi="Arial" w:cs="Arial"/>
          <w:color w:val="auto"/>
        </w:rPr>
        <w:t xml:space="preserve">ncidents are monitored and analysed through various mechanisms, </w:t>
      </w:r>
      <w:r w:rsidR="007842E9">
        <w:rPr>
          <w:rFonts w:ascii="Arial" w:hAnsi="Arial" w:cs="Arial"/>
          <w:color w:val="auto"/>
        </w:rPr>
        <w:t>identified issues are escalated, and policies and procedures are updated based on learnings to promote best practice and effective management of clinical risks.</w:t>
      </w:r>
    </w:p>
    <w:p w14:paraId="2A90A93A" w14:textId="2D30187F" w:rsidR="007842E9" w:rsidRDefault="007842E9" w:rsidP="0082377A">
      <w:pPr>
        <w:pStyle w:val="ListBullet"/>
        <w:spacing w:before="120" w:after="240"/>
        <w:ind w:left="357" w:hanging="357"/>
        <w:rPr>
          <w:rFonts w:ascii="Arial" w:hAnsi="Arial" w:cs="Arial"/>
          <w:color w:val="auto"/>
        </w:rPr>
      </w:pPr>
      <w:r>
        <w:rPr>
          <w:rFonts w:ascii="Arial" w:hAnsi="Arial" w:cs="Arial"/>
          <w:color w:val="auto"/>
        </w:rPr>
        <w:t>Processes are in place to provide staff with information and training in relation to clinical incidents, trends and legislative changes.</w:t>
      </w:r>
    </w:p>
    <w:p w14:paraId="29287E1B" w14:textId="4B37929A" w:rsidR="007842E9" w:rsidRDefault="005E305D" w:rsidP="0082377A">
      <w:pPr>
        <w:pStyle w:val="ListBullet"/>
        <w:spacing w:before="120" w:after="240"/>
        <w:ind w:left="357" w:hanging="357"/>
        <w:rPr>
          <w:rFonts w:ascii="Arial" w:hAnsi="Arial" w:cs="Arial"/>
          <w:color w:val="auto"/>
        </w:rPr>
      </w:pPr>
      <w:r>
        <w:rPr>
          <w:rFonts w:ascii="Arial" w:hAnsi="Arial" w:cs="Arial"/>
          <w:color w:val="auto"/>
        </w:rPr>
        <w:t xml:space="preserve">Yearly internal audits are </w:t>
      </w:r>
      <w:r w:rsidR="00834D12">
        <w:rPr>
          <w:rFonts w:ascii="Arial" w:hAnsi="Arial" w:cs="Arial"/>
          <w:color w:val="auto"/>
        </w:rPr>
        <w:t>undertaken,</w:t>
      </w:r>
      <w:r>
        <w:rPr>
          <w:rFonts w:ascii="Arial" w:hAnsi="Arial" w:cs="Arial"/>
          <w:color w:val="auto"/>
        </w:rPr>
        <w:t xml:space="preserve"> and outcomes are reported to the Board and Chief executive officer.</w:t>
      </w:r>
    </w:p>
    <w:p w14:paraId="435D786D" w14:textId="4747703E" w:rsidR="002F67BC" w:rsidRDefault="002F67BC" w:rsidP="0082377A">
      <w:pPr>
        <w:pStyle w:val="ListBullet"/>
        <w:spacing w:before="120" w:after="240"/>
        <w:ind w:left="357" w:hanging="357"/>
        <w:rPr>
          <w:rFonts w:ascii="Arial" w:hAnsi="Arial" w:cs="Arial"/>
          <w:color w:val="auto"/>
        </w:rPr>
      </w:pPr>
      <w:r>
        <w:rPr>
          <w:rFonts w:ascii="Arial" w:hAnsi="Arial" w:cs="Arial"/>
          <w:color w:val="auto"/>
        </w:rPr>
        <w:t>Rates, types and trends in relation to infections are discussed at staff meetings and tabled at clinical governance meetings</w:t>
      </w:r>
      <w:r w:rsidR="00635784">
        <w:rPr>
          <w:rFonts w:ascii="Arial" w:hAnsi="Arial" w:cs="Arial"/>
          <w:color w:val="auto"/>
        </w:rPr>
        <w:t xml:space="preserve"> as part of ongoing monitoring and reporting. </w:t>
      </w:r>
    </w:p>
    <w:p w14:paraId="385A0E89" w14:textId="77777777" w:rsidR="00834D12" w:rsidRDefault="00861F65" w:rsidP="0082377A">
      <w:pPr>
        <w:pStyle w:val="ListBullet"/>
        <w:spacing w:before="120" w:after="240"/>
        <w:ind w:left="357" w:hanging="357"/>
        <w:rPr>
          <w:rFonts w:ascii="Arial" w:hAnsi="Arial" w:cs="Arial"/>
          <w:color w:val="auto"/>
        </w:rPr>
      </w:pPr>
      <w:r>
        <w:rPr>
          <w:rFonts w:ascii="Arial" w:hAnsi="Arial" w:cs="Arial"/>
          <w:color w:val="auto"/>
        </w:rPr>
        <w:t>Restrictive practices</w:t>
      </w:r>
      <w:r w:rsidR="00073E9D">
        <w:rPr>
          <w:rFonts w:ascii="Arial" w:hAnsi="Arial" w:cs="Arial"/>
          <w:color w:val="auto"/>
        </w:rPr>
        <w:t xml:space="preserve"> are reviewed quarterly via internal audits and as </w:t>
      </w:r>
      <w:r>
        <w:rPr>
          <w:rFonts w:ascii="Arial" w:hAnsi="Arial" w:cs="Arial"/>
          <w:color w:val="auto"/>
        </w:rPr>
        <w:t xml:space="preserve">part of </w:t>
      </w:r>
      <w:r w:rsidR="00073E9D">
        <w:rPr>
          <w:rFonts w:ascii="Arial" w:hAnsi="Arial" w:cs="Arial"/>
          <w:color w:val="auto"/>
        </w:rPr>
        <w:t xml:space="preserve">six-monthly </w:t>
      </w:r>
      <w:r>
        <w:rPr>
          <w:rFonts w:ascii="Arial" w:hAnsi="Arial" w:cs="Arial"/>
          <w:color w:val="auto"/>
        </w:rPr>
        <w:t>consumer care plan reviews</w:t>
      </w:r>
      <w:r w:rsidR="00073E9D">
        <w:rPr>
          <w:rFonts w:ascii="Arial" w:hAnsi="Arial" w:cs="Arial"/>
          <w:color w:val="auto"/>
        </w:rPr>
        <w:t>. Psychotropic medication usage is reviewed with the Medical officer, consumer and representative every 12 weeks.</w:t>
      </w:r>
    </w:p>
    <w:p w14:paraId="612ECCE4" w14:textId="41649964" w:rsidR="00834D12" w:rsidRDefault="00834D12" w:rsidP="00834D12">
      <w:pPr>
        <w:pStyle w:val="ListBullet"/>
        <w:spacing w:before="120" w:after="240"/>
        <w:ind w:left="357" w:hanging="357"/>
        <w:rPr>
          <w:rFonts w:ascii="Arial" w:hAnsi="Arial" w:cs="Arial"/>
          <w:color w:val="auto"/>
        </w:rPr>
      </w:pPr>
      <w:r>
        <w:rPr>
          <w:rFonts w:ascii="Arial" w:hAnsi="Arial" w:cs="Arial"/>
          <w:color w:val="auto"/>
        </w:rPr>
        <w:t>Staff were knowledgeable about management of clinical risks and confirmed they recently underwent training and competency assessment in relation to restrictive practices and wound management. Staff described a range and application of standard and transmission-based precautions to minimise the risk and spread of infection. Staff described principles of open disclosure and provided examples of where this had occurred.</w:t>
      </w:r>
    </w:p>
    <w:p w14:paraId="305ED5AD" w14:textId="68DA88D0" w:rsidR="0082377A" w:rsidRPr="008E7DFE" w:rsidRDefault="0082377A" w:rsidP="0082377A">
      <w:pPr>
        <w:pStyle w:val="CommentText"/>
        <w:rPr>
          <w:rFonts w:ascii="Arial" w:eastAsia="Arial" w:hAnsi="Arial" w:cs="Arial"/>
          <w:color w:val="auto"/>
        </w:rPr>
      </w:pPr>
      <w:r w:rsidRPr="008E7DFE">
        <w:rPr>
          <w:rFonts w:ascii="Arial" w:eastAsia="Arial" w:hAnsi="Arial" w:cs="Arial"/>
          <w:color w:val="auto"/>
        </w:rPr>
        <w:t>Based on the above evidence, I find the service compliant with Requirement (3)(</w:t>
      </w:r>
      <w:r w:rsidR="00834D12">
        <w:rPr>
          <w:rFonts w:ascii="Arial" w:eastAsia="Arial" w:hAnsi="Arial" w:cs="Arial"/>
          <w:color w:val="auto"/>
        </w:rPr>
        <w:t>e</w:t>
      </w:r>
      <w:r w:rsidRPr="008E7DFE">
        <w:rPr>
          <w:rFonts w:ascii="Arial" w:eastAsia="Arial" w:hAnsi="Arial" w:cs="Arial"/>
          <w:color w:val="auto"/>
        </w:rPr>
        <w:t xml:space="preserve">) in Standard </w:t>
      </w:r>
      <w:r w:rsidR="00834D12">
        <w:rPr>
          <w:rFonts w:ascii="Arial" w:eastAsia="Arial" w:hAnsi="Arial" w:cs="Arial"/>
          <w:color w:val="auto"/>
        </w:rPr>
        <w:t>8 Organisational governance</w:t>
      </w:r>
      <w:r w:rsidRPr="008E7DFE">
        <w:rPr>
          <w:rFonts w:ascii="Arial" w:eastAsia="Arial" w:hAnsi="Arial" w:cs="Arial"/>
          <w:color w:val="auto"/>
        </w:rPr>
        <w:t>.</w:t>
      </w:r>
    </w:p>
    <w:p w14:paraId="72335FB3" w14:textId="77777777" w:rsidR="00E266BD" w:rsidRPr="00B83D6B" w:rsidRDefault="00E266BD" w:rsidP="43719607">
      <w:pPr>
        <w:rPr>
          <w:rFonts w:ascii="Arial" w:eastAsia="Arial" w:hAnsi="Arial" w:cs="Arial"/>
        </w:rPr>
      </w:pP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C6E1E" w14:textId="77777777" w:rsidR="00BB3F4F" w:rsidRPr="000D4EDE" w:rsidRDefault="00BB3F4F" w:rsidP="000D4EDE">
      <w:r>
        <w:separator/>
      </w:r>
    </w:p>
  </w:endnote>
  <w:endnote w:type="continuationSeparator" w:id="0">
    <w:p w14:paraId="77FF9432" w14:textId="77777777" w:rsidR="00BB3F4F" w:rsidRPr="000D4EDE" w:rsidRDefault="00BB3F4F" w:rsidP="000D4EDE">
      <w:r>
        <w:continuationSeparator/>
      </w:r>
    </w:p>
  </w:endnote>
  <w:endnote w:type="continuationNotice" w:id="1">
    <w:p w14:paraId="4D27D05A" w14:textId="77777777" w:rsidR="00BB3F4F" w:rsidRDefault="00BB3F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36C27525" w:rsidR="005C410D" w:rsidRPr="00B37880" w:rsidRDefault="4C322F9F" w:rsidP="4C322F9F">
            <w:pPr>
              <w:pStyle w:val="Footer"/>
              <w:rPr>
                <w:rFonts w:ascii="Arial" w:eastAsia="Arial" w:hAnsi="Arial" w:cs="Arial"/>
                <w:color w:val="auto"/>
              </w:rPr>
            </w:pPr>
            <w:r w:rsidRPr="4C322F9F">
              <w:rPr>
                <w:rStyle w:val="FooterBold"/>
                <w:rFonts w:ascii="Arial" w:eastAsia="Arial" w:hAnsi="Arial" w:cs="Arial"/>
              </w:rPr>
              <w:t>Name of service:</w:t>
            </w:r>
            <w:r w:rsidRPr="4C322F9F">
              <w:rPr>
                <w:rFonts w:ascii="Arial" w:eastAsia="Arial" w:hAnsi="Arial" w:cs="Arial"/>
              </w:rPr>
              <w:t xml:space="preserve"> </w:t>
            </w:r>
            <w:r w:rsidR="00B37880" w:rsidRPr="00B37880">
              <w:rPr>
                <w:rFonts w:ascii="Arial" w:eastAsia="Arial" w:hAnsi="Arial" w:cs="Arial"/>
                <w:color w:val="auto"/>
              </w:rPr>
              <w:t>Onkaparinga Lodge</w:t>
            </w:r>
            <w:r w:rsidRPr="00B37880">
              <w:rPr>
                <w:rFonts w:ascii="Arial" w:eastAsia="Arial" w:hAnsi="Arial" w:cs="Arial"/>
                <w:color w:val="auto"/>
              </w:rPr>
              <w:t xml:space="preserve"> </w:t>
            </w:r>
            <w:r w:rsidR="005C410D" w:rsidRPr="00B37880">
              <w:rPr>
                <w:color w:val="auto"/>
              </w:rPr>
              <w:tab/>
            </w:r>
            <w:r w:rsidRPr="00B37880">
              <w:rPr>
                <w:rFonts w:ascii="Arial" w:eastAsia="Arial" w:hAnsi="Arial" w:cs="Arial"/>
                <w:color w:val="auto"/>
              </w:rPr>
              <w:t>RPT-ACC-0122 v3.0</w:t>
            </w:r>
          </w:p>
          <w:p w14:paraId="7A711E18" w14:textId="50C922AE" w:rsidR="005C410D" w:rsidRPr="00B37880" w:rsidRDefault="4C322F9F" w:rsidP="4C322F9F">
            <w:pPr>
              <w:pStyle w:val="Footer"/>
              <w:rPr>
                <w:rStyle w:val="FooterBold"/>
                <w:rFonts w:ascii="Arial" w:eastAsia="Arial" w:hAnsi="Arial" w:cs="Arial"/>
                <w:color w:val="auto"/>
              </w:rPr>
            </w:pPr>
            <w:r w:rsidRPr="00B37880">
              <w:rPr>
                <w:rFonts w:ascii="Arial" w:eastAsia="Arial" w:hAnsi="Arial" w:cs="Arial"/>
                <w:b/>
                <w:bCs/>
                <w:color w:val="auto"/>
              </w:rPr>
              <w:t xml:space="preserve">Commission ID: </w:t>
            </w:r>
            <w:r w:rsidR="00B37880" w:rsidRPr="00B37880">
              <w:rPr>
                <w:rFonts w:ascii="Arial" w:eastAsia="Arial" w:hAnsi="Arial" w:cs="Arial"/>
                <w:color w:val="auto"/>
              </w:rPr>
              <w:t>6222</w:t>
            </w:r>
            <w:r w:rsidR="00E91C82" w:rsidRPr="00B37880">
              <w:rPr>
                <w:color w:val="auto"/>
              </w:rPr>
              <w:tab/>
            </w:r>
            <w:r w:rsidRPr="00B37880">
              <w:rPr>
                <w:rStyle w:val="FooterBold"/>
                <w:rFonts w:ascii="Arial" w:eastAsia="Arial" w:hAnsi="Arial" w:cs="Arial"/>
                <w:color w:val="auto"/>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B6396" w14:textId="77777777" w:rsidR="00BB3F4F" w:rsidRPr="000D4EDE" w:rsidRDefault="00BB3F4F" w:rsidP="000D4EDE">
      <w:r>
        <w:separator/>
      </w:r>
    </w:p>
  </w:footnote>
  <w:footnote w:type="continuationSeparator" w:id="0">
    <w:p w14:paraId="7138E68C" w14:textId="77777777" w:rsidR="00BB3F4F" w:rsidRPr="000D4EDE" w:rsidRDefault="00BB3F4F" w:rsidP="000D4EDE">
      <w:r>
        <w:continuationSeparator/>
      </w:r>
    </w:p>
  </w:footnote>
  <w:footnote w:type="continuationNotice" w:id="1">
    <w:p w14:paraId="03381BBC" w14:textId="77777777" w:rsidR="00BB3F4F" w:rsidRDefault="00BB3F4F">
      <w:pPr>
        <w:spacing w:after="0"/>
      </w:pPr>
    </w:p>
  </w:footnote>
  <w:footnote w:id="2">
    <w:p w14:paraId="5C4BB5FC" w14:textId="09AB8584"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CB6073">
        <w:rPr>
          <w:color w:val="auto"/>
          <w:sz w:val="20"/>
          <w:szCs w:val="20"/>
        </w:rPr>
        <w:t>section 68A</w:t>
      </w:r>
      <w:r w:rsidR="0001708F" w:rsidRPr="00CB6073">
        <w:rPr>
          <w:b/>
          <w:color w:val="auto"/>
          <w:sz w:val="20"/>
          <w:szCs w:val="20"/>
        </w:rPr>
        <w:t xml:space="preserve"> </w:t>
      </w:r>
      <w:r w:rsidR="0001708F" w:rsidRPr="00CB6073">
        <w:rPr>
          <w:color w:val="auto"/>
          <w:sz w:val="20"/>
          <w:szCs w:val="20"/>
        </w:rPr>
        <w:t xml:space="preserve">of </w:t>
      </w:r>
      <w:r w:rsidR="0001708F" w:rsidRPr="0041260F">
        <w:rPr>
          <w:sz w:val="20"/>
          <w:szCs w:val="20"/>
        </w:rPr>
        <w:t>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3E9D"/>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38F"/>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318"/>
    <w:rsid w:val="00164B81"/>
    <w:rsid w:val="001653B6"/>
    <w:rsid w:val="00165C48"/>
    <w:rsid w:val="00167E9C"/>
    <w:rsid w:val="00173B92"/>
    <w:rsid w:val="00174B0F"/>
    <w:rsid w:val="00174E46"/>
    <w:rsid w:val="001817EA"/>
    <w:rsid w:val="001820B1"/>
    <w:rsid w:val="0018235E"/>
    <w:rsid w:val="00183B64"/>
    <w:rsid w:val="0018454E"/>
    <w:rsid w:val="00186BC4"/>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5D5E"/>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206"/>
    <w:rsid w:val="00277F69"/>
    <w:rsid w:val="00283AA1"/>
    <w:rsid w:val="00285868"/>
    <w:rsid w:val="00286EAD"/>
    <w:rsid w:val="00286EC4"/>
    <w:rsid w:val="00292B8D"/>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481"/>
    <w:rsid w:val="002E4559"/>
    <w:rsid w:val="002E5630"/>
    <w:rsid w:val="002F0AFA"/>
    <w:rsid w:val="002F0C2C"/>
    <w:rsid w:val="002F1E80"/>
    <w:rsid w:val="002F67BC"/>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66939"/>
    <w:rsid w:val="00366A9E"/>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82FE6"/>
    <w:rsid w:val="00493DAA"/>
    <w:rsid w:val="00494335"/>
    <w:rsid w:val="00495A4C"/>
    <w:rsid w:val="004967A1"/>
    <w:rsid w:val="004976EB"/>
    <w:rsid w:val="00497726"/>
    <w:rsid w:val="004A274A"/>
    <w:rsid w:val="004A2D31"/>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BF3"/>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6DB"/>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305D"/>
    <w:rsid w:val="005F23EC"/>
    <w:rsid w:val="005F29B7"/>
    <w:rsid w:val="005F773B"/>
    <w:rsid w:val="00600009"/>
    <w:rsid w:val="00600832"/>
    <w:rsid w:val="00605CAC"/>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5784"/>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73F1"/>
    <w:rsid w:val="006D5F30"/>
    <w:rsid w:val="006E1882"/>
    <w:rsid w:val="006E232F"/>
    <w:rsid w:val="006E2B7B"/>
    <w:rsid w:val="006E4099"/>
    <w:rsid w:val="006E7500"/>
    <w:rsid w:val="006F03B1"/>
    <w:rsid w:val="006F145A"/>
    <w:rsid w:val="006F1469"/>
    <w:rsid w:val="006F15BD"/>
    <w:rsid w:val="006F27CB"/>
    <w:rsid w:val="006F359B"/>
    <w:rsid w:val="006F5865"/>
    <w:rsid w:val="00701EC6"/>
    <w:rsid w:val="00702706"/>
    <w:rsid w:val="00706179"/>
    <w:rsid w:val="00707868"/>
    <w:rsid w:val="007105A7"/>
    <w:rsid w:val="00710816"/>
    <w:rsid w:val="007117D4"/>
    <w:rsid w:val="007139BF"/>
    <w:rsid w:val="00714F78"/>
    <w:rsid w:val="007170F7"/>
    <w:rsid w:val="007176A4"/>
    <w:rsid w:val="00720576"/>
    <w:rsid w:val="007209A1"/>
    <w:rsid w:val="007253B8"/>
    <w:rsid w:val="00726AE1"/>
    <w:rsid w:val="00727203"/>
    <w:rsid w:val="0073093B"/>
    <w:rsid w:val="0073128F"/>
    <w:rsid w:val="007339E9"/>
    <w:rsid w:val="00736E7D"/>
    <w:rsid w:val="00740387"/>
    <w:rsid w:val="00742FCF"/>
    <w:rsid w:val="00743E7C"/>
    <w:rsid w:val="0074411A"/>
    <w:rsid w:val="00744F90"/>
    <w:rsid w:val="007509A6"/>
    <w:rsid w:val="00750AC2"/>
    <w:rsid w:val="007520B0"/>
    <w:rsid w:val="00753F83"/>
    <w:rsid w:val="007541B0"/>
    <w:rsid w:val="0075469B"/>
    <w:rsid w:val="007546F3"/>
    <w:rsid w:val="00755163"/>
    <w:rsid w:val="00756AAB"/>
    <w:rsid w:val="00757B5E"/>
    <w:rsid w:val="00757F63"/>
    <w:rsid w:val="00762CC8"/>
    <w:rsid w:val="007645AE"/>
    <w:rsid w:val="00764992"/>
    <w:rsid w:val="0076760D"/>
    <w:rsid w:val="007706FB"/>
    <w:rsid w:val="00770A31"/>
    <w:rsid w:val="0077242A"/>
    <w:rsid w:val="0077396A"/>
    <w:rsid w:val="007758A5"/>
    <w:rsid w:val="00775AA0"/>
    <w:rsid w:val="007770FA"/>
    <w:rsid w:val="00777E88"/>
    <w:rsid w:val="007842E9"/>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377A"/>
    <w:rsid w:val="00824733"/>
    <w:rsid w:val="008256F3"/>
    <w:rsid w:val="00825D31"/>
    <w:rsid w:val="00834340"/>
    <w:rsid w:val="00834D12"/>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1F65"/>
    <w:rsid w:val="008627F3"/>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3B82"/>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7DFE"/>
    <w:rsid w:val="008F33B5"/>
    <w:rsid w:val="008F6D82"/>
    <w:rsid w:val="008F7336"/>
    <w:rsid w:val="0090058F"/>
    <w:rsid w:val="009006D2"/>
    <w:rsid w:val="00901BE9"/>
    <w:rsid w:val="0090484D"/>
    <w:rsid w:val="00906799"/>
    <w:rsid w:val="00912DD6"/>
    <w:rsid w:val="0091455A"/>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0C8F"/>
    <w:rsid w:val="009417AE"/>
    <w:rsid w:val="00943450"/>
    <w:rsid w:val="009445DE"/>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19E"/>
    <w:rsid w:val="00964E7A"/>
    <w:rsid w:val="009666F7"/>
    <w:rsid w:val="009676D4"/>
    <w:rsid w:val="0097172A"/>
    <w:rsid w:val="009720E1"/>
    <w:rsid w:val="00973F6A"/>
    <w:rsid w:val="00974F0E"/>
    <w:rsid w:val="00975292"/>
    <w:rsid w:val="00975CD7"/>
    <w:rsid w:val="009762CE"/>
    <w:rsid w:val="00980E62"/>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07E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2765D"/>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7880"/>
    <w:rsid w:val="00B40DBD"/>
    <w:rsid w:val="00B42B2F"/>
    <w:rsid w:val="00B44900"/>
    <w:rsid w:val="00B44F94"/>
    <w:rsid w:val="00B472E1"/>
    <w:rsid w:val="00B52821"/>
    <w:rsid w:val="00B54500"/>
    <w:rsid w:val="00B60765"/>
    <w:rsid w:val="00B61D9C"/>
    <w:rsid w:val="00B61FDC"/>
    <w:rsid w:val="00B6214E"/>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3F4F"/>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81D"/>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56B"/>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B6073"/>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4C21"/>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56202"/>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AD9"/>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1AB3"/>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20C6"/>
    <w:rsid w:val="00EE70A5"/>
    <w:rsid w:val="00EF1D10"/>
    <w:rsid w:val="00EF2A15"/>
    <w:rsid w:val="00EF32DD"/>
    <w:rsid w:val="00EF4997"/>
    <w:rsid w:val="00EF542E"/>
    <w:rsid w:val="00EF5BFD"/>
    <w:rsid w:val="00EF6E3E"/>
    <w:rsid w:val="00F01C6F"/>
    <w:rsid w:val="00F027F0"/>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6937"/>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899"/>
    <w:rsid w:val="00F85F59"/>
    <w:rsid w:val="00F8641E"/>
    <w:rsid w:val="00F86717"/>
    <w:rsid w:val="00F86DD4"/>
    <w:rsid w:val="00F90199"/>
    <w:rsid w:val="00F90823"/>
    <w:rsid w:val="00F91036"/>
    <w:rsid w:val="00F95344"/>
    <w:rsid w:val="00FA049A"/>
    <w:rsid w:val="00FA3CEC"/>
    <w:rsid w:val="00FA796A"/>
    <w:rsid w:val="00FB3F5A"/>
    <w:rsid w:val="00FB49D5"/>
    <w:rsid w:val="00FB4CF2"/>
    <w:rsid w:val="00FB4EC1"/>
    <w:rsid w:val="00FC14A7"/>
    <w:rsid w:val="00FC4845"/>
    <w:rsid w:val="00FC6B03"/>
    <w:rsid w:val="00FD06D5"/>
    <w:rsid w:val="00FD6C41"/>
    <w:rsid w:val="00FE1485"/>
    <w:rsid w:val="00FE2B66"/>
    <w:rsid w:val="00FE3C19"/>
    <w:rsid w:val="00FE419E"/>
    <w:rsid w:val="00FE768B"/>
    <w:rsid w:val="00FF12E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6222</RACS_x0020_ID>
    <Approved_x0020_Provider xmlns="a8338b6e-77a6-4851-82b6-98166143ffdd">Southern Cross Care (SA, NT &amp; VIC) Incorporated</Approved_x0020_Provider>
    <Management_x0020_Company_x0020_ID xmlns="a8338b6e-77a6-4851-82b6-98166143ffdd" xsi:nil="true"/>
    <Home xmlns="a8338b6e-77a6-4851-82b6-98166143ffdd">Onkaparinga Lodge</Home>
    <Signed xmlns="a8338b6e-77a6-4851-82b6-98166143ffdd" xsi:nil="true"/>
    <Uploaded xmlns="a8338b6e-77a6-4851-82b6-98166143ffdd">true</Uploaded>
    <Management_x0020_Company xmlns="a8338b6e-77a6-4851-82b6-98166143ffdd" xsi:nil="true"/>
    <Doc_x0020_Date xmlns="a8338b6e-77a6-4851-82b6-98166143ffdd">2022-08-29T23:37:02+00:00</Doc_x0020_Date>
    <CSI_x0020_ID xmlns="a8338b6e-77a6-4851-82b6-98166143ffdd" xsi:nil="true"/>
    <Case_x0020_ID xmlns="a8338b6e-77a6-4851-82b6-98166143ffdd" xsi:nil="true"/>
    <Approved_x0020_Provider_x0020_ID xmlns="a8338b6e-77a6-4851-82b6-98166143ffdd">A36D8368-77F4-DC11-AD41-005056922186</Approved_x0020_Provider_x0020_ID>
    <Location xmlns="a8338b6e-77a6-4851-82b6-98166143ffdd" xsi:nil="true"/>
    <Doc_x0020_Type xmlns="a8338b6e-77a6-4851-82b6-98166143ffdd">Publication</Doc_x0020_Type>
    <Home_x0020_ID xmlns="a8338b6e-77a6-4851-82b6-98166143ffdd">08FE2E1C-7CF4-DC11-AD41-005056922186</Home_x0020_ID>
    <State xmlns="a8338b6e-77a6-4851-82b6-98166143ffdd">SA</State>
    <Doc_x0020_Sent_Received_x0020_Date xmlns="a8338b6e-77a6-4851-82b6-98166143ffdd">2022-08-30T00:00:00+00:00</Doc_x0020_Sent_Received_x0020_Date>
    <Activity_x0020_ID xmlns="a8338b6e-77a6-4851-82b6-98166143ffdd">B1015E14-0512-ED11-8B03-005056922186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elements/1.1/"/>
    <ds:schemaRef ds:uri="http://www.w3.org/XML/1998/namespace"/>
    <ds:schemaRef ds:uri="a8338b6e-77a6-4851-82b6-98166143ffdd"/>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A0C635B4-B2AA-4660-946C-7608D1D1D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355A46B1-6CA7-49E4-8694-83224F2C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7</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2022-08-30T03:22:00Z</dcterms:created>
  <dcterms:modified xsi:type="dcterms:W3CDTF">2022-08-30T03:23:00Z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Michelle Glenn108</vt:lpwstr>
  </property>
  <property fmtid="{D5CDD505-2E9C-101B-9397-08002B2CF9AE}" pid="6" name="Document Name">
    <vt:lpwstr>BBP</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