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692C5F" w14:textId="77777777" w:rsidR="00B33F7E" w:rsidRPr="002C3EBF" w:rsidRDefault="00C74EF9"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6D783189" wp14:editId="37113A86">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75D82A66" w14:textId="77777777" w:rsidR="00B33F7E" w:rsidRDefault="00C74EF9"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00DF8EDC" w14:textId="77777777" w:rsidR="00B33F7E" w:rsidRDefault="00C74EF9"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1B782E85" w14:textId="77777777" w:rsidR="00B33F7E" w:rsidRPr="002C3EBF" w:rsidRDefault="00C74EF9"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4B0156" w14:paraId="444A7BC2" w14:textId="77777777" w:rsidTr="004B0156">
        <w:tc>
          <w:tcPr>
            <w:cnfStyle w:val="001000000000" w:firstRow="0" w:lastRow="0" w:firstColumn="1" w:lastColumn="0" w:oddVBand="0" w:evenVBand="0" w:oddHBand="0" w:evenHBand="0" w:firstRowFirstColumn="0" w:firstRowLastColumn="0" w:lastRowFirstColumn="0" w:lastRowLastColumn="0"/>
            <w:tcW w:w="3227" w:type="dxa"/>
          </w:tcPr>
          <w:p w14:paraId="6C9D5851" w14:textId="77777777" w:rsidR="00B33F7E" w:rsidRPr="00996FAF" w:rsidRDefault="00C74EF9"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6B520303" w14:textId="77777777" w:rsidR="00B33F7E" w:rsidRPr="00996FAF" w:rsidRDefault="00C74EF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Oran Park House Aged Care Facility</w:t>
            </w:r>
          </w:p>
        </w:tc>
      </w:tr>
      <w:tr w:rsidR="004B0156" w14:paraId="55EF299E" w14:textId="77777777" w:rsidTr="004B015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87A8A14" w14:textId="77777777" w:rsidR="00B33F7E" w:rsidRPr="00996FAF" w:rsidRDefault="00C74EF9"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101021D9" w14:textId="77777777" w:rsidR="00B33F7E" w:rsidRPr="00C27BE3" w:rsidRDefault="00C74EF9"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1118</w:t>
            </w:r>
          </w:p>
        </w:tc>
      </w:tr>
      <w:tr w:rsidR="004B0156" w14:paraId="071B1E84" w14:textId="77777777" w:rsidTr="004B015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31C7D8C" w14:textId="77777777" w:rsidR="00B33F7E" w:rsidRPr="00996FAF" w:rsidRDefault="00C74EF9"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070933F6" w14:textId="77777777" w:rsidR="00B33F7E" w:rsidRPr="00996FAF" w:rsidRDefault="00C74EF9"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 Thompson</w:t>
            </w:r>
            <w:r>
              <w:rPr>
                <w:rFonts w:ascii="Arial" w:eastAsia="Times New Roman" w:hAnsi="Arial" w:cs="Arial"/>
                <w:lang w:eastAsia="en-AU"/>
              </w:rPr>
              <w:t xml:space="preserve"> Street, ORAN PARK, New South Wales, 2570</w:t>
            </w:r>
          </w:p>
        </w:tc>
      </w:tr>
      <w:tr w:rsidR="004B0156" w14:paraId="10E554DE" w14:textId="77777777" w:rsidTr="004B015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66E5FA2" w14:textId="77777777" w:rsidR="00B33F7E" w:rsidRPr="00996FAF" w:rsidRDefault="00C74EF9"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43578DBD" w14:textId="77777777" w:rsidR="00B33F7E" w:rsidRPr="00996FAF" w:rsidRDefault="00C74EF9"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4B0156" w14:paraId="2E46AA16" w14:textId="77777777" w:rsidTr="004B015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8F58DE2" w14:textId="77777777" w:rsidR="00B33F7E" w:rsidRPr="00996FAF" w:rsidRDefault="00C74EF9"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0F50EAA6" w14:textId="77777777" w:rsidR="00B33F7E" w:rsidRPr="00996FAF" w:rsidRDefault="00C74EF9"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on 23 April 2024</w:t>
            </w:r>
          </w:p>
        </w:tc>
      </w:tr>
      <w:tr w:rsidR="004B0156" w14:paraId="34334F75" w14:textId="77777777" w:rsidTr="004B015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67F7E847" w14:textId="77777777" w:rsidR="00B33F7E" w:rsidRPr="00996FAF" w:rsidRDefault="00C74EF9"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428915125"/>
            <w:placeholder>
              <w:docPart w:val="DefaultPlaceholder_-1854013437"/>
            </w:placeholder>
            <w:date w:fullDate="2024-05-16T00:00:00Z">
              <w:dateFormat w:val="d MMMM yyyy"/>
              <w:lid w:val="en-AU"/>
              <w:storeMappedDataAs w:val="dateTime"/>
              <w:calendar w:val="gregorian"/>
            </w:date>
          </w:sdtPr>
          <w:sdtEndPr/>
          <w:sdtContent>
            <w:tc>
              <w:tcPr>
                <w:tcW w:w="7114" w:type="dxa"/>
                <w:shd w:val="clear" w:color="auto" w:fill="FFFFFF" w:themeFill="background1"/>
              </w:tcPr>
              <w:p w14:paraId="2C96E747" w14:textId="2078B2E2" w:rsidR="00B33F7E" w:rsidRPr="00996FAF" w:rsidRDefault="007C0EC6"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16 May 2024</w:t>
                </w:r>
              </w:p>
            </w:tc>
          </w:sdtContent>
        </w:sdt>
      </w:tr>
      <w:tr w:rsidR="004B0156" w14:paraId="4F8B3CF9" w14:textId="77777777" w:rsidTr="004B0156">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F7C0BFA" w14:textId="77777777" w:rsidR="00B33F7E" w:rsidRPr="00996FAF" w:rsidRDefault="00C74EF9"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44E452CE" w14:textId="77777777" w:rsidR="00B33F7E" w:rsidRPr="009B6303" w:rsidRDefault="00C74EF9"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372 Thompson Health Care Pty Ltd </w:t>
            </w:r>
          </w:p>
          <w:p w14:paraId="064992A3" w14:textId="77777777" w:rsidR="00B33F7E" w:rsidRPr="009B6303" w:rsidRDefault="00C74EF9"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22783 Oran Park House Aged Care Facility</w:t>
            </w:r>
          </w:p>
        </w:tc>
      </w:tr>
    </w:tbl>
    <w:bookmarkEnd w:id="0"/>
    <w:p w14:paraId="2BAEFA6B" w14:textId="77777777" w:rsidR="00B33F7E" w:rsidRPr="00996FAF" w:rsidRDefault="00C74EF9"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72C9AC2A" w14:textId="77777777" w:rsidR="00B33F7E" w:rsidRPr="00996FAF" w:rsidRDefault="00C74EF9"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3DDECA88" w14:textId="7FA4D98E" w:rsidR="00B33F7E" w:rsidRPr="00996FAF" w:rsidRDefault="00C74EF9" w:rsidP="0036130C">
      <w:pPr>
        <w:pStyle w:val="NormalArial"/>
      </w:pPr>
      <w:r w:rsidRPr="00996FAF">
        <w:t xml:space="preserve">This performance report for </w:t>
      </w:r>
      <w:r w:rsidRPr="00C27BE3">
        <w:rPr>
          <w:color w:val="auto"/>
        </w:rPr>
        <w:t>Oran Park House Aged Care Facility</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rsidR="00493E94">
        <w:t>E Woodley</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270CA63D" w14:textId="77777777" w:rsidR="00B33F7E" w:rsidRPr="00996FAF" w:rsidRDefault="00C74EF9"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2B523C0B" w14:textId="77777777" w:rsidR="00B33F7E" w:rsidRPr="00996FAF" w:rsidRDefault="00C74EF9" w:rsidP="0036130C">
      <w:pPr>
        <w:pStyle w:val="NormalArial"/>
      </w:pPr>
      <w:r w:rsidRPr="00996FAF">
        <w:t>The report also specifies any areas in which improvements must be made to ensure the Quality Standards are complied with.</w:t>
      </w:r>
    </w:p>
    <w:p w14:paraId="0CD62939" w14:textId="77777777" w:rsidR="00B33F7E" w:rsidRPr="00996FAF" w:rsidRDefault="00C74EF9" w:rsidP="00712752">
      <w:pPr>
        <w:pStyle w:val="Heading1"/>
        <w:spacing w:before="240" w:after="240" w:line="22" w:lineRule="atLeast"/>
        <w:rPr>
          <w:rFonts w:ascii="Arial" w:hAnsi="Arial" w:cs="Arial"/>
        </w:rPr>
      </w:pPr>
      <w:r w:rsidRPr="00996FAF">
        <w:rPr>
          <w:rFonts w:ascii="Arial" w:hAnsi="Arial" w:cs="Arial"/>
        </w:rPr>
        <w:t>Material relied on</w:t>
      </w:r>
    </w:p>
    <w:p w14:paraId="0EF81E2A" w14:textId="77777777" w:rsidR="00B33F7E" w:rsidRPr="00996FAF" w:rsidRDefault="00C74EF9" w:rsidP="0036130C">
      <w:pPr>
        <w:pStyle w:val="NormalArial"/>
      </w:pPr>
      <w:r w:rsidRPr="00996FAF">
        <w:t>The following information has been considered in preparing the performance report:</w:t>
      </w:r>
    </w:p>
    <w:p w14:paraId="591988C9" w14:textId="4B17A1B7" w:rsidR="00B33F7E" w:rsidRPr="00493E94" w:rsidRDefault="00C74EF9" w:rsidP="00493E94">
      <w:pPr>
        <w:pStyle w:val="ListParagraph"/>
        <w:numPr>
          <w:ilvl w:val="0"/>
          <w:numId w:val="2"/>
        </w:numPr>
        <w:spacing w:line="240" w:lineRule="atLeast"/>
        <w:ind w:left="714" w:hanging="357"/>
        <w:contextualSpacing w:val="0"/>
        <w:rPr>
          <w:rFonts w:ascii="Arial" w:hAnsi="Arial" w:cs="Arial"/>
          <w:color w:val="0000FF"/>
        </w:rPr>
      </w:pPr>
      <w:r w:rsidRPr="00996FAF">
        <w:rPr>
          <w:rFonts w:ascii="Arial" w:hAnsi="Arial" w:cs="Arial"/>
        </w:rPr>
        <w:t xml:space="preserve">the assessment team’s report for </w:t>
      </w:r>
      <w:r w:rsidRPr="00996FAF">
        <w:rPr>
          <w:rFonts w:ascii="Arial" w:hAnsi="Arial" w:cs="Arial"/>
          <w:color w:val="auto"/>
        </w:rPr>
        <w:t xml:space="preserve">the </w:t>
      </w:r>
      <w:r w:rsidRPr="00A52058">
        <w:rPr>
          <w:rFonts w:ascii="Arial" w:hAnsi="Arial" w:cs="Arial"/>
          <w:color w:val="auto"/>
        </w:rPr>
        <w:t>Assessment contact (performance assessment) – site</w:t>
      </w:r>
      <w:r w:rsidRPr="00996FAF">
        <w:rPr>
          <w:rFonts w:ascii="Arial" w:hAnsi="Arial" w:cs="Arial"/>
          <w:color w:val="auto"/>
        </w:rPr>
        <w:t xml:space="preserve"> report was </w:t>
      </w:r>
      <w:r w:rsidRPr="00493E94">
        <w:rPr>
          <w:rFonts w:ascii="Arial" w:hAnsi="Arial" w:cs="Arial"/>
          <w:color w:val="auto"/>
        </w:rPr>
        <w:t>informed by a site assessment, observations at the service, review of documents and interviews with staff, consumers</w:t>
      </w:r>
      <w:r w:rsidR="00493E94" w:rsidRPr="00493E94">
        <w:rPr>
          <w:rFonts w:ascii="Arial" w:hAnsi="Arial" w:cs="Arial"/>
          <w:color w:val="auto"/>
        </w:rPr>
        <w:t>, representatives,</w:t>
      </w:r>
      <w:r w:rsidRPr="00493E94">
        <w:rPr>
          <w:rFonts w:ascii="Arial" w:hAnsi="Arial" w:cs="Arial"/>
          <w:color w:val="auto"/>
        </w:rPr>
        <w:t xml:space="preserve"> and others</w:t>
      </w:r>
      <w:r w:rsidR="00493E94" w:rsidRPr="00493E94">
        <w:rPr>
          <w:rFonts w:ascii="Arial" w:hAnsi="Arial" w:cs="Arial"/>
          <w:color w:val="auto"/>
        </w:rPr>
        <w:t>.</w:t>
      </w:r>
      <w:r w:rsidR="00493E94">
        <w:rPr>
          <w:rFonts w:ascii="Arial" w:hAnsi="Arial" w:cs="Arial"/>
          <w:color w:val="0000FF"/>
        </w:rPr>
        <w:t xml:space="preserve"> </w:t>
      </w:r>
      <w:r w:rsidRPr="00493E94">
        <w:rPr>
          <w:rFonts w:ascii="Arial" w:hAnsi="Arial" w:cs="Arial"/>
        </w:rPr>
        <w:br w:type="page"/>
      </w:r>
    </w:p>
    <w:p w14:paraId="43A15D7D" w14:textId="77777777" w:rsidR="00B33F7E" w:rsidRPr="00996FAF" w:rsidRDefault="00C74EF9"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5269"/>
        <w:gridCol w:w="5145"/>
      </w:tblGrid>
      <w:tr w:rsidR="004B0156" w14:paraId="4CE9E6C6" w14:textId="77777777" w:rsidTr="00493E94">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530" w:type="pct"/>
            <w:shd w:val="clear" w:color="auto" w:fill="auto"/>
          </w:tcPr>
          <w:p w14:paraId="208C4F6A" w14:textId="77777777" w:rsidR="00B33F7E" w:rsidRPr="00996FAF" w:rsidRDefault="00C74EF9"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2470" w:type="pct"/>
            <w:shd w:val="clear" w:color="auto" w:fill="auto"/>
          </w:tcPr>
          <w:p w14:paraId="41CF6887" w14:textId="0D9590E5" w:rsidR="00B33F7E" w:rsidRPr="00996FAF" w:rsidRDefault="00493E94"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r w:rsidRPr="00D662B9">
              <w:rPr>
                <w:rFonts w:ascii="Arial" w:hAnsi="Arial" w:cs="Arial"/>
              </w:rPr>
              <w:t xml:space="preserve">Not applicable as not all </w:t>
            </w:r>
            <w:r>
              <w:rPr>
                <w:rFonts w:ascii="Arial" w:hAnsi="Arial" w:cs="Arial"/>
              </w:rPr>
              <w:t>R</w:t>
            </w:r>
            <w:r w:rsidRPr="00D662B9">
              <w:rPr>
                <w:rFonts w:ascii="Arial" w:hAnsi="Arial" w:cs="Arial"/>
              </w:rPr>
              <w:t>equirements have been assessed</w:t>
            </w:r>
          </w:p>
        </w:tc>
      </w:tr>
      <w:tr w:rsidR="004B0156" w14:paraId="023E4EB5" w14:textId="77777777" w:rsidTr="00493E94">
        <w:trPr>
          <w:trHeight w:val="227"/>
        </w:trPr>
        <w:tc>
          <w:tcPr>
            <w:cnfStyle w:val="001000000000" w:firstRow="0" w:lastRow="0" w:firstColumn="1" w:lastColumn="0" w:oddVBand="0" w:evenVBand="0" w:oddHBand="0" w:evenHBand="0" w:firstRowFirstColumn="0" w:firstRowLastColumn="0" w:lastRowFirstColumn="0" w:lastRowLastColumn="0"/>
            <w:tcW w:w="2530" w:type="pct"/>
            <w:shd w:val="clear" w:color="auto" w:fill="auto"/>
          </w:tcPr>
          <w:p w14:paraId="2B4F9DEA" w14:textId="77777777" w:rsidR="00B33F7E" w:rsidRPr="00996FAF" w:rsidRDefault="00C74EF9"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2470" w:type="pct"/>
            <w:shd w:val="clear" w:color="auto" w:fill="auto"/>
          </w:tcPr>
          <w:p w14:paraId="2869E9E2" w14:textId="0CE43530" w:rsidR="00B33F7E" w:rsidRPr="002C5FA9" w:rsidRDefault="00493E94"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D662B9">
              <w:rPr>
                <w:rFonts w:ascii="Arial" w:hAnsi="Arial" w:cs="Arial"/>
                <w:b/>
              </w:rPr>
              <w:t xml:space="preserve">Not applicable as not all </w:t>
            </w:r>
            <w:r>
              <w:rPr>
                <w:rFonts w:ascii="Arial" w:hAnsi="Arial" w:cs="Arial"/>
                <w:b/>
              </w:rPr>
              <w:t>R</w:t>
            </w:r>
            <w:r w:rsidRPr="00D662B9">
              <w:rPr>
                <w:rFonts w:ascii="Arial" w:hAnsi="Arial" w:cs="Arial"/>
                <w:b/>
              </w:rPr>
              <w:t>equirements have been assessed</w:t>
            </w:r>
          </w:p>
        </w:tc>
      </w:tr>
      <w:tr w:rsidR="004B0156" w14:paraId="38D890EF" w14:textId="77777777" w:rsidTr="00493E9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530" w:type="pct"/>
            <w:shd w:val="clear" w:color="auto" w:fill="auto"/>
          </w:tcPr>
          <w:p w14:paraId="4A7EE6CD" w14:textId="77777777" w:rsidR="00B33F7E" w:rsidRPr="00996FAF" w:rsidRDefault="00C74EF9"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2470" w:type="pct"/>
            <w:shd w:val="clear" w:color="auto" w:fill="auto"/>
          </w:tcPr>
          <w:p w14:paraId="01691F0B" w14:textId="3F4F4DE6" w:rsidR="00B33F7E" w:rsidRPr="00493E94" w:rsidRDefault="00493E94" w:rsidP="00493E94">
            <w:pPr>
              <w:pStyle w:val="CommentTex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D662B9">
              <w:rPr>
                <w:rFonts w:ascii="Arial" w:hAnsi="Arial" w:cs="Arial"/>
                <w:b/>
              </w:rPr>
              <w:t xml:space="preserve">Not applicable as not all </w:t>
            </w:r>
            <w:r>
              <w:rPr>
                <w:rFonts w:ascii="Arial" w:hAnsi="Arial" w:cs="Arial"/>
                <w:b/>
              </w:rPr>
              <w:t>R</w:t>
            </w:r>
            <w:r w:rsidRPr="00D662B9">
              <w:rPr>
                <w:rFonts w:ascii="Arial" w:hAnsi="Arial" w:cs="Arial"/>
                <w:b/>
              </w:rPr>
              <w:t>equirements have been assessed</w:t>
            </w:r>
          </w:p>
        </w:tc>
      </w:tr>
    </w:tbl>
    <w:p w14:paraId="3F1476EE" w14:textId="77777777" w:rsidR="00B33F7E" w:rsidRPr="00996FAF" w:rsidRDefault="00C74EF9"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0F235C75" w14:textId="77777777" w:rsidR="00B33F7E" w:rsidRPr="00996FAF" w:rsidRDefault="00C74EF9" w:rsidP="00712752">
      <w:pPr>
        <w:pStyle w:val="Heading1"/>
        <w:spacing w:before="0" w:after="240" w:line="22" w:lineRule="atLeast"/>
        <w:rPr>
          <w:rFonts w:ascii="Arial" w:hAnsi="Arial" w:cs="Arial"/>
        </w:rPr>
      </w:pPr>
      <w:r w:rsidRPr="00996FAF">
        <w:rPr>
          <w:rFonts w:ascii="Arial" w:hAnsi="Arial" w:cs="Arial"/>
        </w:rPr>
        <w:t>Areas for improvement</w:t>
      </w:r>
    </w:p>
    <w:p w14:paraId="1FE650B9" w14:textId="46704A13" w:rsidR="00B33F7E" w:rsidRPr="00996FAF" w:rsidRDefault="00C74EF9"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r w:rsidRPr="00996FAF">
        <w:br w:type="page"/>
      </w:r>
    </w:p>
    <w:p w14:paraId="61B38A9E" w14:textId="77777777" w:rsidR="00B33F7E" w:rsidRPr="00996FAF" w:rsidRDefault="00C74EF9"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4B0156" w14:paraId="55C6A8BB" w14:textId="77777777" w:rsidTr="005F5DB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Borders>
              <w:bottom w:val="single" w:sz="4" w:space="0" w:color="BFBFBF" w:themeColor="background1" w:themeShade="BF"/>
            </w:tcBorders>
          </w:tcPr>
          <w:p w14:paraId="3FD9BF31" w14:textId="77777777" w:rsidR="00B33F7E" w:rsidRPr="00550022" w:rsidRDefault="00C74EF9" w:rsidP="009767BC">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1F8894F1" w14:textId="77777777" w:rsidR="00B33F7E" w:rsidRPr="00996FAF" w:rsidRDefault="00B33F7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4B0156" w14:paraId="29070C76" w14:textId="77777777" w:rsidTr="004B015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143FD34" w14:textId="77777777" w:rsidR="00B33F7E" w:rsidRPr="00996FAF" w:rsidRDefault="00C74EF9" w:rsidP="00C272D4">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6855839D" w14:textId="77777777" w:rsidR="00B33F7E" w:rsidRPr="00996FAF" w:rsidRDefault="00C74EF9"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33A70211" w14:textId="77777777" w:rsidR="00B33F7E" w:rsidRPr="00996FAF" w:rsidRDefault="00A8034B"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61019393"/>
                <w:placeholder>
                  <w:docPart w:val="CB816ECE02F54F73806BE3C3BB463508"/>
                </w:placeholder>
                <w:dropDownList>
                  <w:listItem w:displayText="choose a rating" w:value="choose a rating"/>
                  <w:listItem w:displayText="Compliant" w:value="Compliant"/>
                  <w:listItem w:displayText="Not Compliant" w:value="Not Compliant"/>
                </w:dropDownList>
              </w:sdtPr>
              <w:sdtEndPr/>
              <w:sdtContent>
                <w:r w:rsidR="00C74EF9">
                  <w:rPr>
                    <w:rFonts w:ascii="Arial" w:hAnsi="Arial" w:cs="Arial"/>
                  </w:rPr>
                  <w:t>Compliant</w:t>
                </w:r>
              </w:sdtContent>
            </w:sdt>
          </w:p>
        </w:tc>
      </w:tr>
    </w:tbl>
    <w:p w14:paraId="705DFD1E" w14:textId="77777777" w:rsidR="00B33F7E" w:rsidRDefault="00C74EF9" w:rsidP="001A5684">
      <w:pPr>
        <w:pStyle w:val="Heading20"/>
      </w:pPr>
      <w:r w:rsidRPr="00996FAF">
        <w:t>Findings</w:t>
      </w:r>
    </w:p>
    <w:p w14:paraId="0BC61F19" w14:textId="424C9F21" w:rsidR="00F12768" w:rsidRDefault="00F12768" w:rsidP="00F12768">
      <w:pPr>
        <w:pStyle w:val="CommentText"/>
        <w:rPr>
          <w:rFonts w:ascii="Arial" w:hAnsi="Arial" w:cs="Arial"/>
          <w:color w:val="auto"/>
        </w:rPr>
      </w:pPr>
      <w:r w:rsidRPr="00E93D76">
        <w:rPr>
          <w:rFonts w:ascii="Arial" w:hAnsi="Arial" w:cs="Arial"/>
          <w:color w:val="auto"/>
        </w:rPr>
        <w:t xml:space="preserve">The Quality Standard was not fully assessed, and therefore has not received a compliance </w:t>
      </w:r>
      <w:r w:rsidRPr="00F12768">
        <w:rPr>
          <w:rFonts w:ascii="Arial" w:hAnsi="Arial" w:cs="Arial"/>
          <w:color w:val="auto"/>
        </w:rPr>
        <w:t xml:space="preserve">rating. One of the </w:t>
      </w:r>
      <w:r>
        <w:rPr>
          <w:rFonts w:ascii="Arial" w:hAnsi="Arial" w:cs="Arial"/>
          <w:color w:val="auto"/>
        </w:rPr>
        <w:t>six</w:t>
      </w:r>
      <w:r w:rsidRPr="00F12768">
        <w:rPr>
          <w:rFonts w:ascii="Arial" w:hAnsi="Arial" w:cs="Arial"/>
          <w:color w:val="auto"/>
        </w:rPr>
        <w:t xml:space="preserve"> specific </w:t>
      </w:r>
      <w:r>
        <w:rPr>
          <w:rFonts w:ascii="Arial" w:hAnsi="Arial" w:cs="Arial"/>
          <w:color w:val="auto"/>
        </w:rPr>
        <w:t>R</w:t>
      </w:r>
      <w:r w:rsidRPr="00F12768">
        <w:rPr>
          <w:rFonts w:ascii="Arial" w:hAnsi="Arial" w:cs="Arial"/>
          <w:color w:val="auto"/>
        </w:rPr>
        <w:t>equirements has been assessed and found compliant.</w:t>
      </w:r>
      <w:r w:rsidRPr="00E93D76">
        <w:rPr>
          <w:rFonts w:ascii="Arial" w:hAnsi="Arial" w:cs="Arial"/>
          <w:color w:val="auto"/>
        </w:rPr>
        <w:t xml:space="preserve"> </w:t>
      </w:r>
    </w:p>
    <w:p w14:paraId="71D1F0F4" w14:textId="27BF7D7A" w:rsidR="000C5102" w:rsidRDefault="00953BA3" w:rsidP="000C5102">
      <w:pPr>
        <w:pStyle w:val="CommentText"/>
        <w:rPr>
          <w:rFonts w:ascii="Arial" w:hAnsi="Arial" w:cs="Arial"/>
          <w:color w:val="auto"/>
        </w:rPr>
      </w:pPr>
      <w:r w:rsidRPr="00953BA3">
        <w:rPr>
          <w:rFonts w:ascii="Arial" w:hAnsi="Arial" w:cs="Arial"/>
          <w:color w:val="auto"/>
        </w:rPr>
        <w:t xml:space="preserve">The </w:t>
      </w:r>
      <w:r>
        <w:rPr>
          <w:rFonts w:ascii="Arial" w:hAnsi="Arial" w:cs="Arial"/>
          <w:color w:val="auto"/>
        </w:rPr>
        <w:t xml:space="preserve">Assessment Team found the </w:t>
      </w:r>
      <w:r w:rsidRPr="00953BA3">
        <w:rPr>
          <w:rFonts w:ascii="Arial" w:hAnsi="Arial" w:cs="Arial"/>
          <w:color w:val="auto"/>
        </w:rPr>
        <w:t>service demonstrate</w:t>
      </w:r>
      <w:r>
        <w:rPr>
          <w:rFonts w:ascii="Arial" w:hAnsi="Arial" w:cs="Arial"/>
          <w:color w:val="auto"/>
        </w:rPr>
        <w:t>d</w:t>
      </w:r>
      <w:r w:rsidRPr="00953BA3">
        <w:rPr>
          <w:rFonts w:ascii="Arial" w:hAnsi="Arial" w:cs="Arial"/>
          <w:color w:val="auto"/>
        </w:rPr>
        <w:t xml:space="preserve"> consumers are treated with dignity and respect, with their identity, culture and diversity valued. </w:t>
      </w:r>
      <w:r>
        <w:rPr>
          <w:rFonts w:ascii="Arial" w:hAnsi="Arial" w:cs="Arial"/>
          <w:color w:val="auto"/>
        </w:rPr>
        <w:t xml:space="preserve">Consumers interviewed by the Assessment Team </w:t>
      </w:r>
      <w:r w:rsidR="00197F6E">
        <w:rPr>
          <w:rFonts w:ascii="Arial" w:hAnsi="Arial" w:cs="Arial"/>
          <w:color w:val="auto"/>
        </w:rPr>
        <w:t xml:space="preserve">felt staff are respectful, gentle when providing care, and value their background and culture. </w:t>
      </w:r>
      <w:r w:rsidRPr="00953BA3">
        <w:rPr>
          <w:rFonts w:ascii="Arial" w:hAnsi="Arial" w:cs="Arial"/>
          <w:color w:val="auto"/>
        </w:rPr>
        <w:t xml:space="preserve">Care plans </w:t>
      </w:r>
      <w:r w:rsidR="000265AF">
        <w:rPr>
          <w:rFonts w:ascii="Arial" w:hAnsi="Arial" w:cs="Arial"/>
          <w:color w:val="auto"/>
        </w:rPr>
        <w:t xml:space="preserve">reviewed for sampled consumers </w:t>
      </w:r>
      <w:r w:rsidRPr="00953BA3">
        <w:rPr>
          <w:rFonts w:ascii="Arial" w:hAnsi="Arial" w:cs="Arial"/>
          <w:color w:val="auto"/>
        </w:rPr>
        <w:t>reflect</w:t>
      </w:r>
      <w:r w:rsidR="000265AF">
        <w:rPr>
          <w:rFonts w:ascii="Arial" w:hAnsi="Arial" w:cs="Arial"/>
          <w:color w:val="auto"/>
        </w:rPr>
        <w:t>ed</w:t>
      </w:r>
      <w:r w:rsidRPr="00953BA3">
        <w:rPr>
          <w:rFonts w:ascii="Arial" w:hAnsi="Arial" w:cs="Arial"/>
          <w:color w:val="auto"/>
        </w:rPr>
        <w:t xml:space="preserve"> the</w:t>
      </w:r>
      <w:r w:rsidR="000265AF">
        <w:rPr>
          <w:rFonts w:ascii="Arial" w:hAnsi="Arial" w:cs="Arial"/>
          <w:color w:val="auto"/>
        </w:rPr>
        <w:t>ir</w:t>
      </w:r>
      <w:r w:rsidRPr="00953BA3">
        <w:rPr>
          <w:rFonts w:ascii="Arial" w:hAnsi="Arial" w:cs="Arial"/>
          <w:color w:val="auto"/>
        </w:rPr>
        <w:t xml:space="preserve"> diversit</w:t>
      </w:r>
      <w:r w:rsidR="000265AF">
        <w:rPr>
          <w:rFonts w:ascii="Arial" w:hAnsi="Arial" w:cs="Arial"/>
          <w:color w:val="auto"/>
        </w:rPr>
        <w:t>y</w:t>
      </w:r>
      <w:r w:rsidRPr="00953BA3">
        <w:rPr>
          <w:rFonts w:ascii="Arial" w:hAnsi="Arial" w:cs="Arial"/>
          <w:color w:val="auto"/>
        </w:rPr>
        <w:t>, including information about their cultural and religious beliefs and preferences</w:t>
      </w:r>
      <w:r w:rsidR="000265AF">
        <w:rPr>
          <w:rFonts w:ascii="Arial" w:hAnsi="Arial" w:cs="Arial"/>
          <w:color w:val="auto"/>
        </w:rPr>
        <w:t xml:space="preserve"> and how </w:t>
      </w:r>
      <w:r w:rsidR="00E30F14">
        <w:rPr>
          <w:rFonts w:ascii="Arial" w:hAnsi="Arial" w:cs="Arial"/>
          <w:color w:val="auto"/>
        </w:rPr>
        <w:t>staff can</w:t>
      </w:r>
      <w:r w:rsidR="000265AF">
        <w:rPr>
          <w:rFonts w:ascii="Arial" w:hAnsi="Arial" w:cs="Arial"/>
          <w:color w:val="auto"/>
        </w:rPr>
        <w:t xml:space="preserve"> support these. </w:t>
      </w:r>
      <w:r w:rsidR="000C5102" w:rsidRPr="000C5102">
        <w:rPr>
          <w:rFonts w:ascii="Arial" w:hAnsi="Arial" w:cs="Arial"/>
          <w:color w:val="auto"/>
        </w:rPr>
        <w:t xml:space="preserve">Staff were observed </w:t>
      </w:r>
      <w:r w:rsidR="000C5102">
        <w:rPr>
          <w:rFonts w:ascii="Arial" w:hAnsi="Arial" w:cs="Arial"/>
          <w:color w:val="auto"/>
        </w:rPr>
        <w:t xml:space="preserve">by the Assessment Team </w:t>
      </w:r>
      <w:r w:rsidR="000C5102" w:rsidRPr="000C5102">
        <w:rPr>
          <w:rFonts w:ascii="Arial" w:hAnsi="Arial" w:cs="Arial"/>
          <w:color w:val="auto"/>
        </w:rPr>
        <w:t>interacting with consumers respectfully and were familiar with consumer</w:t>
      </w:r>
      <w:r w:rsidR="00FA45F2">
        <w:rPr>
          <w:rFonts w:ascii="Arial" w:hAnsi="Arial" w:cs="Arial"/>
          <w:color w:val="auto"/>
        </w:rPr>
        <w:t>’</w:t>
      </w:r>
      <w:r w:rsidR="000C5102" w:rsidRPr="000C5102">
        <w:rPr>
          <w:rFonts w:ascii="Arial" w:hAnsi="Arial" w:cs="Arial"/>
          <w:color w:val="auto"/>
        </w:rPr>
        <w:t>s backgrounds. Staff</w:t>
      </w:r>
      <w:r w:rsidR="000C5102">
        <w:rPr>
          <w:rFonts w:ascii="Arial" w:hAnsi="Arial" w:cs="Arial"/>
          <w:color w:val="auto"/>
        </w:rPr>
        <w:t xml:space="preserve"> interviewed</w:t>
      </w:r>
      <w:r w:rsidR="000C5102" w:rsidRPr="000C5102">
        <w:rPr>
          <w:rFonts w:ascii="Arial" w:hAnsi="Arial" w:cs="Arial"/>
          <w:color w:val="auto"/>
        </w:rPr>
        <w:t xml:space="preserve"> said they participate in a range of </w:t>
      </w:r>
      <w:r w:rsidR="000C5102">
        <w:rPr>
          <w:rFonts w:ascii="Arial" w:hAnsi="Arial" w:cs="Arial"/>
          <w:color w:val="auto"/>
        </w:rPr>
        <w:t xml:space="preserve">initial and regular </w:t>
      </w:r>
      <w:r w:rsidR="000C5102" w:rsidRPr="000C5102">
        <w:rPr>
          <w:rFonts w:ascii="Arial" w:hAnsi="Arial" w:cs="Arial"/>
          <w:color w:val="auto"/>
        </w:rPr>
        <w:t>training around dignity, respect, culture, and diversity</w:t>
      </w:r>
      <w:r w:rsidR="000C5102">
        <w:rPr>
          <w:rFonts w:ascii="Arial" w:hAnsi="Arial" w:cs="Arial"/>
          <w:color w:val="auto"/>
        </w:rPr>
        <w:t xml:space="preserve">. </w:t>
      </w:r>
    </w:p>
    <w:p w14:paraId="6930E6BF" w14:textId="5A483F2A" w:rsidR="00B33F7E" w:rsidRPr="00712752" w:rsidRDefault="000C5102" w:rsidP="000C5102">
      <w:pPr>
        <w:pStyle w:val="CommentText"/>
      </w:pPr>
      <w:r>
        <w:rPr>
          <w:rFonts w:ascii="Arial" w:hAnsi="Arial" w:cs="Arial"/>
          <w:color w:val="auto"/>
        </w:rPr>
        <w:t xml:space="preserve">The service demonstrated each consumer is treated with dignity and respect, with </w:t>
      </w:r>
      <w:r w:rsidRPr="000C5102">
        <w:rPr>
          <w:rFonts w:ascii="Arial" w:hAnsi="Arial" w:cs="Arial"/>
          <w:color w:val="auto"/>
        </w:rPr>
        <w:t>their identity, culture and diversity valued. I find Requirement 1(3)(a) is compliant.</w:t>
      </w:r>
      <w:r>
        <w:t xml:space="preserve"> </w:t>
      </w:r>
      <w:r w:rsidRPr="00996FAF">
        <w:br w:type="page"/>
      </w:r>
    </w:p>
    <w:p w14:paraId="626BC7C1" w14:textId="77777777" w:rsidR="00B33F7E" w:rsidRPr="00996FAF" w:rsidRDefault="00C74EF9"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4B0156" w14:paraId="3D5BB83E" w14:textId="77777777" w:rsidTr="005F5DB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Pr>
          <w:p w14:paraId="5BDB2448" w14:textId="77777777" w:rsidR="00B33F7E" w:rsidRPr="00996FAF" w:rsidRDefault="00C74EF9"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010BD0F3" w14:textId="77777777" w:rsidR="00B33F7E" w:rsidRPr="00996FAF" w:rsidRDefault="00B33F7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4B0156" w14:paraId="3CC8B968" w14:textId="77777777" w:rsidTr="004B015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2B804AF" w14:textId="77777777" w:rsidR="00B33F7E" w:rsidRPr="00996FAF" w:rsidRDefault="00C74EF9"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68986A90" w14:textId="77777777" w:rsidR="00B33F7E" w:rsidRPr="00996FAF" w:rsidRDefault="00C74EF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3A3D10F9" w14:textId="77777777" w:rsidR="00B33F7E" w:rsidRPr="00996FAF" w:rsidRDefault="00C74EF9"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53C0F832" w14:textId="77777777" w:rsidR="00B33F7E" w:rsidRPr="00996FAF" w:rsidRDefault="00C74EF9"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CFE8AE7" w14:textId="77777777" w:rsidR="00B33F7E" w:rsidRPr="00996FAF" w:rsidRDefault="00C74EF9"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3C23999C" w14:textId="77777777" w:rsidR="00B33F7E" w:rsidRPr="00996FAF" w:rsidRDefault="00A8034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21560834"/>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C74EF9" w:rsidRPr="002C2F15">
                  <w:rPr>
                    <w:rFonts w:ascii="Arial" w:hAnsi="Arial" w:cs="Arial"/>
                  </w:rPr>
                  <w:t>Compliant</w:t>
                </w:r>
              </w:sdtContent>
            </w:sdt>
          </w:p>
        </w:tc>
      </w:tr>
      <w:tr w:rsidR="004B0156" w14:paraId="6250FF88" w14:textId="77777777" w:rsidTr="004B015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B7DAC69" w14:textId="77777777" w:rsidR="00B33F7E" w:rsidRPr="00996FAF" w:rsidRDefault="00C74EF9"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1F4C2BFC" w14:textId="77777777" w:rsidR="00B33F7E" w:rsidRPr="00996FAF" w:rsidRDefault="00C74EF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4840357E" w14:textId="77777777" w:rsidR="00B33F7E" w:rsidRPr="00996FAF" w:rsidRDefault="00A8034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00737151"/>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C74EF9" w:rsidRPr="002C2F15">
                  <w:rPr>
                    <w:rFonts w:ascii="Arial" w:hAnsi="Arial" w:cs="Arial"/>
                  </w:rPr>
                  <w:t>Compliant</w:t>
                </w:r>
              </w:sdtContent>
            </w:sdt>
          </w:p>
        </w:tc>
      </w:tr>
    </w:tbl>
    <w:p w14:paraId="2CE9A8E2" w14:textId="77777777" w:rsidR="00B33F7E" w:rsidRDefault="00C74EF9" w:rsidP="00D87E7C">
      <w:pPr>
        <w:pStyle w:val="Heading20"/>
      </w:pPr>
      <w:r w:rsidRPr="00996FAF">
        <w:t>Findings</w:t>
      </w:r>
    </w:p>
    <w:p w14:paraId="5F7BFEAC" w14:textId="25538A5B" w:rsidR="00F12768" w:rsidRDefault="00F12768" w:rsidP="00F12768">
      <w:pPr>
        <w:pStyle w:val="CommentText"/>
        <w:rPr>
          <w:rFonts w:ascii="Arial" w:hAnsi="Arial" w:cs="Arial"/>
          <w:color w:val="auto"/>
        </w:rPr>
      </w:pPr>
      <w:r w:rsidRPr="00E93D76">
        <w:rPr>
          <w:rFonts w:ascii="Arial" w:hAnsi="Arial" w:cs="Arial"/>
          <w:color w:val="auto"/>
        </w:rPr>
        <w:t xml:space="preserve">The Quality Standard was not fully assessed, and therefore has not received a compliance </w:t>
      </w:r>
      <w:r w:rsidRPr="00F12768">
        <w:rPr>
          <w:rFonts w:ascii="Arial" w:hAnsi="Arial" w:cs="Arial"/>
          <w:color w:val="auto"/>
        </w:rPr>
        <w:t xml:space="preserve">rating. </w:t>
      </w:r>
      <w:r>
        <w:rPr>
          <w:rFonts w:ascii="Arial" w:hAnsi="Arial" w:cs="Arial"/>
          <w:color w:val="auto"/>
        </w:rPr>
        <w:t>Two</w:t>
      </w:r>
      <w:r w:rsidRPr="00F12768">
        <w:rPr>
          <w:rFonts w:ascii="Arial" w:hAnsi="Arial" w:cs="Arial"/>
          <w:color w:val="auto"/>
        </w:rPr>
        <w:t xml:space="preserve"> of the </w:t>
      </w:r>
      <w:r>
        <w:rPr>
          <w:rFonts w:ascii="Arial" w:hAnsi="Arial" w:cs="Arial"/>
          <w:color w:val="auto"/>
        </w:rPr>
        <w:t>seven</w:t>
      </w:r>
      <w:r w:rsidRPr="00F12768">
        <w:rPr>
          <w:rFonts w:ascii="Arial" w:hAnsi="Arial" w:cs="Arial"/>
          <w:color w:val="auto"/>
        </w:rPr>
        <w:t xml:space="preserve"> specific </w:t>
      </w:r>
      <w:r>
        <w:rPr>
          <w:rFonts w:ascii="Arial" w:hAnsi="Arial" w:cs="Arial"/>
          <w:color w:val="auto"/>
        </w:rPr>
        <w:t>R</w:t>
      </w:r>
      <w:r w:rsidRPr="00F12768">
        <w:rPr>
          <w:rFonts w:ascii="Arial" w:hAnsi="Arial" w:cs="Arial"/>
          <w:color w:val="auto"/>
        </w:rPr>
        <w:t>equirements ha</w:t>
      </w:r>
      <w:r>
        <w:rPr>
          <w:rFonts w:ascii="Arial" w:hAnsi="Arial" w:cs="Arial"/>
          <w:color w:val="auto"/>
        </w:rPr>
        <w:t>ve</w:t>
      </w:r>
      <w:r w:rsidRPr="00F12768">
        <w:rPr>
          <w:rFonts w:ascii="Arial" w:hAnsi="Arial" w:cs="Arial"/>
          <w:color w:val="auto"/>
        </w:rPr>
        <w:t xml:space="preserve"> been assessed and found compliant.</w:t>
      </w:r>
      <w:r w:rsidRPr="00E93D76">
        <w:rPr>
          <w:rFonts w:ascii="Arial" w:hAnsi="Arial" w:cs="Arial"/>
          <w:color w:val="auto"/>
        </w:rPr>
        <w:t xml:space="preserve"> </w:t>
      </w:r>
    </w:p>
    <w:p w14:paraId="4449B8E8" w14:textId="40AA2E33" w:rsidR="00E70656" w:rsidRDefault="003D6BB3" w:rsidP="00F12768">
      <w:pPr>
        <w:pStyle w:val="CommentText"/>
        <w:rPr>
          <w:rFonts w:ascii="Arial" w:hAnsi="Arial" w:cs="Arial"/>
          <w:color w:val="auto"/>
        </w:rPr>
      </w:pPr>
      <w:r w:rsidRPr="003D6BB3">
        <w:rPr>
          <w:rFonts w:ascii="Arial" w:hAnsi="Arial" w:cs="Arial"/>
          <w:color w:val="auto"/>
        </w:rPr>
        <w:t xml:space="preserve">The </w:t>
      </w:r>
      <w:r w:rsidR="00E42CF4">
        <w:rPr>
          <w:rFonts w:ascii="Arial" w:hAnsi="Arial" w:cs="Arial"/>
          <w:color w:val="auto"/>
        </w:rPr>
        <w:t xml:space="preserve">Assessment Team found the </w:t>
      </w:r>
      <w:r w:rsidRPr="003D6BB3">
        <w:rPr>
          <w:rFonts w:ascii="Arial" w:hAnsi="Arial" w:cs="Arial"/>
          <w:color w:val="auto"/>
        </w:rPr>
        <w:t>service demonstrat</w:t>
      </w:r>
      <w:r w:rsidR="00E42CF4">
        <w:rPr>
          <w:rFonts w:ascii="Arial" w:hAnsi="Arial" w:cs="Arial"/>
          <w:color w:val="auto"/>
        </w:rPr>
        <w:t>ed</w:t>
      </w:r>
      <w:r w:rsidRPr="003D6BB3">
        <w:rPr>
          <w:rFonts w:ascii="Arial" w:hAnsi="Arial" w:cs="Arial"/>
          <w:color w:val="auto"/>
        </w:rPr>
        <w:t xml:space="preserve"> it is consistently providing safe and effective personal and clinical care that is best practice, tailored to each consumer’s needs</w:t>
      </w:r>
      <w:r w:rsidR="00E42CF4">
        <w:rPr>
          <w:rFonts w:ascii="Arial" w:hAnsi="Arial" w:cs="Arial"/>
          <w:color w:val="auto"/>
        </w:rPr>
        <w:t>,</w:t>
      </w:r>
      <w:r w:rsidRPr="003D6BB3">
        <w:rPr>
          <w:rFonts w:ascii="Arial" w:hAnsi="Arial" w:cs="Arial"/>
          <w:color w:val="auto"/>
        </w:rPr>
        <w:t xml:space="preserve"> and optimis</w:t>
      </w:r>
      <w:r w:rsidR="00FA45F2">
        <w:rPr>
          <w:rFonts w:ascii="Arial" w:hAnsi="Arial" w:cs="Arial"/>
          <w:color w:val="auto"/>
        </w:rPr>
        <w:t>ing</w:t>
      </w:r>
      <w:r w:rsidRPr="003D6BB3">
        <w:rPr>
          <w:rFonts w:ascii="Arial" w:hAnsi="Arial" w:cs="Arial"/>
          <w:color w:val="auto"/>
        </w:rPr>
        <w:t xml:space="preserve"> their health and well-being. Consumers and representatives interviewed provided positive feedback regarding the care provided to them and felt it is safe and individualised. Care documentation reviewed evidenced care is planned and provided in a way that is individualised and tailored to the specific needs and preferences of consumers.</w:t>
      </w:r>
    </w:p>
    <w:p w14:paraId="0CAAB358" w14:textId="5CFAB535" w:rsidR="003D6BB3" w:rsidRPr="00E63942" w:rsidRDefault="003D6BB3" w:rsidP="00E63942">
      <w:pPr>
        <w:pStyle w:val="CommentText"/>
        <w:rPr>
          <w:rFonts w:ascii="Arial" w:hAnsi="Arial" w:cs="Arial"/>
          <w:color w:val="auto"/>
        </w:rPr>
      </w:pPr>
      <w:r w:rsidRPr="003D6BB3">
        <w:rPr>
          <w:rFonts w:ascii="Arial" w:hAnsi="Arial" w:cs="Arial"/>
          <w:color w:val="auto"/>
        </w:rPr>
        <w:t xml:space="preserve">The service demonstrated effective management of changed behaviours </w:t>
      </w:r>
      <w:r w:rsidR="00E42CF4">
        <w:rPr>
          <w:rFonts w:ascii="Arial" w:hAnsi="Arial" w:cs="Arial"/>
          <w:color w:val="auto"/>
        </w:rPr>
        <w:t xml:space="preserve">and </w:t>
      </w:r>
      <w:r w:rsidR="00E42CF4" w:rsidRPr="003D6BB3">
        <w:rPr>
          <w:rFonts w:ascii="Arial" w:hAnsi="Arial" w:cs="Arial"/>
          <w:color w:val="auto"/>
        </w:rPr>
        <w:t>restrictive practice</w:t>
      </w:r>
      <w:r w:rsidR="00E42CF4">
        <w:rPr>
          <w:rFonts w:ascii="Arial" w:hAnsi="Arial" w:cs="Arial"/>
          <w:color w:val="auto"/>
        </w:rPr>
        <w:t>s</w:t>
      </w:r>
      <w:r w:rsidR="00E42CF4" w:rsidRPr="003D6BB3">
        <w:rPr>
          <w:rFonts w:ascii="Arial" w:hAnsi="Arial" w:cs="Arial"/>
          <w:color w:val="auto"/>
        </w:rPr>
        <w:t xml:space="preserve"> in line with current legislation</w:t>
      </w:r>
      <w:r w:rsidR="00E42CF4">
        <w:rPr>
          <w:rFonts w:ascii="Arial" w:hAnsi="Arial" w:cs="Arial"/>
          <w:color w:val="auto"/>
        </w:rPr>
        <w:t xml:space="preserve">, including informed consent, identification of </w:t>
      </w:r>
      <w:r w:rsidR="00E42CF4" w:rsidRPr="00E42CF4">
        <w:rPr>
          <w:rFonts w:ascii="Arial" w:hAnsi="Arial" w:cs="Arial"/>
          <w:color w:val="auto"/>
        </w:rPr>
        <w:t xml:space="preserve">triggers </w:t>
      </w:r>
      <w:r w:rsidR="00E42CF4">
        <w:rPr>
          <w:rFonts w:ascii="Arial" w:hAnsi="Arial" w:cs="Arial"/>
          <w:color w:val="auto"/>
        </w:rPr>
        <w:t xml:space="preserve">and </w:t>
      </w:r>
      <w:r w:rsidR="00E42CF4" w:rsidRPr="00E42CF4">
        <w:rPr>
          <w:rFonts w:ascii="Arial" w:hAnsi="Arial" w:cs="Arial"/>
          <w:color w:val="auto"/>
        </w:rPr>
        <w:t>individualised strategies to assist in managing behaviours</w:t>
      </w:r>
      <w:r w:rsidR="00E42CF4">
        <w:rPr>
          <w:rFonts w:ascii="Arial" w:hAnsi="Arial" w:cs="Arial"/>
          <w:color w:val="auto"/>
        </w:rPr>
        <w:t xml:space="preserve">, and ensuring restrictive practice is used </w:t>
      </w:r>
      <w:r w:rsidR="00E42CF4" w:rsidRPr="00E42CF4">
        <w:rPr>
          <w:rFonts w:ascii="Arial" w:hAnsi="Arial" w:cs="Arial"/>
          <w:color w:val="auto"/>
        </w:rPr>
        <w:t>as a last resort.</w:t>
      </w:r>
      <w:r w:rsidR="008E111F">
        <w:rPr>
          <w:rFonts w:ascii="Arial" w:hAnsi="Arial" w:cs="Arial"/>
          <w:color w:val="auto"/>
        </w:rPr>
        <w:t xml:space="preserve"> </w:t>
      </w:r>
      <w:r w:rsidRPr="008E111F">
        <w:rPr>
          <w:rFonts w:ascii="Arial" w:hAnsi="Arial" w:cs="Arial"/>
          <w:color w:val="auto"/>
        </w:rPr>
        <w:t>The service demonstrated effective falls prevention and management, utilising a multi-disciplinary approach. Care staff interviewed could describe strategies implemented to help reduce falls including appropriate footwear, encouraging use of mobility aids</w:t>
      </w:r>
      <w:r w:rsidR="008E111F">
        <w:rPr>
          <w:rFonts w:ascii="Arial" w:hAnsi="Arial" w:cs="Arial"/>
          <w:color w:val="auto"/>
        </w:rPr>
        <w:t>,</w:t>
      </w:r>
      <w:r w:rsidRPr="008E111F">
        <w:rPr>
          <w:rFonts w:ascii="Arial" w:hAnsi="Arial" w:cs="Arial"/>
          <w:color w:val="auto"/>
        </w:rPr>
        <w:t xml:space="preserve"> and removing clutter or obstacles. The service demonstrated effective pain management for consumers living with acute and chronic pain. Clinical staff </w:t>
      </w:r>
      <w:r w:rsidR="008E111F">
        <w:rPr>
          <w:rFonts w:ascii="Arial" w:hAnsi="Arial" w:cs="Arial"/>
          <w:color w:val="auto"/>
        </w:rPr>
        <w:t>interviewed</w:t>
      </w:r>
      <w:r w:rsidRPr="008E111F">
        <w:rPr>
          <w:rFonts w:ascii="Arial" w:hAnsi="Arial" w:cs="Arial"/>
          <w:color w:val="auto"/>
        </w:rPr>
        <w:t xml:space="preserve"> describe</w:t>
      </w:r>
      <w:r w:rsidR="008E111F">
        <w:rPr>
          <w:rFonts w:ascii="Arial" w:hAnsi="Arial" w:cs="Arial"/>
          <w:color w:val="auto"/>
        </w:rPr>
        <w:t>d</w:t>
      </w:r>
      <w:r w:rsidRPr="008E111F">
        <w:rPr>
          <w:rFonts w:ascii="Arial" w:hAnsi="Arial" w:cs="Arial"/>
          <w:color w:val="auto"/>
        </w:rPr>
        <w:t xml:space="preserve"> strategies to assist alleviation of pain including non-pharmacological interventions such as repositioning, mobility, </w:t>
      </w:r>
      <w:r w:rsidR="005B5F4A" w:rsidRPr="008E111F">
        <w:rPr>
          <w:rFonts w:ascii="Arial" w:hAnsi="Arial" w:cs="Arial"/>
          <w:color w:val="auto"/>
        </w:rPr>
        <w:t>pillows,</w:t>
      </w:r>
      <w:r w:rsidRPr="008E111F">
        <w:rPr>
          <w:rFonts w:ascii="Arial" w:hAnsi="Arial" w:cs="Arial"/>
          <w:color w:val="auto"/>
        </w:rPr>
        <w:t xml:space="preserve"> and splints. Review of care documentation showed the service utilis</w:t>
      </w:r>
      <w:r w:rsidR="008E111F">
        <w:rPr>
          <w:rFonts w:ascii="Arial" w:hAnsi="Arial" w:cs="Arial"/>
          <w:color w:val="auto"/>
        </w:rPr>
        <w:t>es</w:t>
      </w:r>
      <w:r w:rsidRPr="008E111F">
        <w:rPr>
          <w:rFonts w:ascii="Arial" w:hAnsi="Arial" w:cs="Arial"/>
          <w:color w:val="auto"/>
        </w:rPr>
        <w:t xml:space="preserve"> pain assessment tools such as pain scales and non-verbal pain cues</w:t>
      </w:r>
      <w:r w:rsidR="008E111F">
        <w:rPr>
          <w:rFonts w:ascii="Arial" w:hAnsi="Arial" w:cs="Arial"/>
          <w:color w:val="auto"/>
        </w:rPr>
        <w:t xml:space="preserve"> to monitor for pain and evaluate</w:t>
      </w:r>
      <w:r w:rsidR="00E448C4">
        <w:rPr>
          <w:rFonts w:ascii="Arial" w:hAnsi="Arial" w:cs="Arial"/>
          <w:color w:val="auto"/>
        </w:rPr>
        <w:t xml:space="preserve"> </w:t>
      </w:r>
      <w:r w:rsidR="008E111F">
        <w:rPr>
          <w:rFonts w:ascii="Arial" w:hAnsi="Arial" w:cs="Arial"/>
          <w:color w:val="auto"/>
        </w:rPr>
        <w:t>the effectiveness of interventions</w:t>
      </w:r>
      <w:r w:rsidRPr="008E111F">
        <w:rPr>
          <w:rFonts w:ascii="Arial" w:hAnsi="Arial" w:cs="Arial"/>
          <w:color w:val="auto"/>
        </w:rPr>
        <w:t>.</w:t>
      </w:r>
      <w:r w:rsidRPr="00E63942">
        <w:rPr>
          <w:rFonts w:ascii="Arial" w:hAnsi="Arial" w:cs="Arial"/>
          <w:color w:val="auto"/>
        </w:rPr>
        <w:t xml:space="preserve"> The service demonstrate</w:t>
      </w:r>
      <w:r w:rsidR="00E63942">
        <w:rPr>
          <w:rFonts w:ascii="Arial" w:hAnsi="Arial" w:cs="Arial"/>
          <w:color w:val="auto"/>
        </w:rPr>
        <w:t>d</w:t>
      </w:r>
      <w:r w:rsidRPr="00E63942">
        <w:rPr>
          <w:rFonts w:ascii="Arial" w:hAnsi="Arial" w:cs="Arial"/>
          <w:color w:val="auto"/>
        </w:rPr>
        <w:t xml:space="preserve"> </w:t>
      </w:r>
      <w:r w:rsidR="00E63942">
        <w:rPr>
          <w:rFonts w:ascii="Arial" w:hAnsi="Arial" w:cs="Arial"/>
          <w:color w:val="auto"/>
        </w:rPr>
        <w:t>best practice</w:t>
      </w:r>
      <w:r w:rsidRPr="00E63942">
        <w:rPr>
          <w:rFonts w:ascii="Arial" w:hAnsi="Arial" w:cs="Arial"/>
          <w:color w:val="auto"/>
        </w:rPr>
        <w:t xml:space="preserve"> wound management including individualised strategies for consumers to prevent pressure injuries.</w:t>
      </w:r>
      <w:r>
        <w:rPr>
          <w:rFonts w:eastAsia="Arial"/>
        </w:rPr>
        <w:t xml:space="preserve"> </w:t>
      </w:r>
    </w:p>
    <w:p w14:paraId="3AFEF047" w14:textId="67B4D1A1" w:rsidR="00D72B22" w:rsidRDefault="003D6BB3" w:rsidP="0036130C">
      <w:pPr>
        <w:pStyle w:val="NormalArial"/>
      </w:pPr>
      <w:r>
        <w:t>The service demonstrated high impact and high prevalence risks associated with the care of consumer</w:t>
      </w:r>
      <w:r w:rsidR="005B5F4A">
        <w:t>s</w:t>
      </w:r>
      <w:r>
        <w:t xml:space="preserve"> are effectively managed through clinical governance systems and </w:t>
      </w:r>
      <w:r w:rsidR="005B5F4A">
        <w:t>processes</w:t>
      </w:r>
      <w:r>
        <w:t xml:space="preserve"> to identify and manage risks. Clinical data is analysed and discussed at </w:t>
      </w:r>
      <w:r w:rsidR="00F04365">
        <w:t xml:space="preserve">regular </w:t>
      </w:r>
      <w:r>
        <w:t xml:space="preserve">meetings to identify the high impact and high </w:t>
      </w:r>
      <w:r w:rsidR="00D95889">
        <w:t>prevalence</w:t>
      </w:r>
      <w:r>
        <w:t xml:space="preserve"> risk across the service. </w:t>
      </w:r>
      <w:r w:rsidRPr="003D6BB3">
        <w:t xml:space="preserve">The </w:t>
      </w:r>
      <w:r w:rsidR="00D95889">
        <w:t xml:space="preserve">service demonstrated </w:t>
      </w:r>
      <w:r w:rsidRPr="003D6BB3">
        <w:t xml:space="preserve">meaningful review and root cause analysis </w:t>
      </w:r>
      <w:r w:rsidR="00D95889">
        <w:t xml:space="preserve">occurs in response to incidents </w:t>
      </w:r>
      <w:r w:rsidRPr="003D6BB3">
        <w:t xml:space="preserve">to determine </w:t>
      </w:r>
      <w:r w:rsidR="00801793">
        <w:t>the cause</w:t>
      </w:r>
      <w:r w:rsidRPr="003D6BB3">
        <w:t xml:space="preserve">, </w:t>
      </w:r>
      <w:r w:rsidR="00801793">
        <w:t>and identify</w:t>
      </w:r>
      <w:r w:rsidRPr="003D6BB3">
        <w:t xml:space="preserve"> appropriate interventions or strategies to prevent or reduce their reoccurrence. Evidence of consultation and advice from the allied health team and other health specialists are documented in the incident investigation form and updated </w:t>
      </w:r>
      <w:r w:rsidR="00801793">
        <w:t xml:space="preserve">in </w:t>
      </w:r>
      <w:r w:rsidRPr="003D6BB3">
        <w:t>consumer</w:t>
      </w:r>
      <w:r w:rsidR="00801793">
        <w:t>’</w:t>
      </w:r>
      <w:r w:rsidRPr="003D6BB3">
        <w:t>s</w:t>
      </w:r>
      <w:r w:rsidR="00801793">
        <w:t xml:space="preserve"> </w:t>
      </w:r>
      <w:r w:rsidRPr="003D6BB3">
        <w:t xml:space="preserve">care plans. </w:t>
      </w:r>
    </w:p>
    <w:p w14:paraId="035DD9EE" w14:textId="3F3D78A2" w:rsidR="00B33F7E" w:rsidRPr="00262C0B" w:rsidRDefault="00D72B22" w:rsidP="0036130C">
      <w:pPr>
        <w:pStyle w:val="NormalArial"/>
      </w:pPr>
      <w:r>
        <w:t xml:space="preserve">The service demonstrated the delivery of safe and effective personal and clinical care that identifies, manages, and reduces the high impact and high prevalence risks associated with consumer’s care. I find Requirement 3(3)(a) and Requirement 3(3)(b) are compliant. </w:t>
      </w:r>
      <w:r>
        <w:br w:type="page"/>
      </w:r>
    </w:p>
    <w:p w14:paraId="2E5C268C" w14:textId="77777777" w:rsidR="00B33F7E" w:rsidRPr="00996FAF" w:rsidRDefault="00C74EF9"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4B0156" w14:paraId="46E658E0" w14:textId="77777777" w:rsidTr="005F5DB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Pr>
          <w:p w14:paraId="203F9091" w14:textId="77777777" w:rsidR="00B33F7E" w:rsidRPr="00996FAF" w:rsidRDefault="00C74EF9"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4199DDFF" w14:textId="77777777" w:rsidR="00B33F7E" w:rsidRPr="00996FAF" w:rsidRDefault="00B33F7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4B0156" w14:paraId="579CB659" w14:textId="77777777" w:rsidTr="004B015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DEC7008" w14:textId="77777777" w:rsidR="00B33F7E" w:rsidRPr="00996FAF" w:rsidRDefault="00C74EF9"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4292908A" w14:textId="77777777" w:rsidR="00B33F7E" w:rsidRPr="00996FAF" w:rsidRDefault="00C74EF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0BBFC95D" w14:textId="77777777" w:rsidR="00B33F7E" w:rsidRPr="00996FAF" w:rsidRDefault="00A8034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66307204"/>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00C74EF9" w:rsidRPr="002F768C">
                  <w:rPr>
                    <w:rFonts w:ascii="Arial" w:hAnsi="Arial" w:cs="Arial"/>
                  </w:rPr>
                  <w:t>Compliant</w:t>
                </w:r>
              </w:sdtContent>
            </w:sdt>
          </w:p>
        </w:tc>
      </w:tr>
    </w:tbl>
    <w:p w14:paraId="559C6488" w14:textId="77777777" w:rsidR="00B33F7E" w:rsidRDefault="00C74EF9" w:rsidP="002B0C90">
      <w:pPr>
        <w:pStyle w:val="Heading20"/>
      </w:pPr>
      <w:r>
        <w:t>Findings</w:t>
      </w:r>
    </w:p>
    <w:p w14:paraId="339B4D53" w14:textId="52511602" w:rsidR="00F12768" w:rsidRDefault="00F12768" w:rsidP="00F12768">
      <w:pPr>
        <w:pStyle w:val="CommentText"/>
        <w:rPr>
          <w:rFonts w:ascii="Arial" w:hAnsi="Arial" w:cs="Arial"/>
          <w:color w:val="auto"/>
        </w:rPr>
      </w:pPr>
      <w:r w:rsidRPr="00E93D76">
        <w:rPr>
          <w:rFonts w:ascii="Arial" w:hAnsi="Arial" w:cs="Arial"/>
          <w:color w:val="auto"/>
        </w:rPr>
        <w:t xml:space="preserve">The Quality Standard was not fully assessed, and therefore has not received a compliance </w:t>
      </w:r>
      <w:r w:rsidRPr="00F12768">
        <w:rPr>
          <w:rFonts w:ascii="Arial" w:hAnsi="Arial" w:cs="Arial"/>
          <w:color w:val="auto"/>
        </w:rPr>
        <w:t xml:space="preserve">rating. One of the five specific </w:t>
      </w:r>
      <w:r>
        <w:rPr>
          <w:rFonts w:ascii="Arial" w:hAnsi="Arial" w:cs="Arial"/>
          <w:color w:val="auto"/>
        </w:rPr>
        <w:t>R</w:t>
      </w:r>
      <w:r w:rsidRPr="00F12768">
        <w:rPr>
          <w:rFonts w:ascii="Arial" w:hAnsi="Arial" w:cs="Arial"/>
          <w:color w:val="auto"/>
        </w:rPr>
        <w:t>equirements has been assessed and found compliant.</w:t>
      </w:r>
      <w:r w:rsidRPr="00E93D76">
        <w:rPr>
          <w:rFonts w:ascii="Arial" w:hAnsi="Arial" w:cs="Arial"/>
          <w:color w:val="auto"/>
        </w:rPr>
        <w:t xml:space="preserve"> </w:t>
      </w:r>
    </w:p>
    <w:p w14:paraId="0C058FE1" w14:textId="5CE4ABD5" w:rsidR="002D601D" w:rsidRDefault="002D601D" w:rsidP="00F12768">
      <w:pPr>
        <w:pStyle w:val="CommentText"/>
        <w:rPr>
          <w:rFonts w:ascii="Arial" w:hAnsi="Arial" w:cs="Arial"/>
          <w:color w:val="auto"/>
        </w:rPr>
      </w:pPr>
      <w:r>
        <w:rPr>
          <w:rFonts w:ascii="Arial" w:hAnsi="Arial" w:cs="Arial"/>
          <w:color w:val="auto"/>
        </w:rPr>
        <w:t>The Assessment Team found the service plans the workforce to ensure they have sufficient</w:t>
      </w:r>
      <w:r w:rsidR="000173A4">
        <w:rPr>
          <w:rFonts w:ascii="Arial" w:hAnsi="Arial" w:cs="Arial"/>
          <w:color w:val="auto"/>
        </w:rPr>
        <w:t xml:space="preserve"> and</w:t>
      </w:r>
      <w:r>
        <w:rPr>
          <w:rFonts w:ascii="Arial" w:hAnsi="Arial" w:cs="Arial"/>
          <w:color w:val="auto"/>
        </w:rPr>
        <w:t xml:space="preserve"> skilled staff to meet consumer’s needs. </w:t>
      </w:r>
      <w:r w:rsidR="001D47FD">
        <w:rPr>
          <w:rFonts w:ascii="Arial" w:hAnsi="Arial" w:cs="Arial"/>
          <w:color w:val="auto"/>
        </w:rPr>
        <w:t>All consumers and representatives interviewed by the Assessment Team felt there was sufficient staff to meet their care and service needs, staff know consumers well, and provide care in a timely manner.</w:t>
      </w:r>
      <w:r w:rsidR="00022372">
        <w:rPr>
          <w:rFonts w:ascii="Arial" w:hAnsi="Arial" w:cs="Arial"/>
          <w:color w:val="auto"/>
        </w:rPr>
        <w:t xml:space="preserve"> Staff interviewed by the Assessment Team </w:t>
      </w:r>
      <w:r w:rsidR="00E00E01">
        <w:rPr>
          <w:rFonts w:ascii="Arial" w:hAnsi="Arial" w:cs="Arial"/>
          <w:color w:val="auto"/>
        </w:rPr>
        <w:t xml:space="preserve">felt there is sufficient staff rostered on shifts for them to complete their duties, and said the service considers the mix and skills of staff needed on shifts to meet consumer needs. </w:t>
      </w:r>
      <w:r w:rsidR="001D47FD">
        <w:rPr>
          <w:rFonts w:ascii="Arial" w:hAnsi="Arial" w:cs="Arial"/>
          <w:color w:val="auto"/>
        </w:rPr>
        <w:t xml:space="preserve"> Documentation reviewed by the Assessment Team demonstrated all shifts were filled in the weeks prior to the Assessment Contact, and the service has processes to manage planned and unplanned staff leave without compromising consumer care. </w:t>
      </w:r>
    </w:p>
    <w:p w14:paraId="7865E3AF" w14:textId="64F43844" w:rsidR="008D0C6E" w:rsidRPr="008D0C6E" w:rsidRDefault="00E00E01" w:rsidP="00F12768">
      <w:pPr>
        <w:pStyle w:val="CommentText"/>
        <w:rPr>
          <w:rFonts w:ascii="Arial" w:hAnsi="Arial" w:cs="Arial"/>
        </w:rPr>
      </w:pPr>
      <w:r>
        <w:rPr>
          <w:rFonts w:ascii="Arial" w:hAnsi="Arial" w:cs="Arial"/>
          <w:color w:val="auto"/>
        </w:rPr>
        <w:t xml:space="preserve">The service demonstrated the workforce is planned and deployed to </w:t>
      </w:r>
      <w:r w:rsidRPr="00996FAF">
        <w:rPr>
          <w:rFonts w:ascii="Arial" w:hAnsi="Arial" w:cs="Arial"/>
        </w:rPr>
        <w:t>enable the delivery and management of safe and quality care and services.</w:t>
      </w:r>
      <w:r w:rsidR="008D0C6E">
        <w:rPr>
          <w:rFonts w:ascii="Arial" w:hAnsi="Arial" w:cs="Arial"/>
        </w:rPr>
        <w:t xml:space="preserve"> I find Requirement 7(3)(a) is compliant. </w:t>
      </w:r>
    </w:p>
    <w:p w14:paraId="30386229" w14:textId="1BA8BE5A" w:rsidR="00B33F7E" w:rsidRPr="00262C0B" w:rsidRDefault="00B33F7E" w:rsidP="00F12768">
      <w:pPr>
        <w:pStyle w:val="NormalArial"/>
      </w:pPr>
    </w:p>
    <w:sectPr w:rsidR="00B33F7E" w:rsidRPr="00262C0B" w:rsidSect="003E1E28">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C928A4" w14:textId="77777777" w:rsidR="003E1E28" w:rsidRDefault="003E1E28">
      <w:pPr>
        <w:spacing w:after="0"/>
      </w:pPr>
      <w:r>
        <w:separator/>
      </w:r>
    </w:p>
  </w:endnote>
  <w:endnote w:type="continuationSeparator" w:id="0">
    <w:p w14:paraId="184739EC" w14:textId="77777777" w:rsidR="003E1E28" w:rsidRDefault="003E1E2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FD804" w14:textId="77777777" w:rsidR="00B33F7E" w:rsidRPr="00DF37F2" w:rsidRDefault="00C74EF9"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Oran Park House Aged Care Facility</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09BED75D" w14:textId="77777777" w:rsidR="00B33F7E" w:rsidRPr="00DF37F2" w:rsidRDefault="00C74EF9"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1118</w:t>
    </w:r>
    <w:bookmarkEnd w:id="1"/>
    <w:r w:rsidRPr="00DF37F2">
      <w:rPr>
        <w:rStyle w:val="FooterBold"/>
        <w:rFonts w:ascii="Arial" w:hAnsi="Arial"/>
        <w:b w:val="0"/>
      </w:rPr>
      <w:tab/>
      <w:t xml:space="preserve">OFFICIAL: Sensitive </w:t>
    </w:r>
  </w:p>
  <w:p w14:paraId="7958D051" w14:textId="77777777" w:rsidR="00B33F7E" w:rsidRPr="00DF37F2" w:rsidRDefault="00C74EF9"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E5C237" w14:textId="77777777" w:rsidR="00B33F7E" w:rsidRDefault="00B33F7E"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BF3BF5" w14:textId="77777777" w:rsidR="003E1E28" w:rsidRDefault="003E1E28" w:rsidP="00D71F88">
      <w:pPr>
        <w:spacing w:after="0"/>
      </w:pPr>
      <w:r>
        <w:separator/>
      </w:r>
    </w:p>
  </w:footnote>
  <w:footnote w:type="continuationSeparator" w:id="0">
    <w:p w14:paraId="3AB98764" w14:textId="77777777" w:rsidR="003E1E28" w:rsidRDefault="003E1E28" w:rsidP="00D71F88">
      <w:pPr>
        <w:spacing w:after="0"/>
      </w:pPr>
      <w:r>
        <w:continuationSeparator/>
      </w:r>
    </w:p>
  </w:footnote>
  <w:footnote w:id="1">
    <w:p w14:paraId="0ED71FDE" w14:textId="4F7CCB03" w:rsidR="00B33F7E" w:rsidRDefault="00C74EF9"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t>
      </w:r>
      <w:r w:rsidRPr="00493E94">
        <w:rPr>
          <w:rFonts w:ascii="Arial" w:hAnsi="Arial" w:cs="Arial"/>
          <w:color w:val="auto"/>
          <w:sz w:val="20"/>
          <w:szCs w:val="20"/>
        </w:rPr>
        <w:t>with section 68A</w:t>
      </w:r>
      <w:r w:rsidRPr="00493E94">
        <w:rPr>
          <w:rFonts w:ascii="Arial" w:hAnsi="Arial" w:cs="Arial"/>
          <w:b/>
          <w:color w:val="auto"/>
          <w:sz w:val="20"/>
          <w:szCs w:val="20"/>
        </w:rPr>
        <w:t xml:space="preserve"> </w:t>
      </w:r>
      <w:r w:rsidRPr="00493E94">
        <w:rPr>
          <w:rFonts w:ascii="Arial" w:hAnsi="Arial" w:cs="Arial"/>
          <w:color w:val="auto"/>
          <w:sz w:val="20"/>
          <w:szCs w:val="20"/>
        </w:rPr>
        <w:t>of the</w:t>
      </w:r>
      <w:r w:rsidRPr="00443CA4">
        <w:rPr>
          <w:rFonts w:ascii="Arial" w:hAnsi="Arial" w:cs="Arial"/>
          <w:sz w:val="20"/>
          <w:szCs w:val="20"/>
        </w:rPr>
        <w:t xml:space="preserve"> Aged Care Quality and Safety Commission Rules 2018.</w:t>
      </w:r>
    </w:p>
    <w:p w14:paraId="6DEE2EC2" w14:textId="77777777" w:rsidR="00B33F7E" w:rsidRDefault="00B33F7E"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295DC0" w14:textId="77777777" w:rsidR="00B33F7E" w:rsidRDefault="00C74EF9">
    <w:pPr>
      <w:pStyle w:val="Header"/>
    </w:pPr>
    <w:r>
      <w:rPr>
        <w:noProof/>
        <w:color w:val="2B579A"/>
        <w:shd w:val="clear" w:color="auto" w:fill="E6E6E6"/>
        <w:lang w:val="en-US"/>
      </w:rPr>
      <w:drawing>
        <wp:anchor distT="0" distB="0" distL="114300" distR="114300" simplePos="0" relativeHeight="251658241" behindDoc="1" locked="0" layoutInCell="1" allowOverlap="1" wp14:anchorId="7F968346" wp14:editId="4C3709FE">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401635" w14:textId="77777777" w:rsidR="00B33F7E" w:rsidRDefault="00C74EF9">
    <w:pPr>
      <w:pStyle w:val="Header"/>
    </w:pPr>
    <w:r>
      <w:rPr>
        <w:noProof/>
      </w:rPr>
      <w:drawing>
        <wp:anchor distT="0" distB="0" distL="114300" distR="114300" simplePos="0" relativeHeight="251658240" behindDoc="0" locked="0" layoutInCell="1" allowOverlap="1" wp14:anchorId="76872EF6" wp14:editId="3B217D77">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106C3CF8">
      <w:start w:val="1"/>
      <w:numFmt w:val="lowerRoman"/>
      <w:lvlText w:val="(%1)"/>
      <w:lvlJc w:val="left"/>
      <w:pPr>
        <w:ind w:left="1080" w:hanging="720"/>
      </w:pPr>
      <w:rPr>
        <w:rFonts w:hint="default"/>
      </w:rPr>
    </w:lvl>
    <w:lvl w:ilvl="1" w:tplc="83641486" w:tentative="1">
      <w:start w:val="1"/>
      <w:numFmt w:val="lowerLetter"/>
      <w:lvlText w:val="%2."/>
      <w:lvlJc w:val="left"/>
      <w:pPr>
        <w:ind w:left="1440" w:hanging="360"/>
      </w:pPr>
    </w:lvl>
    <w:lvl w:ilvl="2" w:tplc="CF34958A" w:tentative="1">
      <w:start w:val="1"/>
      <w:numFmt w:val="lowerRoman"/>
      <w:lvlText w:val="%3."/>
      <w:lvlJc w:val="right"/>
      <w:pPr>
        <w:ind w:left="2160" w:hanging="180"/>
      </w:pPr>
    </w:lvl>
    <w:lvl w:ilvl="3" w:tplc="6DA6DE50" w:tentative="1">
      <w:start w:val="1"/>
      <w:numFmt w:val="decimal"/>
      <w:lvlText w:val="%4."/>
      <w:lvlJc w:val="left"/>
      <w:pPr>
        <w:ind w:left="2880" w:hanging="360"/>
      </w:pPr>
    </w:lvl>
    <w:lvl w:ilvl="4" w:tplc="1CB015E2" w:tentative="1">
      <w:start w:val="1"/>
      <w:numFmt w:val="lowerLetter"/>
      <w:lvlText w:val="%5."/>
      <w:lvlJc w:val="left"/>
      <w:pPr>
        <w:ind w:left="3600" w:hanging="360"/>
      </w:pPr>
    </w:lvl>
    <w:lvl w:ilvl="5" w:tplc="FE0A4F8E" w:tentative="1">
      <w:start w:val="1"/>
      <w:numFmt w:val="lowerRoman"/>
      <w:lvlText w:val="%6."/>
      <w:lvlJc w:val="right"/>
      <w:pPr>
        <w:ind w:left="4320" w:hanging="180"/>
      </w:pPr>
    </w:lvl>
    <w:lvl w:ilvl="6" w:tplc="4F364B56" w:tentative="1">
      <w:start w:val="1"/>
      <w:numFmt w:val="decimal"/>
      <w:lvlText w:val="%7."/>
      <w:lvlJc w:val="left"/>
      <w:pPr>
        <w:ind w:left="5040" w:hanging="360"/>
      </w:pPr>
    </w:lvl>
    <w:lvl w:ilvl="7" w:tplc="B5FAB2FA" w:tentative="1">
      <w:start w:val="1"/>
      <w:numFmt w:val="lowerLetter"/>
      <w:lvlText w:val="%8."/>
      <w:lvlJc w:val="left"/>
      <w:pPr>
        <w:ind w:left="5760" w:hanging="360"/>
      </w:pPr>
    </w:lvl>
    <w:lvl w:ilvl="8" w:tplc="CA6ACC78"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C7A82DA8">
      <w:start w:val="1"/>
      <w:numFmt w:val="lowerRoman"/>
      <w:lvlText w:val="(%1)"/>
      <w:lvlJc w:val="left"/>
      <w:pPr>
        <w:ind w:left="1080" w:hanging="720"/>
      </w:pPr>
      <w:rPr>
        <w:rFonts w:hint="default"/>
      </w:rPr>
    </w:lvl>
    <w:lvl w:ilvl="1" w:tplc="F60AA49E" w:tentative="1">
      <w:start w:val="1"/>
      <w:numFmt w:val="lowerLetter"/>
      <w:lvlText w:val="%2."/>
      <w:lvlJc w:val="left"/>
      <w:pPr>
        <w:ind w:left="1440" w:hanging="360"/>
      </w:pPr>
    </w:lvl>
    <w:lvl w:ilvl="2" w:tplc="BCA473A0" w:tentative="1">
      <w:start w:val="1"/>
      <w:numFmt w:val="lowerRoman"/>
      <w:lvlText w:val="%3."/>
      <w:lvlJc w:val="right"/>
      <w:pPr>
        <w:ind w:left="2160" w:hanging="180"/>
      </w:pPr>
    </w:lvl>
    <w:lvl w:ilvl="3" w:tplc="2C3C3F60" w:tentative="1">
      <w:start w:val="1"/>
      <w:numFmt w:val="decimal"/>
      <w:lvlText w:val="%4."/>
      <w:lvlJc w:val="left"/>
      <w:pPr>
        <w:ind w:left="2880" w:hanging="360"/>
      </w:pPr>
    </w:lvl>
    <w:lvl w:ilvl="4" w:tplc="999EE1EC" w:tentative="1">
      <w:start w:val="1"/>
      <w:numFmt w:val="lowerLetter"/>
      <w:lvlText w:val="%5."/>
      <w:lvlJc w:val="left"/>
      <w:pPr>
        <w:ind w:left="3600" w:hanging="360"/>
      </w:pPr>
    </w:lvl>
    <w:lvl w:ilvl="5" w:tplc="C8E48BD4" w:tentative="1">
      <w:start w:val="1"/>
      <w:numFmt w:val="lowerRoman"/>
      <w:lvlText w:val="%6."/>
      <w:lvlJc w:val="right"/>
      <w:pPr>
        <w:ind w:left="4320" w:hanging="180"/>
      </w:pPr>
    </w:lvl>
    <w:lvl w:ilvl="6" w:tplc="B75E220A" w:tentative="1">
      <w:start w:val="1"/>
      <w:numFmt w:val="decimal"/>
      <w:lvlText w:val="%7."/>
      <w:lvlJc w:val="left"/>
      <w:pPr>
        <w:ind w:left="5040" w:hanging="360"/>
      </w:pPr>
    </w:lvl>
    <w:lvl w:ilvl="7" w:tplc="2DD24C02" w:tentative="1">
      <w:start w:val="1"/>
      <w:numFmt w:val="lowerLetter"/>
      <w:lvlText w:val="%8."/>
      <w:lvlJc w:val="left"/>
      <w:pPr>
        <w:ind w:left="5760" w:hanging="360"/>
      </w:pPr>
    </w:lvl>
    <w:lvl w:ilvl="8" w:tplc="4FA4AA8C"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61C8C438">
      <w:start w:val="1"/>
      <w:numFmt w:val="lowerRoman"/>
      <w:lvlText w:val="(%1)"/>
      <w:lvlJc w:val="left"/>
      <w:pPr>
        <w:ind w:left="1080" w:hanging="720"/>
      </w:pPr>
      <w:rPr>
        <w:rFonts w:hint="default"/>
      </w:rPr>
    </w:lvl>
    <w:lvl w:ilvl="1" w:tplc="42ECCB06" w:tentative="1">
      <w:start w:val="1"/>
      <w:numFmt w:val="lowerLetter"/>
      <w:lvlText w:val="%2."/>
      <w:lvlJc w:val="left"/>
      <w:pPr>
        <w:ind w:left="1440" w:hanging="360"/>
      </w:pPr>
    </w:lvl>
    <w:lvl w:ilvl="2" w:tplc="3AF64926" w:tentative="1">
      <w:start w:val="1"/>
      <w:numFmt w:val="lowerRoman"/>
      <w:lvlText w:val="%3."/>
      <w:lvlJc w:val="right"/>
      <w:pPr>
        <w:ind w:left="2160" w:hanging="180"/>
      </w:pPr>
    </w:lvl>
    <w:lvl w:ilvl="3" w:tplc="C6B254E4" w:tentative="1">
      <w:start w:val="1"/>
      <w:numFmt w:val="decimal"/>
      <w:lvlText w:val="%4."/>
      <w:lvlJc w:val="left"/>
      <w:pPr>
        <w:ind w:left="2880" w:hanging="360"/>
      </w:pPr>
    </w:lvl>
    <w:lvl w:ilvl="4" w:tplc="3D4296EE" w:tentative="1">
      <w:start w:val="1"/>
      <w:numFmt w:val="lowerLetter"/>
      <w:lvlText w:val="%5."/>
      <w:lvlJc w:val="left"/>
      <w:pPr>
        <w:ind w:left="3600" w:hanging="360"/>
      </w:pPr>
    </w:lvl>
    <w:lvl w:ilvl="5" w:tplc="97FAF830" w:tentative="1">
      <w:start w:val="1"/>
      <w:numFmt w:val="lowerRoman"/>
      <w:lvlText w:val="%6."/>
      <w:lvlJc w:val="right"/>
      <w:pPr>
        <w:ind w:left="4320" w:hanging="180"/>
      </w:pPr>
    </w:lvl>
    <w:lvl w:ilvl="6" w:tplc="FC0608EE" w:tentative="1">
      <w:start w:val="1"/>
      <w:numFmt w:val="decimal"/>
      <w:lvlText w:val="%7."/>
      <w:lvlJc w:val="left"/>
      <w:pPr>
        <w:ind w:left="5040" w:hanging="360"/>
      </w:pPr>
    </w:lvl>
    <w:lvl w:ilvl="7" w:tplc="CCC4360E" w:tentative="1">
      <w:start w:val="1"/>
      <w:numFmt w:val="lowerLetter"/>
      <w:lvlText w:val="%8."/>
      <w:lvlJc w:val="left"/>
      <w:pPr>
        <w:ind w:left="5760" w:hanging="360"/>
      </w:pPr>
    </w:lvl>
    <w:lvl w:ilvl="8" w:tplc="3D0E9168"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9AE8456C">
      <w:start w:val="1"/>
      <w:numFmt w:val="bullet"/>
      <w:lvlText w:val=""/>
      <w:lvlJc w:val="left"/>
      <w:pPr>
        <w:ind w:left="720" w:hanging="360"/>
      </w:pPr>
      <w:rPr>
        <w:rFonts w:ascii="Symbol" w:hAnsi="Symbol" w:hint="default"/>
        <w:color w:val="auto"/>
        <w:sz w:val="24"/>
        <w:szCs w:val="24"/>
      </w:rPr>
    </w:lvl>
    <w:lvl w:ilvl="1" w:tplc="D2080038" w:tentative="1">
      <w:start w:val="1"/>
      <w:numFmt w:val="bullet"/>
      <w:lvlText w:val="o"/>
      <w:lvlJc w:val="left"/>
      <w:pPr>
        <w:ind w:left="1440" w:hanging="360"/>
      </w:pPr>
      <w:rPr>
        <w:rFonts w:ascii="Courier New" w:hAnsi="Courier New" w:cs="Courier New" w:hint="default"/>
      </w:rPr>
    </w:lvl>
    <w:lvl w:ilvl="2" w:tplc="C9ECDE7E" w:tentative="1">
      <w:start w:val="1"/>
      <w:numFmt w:val="bullet"/>
      <w:lvlText w:val=""/>
      <w:lvlJc w:val="left"/>
      <w:pPr>
        <w:ind w:left="2160" w:hanging="360"/>
      </w:pPr>
      <w:rPr>
        <w:rFonts w:ascii="Wingdings" w:hAnsi="Wingdings" w:hint="default"/>
      </w:rPr>
    </w:lvl>
    <w:lvl w:ilvl="3" w:tplc="3E2A4F00" w:tentative="1">
      <w:start w:val="1"/>
      <w:numFmt w:val="bullet"/>
      <w:lvlText w:val=""/>
      <w:lvlJc w:val="left"/>
      <w:pPr>
        <w:ind w:left="2880" w:hanging="360"/>
      </w:pPr>
      <w:rPr>
        <w:rFonts w:ascii="Symbol" w:hAnsi="Symbol" w:hint="default"/>
      </w:rPr>
    </w:lvl>
    <w:lvl w:ilvl="4" w:tplc="1D745F3C" w:tentative="1">
      <w:start w:val="1"/>
      <w:numFmt w:val="bullet"/>
      <w:lvlText w:val="o"/>
      <w:lvlJc w:val="left"/>
      <w:pPr>
        <w:ind w:left="3600" w:hanging="360"/>
      </w:pPr>
      <w:rPr>
        <w:rFonts w:ascii="Courier New" w:hAnsi="Courier New" w:cs="Courier New" w:hint="default"/>
      </w:rPr>
    </w:lvl>
    <w:lvl w:ilvl="5" w:tplc="EC7E2AE6" w:tentative="1">
      <w:start w:val="1"/>
      <w:numFmt w:val="bullet"/>
      <w:lvlText w:val=""/>
      <w:lvlJc w:val="left"/>
      <w:pPr>
        <w:ind w:left="4320" w:hanging="360"/>
      </w:pPr>
      <w:rPr>
        <w:rFonts w:ascii="Wingdings" w:hAnsi="Wingdings" w:hint="default"/>
      </w:rPr>
    </w:lvl>
    <w:lvl w:ilvl="6" w:tplc="125C9A72" w:tentative="1">
      <w:start w:val="1"/>
      <w:numFmt w:val="bullet"/>
      <w:lvlText w:val=""/>
      <w:lvlJc w:val="left"/>
      <w:pPr>
        <w:ind w:left="5040" w:hanging="360"/>
      </w:pPr>
      <w:rPr>
        <w:rFonts w:ascii="Symbol" w:hAnsi="Symbol" w:hint="default"/>
      </w:rPr>
    </w:lvl>
    <w:lvl w:ilvl="7" w:tplc="92BCE472" w:tentative="1">
      <w:start w:val="1"/>
      <w:numFmt w:val="bullet"/>
      <w:lvlText w:val="o"/>
      <w:lvlJc w:val="left"/>
      <w:pPr>
        <w:ind w:left="5760" w:hanging="360"/>
      </w:pPr>
      <w:rPr>
        <w:rFonts w:ascii="Courier New" w:hAnsi="Courier New" w:cs="Courier New" w:hint="default"/>
      </w:rPr>
    </w:lvl>
    <w:lvl w:ilvl="8" w:tplc="7FD21888"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1AF0DFAC">
      <w:start w:val="1"/>
      <w:numFmt w:val="lowerRoman"/>
      <w:lvlText w:val="(%1)"/>
      <w:lvlJc w:val="left"/>
      <w:pPr>
        <w:ind w:left="1080" w:hanging="720"/>
      </w:pPr>
      <w:rPr>
        <w:rFonts w:hint="default"/>
      </w:rPr>
    </w:lvl>
    <w:lvl w:ilvl="1" w:tplc="892E0D16" w:tentative="1">
      <w:start w:val="1"/>
      <w:numFmt w:val="lowerLetter"/>
      <w:lvlText w:val="%2."/>
      <w:lvlJc w:val="left"/>
      <w:pPr>
        <w:ind w:left="1440" w:hanging="360"/>
      </w:pPr>
    </w:lvl>
    <w:lvl w:ilvl="2" w:tplc="8712545C" w:tentative="1">
      <w:start w:val="1"/>
      <w:numFmt w:val="lowerRoman"/>
      <w:lvlText w:val="%3."/>
      <w:lvlJc w:val="right"/>
      <w:pPr>
        <w:ind w:left="2160" w:hanging="180"/>
      </w:pPr>
    </w:lvl>
    <w:lvl w:ilvl="3" w:tplc="E3FE4CE2" w:tentative="1">
      <w:start w:val="1"/>
      <w:numFmt w:val="decimal"/>
      <w:lvlText w:val="%4."/>
      <w:lvlJc w:val="left"/>
      <w:pPr>
        <w:ind w:left="2880" w:hanging="360"/>
      </w:pPr>
    </w:lvl>
    <w:lvl w:ilvl="4" w:tplc="E38C268C" w:tentative="1">
      <w:start w:val="1"/>
      <w:numFmt w:val="lowerLetter"/>
      <w:lvlText w:val="%5."/>
      <w:lvlJc w:val="left"/>
      <w:pPr>
        <w:ind w:left="3600" w:hanging="360"/>
      </w:pPr>
    </w:lvl>
    <w:lvl w:ilvl="5" w:tplc="4D842A64" w:tentative="1">
      <w:start w:val="1"/>
      <w:numFmt w:val="lowerRoman"/>
      <w:lvlText w:val="%6."/>
      <w:lvlJc w:val="right"/>
      <w:pPr>
        <w:ind w:left="4320" w:hanging="180"/>
      </w:pPr>
    </w:lvl>
    <w:lvl w:ilvl="6" w:tplc="A08C88F8" w:tentative="1">
      <w:start w:val="1"/>
      <w:numFmt w:val="decimal"/>
      <w:lvlText w:val="%7."/>
      <w:lvlJc w:val="left"/>
      <w:pPr>
        <w:ind w:left="5040" w:hanging="360"/>
      </w:pPr>
    </w:lvl>
    <w:lvl w:ilvl="7" w:tplc="34285D94" w:tentative="1">
      <w:start w:val="1"/>
      <w:numFmt w:val="lowerLetter"/>
      <w:lvlText w:val="%8."/>
      <w:lvlJc w:val="left"/>
      <w:pPr>
        <w:ind w:left="5760" w:hanging="360"/>
      </w:pPr>
    </w:lvl>
    <w:lvl w:ilvl="8" w:tplc="7C1491B4"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DAF46A98">
      <w:start w:val="1"/>
      <w:numFmt w:val="lowerRoman"/>
      <w:lvlText w:val="(%1)"/>
      <w:lvlJc w:val="left"/>
      <w:pPr>
        <w:ind w:left="1080" w:hanging="720"/>
      </w:pPr>
      <w:rPr>
        <w:rFonts w:hint="default"/>
      </w:rPr>
    </w:lvl>
    <w:lvl w:ilvl="1" w:tplc="C1E4E282" w:tentative="1">
      <w:start w:val="1"/>
      <w:numFmt w:val="lowerLetter"/>
      <w:lvlText w:val="%2."/>
      <w:lvlJc w:val="left"/>
      <w:pPr>
        <w:ind w:left="1440" w:hanging="360"/>
      </w:pPr>
    </w:lvl>
    <w:lvl w:ilvl="2" w:tplc="231A0FE4" w:tentative="1">
      <w:start w:val="1"/>
      <w:numFmt w:val="lowerRoman"/>
      <w:lvlText w:val="%3."/>
      <w:lvlJc w:val="right"/>
      <w:pPr>
        <w:ind w:left="2160" w:hanging="180"/>
      </w:pPr>
    </w:lvl>
    <w:lvl w:ilvl="3" w:tplc="F496D054" w:tentative="1">
      <w:start w:val="1"/>
      <w:numFmt w:val="decimal"/>
      <w:lvlText w:val="%4."/>
      <w:lvlJc w:val="left"/>
      <w:pPr>
        <w:ind w:left="2880" w:hanging="360"/>
      </w:pPr>
    </w:lvl>
    <w:lvl w:ilvl="4" w:tplc="ACB2D1AC" w:tentative="1">
      <w:start w:val="1"/>
      <w:numFmt w:val="lowerLetter"/>
      <w:lvlText w:val="%5."/>
      <w:lvlJc w:val="left"/>
      <w:pPr>
        <w:ind w:left="3600" w:hanging="360"/>
      </w:pPr>
    </w:lvl>
    <w:lvl w:ilvl="5" w:tplc="3C2015FE" w:tentative="1">
      <w:start w:val="1"/>
      <w:numFmt w:val="lowerRoman"/>
      <w:lvlText w:val="%6."/>
      <w:lvlJc w:val="right"/>
      <w:pPr>
        <w:ind w:left="4320" w:hanging="180"/>
      </w:pPr>
    </w:lvl>
    <w:lvl w:ilvl="6" w:tplc="EEC833CA" w:tentative="1">
      <w:start w:val="1"/>
      <w:numFmt w:val="decimal"/>
      <w:lvlText w:val="%7."/>
      <w:lvlJc w:val="left"/>
      <w:pPr>
        <w:ind w:left="5040" w:hanging="360"/>
      </w:pPr>
    </w:lvl>
    <w:lvl w:ilvl="7" w:tplc="5AD631BE" w:tentative="1">
      <w:start w:val="1"/>
      <w:numFmt w:val="lowerLetter"/>
      <w:lvlText w:val="%8."/>
      <w:lvlJc w:val="left"/>
      <w:pPr>
        <w:ind w:left="5760" w:hanging="360"/>
      </w:pPr>
    </w:lvl>
    <w:lvl w:ilvl="8" w:tplc="A82E82BA"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B11AE3D0">
      <w:start w:val="1"/>
      <w:numFmt w:val="lowerRoman"/>
      <w:lvlText w:val="(%1)"/>
      <w:lvlJc w:val="left"/>
      <w:pPr>
        <w:ind w:left="1080" w:hanging="720"/>
      </w:pPr>
      <w:rPr>
        <w:rFonts w:hint="default"/>
      </w:rPr>
    </w:lvl>
    <w:lvl w:ilvl="1" w:tplc="51A2160E" w:tentative="1">
      <w:start w:val="1"/>
      <w:numFmt w:val="lowerLetter"/>
      <w:lvlText w:val="%2."/>
      <w:lvlJc w:val="left"/>
      <w:pPr>
        <w:ind w:left="1440" w:hanging="360"/>
      </w:pPr>
    </w:lvl>
    <w:lvl w:ilvl="2" w:tplc="5B52DF8A" w:tentative="1">
      <w:start w:val="1"/>
      <w:numFmt w:val="lowerRoman"/>
      <w:lvlText w:val="%3."/>
      <w:lvlJc w:val="right"/>
      <w:pPr>
        <w:ind w:left="2160" w:hanging="180"/>
      </w:pPr>
    </w:lvl>
    <w:lvl w:ilvl="3" w:tplc="3B78EECE" w:tentative="1">
      <w:start w:val="1"/>
      <w:numFmt w:val="decimal"/>
      <w:lvlText w:val="%4."/>
      <w:lvlJc w:val="left"/>
      <w:pPr>
        <w:ind w:left="2880" w:hanging="360"/>
      </w:pPr>
    </w:lvl>
    <w:lvl w:ilvl="4" w:tplc="01C8D3BA" w:tentative="1">
      <w:start w:val="1"/>
      <w:numFmt w:val="lowerLetter"/>
      <w:lvlText w:val="%5."/>
      <w:lvlJc w:val="left"/>
      <w:pPr>
        <w:ind w:left="3600" w:hanging="360"/>
      </w:pPr>
    </w:lvl>
    <w:lvl w:ilvl="5" w:tplc="1EC4A486" w:tentative="1">
      <w:start w:val="1"/>
      <w:numFmt w:val="lowerRoman"/>
      <w:lvlText w:val="%6."/>
      <w:lvlJc w:val="right"/>
      <w:pPr>
        <w:ind w:left="4320" w:hanging="180"/>
      </w:pPr>
    </w:lvl>
    <w:lvl w:ilvl="6" w:tplc="18F25E5C" w:tentative="1">
      <w:start w:val="1"/>
      <w:numFmt w:val="decimal"/>
      <w:lvlText w:val="%7."/>
      <w:lvlJc w:val="left"/>
      <w:pPr>
        <w:ind w:left="5040" w:hanging="360"/>
      </w:pPr>
    </w:lvl>
    <w:lvl w:ilvl="7" w:tplc="8B9091C0" w:tentative="1">
      <w:start w:val="1"/>
      <w:numFmt w:val="lowerLetter"/>
      <w:lvlText w:val="%8."/>
      <w:lvlJc w:val="left"/>
      <w:pPr>
        <w:ind w:left="5760" w:hanging="360"/>
      </w:pPr>
    </w:lvl>
    <w:lvl w:ilvl="8" w:tplc="099287FA"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CA06D28E">
      <w:start w:val="1"/>
      <w:numFmt w:val="lowerRoman"/>
      <w:lvlText w:val="(%1)"/>
      <w:lvlJc w:val="left"/>
      <w:pPr>
        <w:ind w:left="1080" w:hanging="720"/>
      </w:pPr>
      <w:rPr>
        <w:rFonts w:hint="default"/>
      </w:rPr>
    </w:lvl>
    <w:lvl w:ilvl="1" w:tplc="4CC205CA" w:tentative="1">
      <w:start w:val="1"/>
      <w:numFmt w:val="lowerLetter"/>
      <w:lvlText w:val="%2."/>
      <w:lvlJc w:val="left"/>
      <w:pPr>
        <w:ind w:left="1440" w:hanging="360"/>
      </w:pPr>
    </w:lvl>
    <w:lvl w:ilvl="2" w:tplc="5EB49860" w:tentative="1">
      <w:start w:val="1"/>
      <w:numFmt w:val="lowerRoman"/>
      <w:lvlText w:val="%3."/>
      <w:lvlJc w:val="right"/>
      <w:pPr>
        <w:ind w:left="2160" w:hanging="180"/>
      </w:pPr>
    </w:lvl>
    <w:lvl w:ilvl="3" w:tplc="24620978" w:tentative="1">
      <w:start w:val="1"/>
      <w:numFmt w:val="decimal"/>
      <w:lvlText w:val="%4."/>
      <w:lvlJc w:val="left"/>
      <w:pPr>
        <w:ind w:left="2880" w:hanging="360"/>
      </w:pPr>
    </w:lvl>
    <w:lvl w:ilvl="4" w:tplc="BC48BE78" w:tentative="1">
      <w:start w:val="1"/>
      <w:numFmt w:val="lowerLetter"/>
      <w:lvlText w:val="%5."/>
      <w:lvlJc w:val="left"/>
      <w:pPr>
        <w:ind w:left="3600" w:hanging="360"/>
      </w:pPr>
    </w:lvl>
    <w:lvl w:ilvl="5" w:tplc="BC4676D0" w:tentative="1">
      <w:start w:val="1"/>
      <w:numFmt w:val="lowerRoman"/>
      <w:lvlText w:val="%6."/>
      <w:lvlJc w:val="right"/>
      <w:pPr>
        <w:ind w:left="4320" w:hanging="180"/>
      </w:pPr>
    </w:lvl>
    <w:lvl w:ilvl="6" w:tplc="729AFE7E" w:tentative="1">
      <w:start w:val="1"/>
      <w:numFmt w:val="decimal"/>
      <w:lvlText w:val="%7."/>
      <w:lvlJc w:val="left"/>
      <w:pPr>
        <w:ind w:left="5040" w:hanging="360"/>
      </w:pPr>
    </w:lvl>
    <w:lvl w:ilvl="7" w:tplc="B03C9706" w:tentative="1">
      <w:start w:val="1"/>
      <w:numFmt w:val="lowerLetter"/>
      <w:lvlText w:val="%8."/>
      <w:lvlJc w:val="left"/>
      <w:pPr>
        <w:ind w:left="5760" w:hanging="360"/>
      </w:pPr>
    </w:lvl>
    <w:lvl w:ilvl="8" w:tplc="4092B2FA"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78001B08">
      <w:start w:val="1"/>
      <w:numFmt w:val="lowerRoman"/>
      <w:lvlText w:val="(%1)"/>
      <w:lvlJc w:val="left"/>
      <w:pPr>
        <w:ind w:left="1080" w:hanging="720"/>
      </w:pPr>
      <w:rPr>
        <w:rFonts w:hint="default"/>
      </w:rPr>
    </w:lvl>
    <w:lvl w:ilvl="1" w:tplc="6E58C6AC" w:tentative="1">
      <w:start w:val="1"/>
      <w:numFmt w:val="lowerLetter"/>
      <w:lvlText w:val="%2."/>
      <w:lvlJc w:val="left"/>
      <w:pPr>
        <w:ind w:left="1440" w:hanging="360"/>
      </w:pPr>
    </w:lvl>
    <w:lvl w:ilvl="2" w:tplc="30F6A5E2" w:tentative="1">
      <w:start w:val="1"/>
      <w:numFmt w:val="lowerRoman"/>
      <w:lvlText w:val="%3."/>
      <w:lvlJc w:val="right"/>
      <w:pPr>
        <w:ind w:left="2160" w:hanging="180"/>
      </w:pPr>
    </w:lvl>
    <w:lvl w:ilvl="3" w:tplc="4454AB74" w:tentative="1">
      <w:start w:val="1"/>
      <w:numFmt w:val="decimal"/>
      <w:lvlText w:val="%4."/>
      <w:lvlJc w:val="left"/>
      <w:pPr>
        <w:ind w:left="2880" w:hanging="360"/>
      </w:pPr>
    </w:lvl>
    <w:lvl w:ilvl="4" w:tplc="0C2C390C" w:tentative="1">
      <w:start w:val="1"/>
      <w:numFmt w:val="lowerLetter"/>
      <w:lvlText w:val="%5."/>
      <w:lvlJc w:val="left"/>
      <w:pPr>
        <w:ind w:left="3600" w:hanging="360"/>
      </w:pPr>
    </w:lvl>
    <w:lvl w:ilvl="5" w:tplc="C932F73C" w:tentative="1">
      <w:start w:val="1"/>
      <w:numFmt w:val="lowerRoman"/>
      <w:lvlText w:val="%6."/>
      <w:lvlJc w:val="right"/>
      <w:pPr>
        <w:ind w:left="4320" w:hanging="180"/>
      </w:pPr>
    </w:lvl>
    <w:lvl w:ilvl="6" w:tplc="4BAEB2F2" w:tentative="1">
      <w:start w:val="1"/>
      <w:numFmt w:val="decimal"/>
      <w:lvlText w:val="%7."/>
      <w:lvlJc w:val="left"/>
      <w:pPr>
        <w:ind w:left="5040" w:hanging="360"/>
      </w:pPr>
    </w:lvl>
    <w:lvl w:ilvl="7" w:tplc="95D492B8" w:tentative="1">
      <w:start w:val="1"/>
      <w:numFmt w:val="lowerLetter"/>
      <w:lvlText w:val="%8."/>
      <w:lvlJc w:val="left"/>
      <w:pPr>
        <w:ind w:left="5760" w:hanging="360"/>
      </w:pPr>
    </w:lvl>
    <w:lvl w:ilvl="8" w:tplc="478E7AEA"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3F1C8542">
      <w:start w:val="1"/>
      <w:numFmt w:val="lowerRoman"/>
      <w:lvlText w:val="(%1)"/>
      <w:lvlJc w:val="left"/>
      <w:pPr>
        <w:ind w:left="1080" w:hanging="720"/>
      </w:pPr>
      <w:rPr>
        <w:rFonts w:hint="default"/>
      </w:rPr>
    </w:lvl>
    <w:lvl w:ilvl="1" w:tplc="A158472C" w:tentative="1">
      <w:start w:val="1"/>
      <w:numFmt w:val="lowerLetter"/>
      <w:lvlText w:val="%2."/>
      <w:lvlJc w:val="left"/>
      <w:pPr>
        <w:ind w:left="1440" w:hanging="360"/>
      </w:pPr>
    </w:lvl>
    <w:lvl w:ilvl="2" w:tplc="BD54F1DA" w:tentative="1">
      <w:start w:val="1"/>
      <w:numFmt w:val="lowerRoman"/>
      <w:lvlText w:val="%3."/>
      <w:lvlJc w:val="right"/>
      <w:pPr>
        <w:ind w:left="2160" w:hanging="180"/>
      </w:pPr>
    </w:lvl>
    <w:lvl w:ilvl="3" w:tplc="E544DD8A" w:tentative="1">
      <w:start w:val="1"/>
      <w:numFmt w:val="decimal"/>
      <w:lvlText w:val="%4."/>
      <w:lvlJc w:val="left"/>
      <w:pPr>
        <w:ind w:left="2880" w:hanging="360"/>
      </w:pPr>
    </w:lvl>
    <w:lvl w:ilvl="4" w:tplc="7710345C" w:tentative="1">
      <w:start w:val="1"/>
      <w:numFmt w:val="lowerLetter"/>
      <w:lvlText w:val="%5."/>
      <w:lvlJc w:val="left"/>
      <w:pPr>
        <w:ind w:left="3600" w:hanging="360"/>
      </w:pPr>
    </w:lvl>
    <w:lvl w:ilvl="5" w:tplc="25220CB4" w:tentative="1">
      <w:start w:val="1"/>
      <w:numFmt w:val="lowerRoman"/>
      <w:lvlText w:val="%6."/>
      <w:lvlJc w:val="right"/>
      <w:pPr>
        <w:ind w:left="4320" w:hanging="180"/>
      </w:pPr>
    </w:lvl>
    <w:lvl w:ilvl="6" w:tplc="9280C02E" w:tentative="1">
      <w:start w:val="1"/>
      <w:numFmt w:val="decimal"/>
      <w:lvlText w:val="%7."/>
      <w:lvlJc w:val="left"/>
      <w:pPr>
        <w:ind w:left="5040" w:hanging="360"/>
      </w:pPr>
    </w:lvl>
    <w:lvl w:ilvl="7" w:tplc="48E49F70" w:tentative="1">
      <w:start w:val="1"/>
      <w:numFmt w:val="lowerLetter"/>
      <w:lvlText w:val="%8."/>
      <w:lvlJc w:val="left"/>
      <w:pPr>
        <w:ind w:left="5760" w:hanging="360"/>
      </w:pPr>
    </w:lvl>
    <w:lvl w:ilvl="8" w:tplc="319A2A9C"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669091610">
    <w:abstractNumId w:val="11"/>
  </w:num>
  <w:num w:numId="2" w16cid:durableId="1204563225">
    <w:abstractNumId w:val="4"/>
  </w:num>
  <w:num w:numId="3" w16cid:durableId="832841913">
    <w:abstractNumId w:val="2"/>
  </w:num>
  <w:num w:numId="4" w16cid:durableId="1500926407">
    <w:abstractNumId w:val="7"/>
  </w:num>
  <w:num w:numId="5" w16cid:durableId="1272281058">
    <w:abstractNumId w:val="6"/>
  </w:num>
  <w:num w:numId="6" w16cid:durableId="1296792930">
    <w:abstractNumId w:val="1"/>
  </w:num>
  <w:num w:numId="7" w16cid:durableId="165481974">
    <w:abstractNumId w:val="9"/>
  </w:num>
  <w:num w:numId="8" w16cid:durableId="2113282866">
    <w:abstractNumId w:val="5"/>
  </w:num>
  <w:num w:numId="9" w16cid:durableId="119228104">
    <w:abstractNumId w:val="8"/>
  </w:num>
  <w:num w:numId="10" w16cid:durableId="104083447">
    <w:abstractNumId w:val="3"/>
  </w:num>
  <w:num w:numId="11" w16cid:durableId="16660155">
    <w:abstractNumId w:val="10"/>
  </w:num>
  <w:num w:numId="12" w16cid:durableId="163131377">
    <w:abstractNumId w:val="0"/>
  </w:num>
  <w:num w:numId="13" w16cid:durableId="2101945883">
    <w:abstractNumId w:val="11"/>
  </w:num>
  <w:num w:numId="14" w16cid:durableId="65372336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0156"/>
    <w:rsid w:val="000173A4"/>
    <w:rsid w:val="00022372"/>
    <w:rsid w:val="000265AF"/>
    <w:rsid w:val="00046855"/>
    <w:rsid w:val="000C19AD"/>
    <w:rsid w:val="000C5102"/>
    <w:rsid w:val="00197F6E"/>
    <w:rsid w:val="001D47FD"/>
    <w:rsid w:val="002D601D"/>
    <w:rsid w:val="00370C54"/>
    <w:rsid w:val="003D6BB3"/>
    <w:rsid w:val="003D7B83"/>
    <w:rsid w:val="003E1E28"/>
    <w:rsid w:val="00493E94"/>
    <w:rsid w:val="004B0156"/>
    <w:rsid w:val="004C2907"/>
    <w:rsid w:val="005B5F4A"/>
    <w:rsid w:val="005E07AC"/>
    <w:rsid w:val="005F5DBD"/>
    <w:rsid w:val="007C0EC6"/>
    <w:rsid w:val="00801793"/>
    <w:rsid w:val="008D0C6E"/>
    <w:rsid w:val="008E111F"/>
    <w:rsid w:val="00952324"/>
    <w:rsid w:val="00953BA3"/>
    <w:rsid w:val="00A8034B"/>
    <w:rsid w:val="00B33F7E"/>
    <w:rsid w:val="00C74EF9"/>
    <w:rsid w:val="00CC601A"/>
    <w:rsid w:val="00D72B22"/>
    <w:rsid w:val="00D95889"/>
    <w:rsid w:val="00E00E01"/>
    <w:rsid w:val="00E30F14"/>
    <w:rsid w:val="00E42CF4"/>
    <w:rsid w:val="00E448C4"/>
    <w:rsid w:val="00E62E23"/>
    <w:rsid w:val="00E63942"/>
    <w:rsid w:val="00E70656"/>
    <w:rsid w:val="00F020D8"/>
    <w:rsid w:val="00F04365"/>
    <w:rsid w:val="00F12768"/>
    <w:rsid w:val="00FA45F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3891A4"/>
  <w15:docId w15:val="{103F0C8D-B477-406E-A352-7A0E799E08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5130088">
      <w:bodyDiv w:val="1"/>
      <w:marLeft w:val="0"/>
      <w:marRight w:val="0"/>
      <w:marTop w:val="0"/>
      <w:marBottom w:val="0"/>
      <w:divBdr>
        <w:top w:val="none" w:sz="0" w:space="0" w:color="auto"/>
        <w:left w:val="none" w:sz="0" w:space="0" w:color="auto"/>
        <w:bottom w:val="none" w:sz="0" w:space="0" w:color="auto"/>
        <w:right w:val="none" w:sz="0" w:space="0" w:color="auto"/>
      </w:divBdr>
    </w:div>
    <w:div w:id="1675110026">
      <w:bodyDiv w:val="1"/>
      <w:marLeft w:val="0"/>
      <w:marRight w:val="0"/>
      <w:marTop w:val="0"/>
      <w:marBottom w:val="0"/>
      <w:divBdr>
        <w:top w:val="none" w:sz="0" w:space="0" w:color="auto"/>
        <w:left w:val="none" w:sz="0" w:space="0" w:color="auto"/>
        <w:bottom w:val="none" w:sz="0" w:space="0" w:color="auto"/>
        <w:right w:val="none" w:sz="0" w:space="0" w:color="auto"/>
      </w:divBdr>
    </w:div>
    <w:div w:id="21431100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9C7A9A" w:rsidRDefault="009C7A9A" w:rsidP="00BF58F7">
          <w:pPr>
            <w:pStyle w:val="CB816ECE02F54F73806BE3C3BB463508"/>
          </w:pPr>
          <w:r w:rsidRPr="00D858FE">
            <w:rPr>
              <w:rStyle w:val="PlaceholderText"/>
            </w:rPr>
            <w:t>Choose an item.</w:t>
          </w:r>
        </w:p>
      </w:docPartBody>
    </w:docPart>
    <w:docPart>
      <w:docPartPr>
        <w:name w:val="DefaultPlaceholder_-1854013437"/>
        <w:category>
          <w:name w:val="General"/>
          <w:gallery w:val="placeholder"/>
        </w:category>
        <w:types>
          <w:type w:val="bbPlcHdr"/>
        </w:types>
        <w:behaviors>
          <w:behavior w:val="content"/>
        </w:behaviors>
        <w:guid w:val="{B254A005-EDD8-432F-8B75-5D8B824AA27D}"/>
      </w:docPartPr>
      <w:docPartBody>
        <w:p w:rsidR="009C7A9A" w:rsidRDefault="009C7A9A">
          <w:r w:rsidRPr="00925A3E">
            <w:rPr>
              <w:rStyle w:val="PlaceholderText"/>
            </w:rPr>
            <w:t>Click or tap to enter a date.</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251ED2" w:rsidRDefault="009C7A9A" w:rsidP="00AF0AC5">
          <w:pPr>
            <w:pStyle w:val="39029122E116421E9EE19D2FCE451710"/>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251ED2" w:rsidRDefault="009C7A9A" w:rsidP="00AF0AC5">
          <w:pPr>
            <w:pStyle w:val="B49FA1BBEF644AB6B201ADBCD49F2011"/>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251ED2" w:rsidRDefault="009C7A9A" w:rsidP="00AF0AC5">
          <w:pPr>
            <w:pStyle w:val="3E7DA6D4D488433DAA2BE3C0C665AE37"/>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251ED2"/>
    <w:rsid w:val="00251ED2"/>
    <w:rsid w:val="009C7A9A"/>
    <w:rsid w:val="00BD201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CB816ECE02F54F73806BE3C3BB463508">
    <w:name w:val="CB816ECE02F54F73806BE3C3BB463508"/>
    <w:rsid w:val="00BF58F7"/>
  </w:style>
  <w:style w:type="paragraph" w:customStyle="1" w:styleId="39029122E116421E9EE19D2FCE451710">
    <w:name w:val="39029122E116421E9EE19D2FCE451710"/>
    <w:rsid w:val="00AF0AC5"/>
  </w:style>
  <w:style w:type="paragraph" w:customStyle="1" w:styleId="B49FA1BBEF644AB6B201ADBCD49F2011">
    <w:name w:val="B49FA1BBEF644AB6B201ADBCD49F2011"/>
    <w:rsid w:val="00AF0AC5"/>
  </w:style>
  <w:style w:type="paragraph" w:customStyle="1" w:styleId="3E7DA6D4D488433DAA2BE3C0C665AE37">
    <w:name w:val="3E7DA6D4D488433DAA2BE3C0C665AE37"/>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4.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1241</Words>
  <Characters>7080</Characters>
  <Application>Microsoft Office Word</Application>
  <DocSecurity>12</DocSecurity>
  <Lines>59</Lines>
  <Paragraphs>16</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8305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Rhonda Hansen</cp:lastModifiedBy>
  <cp:revision>2</cp:revision>
  <dcterms:created xsi:type="dcterms:W3CDTF">2024-05-16T23:54:00Z</dcterms:created>
  <dcterms:modified xsi:type="dcterms:W3CDTF">2024-05-16T23:54:00Z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