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0C74" w14:textId="028693B1" w:rsidR="00F25822" w:rsidRDefault="00E3367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B2DE459" wp14:editId="5F05F4A0">
                <wp:simplePos x="0" y="0"/>
                <wp:positionH relativeFrom="column">
                  <wp:posOffset>-895350</wp:posOffset>
                </wp:positionH>
                <wp:positionV relativeFrom="paragraph">
                  <wp:posOffset>722630</wp:posOffset>
                </wp:positionV>
                <wp:extent cx="5686425" cy="1727200"/>
                <wp:effectExtent l="0" t="0" r="0" b="0"/>
                <wp:wrapSquare wrapText="bothSides"/>
                <wp:docPr id="1010723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E3E74" w14:textId="77777777" w:rsidR="00F25822" w:rsidRDefault="00FD67F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1EC8DF" w14:textId="77777777" w:rsidR="00F25822" w:rsidRPr="001E694D" w:rsidRDefault="00FD67F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0CFFF5" w14:textId="77777777" w:rsidR="00F25822" w:rsidRPr="001E694D" w:rsidRDefault="00FD67F9" w:rsidP="009504D0">
                            <w:pPr>
                              <w:pStyle w:val="ContactNumber"/>
                              <w:spacing w:after="600"/>
                              <w:rPr>
                                <w:rFonts w:ascii="Open Sans" w:hAnsi="Open Sans" w:cs="Open Sans"/>
                              </w:rPr>
                            </w:pPr>
                            <w:r w:rsidRPr="001E694D">
                              <w:rPr>
                                <w:rFonts w:ascii="Open Sans" w:hAnsi="Open Sans" w:cs="Open Sans"/>
                              </w:rPr>
                              <w:t>Agedcarequality.gov.au</w:t>
                            </w:r>
                          </w:p>
                          <w:p w14:paraId="56C437E3" w14:textId="77777777" w:rsidR="00F25822" w:rsidRDefault="00F258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DE45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02E3E74" w14:textId="77777777" w:rsidR="00F25822" w:rsidRDefault="00FD67F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1EC8DF" w14:textId="77777777" w:rsidR="00F25822" w:rsidRPr="001E694D" w:rsidRDefault="00FD67F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0CFFF5" w14:textId="77777777" w:rsidR="00F25822" w:rsidRPr="001E694D" w:rsidRDefault="00FD67F9" w:rsidP="009504D0">
                      <w:pPr>
                        <w:pStyle w:val="ContactNumber"/>
                        <w:spacing w:after="600"/>
                        <w:rPr>
                          <w:rFonts w:ascii="Open Sans" w:hAnsi="Open Sans" w:cs="Open Sans"/>
                        </w:rPr>
                      </w:pPr>
                      <w:r w:rsidRPr="001E694D">
                        <w:rPr>
                          <w:rFonts w:ascii="Open Sans" w:hAnsi="Open Sans" w:cs="Open Sans"/>
                        </w:rPr>
                        <w:t>Agedcarequality.gov.au</w:t>
                      </w:r>
                    </w:p>
                    <w:p w14:paraId="56C437E3" w14:textId="77777777" w:rsidR="00F25822" w:rsidRDefault="00F25822"/>
                  </w:txbxContent>
                </v:textbox>
                <w10:wrap type="square"/>
              </v:shape>
            </w:pict>
          </mc:Fallback>
        </mc:AlternateContent>
      </w:r>
      <w:r w:rsidR="00FD67F9">
        <w:rPr>
          <w:noProof/>
        </w:rPr>
        <w:drawing>
          <wp:anchor distT="360045" distB="180340" distL="114300" distR="114300" simplePos="0" relativeHeight="251659264" behindDoc="1" locked="0" layoutInCell="1" allowOverlap="1" wp14:anchorId="2A9E158E" wp14:editId="0DADBFB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0BB43A" w14:textId="77777777" w:rsidR="00F25822" w:rsidRPr="001E694D" w:rsidRDefault="00F25822" w:rsidP="001E694D">
      <w:pPr>
        <w:tabs>
          <w:tab w:val="left" w:pos="4569"/>
        </w:tabs>
        <w:rPr>
          <w:rFonts w:ascii="Open Sans" w:hAnsi="Open Sans" w:cs="Open Sans"/>
          <w:color w:val="FFFFFF" w:themeColor="background1"/>
          <w:sz w:val="66"/>
          <w:szCs w:val="66"/>
        </w:rPr>
      </w:pPr>
    </w:p>
    <w:p w14:paraId="7F0E048F" w14:textId="77777777" w:rsidR="00F25822" w:rsidRDefault="00F25822" w:rsidP="00372ED2">
      <w:pPr>
        <w:spacing w:after="0"/>
        <w:rPr>
          <w:rFonts w:ascii="Open Sans" w:hAnsi="Open Sans" w:cs="Open Sans"/>
          <w:b/>
          <w:bCs/>
          <w:color w:val="FFFFFF" w:themeColor="background1"/>
          <w:sz w:val="66"/>
          <w:szCs w:val="66"/>
        </w:rPr>
      </w:pPr>
    </w:p>
    <w:p w14:paraId="57D1ECF1" w14:textId="77777777" w:rsidR="00F25822" w:rsidRDefault="00F25822" w:rsidP="00372ED2">
      <w:pPr>
        <w:spacing w:after="0"/>
        <w:rPr>
          <w:rFonts w:ascii="Open Sans" w:hAnsi="Open Sans" w:cs="Open Sans"/>
          <w:b/>
          <w:bCs/>
          <w:color w:val="FFFFFF" w:themeColor="background1"/>
          <w:sz w:val="66"/>
          <w:szCs w:val="66"/>
        </w:rPr>
      </w:pPr>
    </w:p>
    <w:p w14:paraId="2B7BB14B" w14:textId="77777777" w:rsidR="00F25822" w:rsidRPr="00412FC5" w:rsidRDefault="00F2582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54"/>
        <w:gridCol w:w="6214"/>
      </w:tblGrid>
      <w:tr w:rsidR="00C95437" w14:paraId="02D116E1" w14:textId="77777777" w:rsidTr="00C95437">
        <w:tc>
          <w:tcPr>
            <w:cnfStyle w:val="001000000000" w:firstRow="0" w:lastRow="0" w:firstColumn="1" w:lastColumn="0" w:oddVBand="0" w:evenVBand="0" w:oddHBand="0" w:evenHBand="0" w:firstRowFirstColumn="0" w:firstRowLastColumn="0" w:lastRowFirstColumn="0" w:lastRowLastColumn="0"/>
            <w:tcW w:w="3227" w:type="dxa"/>
          </w:tcPr>
          <w:p w14:paraId="434D589F" w14:textId="77777777" w:rsidR="00F25822" w:rsidRPr="001E694D" w:rsidRDefault="00FD67F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94DA574" w14:textId="77777777" w:rsidR="00F25822" w:rsidRPr="001E694D" w:rsidRDefault="00FD67F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Ottoman Village Aged Care</w:t>
            </w:r>
          </w:p>
        </w:tc>
      </w:tr>
      <w:tr w:rsidR="00C95437" w14:paraId="5957DFB0"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677102" w14:textId="77777777" w:rsidR="00F25822" w:rsidRPr="001E694D" w:rsidRDefault="00FD67F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672734" w14:textId="77777777" w:rsidR="00F25822" w:rsidRPr="001E694D" w:rsidRDefault="00FD67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3528</w:t>
            </w:r>
          </w:p>
        </w:tc>
      </w:tr>
      <w:tr w:rsidR="00C95437" w14:paraId="68CE1D71" w14:textId="77777777" w:rsidTr="00C9543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2D4F10" w14:textId="77777777" w:rsidR="00F25822" w:rsidRPr="001E694D" w:rsidRDefault="00FD67F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3ED069" w14:textId="77777777" w:rsidR="00F25822" w:rsidRPr="001E694D" w:rsidRDefault="00FD67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66 Coleraine</w:t>
            </w:r>
            <w:r w:rsidRPr="001E694D">
              <w:rPr>
                <w:rFonts w:ascii="Open Sans" w:eastAsia="Times New Roman" w:hAnsi="Open Sans" w:cs="Open Sans"/>
                <w:lang w:eastAsia="en-AU"/>
              </w:rPr>
              <w:t xml:space="preserve"> Street, BROADMEADOWS, Victoria, 3047</w:t>
            </w:r>
          </w:p>
        </w:tc>
      </w:tr>
      <w:tr w:rsidR="00C95437" w14:paraId="16992269"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4C54F6" w14:textId="77777777" w:rsidR="00F25822" w:rsidRPr="001E694D" w:rsidRDefault="00FD67F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9644432" w14:textId="77777777" w:rsidR="00F25822" w:rsidRPr="001E694D" w:rsidRDefault="00FD67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95437" w14:paraId="000CC008" w14:textId="77777777" w:rsidTr="00C9543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C9CD85" w14:textId="77777777" w:rsidR="00F25822" w:rsidRPr="001E694D" w:rsidRDefault="00FD67F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7DE23B5" w14:textId="77777777" w:rsidR="00F25822" w:rsidRPr="001E694D" w:rsidRDefault="00FD67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11 March 2025 to 13 March </w:t>
            </w:r>
            <w:r w:rsidRPr="001E694D">
              <w:rPr>
                <w:rFonts w:ascii="Open Sans" w:hAnsi="Open Sans" w:cs="Open Sans"/>
              </w:rPr>
              <w:t>2025</w:t>
            </w:r>
          </w:p>
        </w:tc>
      </w:tr>
      <w:tr w:rsidR="00C95437" w14:paraId="151405FF"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2FAE41" w14:textId="77777777" w:rsidR="00F25822" w:rsidRPr="001E694D" w:rsidRDefault="00FD67F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1276126"/>
            <w:placeholder>
              <w:docPart w:val="DefaultPlaceholder_-1854013437"/>
            </w:placeholder>
            <w:date w:fullDate="2025-04-17T00:00:00Z">
              <w:dateFormat w:val="d MMMM yyyy"/>
              <w:lid w:val="en-AU"/>
              <w:storeMappedDataAs w:val="dateTime"/>
              <w:calendar w:val="gregorian"/>
            </w:date>
          </w:sdtPr>
          <w:sdtEndPr/>
          <w:sdtContent>
            <w:tc>
              <w:tcPr>
                <w:tcW w:w="7114" w:type="dxa"/>
                <w:shd w:val="clear" w:color="auto" w:fill="FFFFFF" w:themeFill="background1"/>
              </w:tcPr>
              <w:p w14:paraId="343CA1B2" w14:textId="5AB0B1EF" w:rsidR="00F25822" w:rsidRPr="001E694D" w:rsidRDefault="00F53A6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April 2025</w:t>
                </w:r>
              </w:p>
            </w:tc>
          </w:sdtContent>
        </w:sdt>
      </w:tr>
      <w:tr w:rsidR="00C95437" w14:paraId="2744F6FC" w14:textId="77777777" w:rsidTr="00C9543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36D138" w14:textId="77777777" w:rsidR="00F25822" w:rsidRPr="001E694D" w:rsidRDefault="00FD67F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E05130F" w14:textId="77777777" w:rsidR="00F25822" w:rsidRPr="001E694D" w:rsidRDefault="00FD67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1624 Broadmeadows Turkish Islamic Society Inc </w:t>
            </w:r>
          </w:p>
          <w:p w14:paraId="43B8E564" w14:textId="77777777" w:rsidR="00F25822" w:rsidRPr="001E694D" w:rsidRDefault="00FD67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2277 Ottoman Village Aged Care</w:t>
            </w:r>
          </w:p>
        </w:tc>
      </w:tr>
    </w:tbl>
    <w:bookmarkEnd w:id="0"/>
    <w:p w14:paraId="1BC3EA3B" w14:textId="77777777" w:rsidR="00F25822" w:rsidRPr="001E694D" w:rsidRDefault="00FD67F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5FD9441" w14:textId="77777777" w:rsidR="00F25822" w:rsidRPr="003E162B" w:rsidRDefault="00FD67F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C2D4BA5" w14:textId="77777777" w:rsidR="00F25822" w:rsidRPr="001E694D" w:rsidRDefault="00FD67F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Ottoman Village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Therese Solomon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0BBBE19" w14:textId="77777777" w:rsidR="00F25822" w:rsidRPr="001E694D" w:rsidRDefault="00FD67F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D78B806" w14:textId="77777777" w:rsidR="00F25822" w:rsidRPr="001E694D" w:rsidRDefault="00FD67F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B388A15" w14:textId="77777777" w:rsidR="00F25822" w:rsidRPr="003E162B" w:rsidRDefault="00FD67F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316218C" w14:textId="77777777" w:rsidR="00F25822" w:rsidRPr="001E694D" w:rsidRDefault="00FD67F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311AA24" w14:textId="75FFF1D0" w:rsidR="00F25822" w:rsidRPr="00F53A69" w:rsidRDefault="00FD67F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F53A69">
        <w:rPr>
          <w:rFonts w:ascii="Open Sans" w:hAnsi="Open Sans" w:cs="Open Sans"/>
          <w:color w:val="auto"/>
        </w:rPr>
        <w:t xml:space="preserve">informed by a site assessment, observations at the service, </w:t>
      </w:r>
      <w:r w:rsidRPr="00F53A69">
        <w:rPr>
          <w:rFonts w:ascii="Open Sans" w:hAnsi="Open Sans" w:cs="Open Sans"/>
          <w:color w:val="auto"/>
        </w:rPr>
        <w:t>review of documents and interviews with staff, older people/representatives and others</w:t>
      </w:r>
      <w:r w:rsidR="00F53A69" w:rsidRPr="00F53A69">
        <w:rPr>
          <w:rFonts w:ascii="Open Sans" w:hAnsi="Open Sans" w:cs="Open Sans"/>
          <w:color w:val="auto"/>
        </w:rPr>
        <w:t>.</w:t>
      </w:r>
    </w:p>
    <w:p w14:paraId="30EF5FD9" w14:textId="3B357107" w:rsidR="00F25822" w:rsidRPr="001E694D" w:rsidRDefault="00FD67F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A3CC280" w14:textId="77777777" w:rsidR="00F25822" w:rsidRPr="003E162B" w:rsidRDefault="00FD67F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95437" w14:paraId="2E6DAF9C" w14:textId="77777777" w:rsidTr="00C9543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FE8AF5" w14:textId="77777777" w:rsidR="00F25822" w:rsidRPr="001E694D" w:rsidRDefault="00FD67F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B25A668" w14:textId="77777777" w:rsidR="00F25822" w:rsidRPr="001E694D" w:rsidRDefault="00FD67F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8968292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4FC491CA" w14:textId="77777777" w:rsidTr="00C954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F6C69E" w14:textId="77777777" w:rsidR="00F25822" w:rsidRPr="001E694D" w:rsidRDefault="00FD67F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62E7829" w14:textId="77777777" w:rsidR="00F25822" w:rsidRPr="001E694D" w:rsidRDefault="00FD67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405087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2E0E5FE4" w14:textId="77777777" w:rsidTr="00C954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19C481"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E9465B3" w14:textId="77777777" w:rsidR="00F25822" w:rsidRPr="001E694D" w:rsidRDefault="00FD67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8550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14D0F66A" w14:textId="77777777" w:rsidTr="00C954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817BD3"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78513B" w14:textId="77777777" w:rsidR="00F25822" w:rsidRPr="001E694D" w:rsidRDefault="00FD67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512479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7F04D718" w14:textId="77777777" w:rsidTr="00C954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89F9E7"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B44F200" w14:textId="77777777" w:rsidR="00F25822" w:rsidRPr="001E694D" w:rsidRDefault="00FD67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304329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58196ADB" w14:textId="77777777" w:rsidTr="00C954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BC9F8A"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A4159A9" w14:textId="77777777" w:rsidR="00F25822" w:rsidRPr="001E694D" w:rsidRDefault="00FD67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14367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1EDDE783" w14:textId="77777777" w:rsidTr="00C954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2531D1"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F50C19" w14:textId="77777777" w:rsidR="00F25822" w:rsidRPr="001E694D" w:rsidRDefault="00FD67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315327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C95437" w14:paraId="78034FE9" w14:textId="77777777" w:rsidTr="00C9543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074A8E" w14:textId="77777777" w:rsidR="00F25822" w:rsidRPr="001E694D" w:rsidRDefault="00FD67F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CC40BBE" w14:textId="77777777" w:rsidR="00F25822" w:rsidRPr="001E694D" w:rsidRDefault="00FD67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37781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321DA052" w14:textId="77777777" w:rsidR="00F25822" w:rsidRPr="001E694D" w:rsidRDefault="00FD67F9"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359C3B3D" w14:textId="77777777" w:rsidR="00F25822" w:rsidRPr="003E162B" w:rsidRDefault="00FD67F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6C42F88" w14:textId="77777777" w:rsidR="00F25822" w:rsidRPr="001E694D" w:rsidRDefault="00FD67F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3B44C14D" w14:textId="379FF6C5"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57B87B44"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95437" w14:paraId="28CB10A9"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B5DC6CE" w14:textId="77777777" w:rsidR="00F25822" w:rsidRPr="001E694D" w:rsidRDefault="00FD67F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7A0A447"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014AF22A"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AE735" w14:textId="77777777" w:rsidR="00F25822" w:rsidRPr="001E694D" w:rsidRDefault="00FD67F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1949E7F" w14:textId="77777777" w:rsidR="00F25822" w:rsidRPr="001E694D" w:rsidRDefault="00FD67F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D911121" w14:textId="77777777" w:rsidR="00F25822" w:rsidRPr="001E694D" w:rsidRDefault="00FD67F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004777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9910B1B"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38E5A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8CF6B46"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8532A78"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839977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AE398DB"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3F44E"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1A04AF3"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D681470" w14:textId="77777777" w:rsidR="00F25822" w:rsidRPr="001E694D" w:rsidRDefault="00FD67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CE4BD17" w14:textId="77777777" w:rsidR="00F25822" w:rsidRPr="001E694D" w:rsidRDefault="00FD67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2E37023C" w14:textId="77777777" w:rsidR="00F25822" w:rsidRPr="001E694D" w:rsidRDefault="00FD67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F5D7A56" w14:textId="77777777" w:rsidR="00F25822" w:rsidRPr="001E694D" w:rsidRDefault="00FD67F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02AF41C"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258043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39C44121"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BFCB9"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1CB2604"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397E3501" w14:textId="77777777" w:rsidR="00F25822" w:rsidRPr="001E694D" w:rsidRDefault="00FD67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031915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9A89EC8"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359B1"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094B8D0" w14:textId="77777777" w:rsidR="00F25822" w:rsidRPr="001E694D" w:rsidRDefault="00FD67F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7482D169"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036958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3ECB60BC"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03F64"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9ECA5EA"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26A5B988"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025104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B4AED55" w14:textId="77777777" w:rsidR="00F25822" w:rsidRPr="003E162B" w:rsidRDefault="00FD67F9" w:rsidP="001A5684">
      <w:pPr>
        <w:pStyle w:val="Heading20"/>
        <w:rPr>
          <w:rFonts w:ascii="Open Sans" w:hAnsi="Open Sans" w:cs="Open Sans"/>
          <w:color w:val="781E77"/>
        </w:rPr>
      </w:pPr>
      <w:r w:rsidRPr="003E162B">
        <w:rPr>
          <w:rFonts w:ascii="Open Sans" w:hAnsi="Open Sans" w:cs="Open Sans"/>
          <w:color w:val="781E77"/>
        </w:rPr>
        <w:t>Findings</w:t>
      </w:r>
    </w:p>
    <w:p w14:paraId="5CFC68A2" w14:textId="77777777" w:rsidR="00784F64" w:rsidRDefault="00784F64" w:rsidP="0036130C">
      <w:pPr>
        <w:pStyle w:val="NormalArial"/>
        <w:rPr>
          <w:rFonts w:ascii="Open Sans" w:hAnsi="Open Sans" w:cs="Open Sans"/>
        </w:rPr>
      </w:pPr>
      <w:r w:rsidRPr="00784F64">
        <w:rPr>
          <w:rFonts w:ascii="Open Sans" w:hAnsi="Open Sans" w:cs="Open Sans"/>
        </w:rPr>
        <w:t>Consumers and representatives consistently reported that consumers are treated with dignity and respect. Care plans have information that is consistent with the consumer’s identity and culture. Interactions with consumers were observed to be respectful and caring</w:t>
      </w:r>
      <w:r>
        <w:rPr>
          <w:rFonts w:ascii="Open Sans" w:hAnsi="Open Sans" w:cs="Open Sans"/>
        </w:rPr>
        <w:t xml:space="preserve">. Staff </w:t>
      </w:r>
      <w:r w:rsidRPr="00784F64">
        <w:rPr>
          <w:rFonts w:ascii="Open Sans" w:hAnsi="Open Sans" w:cs="Open Sans"/>
        </w:rPr>
        <w:t>and management were observed to have a genuine connection with consumers that fostered respect and an environment that consumers can feel accepted and valued. When speaking about consumers, staff were respectful in how they referred to and spoke about each consumer and understood each consumer’s individuality and how they adjust their care to the individual needs of each consumer</w:t>
      </w:r>
      <w:r>
        <w:rPr>
          <w:rFonts w:ascii="Open Sans" w:hAnsi="Open Sans" w:cs="Open Sans"/>
        </w:rPr>
        <w:t>.</w:t>
      </w:r>
    </w:p>
    <w:p w14:paraId="2F4DE426" w14:textId="34A474A2" w:rsidR="00784F64" w:rsidRDefault="00784F64" w:rsidP="00784F64">
      <w:pPr>
        <w:pStyle w:val="NormalArial"/>
        <w:rPr>
          <w:rFonts w:ascii="Open Sans" w:hAnsi="Open Sans" w:cs="Open Sans"/>
        </w:rPr>
      </w:pPr>
      <w:r w:rsidRPr="00784F64">
        <w:rPr>
          <w:rFonts w:ascii="Open Sans" w:hAnsi="Open Sans" w:cs="Open Sans"/>
        </w:rPr>
        <w:lastRenderedPageBreak/>
        <w:t xml:space="preserve">The service supports consumers cultural customs, beliefs, and practices when planning care and services and has embedded inclusive practices in how it delivers care and services. This was demonstrated in care plan documentation, staff interactions with consumers and confirmed by consumers </w:t>
      </w:r>
      <w:r>
        <w:rPr>
          <w:rFonts w:ascii="Open Sans" w:hAnsi="Open Sans" w:cs="Open Sans"/>
        </w:rPr>
        <w:t xml:space="preserve">and representatives. Staff </w:t>
      </w:r>
      <w:r w:rsidRPr="00784F64">
        <w:rPr>
          <w:rFonts w:ascii="Open Sans" w:hAnsi="Open Sans" w:cs="Open Sans"/>
        </w:rPr>
        <w:t>understand the customs and practices of the consumers and know what to do to make sure they feel respected, valued and safe. Female staff attend to the personal care of female consumers and the service has male and female lounge rooms supporting traditional cultural practices for the consumers.</w:t>
      </w:r>
    </w:p>
    <w:p w14:paraId="6B1C89AB" w14:textId="6C65A418" w:rsidR="00784F64" w:rsidRDefault="00784F64" w:rsidP="00784F64">
      <w:pPr>
        <w:pStyle w:val="NormalArial"/>
        <w:rPr>
          <w:rFonts w:ascii="Open Sans" w:hAnsi="Open Sans" w:cs="Open Sans"/>
        </w:rPr>
      </w:pPr>
      <w:r w:rsidRPr="00784F64">
        <w:rPr>
          <w:rFonts w:ascii="Open Sans" w:hAnsi="Open Sans" w:cs="Open Sans"/>
        </w:rPr>
        <w:t xml:space="preserve">Consumers </w:t>
      </w:r>
      <w:r>
        <w:rPr>
          <w:rFonts w:ascii="Open Sans" w:hAnsi="Open Sans" w:cs="Open Sans"/>
        </w:rPr>
        <w:t>reported</w:t>
      </w:r>
      <w:r w:rsidRPr="00784F64">
        <w:rPr>
          <w:rFonts w:ascii="Open Sans" w:hAnsi="Open Sans" w:cs="Open Sans"/>
        </w:rPr>
        <w:t xml:space="preserve"> they were included in making decisions and are supported to exercise choice, and their personal preferences are respected. This includes making decisions about how their supports and services are delivered and include/or not include others in this process. Care plan documentation detailed consumers and representatives being informed </w:t>
      </w:r>
      <w:r w:rsidR="006F2A20">
        <w:rPr>
          <w:rFonts w:ascii="Open Sans" w:hAnsi="Open Sans" w:cs="Open Sans"/>
        </w:rPr>
        <w:t xml:space="preserve">to enable them </w:t>
      </w:r>
      <w:r w:rsidRPr="00784F64">
        <w:rPr>
          <w:rFonts w:ascii="Open Sans" w:hAnsi="Open Sans" w:cs="Open Sans"/>
        </w:rPr>
        <w:t>to make informed choices about the care and services provided. Staff understood consumer preferences and spoke of how they support consumers to exercise their personal choices.</w:t>
      </w:r>
    </w:p>
    <w:p w14:paraId="7909E0F4" w14:textId="335692EF" w:rsidR="00784F64" w:rsidRDefault="00784F64" w:rsidP="00784F64">
      <w:pPr>
        <w:pStyle w:val="NormalArial"/>
        <w:rPr>
          <w:rFonts w:ascii="Open Sans" w:hAnsi="Open Sans" w:cs="Open Sans"/>
        </w:rPr>
      </w:pPr>
      <w:r w:rsidRPr="00784F64">
        <w:rPr>
          <w:rFonts w:ascii="Open Sans" w:hAnsi="Open Sans" w:cs="Open Sans"/>
        </w:rPr>
        <w:t>The service supports consumers to take risks to enable them to live the best life they can. Review of care plan documentation indicates when consumers wish to take risks, risk assessments are conducted, strategies to minimise the risk are put in place, and this is done in consultation with the consumer and their representative. A dignity of risk form is signed to acknowledge the risk. Staff described ways they support consumers who choose to take risks and the strategies they use to minimise the risks.</w:t>
      </w:r>
    </w:p>
    <w:p w14:paraId="4F527AB7" w14:textId="66C22FC3" w:rsidR="00784F64" w:rsidRDefault="00784F64" w:rsidP="00784F64">
      <w:pPr>
        <w:pStyle w:val="NormalArial"/>
        <w:rPr>
          <w:rFonts w:ascii="Open Sans" w:hAnsi="Open Sans" w:cs="Open Sans"/>
        </w:rPr>
      </w:pPr>
      <w:r w:rsidRPr="00784F64">
        <w:rPr>
          <w:rFonts w:ascii="Open Sans" w:hAnsi="Open Sans" w:cs="Open Sans"/>
        </w:rPr>
        <w:t>Consumers indicated they are kept informed about what is happening and have information available to them in a format that is easy to understand. The service has a range of mechanisms in place to ensure consumers are provided with current, accurate and timely information to enable them to exercise choice</w:t>
      </w:r>
      <w:r>
        <w:rPr>
          <w:rFonts w:ascii="Open Sans" w:hAnsi="Open Sans" w:cs="Open Sans"/>
        </w:rPr>
        <w:t xml:space="preserve">. Information </w:t>
      </w:r>
      <w:r w:rsidRPr="00784F64">
        <w:rPr>
          <w:rFonts w:ascii="Open Sans" w:hAnsi="Open Sans" w:cs="Open Sans"/>
        </w:rPr>
        <w:t>to support consumers to make decisions was observed posted throughout the service</w:t>
      </w:r>
      <w:r>
        <w:rPr>
          <w:rFonts w:ascii="Open Sans" w:hAnsi="Open Sans" w:cs="Open Sans"/>
        </w:rPr>
        <w:t xml:space="preserve">, </w:t>
      </w:r>
      <w:r w:rsidRPr="00784F64">
        <w:rPr>
          <w:rFonts w:ascii="Open Sans" w:hAnsi="Open Sans" w:cs="Open Sans"/>
        </w:rPr>
        <w:t>includ</w:t>
      </w:r>
      <w:r>
        <w:rPr>
          <w:rFonts w:ascii="Open Sans" w:hAnsi="Open Sans" w:cs="Open Sans"/>
        </w:rPr>
        <w:t>ing</w:t>
      </w:r>
      <w:r w:rsidRPr="00784F64">
        <w:rPr>
          <w:rFonts w:ascii="Open Sans" w:hAnsi="Open Sans" w:cs="Open Sans"/>
        </w:rPr>
        <w:t xml:space="preserve"> the menu, activity calendar, monthly newsletters and brochures about a range of matters.</w:t>
      </w:r>
    </w:p>
    <w:p w14:paraId="6D092397" w14:textId="3C92A328" w:rsidR="00784F64" w:rsidRDefault="00784F64" w:rsidP="0036130C">
      <w:pPr>
        <w:pStyle w:val="NormalArial"/>
        <w:rPr>
          <w:rFonts w:ascii="Open Sans" w:hAnsi="Open Sans" w:cs="Open Sans"/>
        </w:rPr>
      </w:pPr>
      <w:r w:rsidRPr="00784F64">
        <w:rPr>
          <w:rFonts w:ascii="Open Sans" w:hAnsi="Open Sans" w:cs="Open Sans"/>
        </w:rPr>
        <w:t>Consumers reported their privacy is respected, and observations confirm that staff respect consumers’ privacy. Personal information on their electronic care management system about consumers is kept confidential.</w:t>
      </w:r>
      <w:r>
        <w:rPr>
          <w:rFonts w:ascii="Open Sans" w:hAnsi="Open Sans" w:cs="Open Sans"/>
        </w:rPr>
        <w:t xml:space="preserve"> </w:t>
      </w:r>
      <w:r w:rsidRPr="00784F64">
        <w:rPr>
          <w:rFonts w:ascii="Open Sans" w:hAnsi="Open Sans" w:cs="Open Sans"/>
        </w:rPr>
        <w:t>Consumer</w:t>
      </w:r>
      <w:r w:rsidR="007155CA">
        <w:rPr>
          <w:rFonts w:ascii="Open Sans" w:hAnsi="Open Sans" w:cs="Open Sans"/>
        </w:rPr>
        <w:t>s</w:t>
      </w:r>
      <w:r w:rsidRPr="00784F64">
        <w:rPr>
          <w:rFonts w:ascii="Open Sans" w:hAnsi="Open Sans" w:cs="Open Sans"/>
        </w:rPr>
        <w:t xml:space="preserve"> ha</w:t>
      </w:r>
      <w:r>
        <w:rPr>
          <w:rFonts w:ascii="Open Sans" w:hAnsi="Open Sans" w:cs="Open Sans"/>
        </w:rPr>
        <w:t>ve</w:t>
      </w:r>
      <w:r w:rsidRPr="00784F64">
        <w:rPr>
          <w:rFonts w:ascii="Open Sans" w:hAnsi="Open Sans" w:cs="Open Sans"/>
        </w:rPr>
        <w:t xml:space="preserve"> an individual bedroom with ensuite that provides increased privacy and dignity during attendance to their personal hygiene and grooming needs. Staff described the importance of closing the blinds and ensuring privacy before attending to consumer personal care needs.</w:t>
      </w:r>
    </w:p>
    <w:p w14:paraId="4D0FCADC" w14:textId="5A3922E4"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71E625BF"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95437" w14:paraId="4D19E05D"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54309B3" w14:textId="77777777" w:rsidR="00F25822" w:rsidRPr="001E694D" w:rsidRDefault="00FD67F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7D7CE81"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4C3E8BB0" w14:textId="77777777" w:rsidTr="00C954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C11DC8"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FA0853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w:t>
            </w:r>
            <w:r w:rsidRPr="001E694D">
              <w:rPr>
                <w:rFonts w:ascii="Open Sans" w:hAnsi="Open Sans" w:cs="Open Sans"/>
              </w:rPr>
              <w:t>consideration of risks to the consumer’s health and well-being, informs the delivery of safe and effective care and services.</w:t>
            </w:r>
          </w:p>
        </w:tc>
        <w:tc>
          <w:tcPr>
            <w:tcW w:w="970" w:type="pct"/>
            <w:shd w:val="clear" w:color="auto" w:fill="auto"/>
          </w:tcPr>
          <w:p w14:paraId="3C2400C6"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208206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25F43DAF"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81BE06"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A63B2EA"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w:t>
            </w:r>
            <w:r w:rsidRPr="001E694D">
              <w:rPr>
                <w:rFonts w:ascii="Open Sans" w:hAnsi="Open Sans" w:cs="Open Sans"/>
              </w:rPr>
              <w:t>preferences, including advance care planning and end of life planning if the consumer wishes.</w:t>
            </w:r>
          </w:p>
        </w:tc>
        <w:tc>
          <w:tcPr>
            <w:tcW w:w="970" w:type="pct"/>
            <w:shd w:val="clear" w:color="auto" w:fill="auto"/>
          </w:tcPr>
          <w:p w14:paraId="2DD38078"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425438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4185EDD" w14:textId="77777777" w:rsidTr="00C954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5EF1DFF"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15E74AF"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FAF4E7D" w14:textId="77777777" w:rsidR="00F25822" w:rsidRPr="001E694D" w:rsidRDefault="00FD67F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w:t>
            </w:r>
            <w:r w:rsidRPr="001E694D">
              <w:rPr>
                <w:rFonts w:ascii="Open Sans" w:hAnsi="Open Sans" w:cs="Open Sans"/>
              </w:rPr>
              <w:t>the consumer wishes to involve in assessment, planning and review of the consumer’s care and services; and</w:t>
            </w:r>
          </w:p>
          <w:p w14:paraId="0363075A" w14:textId="77777777" w:rsidR="00F25822" w:rsidRPr="001E694D" w:rsidRDefault="00FD67F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91DB794"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921558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7412014D"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FC23AB"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4F139B9"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5406FE8" w14:textId="77777777" w:rsidR="00F25822" w:rsidRPr="001E694D" w:rsidRDefault="00FD67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23534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2AA30D5D" w14:textId="77777777" w:rsidTr="00C9543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C8E7FF"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37919BF"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7DD94D2"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920213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C4470CA" w14:textId="77777777" w:rsidR="00F25822" w:rsidRPr="003E162B" w:rsidRDefault="00FD67F9" w:rsidP="00D87E7C">
      <w:pPr>
        <w:pStyle w:val="Heading20"/>
        <w:rPr>
          <w:rFonts w:ascii="Open Sans" w:hAnsi="Open Sans" w:cs="Open Sans"/>
          <w:color w:val="781E77"/>
        </w:rPr>
      </w:pPr>
      <w:r w:rsidRPr="003E162B">
        <w:rPr>
          <w:rFonts w:ascii="Open Sans" w:hAnsi="Open Sans" w:cs="Open Sans"/>
          <w:color w:val="781E77"/>
        </w:rPr>
        <w:t>Findings</w:t>
      </w:r>
    </w:p>
    <w:p w14:paraId="7BFE9722" w14:textId="77777777" w:rsidR="005F1482" w:rsidRDefault="00902F72" w:rsidP="0036130C">
      <w:pPr>
        <w:pStyle w:val="NormalArial"/>
        <w:rPr>
          <w:rFonts w:ascii="Open Sans" w:hAnsi="Open Sans" w:cs="Open Sans"/>
        </w:rPr>
      </w:pPr>
      <w:r w:rsidRPr="00902F72">
        <w:rPr>
          <w:rFonts w:ascii="Open Sans" w:hAnsi="Open Sans" w:cs="Open Sans"/>
        </w:rPr>
        <w:t xml:space="preserve">The service demonstrated </w:t>
      </w:r>
      <w:proofErr w:type="gramStart"/>
      <w:r w:rsidRPr="00902F72">
        <w:rPr>
          <w:rFonts w:ascii="Open Sans" w:hAnsi="Open Sans" w:cs="Open Sans"/>
        </w:rPr>
        <w:t>assessment</w:t>
      </w:r>
      <w:proofErr w:type="gramEnd"/>
      <w:r w:rsidRPr="00902F72">
        <w:rPr>
          <w:rFonts w:ascii="Open Sans" w:hAnsi="Open Sans" w:cs="Open Sans"/>
        </w:rPr>
        <w:t xml:space="preserve"> and planning considers risks to each consumer’s health and well-being. Consumers and representatives said they receive the care and services they need, and they are partners in the care planning process. Staff described the care planning process, and how it informs the delivery of care and services. Review of care documentation showed involvement of specialists and allied health professionals in assessing risks and supporting risk taking in line with consumers’ wishes. Policy and procedures </w:t>
      </w:r>
      <w:r w:rsidRPr="00902F72">
        <w:rPr>
          <w:rFonts w:ascii="Open Sans" w:hAnsi="Open Sans" w:cs="Open Sans"/>
        </w:rPr>
        <w:lastRenderedPageBreak/>
        <w:t>support the planning of care and considers consumers’ choices and right to take risks and informs the delivery of safe and effective care and services.</w:t>
      </w:r>
      <w:r w:rsidRPr="001E694D">
        <w:rPr>
          <w:rFonts w:ascii="Open Sans" w:hAnsi="Open Sans" w:cs="Open Sans"/>
        </w:rPr>
        <w:t xml:space="preserve"> </w:t>
      </w:r>
    </w:p>
    <w:p w14:paraId="093D8DED" w14:textId="77777777" w:rsidR="005F1482" w:rsidRDefault="005F1482" w:rsidP="0036130C">
      <w:pPr>
        <w:pStyle w:val="NormalArial"/>
        <w:rPr>
          <w:rFonts w:ascii="Open Sans" w:hAnsi="Open Sans" w:cs="Open Sans"/>
        </w:rPr>
      </w:pPr>
      <w:r w:rsidRPr="005F1482">
        <w:rPr>
          <w:rFonts w:ascii="Open Sans" w:hAnsi="Open Sans" w:cs="Open Sans"/>
        </w:rPr>
        <w:t xml:space="preserve">The service demonstrated assessment and planning identify and address the consumer’s current needs, goals and preferences, including advance care planning if the consumer wishes. Staff described what is important to consumers in terms of how their care is delivered. The Assessment Team noted care plans reflect the consumers’ individual needs and preferences, including end of life care as applicable. </w:t>
      </w:r>
    </w:p>
    <w:p w14:paraId="60D82AA9" w14:textId="212DE6B9" w:rsidR="005F1482" w:rsidRDefault="005F1482" w:rsidP="005F1482">
      <w:pPr>
        <w:pStyle w:val="NormalArial"/>
        <w:rPr>
          <w:rFonts w:ascii="Open Sans" w:hAnsi="Open Sans" w:cs="Open Sans"/>
        </w:rPr>
      </w:pPr>
      <w:r>
        <w:rPr>
          <w:rFonts w:ascii="Open Sans" w:hAnsi="Open Sans" w:cs="Open Sans"/>
        </w:rPr>
        <w:t xml:space="preserve">The </w:t>
      </w:r>
      <w:r w:rsidRPr="005F1482">
        <w:rPr>
          <w:rFonts w:ascii="Open Sans" w:hAnsi="Open Sans" w:cs="Open Sans"/>
        </w:rPr>
        <w:t>admission and review processes are completed using validated assessment tools to identify consumer needs and preferences and include discussion with consumers on advance care planning. Consumers who have capacity to document their wishes are requested to attend an advance care directive in consultation with their families and medical officer. Management described how advance care planning is incorporated into discussions with consumers and their representatives at least annually and when a consumer’s condition deteriorates or changes.</w:t>
      </w:r>
    </w:p>
    <w:p w14:paraId="56C7829F" w14:textId="77777777" w:rsidR="005F1482" w:rsidRDefault="005F1482" w:rsidP="005F1482">
      <w:pPr>
        <w:pStyle w:val="NormalArial"/>
        <w:rPr>
          <w:rFonts w:ascii="Open Sans" w:hAnsi="Open Sans" w:cs="Open Sans"/>
        </w:rPr>
      </w:pPr>
      <w:r w:rsidRPr="005F1482">
        <w:rPr>
          <w:rFonts w:ascii="Open Sans" w:hAnsi="Open Sans" w:cs="Open Sans"/>
        </w:rPr>
        <w:t xml:space="preserve">The service demonstrated </w:t>
      </w:r>
      <w:proofErr w:type="gramStart"/>
      <w:r w:rsidRPr="005F1482">
        <w:rPr>
          <w:rFonts w:ascii="Open Sans" w:hAnsi="Open Sans" w:cs="Open Sans"/>
        </w:rPr>
        <w:t>assessment</w:t>
      </w:r>
      <w:proofErr w:type="gramEnd"/>
      <w:r w:rsidRPr="005F1482">
        <w:rPr>
          <w:rFonts w:ascii="Open Sans" w:hAnsi="Open Sans" w:cs="Open Sans"/>
        </w:rPr>
        <w:t xml:space="preserve"> and planning is based on a partnership with the consumers and representatives and that it includes other organisations or individuals involved in the care of the consumer when required. Consumers and representatives said they are involved in the assessment, planning and review of their care and services and that staff regularly communicate with them. Staff advised that allied health professionals are regularly involved in care planning, including wound consultants, dementia specialists, physiotherapists, podiatrists, speech pathologists and dietitians.</w:t>
      </w:r>
    </w:p>
    <w:p w14:paraId="0747C89D" w14:textId="67DA4378" w:rsidR="005F1482" w:rsidRDefault="005F1482" w:rsidP="005F1482">
      <w:pPr>
        <w:pStyle w:val="NormalArial"/>
        <w:rPr>
          <w:rFonts w:ascii="Open Sans" w:hAnsi="Open Sans" w:cs="Open Sans"/>
        </w:rPr>
      </w:pPr>
      <w:r w:rsidRPr="005F1482">
        <w:rPr>
          <w:rFonts w:ascii="Open Sans" w:hAnsi="Open Sans" w:cs="Open Sans"/>
        </w:rPr>
        <w:t>Staff described the processes in place to ensure the service partners with consumers to assess, plan and review care and services. All care documentation reviewed demonstrated integrated and coordinated assessment and planning involving relevant organisations, individuals, and service providers</w:t>
      </w:r>
      <w:r>
        <w:rPr>
          <w:rFonts w:ascii="Open Sans" w:hAnsi="Open Sans" w:cs="Open Sans"/>
        </w:rPr>
        <w:t xml:space="preserve">. The </w:t>
      </w:r>
      <w:r w:rsidRPr="005F1482">
        <w:rPr>
          <w:rFonts w:ascii="Open Sans" w:hAnsi="Open Sans" w:cs="Open Sans"/>
        </w:rPr>
        <w:t>physiotherapist indicated the service refers consumers to them for review on admission, after falls, changes in mobility status and pain, for assessment and planning.</w:t>
      </w:r>
    </w:p>
    <w:p w14:paraId="35681D1E" w14:textId="7D2E5799" w:rsidR="005F1482" w:rsidRDefault="005F1482" w:rsidP="005F1482">
      <w:pPr>
        <w:pStyle w:val="NormalArial"/>
        <w:rPr>
          <w:rFonts w:ascii="Open Sans" w:hAnsi="Open Sans" w:cs="Open Sans"/>
        </w:rPr>
      </w:pPr>
      <w:r>
        <w:rPr>
          <w:rFonts w:ascii="Open Sans" w:hAnsi="Open Sans" w:cs="Open Sans"/>
        </w:rPr>
        <w:t xml:space="preserve">Management </w:t>
      </w:r>
      <w:r w:rsidRPr="005F1482">
        <w:rPr>
          <w:rFonts w:ascii="Open Sans" w:hAnsi="Open Sans" w:cs="Open Sans"/>
        </w:rPr>
        <w:t>and registered nurses described how they include consumers and representatives in assessment, planning and review processes, along with medical and other specialist practitioners and services. This occurs upon admission to the service, at routine quarterly and annual reviews, and following incidents such as falls, wounds, hospital admissions, unplanned weight loss, and for assessment of pain and changed behaviour.</w:t>
      </w:r>
    </w:p>
    <w:p w14:paraId="30E46493" w14:textId="4189BBE0" w:rsidR="00336CCD" w:rsidRDefault="00336CCD" w:rsidP="005F1482">
      <w:pPr>
        <w:pStyle w:val="NormalArial"/>
        <w:rPr>
          <w:rFonts w:ascii="Open Sans" w:hAnsi="Open Sans" w:cs="Open Sans"/>
        </w:rPr>
      </w:pPr>
      <w:r w:rsidRPr="00336CCD">
        <w:rPr>
          <w:rFonts w:ascii="Open Sans" w:hAnsi="Open Sans" w:cs="Open Sans"/>
        </w:rPr>
        <w:t>Consumers s</w:t>
      </w:r>
      <w:r>
        <w:rPr>
          <w:rFonts w:ascii="Open Sans" w:hAnsi="Open Sans" w:cs="Open Sans"/>
        </w:rPr>
        <w:t>t</w:t>
      </w:r>
      <w:r w:rsidRPr="00336CCD">
        <w:rPr>
          <w:rFonts w:ascii="Open Sans" w:hAnsi="Open Sans" w:cs="Open Sans"/>
        </w:rPr>
        <w:t>a</w:t>
      </w:r>
      <w:r>
        <w:rPr>
          <w:rFonts w:ascii="Open Sans" w:hAnsi="Open Sans" w:cs="Open Sans"/>
        </w:rPr>
        <w:t>te</w:t>
      </w:r>
      <w:r w:rsidRPr="00336CCD">
        <w:rPr>
          <w:rFonts w:ascii="Open Sans" w:hAnsi="Open Sans" w:cs="Open Sans"/>
        </w:rPr>
        <w:t xml:space="preserve">d staff have explained their care plan to them and they consider that it meets their needs, goals and preferences. There is evidence that the consumer or their representative are involved in developing the care and services plan and they are included when the service conducts care plan reviews. </w:t>
      </w:r>
      <w:r w:rsidRPr="00336CCD">
        <w:rPr>
          <w:rFonts w:ascii="Open Sans" w:hAnsi="Open Sans" w:cs="Open Sans"/>
        </w:rPr>
        <w:lastRenderedPageBreak/>
        <w:t>Staff described processes for documenting the outcomes of assessment and planning in the care and services plan. Staff said the care and services plans reflect the outcomes of the most up-to-date assessments and reviews of consumer needs, goals or preferences; and contain enough detail to deliver appropriate and correct care and services for the consumer.</w:t>
      </w:r>
    </w:p>
    <w:p w14:paraId="094E72EA" w14:textId="6115D68F" w:rsidR="00336CCD" w:rsidRPr="005F1482" w:rsidRDefault="00336CCD" w:rsidP="005F1482">
      <w:pPr>
        <w:pStyle w:val="NormalArial"/>
        <w:rPr>
          <w:rFonts w:ascii="Open Sans" w:hAnsi="Open Sans" w:cs="Open Sans"/>
        </w:rPr>
      </w:pPr>
      <w:r w:rsidRPr="00336CCD">
        <w:rPr>
          <w:rFonts w:ascii="Open Sans" w:hAnsi="Open Sans" w:cs="Open Sans"/>
        </w:rPr>
        <w:t>Consumers s</w:t>
      </w:r>
      <w:r>
        <w:rPr>
          <w:rFonts w:ascii="Open Sans" w:hAnsi="Open Sans" w:cs="Open Sans"/>
        </w:rPr>
        <w:t>t</w:t>
      </w:r>
      <w:r w:rsidRPr="00336CCD">
        <w:rPr>
          <w:rFonts w:ascii="Open Sans" w:hAnsi="Open Sans" w:cs="Open Sans"/>
        </w:rPr>
        <w:t>a</w:t>
      </w:r>
      <w:r>
        <w:rPr>
          <w:rFonts w:ascii="Open Sans" w:hAnsi="Open Sans" w:cs="Open Sans"/>
        </w:rPr>
        <w:t>te</w:t>
      </w:r>
      <w:r w:rsidRPr="00336CCD">
        <w:rPr>
          <w:rFonts w:ascii="Open Sans" w:hAnsi="Open Sans" w:cs="Open Sans"/>
        </w:rPr>
        <w:t>d the service regularly communicates with them about their care and services and seeks feedback and makes changes to meet current needs, goals and preferences. Consumers say that when things change, staff communicate with them about it and seek their input to ensure safe and effective care and services can be delivered. Staff provided evidence of how they contribute to reviews, and management and registered nurses provided an overview of the review process. The organisation has policies and procedures that guide a suite of assessments, charting tools, and care and services plans that are regularly reviewed for effectiveness every 3 months and when circumstances change or when incidents impact the needs, goals and preferences of consumers.</w:t>
      </w:r>
    </w:p>
    <w:p w14:paraId="5BF8CA85" w14:textId="4AADD126"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727E388A"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95437" w14:paraId="3BCD3521"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4BF95F"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0AA9970"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19E4E33A"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C0BD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3DF945F"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w:t>
            </w:r>
            <w:r w:rsidRPr="001E694D">
              <w:rPr>
                <w:rFonts w:ascii="Open Sans" w:hAnsi="Open Sans" w:cs="Open Sans"/>
              </w:rPr>
              <w:t>consumer gets safe and effective personal care, clinical care, or both personal care and clinical care, that:</w:t>
            </w:r>
          </w:p>
          <w:p w14:paraId="034BC2C1" w14:textId="77777777" w:rsidR="00F25822" w:rsidRPr="001E694D" w:rsidRDefault="00FD67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C7B091C" w14:textId="77777777" w:rsidR="00F25822" w:rsidRPr="001E694D" w:rsidRDefault="00FD67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71923FB" w14:textId="77777777" w:rsidR="00F25822" w:rsidRPr="001E694D" w:rsidRDefault="00FD67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A86367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992291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D1247BB"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EDFA0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09E46E5"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w:t>
            </w:r>
            <w:r w:rsidRPr="001E694D">
              <w:rPr>
                <w:rFonts w:ascii="Open Sans" w:hAnsi="Open Sans" w:cs="Open Sans"/>
              </w:rPr>
              <w:t>management of high impact or high prevalence risks associated with the care of each consumer.</w:t>
            </w:r>
          </w:p>
        </w:tc>
        <w:tc>
          <w:tcPr>
            <w:tcW w:w="1977" w:type="dxa"/>
            <w:shd w:val="clear" w:color="auto" w:fill="auto"/>
          </w:tcPr>
          <w:p w14:paraId="6312A35E"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500607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0859280"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6B112" w14:textId="77777777" w:rsidR="00F25822" w:rsidRPr="001E694D" w:rsidRDefault="00FD67F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5D3B4BE" w14:textId="77777777" w:rsidR="00F25822" w:rsidRPr="001E694D" w:rsidRDefault="00FD67F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5C98F26"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28327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0EE40744"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20F58"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A236A72"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BB7A28E" w14:textId="77777777" w:rsidR="00F25822" w:rsidRPr="001E694D" w:rsidRDefault="00FD67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607933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760259FC"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781D6"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E3CC92F"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CFECCC5"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884904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4CCAB008"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31022"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ECEBE4B"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w:t>
            </w:r>
            <w:r w:rsidRPr="001E694D">
              <w:rPr>
                <w:rFonts w:ascii="Open Sans" w:hAnsi="Open Sans" w:cs="Open Sans"/>
              </w:rPr>
              <w:t>appropriate referrals to individuals, other organisations and providers of other care and services.</w:t>
            </w:r>
          </w:p>
        </w:tc>
        <w:tc>
          <w:tcPr>
            <w:tcW w:w="1977" w:type="dxa"/>
            <w:shd w:val="clear" w:color="auto" w:fill="auto"/>
          </w:tcPr>
          <w:p w14:paraId="6C672A32"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812466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397CD2A9"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00417"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539B062"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1308B1F" w14:textId="77777777" w:rsidR="00F25822" w:rsidRPr="001E694D" w:rsidRDefault="00FD67F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w:t>
            </w:r>
            <w:r w:rsidRPr="001E694D">
              <w:rPr>
                <w:rFonts w:ascii="Open Sans" w:hAnsi="Open Sans" w:cs="Open Sans"/>
              </w:rPr>
              <w:t>control infection; and</w:t>
            </w:r>
          </w:p>
          <w:p w14:paraId="4E561733" w14:textId="77777777" w:rsidR="00F25822" w:rsidRPr="001E694D" w:rsidRDefault="00FD67F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7C4F1C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229887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4AA760A" w14:textId="77777777" w:rsidR="00F25822" w:rsidRPr="003E162B" w:rsidRDefault="00FD67F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B812200" w14:textId="01F7A159" w:rsidR="00562D01" w:rsidRDefault="00562D01" w:rsidP="0036130C">
      <w:pPr>
        <w:pStyle w:val="NormalArial"/>
        <w:rPr>
          <w:rFonts w:ascii="Open Sans" w:hAnsi="Open Sans" w:cs="Open Sans"/>
          <w:bCs/>
        </w:rPr>
      </w:pPr>
      <w:r w:rsidRPr="00562D01">
        <w:rPr>
          <w:rFonts w:ascii="Open Sans" w:hAnsi="Open Sans" w:cs="Open Sans"/>
        </w:rPr>
        <w:t xml:space="preserve">Consumers and representatives provided positive feedback about the provision of personal and clinical care. Staff interviewed and review of personal and clinical care, including in relation to pain management and nutrition and hydration demonstrated that care is safe effective, is tailored to their needs and optimises the consumer’s health and well-being. </w:t>
      </w:r>
      <w:r>
        <w:rPr>
          <w:rFonts w:ascii="Open Sans" w:hAnsi="Open Sans" w:cs="Open Sans"/>
        </w:rPr>
        <w:t xml:space="preserve">The </w:t>
      </w:r>
      <w:r w:rsidRPr="00562D01">
        <w:rPr>
          <w:rFonts w:ascii="Open Sans" w:hAnsi="Open Sans" w:cs="Open Sans"/>
          <w:bCs/>
        </w:rPr>
        <w:t xml:space="preserve">service has processes </w:t>
      </w:r>
      <w:r>
        <w:rPr>
          <w:rFonts w:ascii="Open Sans" w:hAnsi="Open Sans" w:cs="Open Sans"/>
          <w:bCs/>
        </w:rPr>
        <w:t xml:space="preserve">in place </w:t>
      </w:r>
      <w:r w:rsidRPr="00562D01">
        <w:rPr>
          <w:rFonts w:ascii="Open Sans" w:hAnsi="Open Sans" w:cs="Open Sans"/>
          <w:bCs/>
        </w:rPr>
        <w:t>including risk assessments such as malnutrition screening and monitoring of consumer weight. The service has processes in place to support safe chewing and swallowing when consumers are eating, drinking, taking oral medicines and during oral care. Regular referrals to speech pathologists, dietitians and dentists were observed in care plan documentation.</w:t>
      </w:r>
    </w:p>
    <w:p w14:paraId="2FF4DF8E" w14:textId="77777777" w:rsidR="00562D01" w:rsidRPr="00562D01" w:rsidRDefault="00562D01" w:rsidP="00562D01">
      <w:pPr>
        <w:pStyle w:val="NormalArial"/>
        <w:rPr>
          <w:rFonts w:ascii="Open Sans" w:hAnsi="Open Sans" w:cs="Open Sans"/>
        </w:rPr>
      </w:pPr>
      <w:r w:rsidRPr="00562D01">
        <w:rPr>
          <w:rFonts w:ascii="Open Sans" w:hAnsi="Open Sans" w:cs="Open Sans"/>
        </w:rPr>
        <w:t xml:space="preserve">The service currently does not have any consumers who have complex care needs. The Assessment Team interviewed registered nurses and reviewed the services policies and procedures related to wound care, restrictive practices and diabetic management. The service was able to demonstrate that it follows best practice guidelines for personal and clinical care that is tailored to the individual needs of each consumer. </w:t>
      </w:r>
    </w:p>
    <w:p w14:paraId="4A56267F" w14:textId="2A0350A6" w:rsidR="00562D01" w:rsidRDefault="00C040A4" w:rsidP="0036130C">
      <w:pPr>
        <w:pStyle w:val="NormalArial"/>
        <w:rPr>
          <w:rFonts w:ascii="Open Sans" w:hAnsi="Open Sans" w:cs="Open Sans"/>
        </w:rPr>
      </w:pPr>
      <w:r w:rsidRPr="00C040A4">
        <w:rPr>
          <w:rFonts w:ascii="Open Sans" w:hAnsi="Open Sans" w:cs="Open Sans"/>
        </w:rPr>
        <w:t>The service demonstrated that high impact and high prevalence risks are effectively managed through clinical governance systems and procedures to identify and manage risk. Management and staff were able to describe the high impact and high prevalence risks for consumers at the service and the service demonstrated effective management of those risks.</w:t>
      </w:r>
      <w:r>
        <w:rPr>
          <w:rFonts w:ascii="Open Sans" w:hAnsi="Open Sans" w:cs="Open Sans"/>
        </w:rPr>
        <w:t xml:space="preserve"> C</w:t>
      </w:r>
      <w:r w:rsidRPr="00C040A4">
        <w:rPr>
          <w:rFonts w:ascii="Open Sans" w:hAnsi="Open Sans" w:cs="Open Sans"/>
        </w:rPr>
        <w:t>are planning documentation contained effective identification of risk, and strategies to manage these were recorded in assessment tools, care plans and progress notes.</w:t>
      </w:r>
    </w:p>
    <w:p w14:paraId="2CCE047D" w14:textId="75842AFA" w:rsidR="00C040A4" w:rsidRDefault="00C040A4" w:rsidP="0036130C">
      <w:pPr>
        <w:pStyle w:val="NormalArial"/>
        <w:rPr>
          <w:rFonts w:ascii="Open Sans" w:hAnsi="Open Sans" w:cs="Open Sans"/>
          <w:bCs/>
        </w:rPr>
      </w:pPr>
      <w:r>
        <w:rPr>
          <w:rFonts w:ascii="Open Sans" w:hAnsi="Open Sans" w:cs="Open Sans"/>
        </w:rPr>
        <w:t>The service</w:t>
      </w:r>
      <w:r w:rsidRPr="00C040A4">
        <w:rPr>
          <w:rFonts w:ascii="Open Sans" w:hAnsi="Open Sans" w:cs="Open Sans"/>
        </w:rPr>
        <w:t xml:space="preserve"> implements processes to minimise falls and harm from falls by regular exercise classes and maximising mobility to prevent functional decline. Physiotherapists provide regular mobility assessments and post fall assessment are completed, reviewing the reasons for and consequences from falls</w:t>
      </w:r>
      <w:r>
        <w:rPr>
          <w:rFonts w:ascii="Open Sans" w:hAnsi="Open Sans" w:cs="Open Sans"/>
        </w:rPr>
        <w:t xml:space="preserve">. </w:t>
      </w:r>
      <w:r w:rsidRPr="00C040A4">
        <w:rPr>
          <w:rFonts w:ascii="Open Sans" w:hAnsi="Open Sans" w:cs="Open Sans"/>
          <w:bCs/>
        </w:rPr>
        <w:t xml:space="preserve">Care plan documentation indicated risk assessments are completed in a timely manner to identify consumers who are at risk of pressure injury and other skin conditions. Interventions are recorded in the consumer’s care plan to address or reduce the risk. Pressure relieving air mattresses, Roho cushions and booties are used at the service and </w:t>
      </w:r>
      <w:r>
        <w:rPr>
          <w:rFonts w:ascii="Open Sans" w:hAnsi="Open Sans" w:cs="Open Sans"/>
          <w:bCs/>
        </w:rPr>
        <w:t>the m</w:t>
      </w:r>
      <w:r w:rsidRPr="00C040A4">
        <w:rPr>
          <w:rFonts w:ascii="Open Sans" w:hAnsi="Open Sans" w:cs="Open Sans"/>
          <w:bCs/>
        </w:rPr>
        <w:t>anagement of wounds was found to be appropriate</w:t>
      </w:r>
      <w:r>
        <w:rPr>
          <w:rFonts w:ascii="Open Sans" w:hAnsi="Open Sans" w:cs="Open Sans"/>
          <w:bCs/>
        </w:rPr>
        <w:t xml:space="preserve">. </w:t>
      </w:r>
    </w:p>
    <w:p w14:paraId="23C35BBF" w14:textId="4ABA5609" w:rsidR="00C040A4" w:rsidRDefault="00B00A79" w:rsidP="0036130C">
      <w:pPr>
        <w:pStyle w:val="NormalArial"/>
        <w:rPr>
          <w:rFonts w:ascii="Open Sans" w:hAnsi="Open Sans" w:cs="Open Sans"/>
        </w:rPr>
      </w:pPr>
      <w:r w:rsidRPr="00B00A79">
        <w:rPr>
          <w:rFonts w:ascii="Open Sans" w:hAnsi="Open Sans" w:cs="Open Sans"/>
        </w:rPr>
        <w:t xml:space="preserve">Registered nurses were able to articulate the care needs for consumers with high risks, such as for those with pressure area risk, falls risks, swallowing difficulties, restrictive practices, weight loss and pain. Clinical and care staff were able to accurately describe risks for consumers, and the care provided for consumers. Staff demonstrated knowledge of pressure injury prevention and </w:t>
      </w:r>
      <w:r w:rsidRPr="00B00A79">
        <w:rPr>
          <w:rFonts w:ascii="Open Sans" w:hAnsi="Open Sans" w:cs="Open Sans"/>
        </w:rPr>
        <w:lastRenderedPageBreak/>
        <w:t>care, pain management, restrictive practices, behaviour supports and the serious incident response scheme</w:t>
      </w:r>
      <w:r>
        <w:rPr>
          <w:rFonts w:ascii="Open Sans" w:hAnsi="Open Sans" w:cs="Open Sans"/>
        </w:rPr>
        <w:t>.</w:t>
      </w:r>
    </w:p>
    <w:p w14:paraId="731B4AE4" w14:textId="014741E2" w:rsidR="00B00A79" w:rsidRDefault="00E51832" w:rsidP="0036130C">
      <w:pPr>
        <w:pStyle w:val="NormalArial"/>
        <w:rPr>
          <w:rFonts w:ascii="Open Sans" w:hAnsi="Open Sans" w:cs="Open Sans"/>
        </w:rPr>
      </w:pPr>
      <w:r>
        <w:rPr>
          <w:rFonts w:ascii="Open Sans" w:hAnsi="Open Sans" w:cs="Open Sans"/>
        </w:rPr>
        <w:t>C</w:t>
      </w:r>
      <w:r w:rsidRPr="00E51832">
        <w:rPr>
          <w:rFonts w:ascii="Open Sans" w:hAnsi="Open Sans" w:cs="Open Sans"/>
        </w:rPr>
        <w:t>onsumer care plan documentation identified personal choices and preferences, and most consumers have had an advance care plan discussion with the service. Care plan documentation reflected changes in care and services, in line with the consumer’s end of life care needs, goals and preferences. Staff s</w:t>
      </w:r>
      <w:r>
        <w:rPr>
          <w:rFonts w:ascii="Open Sans" w:hAnsi="Open Sans" w:cs="Open Sans"/>
        </w:rPr>
        <w:t>t</w:t>
      </w:r>
      <w:r w:rsidRPr="00E51832">
        <w:rPr>
          <w:rFonts w:ascii="Open Sans" w:hAnsi="Open Sans" w:cs="Open Sans"/>
        </w:rPr>
        <w:t>a</w:t>
      </w:r>
      <w:r>
        <w:rPr>
          <w:rFonts w:ascii="Open Sans" w:hAnsi="Open Sans" w:cs="Open Sans"/>
        </w:rPr>
        <w:t>ted</w:t>
      </w:r>
      <w:r w:rsidRPr="00E51832">
        <w:rPr>
          <w:rFonts w:ascii="Open Sans" w:hAnsi="Open Sans" w:cs="Open Sans"/>
        </w:rPr>
        <w:t xml:space="preserve"> they attend to mouth care, skin care, repositioning and personal hygiene of the consumer to prioritise comfort and dignity during end-of-life care. Management </w:t>
      </w:r>
      <w:r>
        <w:rPr>
          <w:rFonts w:ascii="Open Sans" w:hAnsi="Open Sans" w:cs="Open Sans"/>
        </w:rPr>
        <w:t>reporte</w:t>
      </w:r>
      <w:r w:rsidRPr="00E51832">
        <w:rPr>
          <w:rFonts w:ascii="Open Sans" w:hAnsi="Open Sans" w:cs="Open Sans"/>
        </w:rPr>
        <w:t>d that families are encouraged and welcomed to be present or stay throughout the end-of-life care of the consumer. Staff respectfully described how they support consumers who are approaching end of life, and how they then support their representatives when the consumer reaches the end of their life</w:t>
      </w:r>
      <w:r>
        <w:rPr>
          <w:rFonts w:ascii="Open Sans" w:hAnsi="Open Sans" w:cs="Open Sans"/>
        </w:rPr>
        <w:t>.</w:t>
      </w:r>
    </w:p>
    <w:p w14:paraId="013D6187" w14:textId="5BAD9591" w:rsidR="00E51832" w:rsidRDefault="003E599F" w:rsidP="0036130C">
      <w:pPr>
        <w:pStyle w:val="NormalArial"/>
        <w:rPr>
          <w:rFonts w:ascii="Open Sans" w:hAnsi="Open Sans" w:cs="Open Sans"/>
        </w:rPr>
      </w:pPr>
      <w:r w:rsidRPr="003E599F">
        <w:rPr>
          <w:rFonts w:ascii="Open Sans" w:hAnsi="Open Sans" w:cs="Open Sans"/>
        </w:rPr>
        <w:t>Changes in consumers’ conditions and care needs are recognised and responded to in a timely manner. Consumers and representatives s</w:t>
      </w:r>
      <w:r>
        <w:rPr>
          <w:rFonts w:ascii="Open Sans" w:hAnsi="Open Sans" w:cs="Open Sans"/>
        </w:rPr>
        <w:t>t</w:t>
      </w:r>
      <w:r w:rsidRPr="003E599F">
        <w:rPr>
          <w:rFonts w:ascii="Open Sans" w:hAnsi="Open Sans" w:cs="Open Sans"/>
        </w:rPr>
        <w:t>a</w:t>
      </w:r>
      <w:r>
        <w:rPr>
          <w:rFonts w:ascii="Open Sans" w:hAnsi="Open Sans" w:cs="Open Sans"/>
        </w:rPr>
        <w:t>te</w:t>
      </w:r>
      <w:r w:rsidRPr="003E599F">
        <w:rPr>
          <w:rFonts w:ascii="Open Sans" w:hAnsi="Open Sans" w:cs="Open Sans"/>
        </w:rPr>
        <w:t>d they are satisfied with the delivery of care, including the recognition of deterioration or changes in their condition. Staff were able to provide examples of when deterioration or change in a consumer’s condition was recognised and responded to. Care staff s</w:t>
      </w:r>
      <w:r>
        <w:rPr>
          <w:rFonts w:ascii="Open Sans" w:hAnsi="Open Sans" w:cs="Open Sans"/>
        </w:rPr>
        <w:t>t</w:t>
      </w:r>
      <w:r w:rsidRPr="003E599F">
        <w:rPr>
          <w:rFonts w:ascii="Open Sans" w:hAnsi="Open Sans" w:cs="Open Sans"/>
        </w:rPr>
        <w:t>a</w:t>
      </w:r>
      <w:r>
        <w:rPr>
          <w:rFonts w:ascii="Open Sans" w:hAnsi="Open Sans" w:cs="Open Sans"/>
        </w:rPr>
        <w:t>te</w:t>
      </w:r>
      <w:r w:rsidRPr="003E599F">
        <w:rPr>
          <w:rFonts w:ascii="Open Sans" w:hAnsi="Open Sans" w:cs="Open Sans"/>
        </w:rPr>
        <w:t>d registered nurses are responsive when they report any changes in consumers’ conditions. A review of care planning documents, progress notes, and charting demonstrate deterioration in a consumer’s health, capacity and function are recognised, responded to, and monitored</w:t>
      </w:r>
      <w:r>
        <w:rPr>
          <w:rFonts w:ascii="Open Sans" w:hAnsi="Open Sans" w:cs="Open Sans"/>
        </w:rPr>
        <w:t>.</w:t>
      </w:r>
    </w:p>
    <w:p w14:paraId="7FB82190" w14:textId="4245D2A7" w:rsidR="00F23647" w:rsidRDefault="00F23647" w:rsidP="0036130C">
      <w:pPr>
        <w:pStyle w:val="NormalArial"/>
        <w:rPr>
          <w:rFonts w:ascii="Open Sans" w:hAnsi="Open Sans" w:cs="Open Sans"/>
        </w:rPr>
      </w:pPr>
      <w:r w:rsidRPr="00F23647">
        <w:rPr>
          <w:rFonts w:ascii="Open Sans" w:hAnsi="Open Sans" w:cs="Open Sans"/>
        </w:rPr>
        <w:t>Information about consumers’ care is documented and effectively communicated. Consumers and representatives are satisfied with the delivery of care, including the communication of changes to consumers’ conditions. Staff described how changes in consumers’ care and services are communicated through verbal and written handover processes, accessing care plans and through electronic notifications. Care staff demonstrated current knowledge of consumer changes in care needs and knew where to access the most current information. Attending medical officers prefer to make written notes, these are scanned and attached to consumers’ electronic files. Visiting allied health</w:t>
      </w:r>
      <w:r>
        <w:rPr>
          <w:rFonts w:ascii="Open Sans" w:hAnsi="Open Sans" w:cs="Open Sans"/>
        </w:rPr>
        <w:t xml:space="preserve"> </w:t>
      </w:r>
      <w:r w:rsidRPr="00F23647">
        <w:rPr>
          <w:rFonts w:ascii="Open Sans" w:hAnsi="Open Sans" w:cs="Open Sans"/>
        </w:rPr>
        <w:t xml:space="preserve">professionals and other specialists access the </w:t>
      </w:r>
      <w:r>
        <w:rPr>
          <w:rFonts w:ascii="Open Sans" w:hAnsi="Open Sans" w:cs="Open Sans"/>
        </w:rPr>
        <w:t>electronic care management system</w:t>
      </w:r>
      <w:r w:rsidRPr="00F23647">
        <w:rPr>
          <w:rFonts w:ascii="Open Sans" w:hAnsi="Open Sans" w:cs="Open Sans"/>
        </w:rPr>
        <w:t xml:space="preserve"> and copies of reports/notes from consumers’ visits to external care and service providers are uploaded to their file.</w:t>
      </w:r>
    </w:p>
    <w:p w14:paraId="35A0ADEC" w14:textId="69FE80CB" w:rsidR="00BA4208" w:rsidRDefault="00BA4208" w:rsidP="0036130C">
      <w:pPr>
        <w:pStyle w:val="NormalArial"/>
        <w:rPr>
          <w:rFonts w:ascii="Open Sans" w:hAnsi="Open Sans" w:cs="Open Sans"/>
        </w:rPr>
      </w:pPr>
      <w:r w:rsidRPr="00BA4208">
        <w:rPr>
          <w:rFonts w:ascii="Open Sans" w:hAnsi="Open Sans" w:cs="Open Sans"/>
        </w:rPr>
        <w:t xml:space="preserve">The service maintains processes to ensure timely and appropriate referrals are made. Consumers and representatives said they are satisfied with the delivery of care, including referral processes. Registered nurses described the process for referring consumers to health professionals and allied health services. Consumers’ care planning documentation includes input from other providers of care such as physiotherapists, podiatrists, speech pathologists, dietitians and </w:t>
      </w:r>
      <w:r w:rsidRPr="00BA4208">
        <w:rPr>
          <w:rFonts w:ascii="Open Sans" w:hAnsi="Open Sans" w:cs="Open Sans"/>
        </w:rPr>
        <w:lastRenderedPageBreak/>
        <w:t xml:space="preserve">wound consultants. </w:t>
      </w:r>
      <w:r>
        <w:rPr>
          <w:rFonts w:ascii="Open Sans" w:hAnsi="Open Sans" w:cs="Open Sans"/>
        </w:rPr>
        <w:t>C</w:t>
      </w:r>
      <w:r w:rsidRPr="00BA4208">
        <w:rPr>
          <w:rFonts w:ascii="Open Sans" w:hAnsi="Open Sans" w:cs="Open Sans"/>
        </w:rPr>
        <w:t>are plan documentation reflected referrals to a range of health professionals.</w:t>
      </w:r>
    </w:p>
    <w:p w14:paraId="040392F0" w14:textId="56CA10C6" w:rsidR="008F6117" w:rsidRDefault="008F6117" w:rsidP="0036130C">
      <w:pPr>
        <w:pStyle w:val="NormalArial"/>
        <w:rPr>
          <w:rFonts w:ascii="Open Sans" w:hAnsi="Open Sans" w:cs="Open Sans"/>
        </w:rPr>
      </w:pPr>
      <w:r>
        <w:rPr>
          <w:rFonts w:ascii="Open Sans" w:hAnsi="Open Sans" w:cs="Open Sans"/>
        </w:rPr>
        <w:t xml:space="preserve">Registered </w:t>
      </w:r>
      <w:r w:rsidRPr="008F6117">
        <w:rPr>
          <w:rFonts w:ascii="Open Sans" w:hAnsi="Open Sans" w:cs="Open Sans"/>
        </w:rPr>
        <w:t xml:space="preserve">nurses described how information is shared when referrals are made to individuals, other organisations and providers of other care and services. Registered nurses described the most frequent referrals are to the physiotherapist following every fall or any change in mobility, and to </w:t>
      </w:r>
      <w:r>
        <w:rPr>
          <w:rFonts w:ascii="Open Sans" w:hAnsi="Open Sans" w:cs="Open Sans"/>
        </w:rPr>
        <w:t xml:space="preserve">the </w:t>
      </w:r>
      <w:r w:rsidRPr="008F6117">
        <w:rPr>
          <w:rFonts w:ascii="Open Sans" w:hAnsi="Open Sans" w:cs="Open Sans"/>
        </w:rPr>
        <w:t xml:space="preserve">dietitian and speech pathology due to changes in consumers’ conditions. Staff showed evidence of referrals through email or the </w:t>
      </w:r>
      <w:r>
        <w:rPr>
          <w:rFonts w:ascii="Open Sans" w:hAnsi="Open Sans" w:cs="Open Sans"/>
        </w:rPr>
        <w:t>electronic care management system</w:t>
      </w:r>
      <w:r w:rsidRPr="008F6117">
        <w:rPr>
          <w:rFonts w:ascii="Open Sans" w:hAnsi="Open Sans" w:cs="Open Sans"/>
        </w:rPr>
        <w:t xml:space="preserve"> to refer consumers to allied health professionals. Registered nurses explained how the service uses the </w:t>
      </w:r>
      <w:r>
        <w:rPr>
          <w:rFonts w:ascii="Open Sans" w:hAnsi="Open Sans" w:cs="Open Sans"/>
        </w:rPr>
        <w:t xml:space="preserve">electronic care management system </w:t>
      </w:r>
      <w:r w:rsidRPr="008F6117">
        <w:rPr>
          <w:rFonts w:ascii="Open Sans" w:hAnsi="Open Sans" w:cs="Open Sans"/>
        </w:rPr>
        <w:t>for physiotherapy referrals, and email and telephone to organise referrals to external providers.</w:t>
      </w:r>
    </w:p>
    <w:p w14:paraId="78AFCF23" w14:textId="77777777" w:rsidR="008F6117" w:rsidRDefault="008F6117" w:rsidP="0036130C">
      <w:pPr>
        <w:pStyle w:val="NormalArial"/>
        <w:rPr>
          <w:rFonts w:ascii="Open Sans" w:hAnsi="Open Sans" w:cs="Open Sans"/>
        </w:rPr>
      </w:pPr>
      <w:r w:rsidRPr="008F6117">
        <w:rPr>
          <w:rFonts w:ascii="Open Sans" w:hAnsi="Open Sans" w:cs="Open Sans"/>
        </w:rPr>
        <w:t xml:space="preserve">The service has policies to guide infection prevention and control practices, and all staff receive training on infection control and best antibiotic practices in line with antimicrobial stewardship guidelines. The service has an appointed Infection Prevention and Control lead who oversees infection control and ensures preventative strategies are maintained. The staff demonstrated an understanding of precautions required to prevent and control infection and the steps they could take to minimise the need for antibiotics. </w:t>
      </w:r>
    </w:p>
    <w:p w14:paraId="0EED746B" w14:textId="78F57785" w:rsidR="008F6117" w:rsidRDefault="008F6117" w:rsidP="0036130C">
      <w:pPr>
        <w:pStyle w:val="NormalArial"/>
        <w:rPr>
          <w:rFonts w:ascii="Open Sans" w:hAnsi="Open Sans" w:cs="Open Sans"/>
        </w:rPr>
      </w:pPr>
      <w:r w:rsidRPr="008F6117">
        <w:rPr>
          <w:rFonts w:ascii="Open Sans" w:hAnsi="Open Sans" w:cs="Open Sans"/>
        </w:rPr>
        <w:t xml:space="preserve">Antibiotic use is registered on the </w:t>
      </w:r>
      <w:r>
        <w:rPr>
          <w:rFonts w:ascii="Open Sans" w:hAnsi="Open Sans" w:cs="Open Sans"/>
        </w:rPr>
        <w:t>electronic care management system</w:t>
      </w:r>
      <w:r w:rsidRPr="008F6117">
        <w:rPr>
          <w:rFonts w:ascii="Open Sans" w:hAnsi="Open Sans" w:cs="Open Sans"/>
        </w:rPr>
        <w:t xml:space="preserve"> and data is used to inform improvements for consumers in relation to infection prevention. Management presented competency training records, outbreak folders, staff and consumer vaccination program and records, and personal protective equipment</w:t>
      </w:r>
      <w:r w:rsidR="00DA4D16">
        <w:rPr>
          <w:rFonts w:ascii="Open Sans" w:hAnsi="Open Sans" w:cs="Open Sans"/>
        </w:rPr>
        <w:t>.</w:t>
      </w:r>
    </w:p>
    <w:p w14:paraId="1710D8BC" w14:textId="0D0A9EF7"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7C576C86"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95437" w14:paraId="323C4A81"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0EB54C7"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F203920"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1A8CD942"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031473"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7345498"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w:t>
            </w:r>
            <w:r w:rsidRPr="001E694D">
              <w:rPr>
                <w:rFonts w:ascii="Open Sans" w:hAnsi="Open Sans" w:cs="Open Sans"/>
              </w:rPr>
              <w:t>daily living that meet the consumer’s needs, goals and preferences and optimise their independence, health, well-being and quality of life.</w:t>
            </w:r>
          </w:p>
        </w:tc>
        <w:tc>
          <w:tcPr>
            <w:tcW w:w="1977" w:type="dxa"/>
            <w:shd w:val="clear" w:color="auto" w:fill="auto"/>
          </w:tcPr>
          <w:p w14:paraId="5D9E3CBC"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863434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0967DE55"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76E1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8C7ACF9"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F43718B"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430903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079207CE"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C907AB"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B380C13"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03436E7" w14:textId="77777777" w:rsidR="00F25822" w:rsidRPr="001E694D" w:rsidRDefault="00FD67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E2B1B73" w14:textId="77777777" w:rsidR="00F25822" w:rsidRPr="001E694D" w:rsidRDefault="00FD67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have social and personal </w:t>
            </w:r>
            <w:r w:rsidRPr="001E694D">
              <w:rPr>
                <w:rFonts w:ascii="Open Sans" w:hAnsi="Open Sans" w:cs="Open Sans"/>
              </w:rPr>
              <w:t>relationships; and</w:t>
            </w:r>
          </w:p>
          <w:p w14:paraId="66C8FB51" w14:textId="77777777" w:rsidR="00F25822" w:rsidRPr="001E694D" w:rsidRDefault="00FD67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75E4BE2"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37619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4AD72A7A"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421021"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9716E7E"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FA8D3EE" w14:textId="77777777" w:rsidR="00F25822" w:rsidRPr="001E694D" w:rsidRDefault="00FD67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00223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4BA16280"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855C11"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29D88A"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E64C9E1" w14:textId="77777777" w:rsidR="00F25822" w:rsidRPr="001E694D" w:rsidRDefault="00FD67F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206770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0AD1813"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CB753"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F219111"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varied and of suitable quality and </w:t>
            </w:r>
            <w:r w:rsidRPr="001E694D">
              <w:rPr>
                <w:rFonts w:ascii="Open Sans" w:hAnsi="Open Sans" w:cs="Open Sans"/>
              </w:rPr>
              <w:t>quantity.</w:t>
            </w:r>
          </w:p>
        </w:tc>
        <w:tc>
          <w:tcPr>
            <w:tcW w:w="1977" w:type="dxa"/>
            <w:shd w:val="clear" w:color="auto" w:fill="auto"/>
          </w:tcPr>
          <w:p w14:paraId="25C70F92"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069802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76FD39C0"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81680B"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E815159"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21ABE24"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291089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B9D704F" w14:textId="77777777" w:rsidR="00F25822" w:rsidRPr="003E162B" w:rsidRDefault="00FD67F9" w:rsidP="00D87E7C">
      <w:pPr>
        <w:pStyle w:val="Heading20"/>
        <w:rPr>
          <w:rFonts w:ascii="Open Sans" w:hAnsi="Open Sans" w:cs="Open Sans"/>
          <w:color w:val="781E77"/>
        </w:rPr>
      </w:pPr>
      <w:r w:rsidRPr="003E162B">
        <w:rPr>
          <w:rFonts w:ascii="Open Sans" w:hAnsi="Open Sans" w:cs="Open Sans"/>
          <w:color w:val="781E77"/>
        </w:rPr>
        <w:t>Findings</w:t>
      </w:r>
    </w:p>
    <w:p w14:paraId="7A96D388" w14:textId="77777777" w:rsidR="0002521A" w:rsidRDefault="0002521A" w:rsidP="0036130C">
      <w:pPr>
        <w:pStyle w:val="NormalArial"/>
        <w:rPr>
          <w:rFonts w:ascii="Open Sans" w:hAnsi="Open Sans" w:cs="Open Sans"/>
        </w:rPr>
      </w:pPr>
      <w:r w:rsidRPr="0002521A">
        <w:rPr>
          <w:rFonts w:ascii="Open Sans" w:hAnsi="Open Sans" w:cs="Open Sans"/>
        </w:rPr>
        <w:t xml:space="preserve">The service provides a range of services to safely and effectively support each consumer for daily living. In addition to nursing care these services include management and administration, leisure activities and lifestyle program, housekeeping, catering, maintenance, and consulting and visiting services. Each consumer is assessed for their lifestyle needs, goals and preferences when they come to the service. A lifestyle care plan is developed for each consumer to optimise their independence, health, wellbeing and quality of life. A review of care documentation showed each consumer has a lifestyle assessment and care </w:t>
      </w:r>
      <w:r w:rsidRPr="0002521A">
        <w:rPr>
          <w:rFonts w:ascii="Open Sans" w:hAnsi="Open Sans" w:cs="Open Sans"/>
        </w:rPr>
        <w:lastRenderedPageBreak/>
        <w:t xml:space="preserve">plan with details to help staff know the consumer and what is important to them. </w:t>
      </w:r>
    </w:p>
    <w:p w14:paraId="4DC5B3A5" w14:textId="1EC6466A" w:rsidR="0002521A" w:rsidRDefault="0002521A" w:rsidP="0002521A">
      <w:pPr>
        <w:pStyle w:val="NormalArial"/>
        <w:rPr>
          <w:rFonts w:ascii="Open Sans" w:hAnsi="Open Sans" w:cs="Open Sans"/>
        </w:rPr>
      </w:pPr>
      <w:r>
        <w:rPr>
          <w:rFonts w:ascii="Open Sans" w:hAnsi="Open Sans" w:cs="Open Sans"/>
        </w:rPr>
        <w:t xml:space="preserve">The </w:t>
      </w:r>
      <w:r w:rsidRPr="0002521A">
        <w:rPr>
          <w:rFonts w:ascii="Open Sans" w:hAnsi="Open Sans" w:cs="Open Sans"/>
        </w:rPr>
        <w:t>lifestyle staff prepare a monthly program tailored to meet individual needs. The program includes, exercises, religious activities, arts and crafts, games, entertainers, music appreciation, cultural events and outings.</w:t>
      </w:r>
      <w:r>
        <w:rPr>
          <w:rFonts w:ascii="Open Sans" w:hAnsi="Open Sans" w:cs="Open Sans"/>
        </w:rPr>
        <w:t xml:space="preserve"> The </w:t>
      </w:r>
      <w:r w:rsidRPr="0002521A">
        <w:rPr>
          <w:rFonts w:ascii="Open Sans" w:hAnsi="Open Sans" w:cs="Open Sans"/>
        </w:rPr>
        <w:t xml:space="preserve">lifestyle officer explained they also provide individual therapy for those consumers who prefer to stay in their rooms or do not wish to join in the group activities. </w:t>
      </w:r>
    </w:p>
    <w:p w14:paraId="69955C8D" w14:textId="0FB15C1F" w:rsidR="00623C05" w:rsidRDefault="00623C05" w:rsidP="00623C05">
      <w:pPr>
        <w:pStyle w:val="NormalArial"/>
        <w:rPr>
          <w:rFonts w:ascii="Open Sans" w:hAnsi="Open Sans" w:cs="Open Sans"/>
        </w:rPr>
      </w:pPr>
      <w:r w:rsidRPr="00623C05">
        <w:rPr>
          <w:rFonts w:ascii="Open Sans" w:hAnsi="Open Sans" w:cs="Open Sans"/>
        </w:rPr>
        <w:t xml:space="preserve">Consumers and representatives confirmed consumers receive the support they need for their emotional, spiritual and psychological well-being. Emotional, spiritual and psychological needs, goal and preferences are assessed when consumers first come to the service. Care staff and lifestyle staff provide ongoing support for consumers and are available for consumers at times of special need such as settling into the service, end of life, bereavement, or trauma. Religious services are conducted regularly and representatives from the local mosque visit. </w:t>
      </w:r>
    </w:p>
    <w:p w14:paraId="408FB9B9" w14:textId="77777777" w:rsidR="00065CD4" w:rsidRDefault="00065CD4" w:rsidP="00065CD4">
      <w:pPr>
        <w:pStyle w:val="NormalArial"/>
        <w:rPr>
          <w:rFonts w:ascii="Open Sans" w:hAnsi="Open Sans" w:cs="Open Sans"/>
        </w:rPr>
      </w:pPr>
      <w:r w:rsidRPr="00065CD4">
        <w:rPr>
          <w:rFonts w:ascii="Open Sans" w:hAnsi="Open Sans" w:cs="Open Sans"/>
        </w:rPr>
        <w:t xml:space="preserve">Consumers and representatives confirmed consumers are supported to participate in the community within and outside the service, have social and personal relationships and do things of interest to them. The service provides activities outside such as regular bus outings. Visitors from the outside community such as family and friends, volunteers, entertainers and school groups also come into the service. The service facilitates social and personal interactions through the lifestyle program. </w:t>
      </w:r>
    </w:p>
    <w:p w14:paraId="0C86F3D3" w14:textId="4FD7DF61" w:rsidR="00065CD4" w:rsidRDefault="00065CD4" w:rsidP="00065CD4">
      <w:pPr>
        <w:pStyle w:val="NormalArial"/>
        <w:rPr>
          <w:rFonts w:ascii="Open Sans" w:hAnsi="Open Sans" w:cs="Open Sans"/>
        </w:rPr>
      </w:pPr>
      <w:r w:rsidRPr="00065CD4">
        <w:rPr>
          <w:rFonts w:ascii="Open Sans" w:hAnsi="Open Sans" w:cs="Open Sans"/>
        </w:rPr>
        <w:t>Care documentation aligned with information provided by consumers, representatives and staff regarding consumers’ continued participation in the community, maintaining social and personal relationships, and doing things of interest to them. The service demonstrated there are supports for consumer participation in the community, maintaining social and personal relationships and doing things of interest to them</w:t>
      </w:r>
      <w:r>
        <w:rPr>
          <w:rFonts w:ascii="Open Sans" w:hAnsi="Open Sans" w:cs="Open Sans"/>
        </w:rPr>
        <w:t>.</w:t>
      </w:r>
    </w:p>
    <w:p w14:paraId="76151C17" w14:textId="6C3997F2" w:rsidR="00065CD4" w:rsidRDefault="00065CD4" w:rsidP="00065CD4">
      <w:pPr>
        <w:pStyle w:val="NormalArial"/>
        <w:rPr>
          <w:rFonts w:ascii="Open Sans" w:hAnsi="Open Sans" w:cs="Open Sans"/>
        </w:rPr>
      </w:pPr>
      <w:r w:rsidRPr="00065CD4">
        <w:rPr>
          <w:rFonts w:ascii="Open Sans" w:hAnsi="Open Sans" w:cs="Open Sans"/>
        </w:rPr>
        <w:t xml:space="preserve">Consumers and representatives </w:t>
      </w:r>
      <w:r>
        <w:rPr>
          <w:rFonts w:ascii="Open Sans" w:hAnsi="Open Sans" w:cs="Open Sans"/>
        </w:rPr>
        <w:t>i</w:t>
      </w:r>
      <w:r w:rsidRPr="00065CD4">
        <w:rPr>
          <w:rFonts w:ascii="Open Sans" w:hAnsi="Open Sans" w:cs="Open Sans"/>
        </w:rPr>
        <w:t>ndicated staff know them well and are aware of individual consumer needs, goals and preferences. Staff explained how information is shared, and they are kept informed of the changing needs and preferences of consumers. All staff have access to the electronic care documentation system. There is a handover process for each shift. Care documentation reviewed has the relevant information for the effective delivery of services and support for daily living</w:t>
      </w:r>
      <w:r>
        <w:rPr>
          <w:rFonts w:ascii="Open Sans" w:hAnsi="Open Sans" w:cs="Open Sans"/>
        </w:rPr>
        <w:t xml:space="preserve">. The </w:t>
      </w:r>
      <w:r w:rsidRPr="00065CD4">
        <w:rPr>
          <w:rFonts w:ascii="Open Sans" w:hAnsi="Open Sans" w:cs="Open Sans"/>
        </w:rPr>
        <w:t>cook explained how the kitchen is alerted to any changes in dietary requirements by the registered nurse who will provide the kitchen with an updated dietary form.</w:t>
      </w:r>
    </w:p>
    <w:p w14:paraId="38835983" w14:textId="39B5D8EC" w:rsidR="00EA2FCF" w:rsidRDefault="00EA2FCF" w:rsidP="00EA2FCF">
      <w:pPr>
        <w:pStyle w:val="NormalArial"/>
        <w:rPr>
          <w:rFonts w:ascii="Open Sans" w:hAnsi="Open Sans" w:cs="Open Sans"/>
        </w:rPr>
      </w:pPr>
      <w:r w:rsidRPr="00EA2FCF">
        <w:rPr>
          <w:rFonts w:ascii="Open Sans" w:hAnsi="Open Sans" w:cs="Open Sans"/>
        </w:rPr>
        <w:t>Consumers confirmed they are supported by other organisations and providers of other care and services. The lifestyle staff explained there are other organisations and providers which provide services to support the well-being of consumers</w:t>
      </w:r>
      <w:r>
        <w:rPr>
          <w:rFonts w:ascii="Open Sans" w:hAnsi="Open Sans" w:cs="Open Sans"/>
        </w:rPr>
        <w:t xml:space="preserve">, </w:t>
      </w:r>
      <w:r w:rsidRPr="00EA2FCF">
        <w:rPr>
          <w:rFonts w:ascii="Open Sans" w:hAnsi="Open Sans" w:cs="Open Sans"/>
        </w:rPr>
        <w:t>includ</w:t>
      </w:r>
      <w:r>
        <w:rPr>
          <w:rFonts w:ascii="Open Sans" w:hAnsi="Open Sans" w:cs="Open Sans"/>
        </w:rPr>
        <w:t>ing</w:t>
      </w:r>
      <w:r w:rsidRPr="00EA2FCF">
        <w:rPr>
          <w:rFonts w:ascii="Open Sans" w:hAnsi="Open Sans" w:cs="Open Sans"/>
        </w:rPr>
        <w:t xml:space="preserve"> lifestyle services, such as hairdressing, spiritual support </w:t>
      </w:r>
      <w:r w:rsidRPr="00EA2FCF">
        <w:rPr>
          <w:rFonts w:ascii="Open Sans" w:hAnsi="Open Sans" w:cs="Open Sans"/>
        </w:rPr>
        <w:lastRenderedPageBreak/>
        <w:t>with visits from representatives from the local mosque, advocacy services, and a social worker. Management explained staff can refer consumers to specialists or specialist services such as a Turkish psychologist, geriatrician or Dementia Support Australia as needed.</w:t>
      </w:r>
    </w:p>
    <w:p w14:paraId="5982E96E" w14:textId="49676440" w:rsidR="00EA2FCF" w:rsidRDefault="00FC133E" w:rsidP="00EA2FCF">
      <w:pPr>
        <w:pStyle w:val="NormalArial"/>
        <w:rPr>
          <w:rFonts w:ascii="Open Sans" w:hAnsi="Open Sans" w:cs="Open Sans"/>
        </w:rPr>
      </w:pPr>
      <w:r w:rsidRPr="00FC133E">
        <w:rPr>
          <w:rFonts w:ascii="Open Sans" w:hAnsi="Open Sans" w:cs="Open Sans"/>
        </w:rPr>
        <w:t>Consumers and representatives s</w:t>
      </w:r>
      <w:r>
        <w:rPr>
          <w:rFonts w:ascii="Open Sans" w:hAnsi="Open Sans" w:cs="Open Sans"/>
        </w:rPr>
        <w:t>t</w:t>
      </w:r>
      <w:r w:rsidRPr="00FC133E">
        <w:rPr>
          <w:rFonts w:ascii="Open Sans" w:hAnsi="Open Sans" w:cs="Open Sans"/>
        </w:rPr>
        <w:t>a</w:t>
      </w:r>
      <w:r>
        <w:rPr>
          <w:rFonts w:ascii="Open Sans" w:hAnsi="Open Sans" w:cs="Open Sans"/>
        </w:rPr>
        <w:t>te</w:t>
      </w:r>
      <w:r w:rsidRPr="00FC133E">
        <w:rPr>
          <w:rFonts w:ascii="Open Sans" w:hAnsi="Open Sans" w:cs="Open Sans"/>
        </w:rPr>
        <w:t>d consumers are satisfied with the meals provided at the service. They confirmed they are given choice, there is variety on the menu, special dietary needs and preferences are catered for, and they are given enough to eat. All meals are cooked fresh on site and there is a 4-week rotating summer and winter menu, which have been approved by a dietitian. All meals are halal to meet the religious and cultural needs of consumers. The catering staff explained that all new consumers have an initial dietary assessment by the registered nurse and this information is provided to the kitchen. The kitchen provides for individual dietary needs and preferences, and special needs such as pureed and textured meals, lactose-free and vegetarian requirements. The care planning documents reflect the individual dietary needs and preferences of the consumers</w:t>
      </w:r>
      <w:r>
        <w:rPr>
          <w:rFonts w:ascii="Open Sans" w:hAnsi="Open Sans" w:cs="Open Sans"/>
        </w:rPr>
        <w:t>.</w:t>
      </w:r>
    </w:p>
    <w:p w14:paraId="0C5CFC28" w14:textId="4A3A7E61" w:rsidR="00600F74" w:rsidRPr="00600F74" w:rsidRDefault="00600F74" w:rsidP="00600F74">
      <w:pPr>
        <w:pStyle w:val="NormalArial"/>
        <w:rPr>
          <w:rFonts w:ascii="Open Sans" w:hAnsi="Open Sans" w:cs="Open Sans"/>
        </w:rPr>
      </w:pPr>
      <w:r>
        <w:rPr>
          <w:rFonts w:ascii="Open Sans" w:hAnsi="Open Sans" w:cs="Open Sans"/>
        </w:rPr>
        <w:t xml:space="preserve">Consumers </w:t>
      </w:r>
      <w:r w:rsidRPr="00600F74">
        <w:rPr>
          <w:rFonts w:ascii="Open Sans" w:hAnsi="Open Sans" w:cs="Open Sans"/>
        </w:rPr>
        <w:t>can provide feedback about the meals through consumer meetings, a food focus group, feedback forms, consumer surveys and directly to the cook. The cook visits the dining rooms each day to get feedback about the meals.</w:t>
      </w:r>
      <w:r>
        <w:rPr>
          <w:rFonts w:ascii="Open Sans" w:hAnsi="Open Sans" w:cs="Open Sans"/>
        </w:rPr>
        <w:t xml:space="preserve"> The </w:t>
      </w:r>
      <w:r w:rsidRPr="00600F74">
        <w:rPr>
          <w:rFonts w:ascii="Open Sans" w:hAnsi="Open Sans" w:cs="Open Sans"/>
        </w:rPr>
        <w:t>cook advised they can provide alternatives if the consumers do not want what is on the menu and food is available to consumers outside of mealtimes.</w:t>
      </w:r>
    </w:p>
    <w:p w14:paraId="4F8FDDE6" w14:textId="6FA6416B" w:rsidR="00600F74" w:rsidRPr="00EA2FCF" w:rsidRDefault="00600F74" w:rsidP="00EA2FCF">
      <w:pPr>
        <w:pStyle w:val="NormalArial"/>
        <w:rPr>
          <w:rFonts w:ascii="Open Sans" w:hAnsi="Open Sans" w:cs="Open Sans"/>
        </w:rPr>
      </w:pPr>
      <w:r w:rsidRPr="00600F74">
        <w:rPr>
          <w:rFonts w:ascii="Open Sans" w:hAnsi="Open Sans" w:cs="Open Sans"/>
        </w:rPr>
        <w:t xml:space="preserve">The service provides equipment to cater for the needs of consumers including a variety </w:t>
      </w:r>
      <w:r>
        <w:rPr>
          <w:rFonts w:ascii="Open Sans" w:hAnsi="Open Sans" w:cs="Open Sans"/>
        </w:rPr>
        <w:t xml:space="preserve">of </w:t>
      </w:r>
      <w:r w:rsidRPr="00600F74">
        <w:rPr>
          <w:rFonts w:ascii="Open Sans" w:hAnsi="Open Sans" w:cs="Open Sans"/>
        </w:rPr>
        <w:t xml:space="preserve">assistive devices and equipment to support mobility, dexterity, and rehabilitation, as well as to prevent falls and injuries. There are processes in place to ensure equipment provided is safe, suitable, clean and well maintained. Consumers confirmed they have the equipment they need, and staff say they have sufficient and appropriate equipment to provide for the care and lifestyle needs of consumers. The need for specific equipment is identified through the assessment process and recorded in the consumer care plan. </w:t>
      </w:r>
      <w:r>
        <w:rPr>
          <w:rFonts w:ascii="Open Sans" w:hAnsi="Open Sans" w:cs="Open Sans"/>
        </w:rPr>
        <w:t>T</w:t>
      </w:r>
      <w:r w:rsidRPr="00600F74">
        <w:rPr>
          <w:rFonts w:ascii="Open Sans" w:hAnsi="Open Sans" w:cs="Open Sans"/>
        </w:rPr>
        <w:t>he equipment provided to consumers</w:t>
      </w:r>
      <w:r>
        <w:rPr>
          <w:rFonts w:ascii="Open Sans" w:hAnsi="Open Sans" w:cs="Open Sans"/>
        </w:rPr>
        <w:t xml:space="preserve"> was observed to be</w:t>
      </w:r>
      <w:r w:rsidRPr="00600F74">
        <w:rPr>
          <w:rFonts w:ascii="Open Sans" w:hAnsi="Open Sans" w:cs="Open Sans"/>
        </w:rPr>
        <w:t xml:space="preserve"> safe, suitable, clean and well maintained. This includes equipment for routine and specialised care and to support lifestyle needs and preferences.</w:t>
      </w:r>
    </w:p>
    <w:p w14:paraId="6D405DEC" w14:textId="34899875"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59600F55"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95437" w14:paraId="7C62CE6A"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5391F99"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B7E03C2"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6690882F"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5A766"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943EDA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service environment is welcoming and easy to understand and optimises each consumer’s sense of belonging, independence, interaction and function.</w:t>
            </w:r>
          </w:p>
        </w:tc>
        <w:tc>
          <w:tcPr>
            <w:tcW w:w="1977" w:type="dxa"/>
            <w:shd w:val="clear" w:color="auto" w:fill="auto"/>
          </w:tcPr>
          <w:p w14:paraId="0E01651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86576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BF1C0A5"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C568F0"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D578E50"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2FB65B5" w14:textId="77777777" w:rsidR="00F25822" w:rsidRPr="001E694D" w:rsidRDefault="00FD67F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maintained and </w:t>
            </w:r>
            <w:r w:rsidRPr="001E694D">
              <w:rPr>
                <w:rFonts w:ascii="Open Sans" w:hAnsi="Open Sans" w:cs="Open Sans"/>
              </w:rPr>
              <w:t>comfortable; and</w:t>
            </w:r>
          </w:p>
          <w:p w14:paraId="4179B801" w14:textId="77777777" w:rsidR="00F25822" w:rsidRPr="001E694D" w:rsidRDefault="00FD67F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594E3BD"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764994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2A10F6A1"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864DD"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9C253EC"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F1A2BD8" w14:textId="77777777" w:rsidR="00F25822" w:rsidRPr="001E694D" w:rsidRDefault="00FD67F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598536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7D24D63" w14:textId="77777777" w:rsidR="00F25822" w:rsidRPr="003E162B" w:rsidRDefault="00FD67F9" w:rsidP="002B0C90">
      <w:pPr>
        <w:pStyle w:val="Heading20"/>
        <w:rPr>
          <w:rFonts w:ascii="Open Sans" w:hAnsi="Open Sans" w:cs="Open Sans"/>
          <w:color w:val="781E77"/>
        </w:rPr>
      </w:pPr>
      <w:r w:rsidRPr="003E162B">
        <w:rPr>
          <w:rFonts w:ascii="Open Sans" w:hAnsi="Open Sans" w:cs="Open Sans"/>
          <w:color w:val="781E77"/>
        </w:rPr>
        <w:t>Findings</w:t>
      </w:r>
    </w:p>
    <w:p w14:paraId="356A6289" w14:textId="168FC6AC" w:rsidR="00A93311" w:rsidRDefault="00A93311" w:rsidP="00A93311">
      <w:pPr>
        <w:pStyle w:val="NormalArial"/>
        <w:rPr>
          <w:rFonts w:ascii="Open Sans" w:hAnsi="Open Sans" w:cs="Open Sans"/>
        </w:rPr>
      </w:pPr>
      <w:r w:rsidRPr="00A93311">
        <w:rPr>
          <w:rFonts w:ascii="Open Sans" w:hAnsi="Open Sans" w:cs="Open Sans"/>
        </w:rPr>
        <w:t xml:space="preserve">The service environment was observed to be welcoming and comfortable. Staff could describe the pictures and ornaments around the service environment that are culturally specific. They create an environment that looks familiar to the consumer to help them feel welcome and lets them know they can be themselves at the service. Consumers said there are adequate private areas, both indoors and outdoors for consumers and visitors to utilise when socialising. </w:t>
      </w:r>
      <w:r>
        <w:rPr>
          <w:rFonts w:ascii="Open Sans" w:hAnsi="Open Sans" w:cs="Open Sans"/>
        </w:rPr>
        <w:t xml:space="preserve">The </w:t>
      </w:r>
      <w:r w:rsidRPr="00A93311">
        <w:rPr>
          <w:rFonts w:ascii="Open Sans" w:hAnsi="Open Sans" w:cs="Open Sans"/>
        </w:rPr>
        <w:t>service has embedded safe and inclusive practices within its service environment by providing separate female and male lounge areas in line with traditional Turkish Islamic customs.</w:t>
      </w:r>
    </w:p>
    <w:p w14:paraId="45CD278C" w14:textId="0640467D" w:rsidR="00A93311" w:rsidRDefault="00D372BC" w:rsidP="00A93311">
      <w:pPr>
        <w:pStyle w:val="NormalArial"/>
        <w:rPr>
          <w:rFonts w:ascii="Open Sans" w:hAnsi="Open Sans" w:cs="Open Sans"/>
          <w:bCs/>
        </w:rPr>
      </w:pPr>
      <w:r>
        <w:rPr>
          <w:rFonts w:ascii="Open Sans" w:hAnsi="Open Sans" w:cs="Open Sans"/>
          <w:bCs/>
        </w:rPr>
        <w:t>C</w:t>
      </w:r>
      <w:r w:rsidRPr="00D372BC">
        <w:rPr>
          <w:rFonts w:ascii="Open Sans" w:hAnsi="Open Sans" w:cs="Open Sans"/>
          <w:bCs/>
        </w:rPr>
        <w:t>onsumers and representatives s</w:t>
      </w:r>
      <w:r>
        <w:rPr>
          <w:rFonts w:ascii="Open Sans" w:hAnsi="Open Sans" w:cs="Open Sans"/>
          <w:bCs/>
        </w:rPr>
        <w:t>t</w:t>
      </w:r>
      <w:r w:rsidRPr="00D372BC">
        <w:rPr>
          <w:rFonts w:ascii="Open Sans" w:hAnsi="Open Sans" w:cs="Open Sans"/>
          <w:bCs/>
        </w:rPr>
        <w:t>a</w:t>
      </w:r>
      <w:r>
        <w:rPr>
          <w:rFonts w:ascii="Open Sans" w:hAnsi="Open Sans" w:cs="Open Sans"/>
          <w:bCs/>
        </w:rPr>
        <w:t>te</w:t>
      </w:r>
      <w:r w:rsidRPr="00D372BC">
        <w:rPr>
          <w:rFonts w:ascii="Open Sans" w:hAnsi="Open Sans" w:cs="Open Sans"/>
          <w:bCs/>
        </w:rPr>
        <w:t>d the service is well presented and maintained. The common areas, and consumers rooms were observed to be clean, clutter free and comfortable. The maintenance officer demonstrated effective preventative and responsive maintenance systems are in place to ensure all areas of the service are safe and well maintained and attended to within an appropriate timeframe.</w:t>
      </w:r>
    </w:p>
    <w:p w14:paraId="3460B5AA" w14:textId="4E0C7DA9" w:rsidR="00D372BC" w:rsidRDefault="00D372BC" w:rsidP="00A93311">
      <w:pPr>
        <w:pStyle w:val="NormalArial"/>
        <w:rPr>
          <w:rFonts w:ascii="Open Sans" w:hAnsi="Open Sans" w:cs="Open Sans"/>
        </w:rPr>
      </w:pPr>
      <w:r w:rsidRPr="00D372BC">
        <w:rPr>
          <w:rFonts w:ascii="Open Sans" w:hAnsi="Open Sans" w:cs="Open Sans"/>
        </w:rPr>
        <w:t>The Assessment Team observed the furniture, fittings and equipment to be safe, clean, well maintained and suitable for consumers. Consumers were satisfied with the furniture, fittings and equipment. Management and staff demonstrated effective systems in place for the cleaning and regular maintenance of the furniture, fittings, and equipment.</w:t>
      </w:r>
      <w:r w:rsidR="00490535">
        <w:rPr>
          <w:rFonts w:ascii="Open Sans" w:hAnsi="Open Sans" w:cs="Open Sans"/>
        </w:rPr>
        <w:t xml:space="preserve"> The </w:t>
      </w:r>
      <w:r w:rsidR="00490535" w:rsidRPr="00490535">
        <w:rPr>
          <w:rFonts w:ascii="Open Sans" w:hAnsi="Open Sans" w:cs="Open Sans"/>
        </w:rPr>
        <w:t>cleaners were observed cleaning consumer rooms and common areas. Consumers expressed satisfaction with the cleaning and maintenance systems at the service.</w:t>
      </w:r>
    </w:p>
    <w:p w14:paraId="4BB586CA" w14:textId="08972A50" w:rsidR="00F25822" w:rsidRPr="001E694D" w:rsidRDefault="00FD67F9" w:rsidP="0036130C">
      <w:pPr>
        <w:pStyle w:val="NormalArial"/>
        <w:rPr>
          <w:rFonts w:ascii="Open Sans" w:hAnsi="Open Sans" w:cs="Open Sans"/>
        </w:rPr>
      </w:pPr>
      <w:r w:rsidRPr="001E694D">
        <w:rPr>
          <w:rFonts w:ascii="Open Sans" w:hAnsi="Open Sans" w:cs="Open Sans"/>
        </w:rPr>
        <w:br w:type="page"/>
      </w:r>
    </w:p>
    <w:p w14:paraId="0E00D7A4"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95437" w14:paraId="58F051E6"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5D6367"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6BB426F"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3E587E65"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2B987"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01422C5"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F86B849"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688625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BF00EB0"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5B32B"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3E76797"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w:t>
            </w:r>
            <w:r w:rsidRPr="001E694D">
              <w:rPr>
                <w:rFonts w:ascii="Open Sans" w:hAnsi="Open Sans" w:cs="Open Sans"/>
              </w:rPr>
              <w:t>and have access to advocates, language services and other methods for raising and resolving complaints.</w:t>
            </w:r>
          </w:p>
        </w:tc>
        <w:tc>
          <w:tcPr>
            <w:tcW w:w="1977" w:type="dxa"/>
            <w:shd w:val="clear" w:color="auto" w:fill="auto"/>
          </w:tcPr>
          <w:p w14:paraId="3F7DE612"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730342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493A153"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06116"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9495918"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DEBA7DC"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969354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BB67B2B" w14:textId="77777777" w:rsidTr="00C9543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A0D77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B77337F"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6FF503F" w14:textId="77777777" w:rsidR="00F25822" w:rsidRPr="001E694D" w:rsidRDefault="00FD67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063732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2A00B3E" w14:textId="77777777" w:rsidR="00F25822" w:rsidRPr="003E162B" w:rsidRDefault="00FD67F9" w:rsidP="00D87E7C">
      <w:pPr>
        <w:pStyle w:val="Heading20"/>
        <w:rPr>
          <w:rFonts w:ascii="Open Sans" w:hAnsi="Open Sans" w:cs="Open Sans"/>
          <w:color w:val="781E77"/>
        </w:rPr>
      </w:pPr>
      <w:r w:rsidRPr="003E162B">
        <w:rPr>
          <w:rFonts w:ascii="Open Sans" w:hAnsi="Open Sans" w:cs="Open Sans"/>
          <w:color w:val="781E77"/>
        </w:rPr>
        <w:t>Findings</w:t>
      </w:r>
    </w:p>
    <w:p w14:paraId="2AB767B6" w14:textId="77777777" w:rsidR="002D1804" w:rsidRDefault="002D1804" w:rsidP="0036130C">
      <w:pPr>
        <w:pStyle w:val="NormalArial"/>
        <w:rPr>
          <w:rFonts w:ascii="Open Sans" w:hAnsi="Open Sans" w:cs="Open Sans"/>
        </w:rPr>
      </w:pPr>
      <w:r w:rsidRPr="002D1804">
        <w:rPr>
          <w:rFonts w:ascii="Open Sans" w:hAnsi="Open Sans" w:cs="Open Sans"/>
        </w:rPr>
        <w:t>Consumers and representatives confirmed they are encouraged and supported to provide feedback and make complaints. They described the ways they provide feedback and said they feel comfortable raising matters with staff and management.</w:t>
      </w:r>
      <w:r>
        <w:rPr>
          <w:rFonts w:ascii="Open Sans" w:hAnsi="Open Sans" w:cs="Open Sans"/>
        </w:rPr>
        <w:t xml:space="preserve"> </w:t>
      </w:r>
      <w:r w:rsidRPr="002D1804">
        <w:rPr>
          <w:rFonts w:ascii="Open Sans" w:hAnsi="Open Sans" w:cs="Open Sans"/>
        </w:rPr>
        <w:t xml:space="preserve">Management and staff described the ways they encourage and support consumers and other stakeholders to provide feedback and make complaints. </w:t>
      </w:r>
    </w:p>
    <w:p w14:paraId="47791AE3" w14:textId="77777777" w:rsidR="002D1804" w:rsidRDefault="002D1804" w:rsidP="0036130C">
      <w:pPr>
        <w:pStyle w:val="NormalArial"/>
        <w:rPr>
          <w:rFonts w:ascii="Open Sans" w:hAnsi="Open Sans" w:cs="Open Sans"/>
        </w:rPr>
      </w:pPr>
      <w:r>
        <w:rPr>
          <w:rFonts w:ascii="Open Sans" w:hAnsi="Open Sans" w:cs="Open Sans"/>
        </w:rPr>
        <w:t xml:space="preserve">Information </w:t>
      </w:r>
      <w:r w:rsidRPr="002D1804">
        <w:rPr>
          <w:rFonts w:ascii="Open Sans" w:hAnsi="Open Sans" w:cs="Open Sans"/>
        </w:rPr>
        <w:t xml:space="preserve">about the feedback and complaints processes is provided to consumers and their representatives when consumers first enter the service. The Assessment Team observed notices, brochures, and forms for feedback on display and available throughout the service. A secure feedback and suggestion box was observed at the entrance of the service. The welcome/information pack and consumer handbook include information about how to provide feedback, including internal and external complaints mechanisms. </w:t>
      </w:r>
    </w:p>
    <w:p w14:paraId="0E11357E" w14:textId="77777777" w:rsidR="002D1804" w:rsidRDefault="002D1804" w:rsidP="0036130C">
      <w:pPr>
        <w:pStyle w:val="NormalArial"/>
        <w:rPr>
          <w:rFonts w:ascii="Open Sans" w:hAnsi="Open Sans" w:cs="Open Sans"/>
        </w:rPr>
      </w:pPr>
      <w:r w:rsidRPr="002D1804">
        <w:rPr>
          <w:rFonts w:ascii="Open Sans" w:hAnsi="Open Sans" w:cs="Open Sans"/>
        </w:rPr>
        <w:t>The service has provided information for consumers about advocacy and language services, and other methods for raising and resolving complaints. Management explained the ways they make consumers and their representatives aware of these services.</w:t>
      </w:r>
    </w:p>
    <w:p w14:paraId="1056F5F5" w14:textId="77777777" w:rsidR="002D1804" w:rsidRDefault="002D1804" w:rsidP="0036130C">
      <w:pPr>
        <w:pStyle w:val="NormalArial"/>
        <w:rPr>
          <w:rFonts w:ascii="Open Sans" w:hAnsi="Open Sans" w:cs="Open Sans"/>
        </w:rPr>
      </w:pPr>
      <w:r>
        <w:rPr>
          <w:rFonts w:ascii="Open Sans" w:hAnsi="Open Sans" w:cs="Open Sans"/>
        </w:rPr>
        <w:t xml:space="preserve">Notices </w:t>
      </w:r>
      <w:r w:rsidRPr="002D1804">
        <w:rPr>
          <w:rFonts w:ascii="Open Sans" w:hAnsi="Open Sans" w:cs="Open Sans"/>
        </w:rPr>
        <w:t xml:space="preserve">and brochures about advocacy services and external complaints mechanisms are on display and available throughout the service. The service is a culturally specific service that caters for consumers with a Turkish background. All communication about avenues for complaint, advocacy services, and feedback forms, are provided in English and Turkish. </w:t>
      </w:r>
    </w:p>
    <w:p w14:paraId="445233C4" w14:textId="77777777" w:rsidR="002D1804" w:rsidRDefault="002D1804" w:rsidP="0036130C">
      <w:pPr>
        <w:pStyle w:val="NormalArial"/>
        <w:rPr>
          <w:rFonts w:ascii="Open Sans" w:hAnsi="Open Sans" w:cs="Open Sans"/>
        </w:rPr>
      </w:pPr>
      <w:r w:rsidRPr="002D1804">
        <w:rPr>
          <w:rFonts w:ascii="Open Sans" w:hAnsi="Open Sans" w:cs="Open Sans"/>
        </w:rPr>
        <w:lastRenderedPageBreak/>
        <w:t xml:space="preserve">Consumers and representatives stated management is responsive to any matters they raise. The organisation has policies and procedures for managing feedback and complaints, and for open disclosure. Staff have received training related to open disclosure. Feedback and complaints are recorded in the plan for continuous improvement along with any action taken in response to the matters raised. The process is overseen and evaluated by the facility manager. The Assessment Team reviewed the plan for continuous improvement and found the complaints recorded were acknowledged, actioned, documented and resolved in a timely manner. </w:t>
      </w:r>
    </w:p>
    <w:p w14:paraId="7B02D8E6" w14:textId="5DEA5B18" w:rsidR="00F25822" w:rsidRPr="001E694D" w:rsidRDefault="002D1804" w:rsidP="002D1804">
      <w:pPr>
        <w:pStyle w:val="NormalArial"/>
        <w:rPr>
          <w:rFonts w:ascii="Open Sans" w:hAnsi="Open Sans" w:cs="Open Sans"/>
        </w:rPr>
      </w:pPr>
      <w:r w:rsidRPr="002D1804">
        <w:rPr>
          <w:rFonts w:ascii="Open Sans" w:hAnsi="Open Sans" w:cs="Open Sans"/>
        </w:rPr>
        <w:t>The organisation has a continuous improvement system, which includes the use of feedback and complaints to improve the quality of care and services. The plan for continuous improvement showed there are processes to review complaints and incorporate them into the continuous improvement system. This process is overseen by the residential manager. Complaints are reported in the monthly manager’s report along with a range of key performance indicators. These complaints and any improvements to address them are discussed at the monthly Board meetings. Management demonstrated feedback and complaints are reviewed and used to improve the quality of care and services</w:t>
      </w:r>
      <w:r>
        <w:rPr>
          <w:rFonts w:ascii="Open Sans" w:hAnsi="Open Sans" w:cs="Open Sans"/>
        </w:rPr>
        <w:t>.</w:t>
      </w:r>
      <w:r w:rsidRPr="001E694D">
        <w:rPr>
          <w:rFonts w:ascii="Open Sans" w:hAnsi="Open Sans" w:cs="Open Sans"/>
        </w:rPr>
        <w:br w:type="page"/>
      </w:r>
    </w:p>
    <w:p w14:paraId="3747E737"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95437" w14:paraId="49152D2A"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7E05F7"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9B7BE87"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16ED753E"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728238"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FFA6FA4"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members of the </w:t>
            </w:r>
            <w:r w:rsidRPr="001E694D">
              <w:rPr>
                <w:rFonts w:ascii="Open Sans" w:hAnsi="Open Sans" w:cs="Open Sans"/>
              </w:rPr>
              <w:t>workforce deployed enables, the delivery and management of safe and quality care and services.</w:t>
            </w:r>
          </w:p>
        </w:tc>
        <w:tc>
          <w:tcPr>
            <w:tcW w:w="1977" w:type="dxa"/>
            <w:shd w:val="clear" w:color="auto" w:fill="auto"/>
          </w:tcPr>
          <w:p w14:paraId="2599C37E"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861802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221C633B"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79567"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3EB6E01"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culture and </w:t>
            </w:r>
            <w:r w:rsidRPr="001E694D">
              <w:rPr>
                <w:rFonts w:ascii="Open Sans" w:hAnsi="Open Sans" w:cs="Open Sans"/>
              </w:rPr>
              <w:t>diversity.</w:t>
            </w:r>
          </w:p>
        </w:tc>
        <w:tc>
          <w:tcPr>
            <w:tcW w:w="1977" w:type="dxa"/>
            <w:shd w:val="clear" w:color="auto" w:fill="auto"/>
          </w:tcPr>
          <w:p w14:paraId="09E7F130"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656082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7A7D9069"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178907"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FF0AD08"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0F2ADD6E"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67547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07D2BC00"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1A08F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7D729FA"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6472166A" w14:textId="77777777" w:rsidR="00F25822" w:rsidRPr="001E694D" w:rsidRDefault="00FD67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029600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2DCAC27A" w14:textId="77777777" w:rsidTr="00C954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82F729"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D50AB59"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ACA4BCD" w14:textId="77777777" w:rsidR="00F25822" w:rsidRPr="001E694D" w:rsidRDefault="00FD67F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547748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6939557" w14:textId="77777777" w:rsidR="00F25822" w:rsidRPr="003E162B" w:rsidRDefault="00FD67F9" w:rsidP="002B0C90">
      <w:pPr>
        <w:pStyle w:val="Heading20"/>
        <w:rPr>
          <w:rFonts w:ascii="Open Sans" w:hAnsi="Open Sans" w:cs="Open Sans"/>
          <w:color w:val="781E77"/>
        </w:rPr>
      </w:pPr>
      <w:r w:rsidRPr="003E162B">
        <w:rPr>
          <w:rFonts w:ascii="Open Sans" w:hAnsi="Open Sans" w:cs="Open Sans"/>
          <w:color w:val="781E77"/>
        </w:rPr>
        <w:t>Findings</w:t>
      </w:r>
    </w:p>
    <w:p w14:paraId="229A94C5" w14:textId="77777777" w:rsidR="00044E02" w:rsidRDefault="00CF4393" w:rsidP="0036130C">
      <w:pPr>
        <w:pStyle w:val="NormalArial"/>
        <w:rPr>
          <w:rFonts w:ascii="Open Sans" w:hAnsi="Open Sans" w:cs="Open Sans"/>
        </w:rPr>
      </w:pPr>
      <w:r w:rsidRPr="00CF4393">
        <w:rPr>
          <w:rFonts w:ascii="Open Sans" w:hAnsi="Open Sans" w:cs="Open Sans"/>
        </w:rPr>
        <w:t>Consumers and representatives s</w:t>
      </w:r>
      <w:r>
        <w:rPr>
          <w:rFonts w:ascii="Open Sans" w:hAnsi="Open Sans" w:cs="Open Sans"/>
        </w:rPr>
        <w:t>t</w:t>
      </w:r>
      <w:r w:rsidRPr="00CF4393">
        <w:rPr>
          <w:rFonts w:ascii="Open Sans" w:hAnsi="Open Sans" w:cs="Open Sans"/>
        </w:rPr>
        <w:t>a</w:t>
      </w:r>
      <w:r>
        <w:rPr>
          <w:rFonts w:ascii="Open Sans" w:hAnsi="Open Sans" w:cs="Open Sans"/>
        </w:rPr>
        <w:t>te</w:t>
      </w:r>
      <w:r w:rsidRPr="00CF4393">
        <w:rPr>
          <w:rFonts w:ascii="Open Sans" w:hAnsi="Open Sans" w:cs="Open Sans"/>
        </w:rPr>
        <w:t>d staff are meeting the care needs of consumers, and they confirmed they are satisfied with the staffing</w:t>
      </w:r>
      <w:r>
        <w:rPr>
          <w:rFonts w:ascii="Open Sans" w:hAnsi="Open Sans" w:cs="Open Sans"/>
        </w:rPr>
        <w:t xml:space="preserve">. </w:t>
      </w:r>
      <w:r w:rsidRPr="00CF4393">
        <w:rPr>
          <w:rFonts w:ascii="Open Sans" w:hAnsi="Open Sans" w:cs="Open Sans"/>
        </w:rPr>
        <w:t xml:space="preserve">Management described ways they ensure the workforce is maintained to provide safe and quality care. </w:t>
      </w:r>
      <w:r>
        <w:rPr>
          <w:rFonts w:ascii="Open Sans" w:hAnsi="Open Sans" w:cs="Open Sans"/>
        </w:rPr>
        <w:t xml:space="preserve">The </w:t>
      </w:r>
      <w:r w:rsidRPr="00CF4393">
        <w:rPr>
          <w:rFonts w:ascii="Open Sans" w:hAnsi="Open Sans" w:cs="Open Sans"/>
        </w:rPr>
        <w:t>service uses a core roster based on the clinical care needs of consumers</w:t>
      </w:r>
      <w:r>
        <w:rPr>
          <w:rFonts w:ascii="Open Sans" w:hAnsi="Open Sans" w:cs="Open Sans"/>
        </w:rPr>
        <w:t>, and s</w:t>
      </w:r>
      <w:r w:rsidRPr="00CF4393">
        <w:rPr>
          <w:rFonts w:ascii="Open Sans" w:hAnsi="Open Sans" w:cs="Open Sans"/>
        </w:rPr>
        <w:t xml:space="preserve">taffing levels and mix are reviewed and adjusted as </w:t>
      </w:r>
      <w:r>
        <w:rPr>
          <w:rFonts w:ascii="Open Sans" w:hAnsi="Open Sans" w:cs="Open Sans"/>
        </w:rPr>
        <w:t xml:space="preserve">changing </w:t>
      </w:r>
      <w:r w:rsidRPr="00CF4393">
        <w:rPr>
          <w:rFonts w:ascii="Open Sans" w:hAnsi="Open Sans" w:cs="Open Sans"/>
        </w:rPr>
        <w:t>consumer care needs</w:t>
      </w:r>
      <w:r>
        <w:rPr>
          <w:rFonts w:ascii="Open Sans" w:hAnsi="Open Sans" w:cs="Open Sans"/>
        </w:rPr>
        <w:t xml:space="preserve">. </w:t>
      </w:r>
    </w:p>
    <w:p w14:paraId="48DA2EDC" w14:textId="71CBB413" w:rsidR="00044E02" w:rsidRDefault="00044E02" w:rsidP="00044E02">
      <w:pPr>
        <w:pStyle w:val="NormalArial"/>
        <w:rPr>
          <w:rFonts w:ascii="Open Sans" w:hAnsi="Open Sans" w:cs="Open Sans"/>
        </w:rPr>
      </w:pPr>
      <w:r>
        <w:rPr>
          <w:rFonts w:ascii="Open Sans" w:hAnsi="Open Sans" w:cs="Open Sans"/>
        </w:rPr>
        <w:t xml:space="preserve">Shifts </w:t>
      </w:r>
      <w:r w:rsidRPr="00044E02">
        <w:rPr>
          <w:rFonts w:ascii="Open Sans" w:hAnsi="Open Sans" w:cs="Open Sans"/>
        </w:rPr>
        <w:t>of planned and unplanned leave are normally replaced using a pool of casual staff or permanent part-time staff who agree to work extra hours. Management said they also use nursing agency staff when they are unable to fill shift vacancies with their own staff.</w:t>
      </w:r>
      <w:r>
        <w:rPr>
          <w:rFonts w:ascii="Open Sans" w:hAnsi="Open Sans" w:cs="Open Sans"/>
        </w:rPr>
        <w:t xml:space="preserve"> Staff </w:t>
      </w:r>
      <w:r w:rsidRPr="00044E02">
        <w:rPr>
          <w:rFonts w:ascii="Open Sans" w:hAnsi="Open Sans" w:cs="Open Sans"/>
        </w:rPr>
        <w:t>s</w:t>
      </w:r>
      <w:r>
        <w:rPr>
          <w:rFonts w:ascii="Open Sans" w:hAnsi="Open Sans" w:cs="Open Sans"/>
        </w:rPr>
        <w:t>tate</w:t>
      </w:r>
      <w:r w:rsidRPr="00044E02">
        <w:rPr>
          <w:rFonts w:ascii="Open Sans" w:hAnsi="Open Sans" w:cs="Open Sans"/>
        </w:rPr>
        <w:t>d staff on sick leave are normally replaced and confirmed they have</w:t>
      </w:r>
      <w:r>
        <w:rPr>
          <w:rFonts w:ascii="Open Sans" w:hAnsi="Open Sans" w:cs="Open Sans"/>
        </w:rPr>
        <w:t xml:space="preserve"> enough</w:t>
      </w:r>
      <w:r w:rsidRPr="00044E02">
        <w:rPr>
          <w:rFonts w:ascii="Open Sans" w:hAnsi="Open Sans" w:cs="Open Sans"/>
        </w:rPr>
        <w:t xml:space="preserve"> time to complete their duties on their shift.</w:t>
      </w:r>
    </w:p>
    <w:p w14:paraId="6C9C82FE" w14:textId="77777777" w:rsidR="006D3299" w:rsidRDefault="006D3299" w:rsidP="00044E02">
      <w:pPr>
        <w:pStyle w:val="NormalArial"/>
        <w:rPr>
          <w:rFonts w:ascii="Open Sans" w:hAnsi="Open Sans" w:cs="Open Sans"/>
        </w:rPr>
      </w:pPr>
      <w:r w:rsidRPr="006D3299">
        <w:rPr>
          <w:rFonts w:ascii="Open Sans" w:hAnsi="Open Sans" w:cs="Open Sans"/>
        </w:rPr>
        <w:t xml:space="preserve">Consumers and representatives stated the staff are kind and caring, and consumers are treated with respect. They confirmed consumers’ identity and culture are respected. The Assessment Team observed staff interactions with consumers to be caring and respectful. Management explained the values of the organisation promote kind and caring interactions and respect for consumers’ identity, culture and diversity. </w:t>
      </w:r>
    </w:p>
    <w:p w14:paraId="325A1B2A" w14:textId="2382B3A0" w:rsidR="006D3299" w:rsidRDefault="006D3299" w:rsidP="00044E02">
      <w:pPr>
        <w:pStyle w:val="NormalArial"/>
        <w:rPr>
          <w:rFonts w:ascii="Open Sans" w:hAnsi="Open Sans" w:cs="Open Sans"/>
        </w:rPr>
      </w:pPr>
      <w:r w:rsidRPr="006D3299">
        <w:rPr>
          <w:rFonts w:ascii="Open Sans" w:hAnsi="Open Sans" w:cs="Open Sans"/>
        </w:rPr>
        <w:lastRenderedPageBreak/>
        <w:t>Staff are required to follow a code of conduct</w:t>
      </w:r>
      <w:r>
        <w:rPr>
          <w:rFonts w:ascii="Open Sans" w:hAnsi="Open Sans" w:cs="Open Sans"/>
        </w:rPr>
        <w:t xml:space="preserve"> and </w:t>
      </w:r>
      <w:r w:rsidRPr="006D3299">
        <w:rPr>
          <w:rFonts w:ascii="Open Sans" w:hAnsi="Open Sans" w:cs="Open Sans"/>
        </w:rPr>
        <w:t>demonstrated they knew the consumers well and spoke about them in a respectful manner. Management emphasised the importance of a positive culture amongst staff and described ways they ensure staff interactions with consumers are kind and respectful.</w:t>
      </w:r>
    </w:p>
    <w:p w14:paraId="5AE3B053" w14:textId="3562446E" w:rsidR="006D3299" w:rsidRDefault="006D3299" w:rsidP="00044E02">
      <w:pPr>
        <w:pStyle w:val="NormalArial"/>
        <w:rPr>
          <w:rFonts w:ascii="Open Sans" w:hAnsi="Open Sans" w:cs="Open Sans"/>
        </w:rPr>
      </w:pPr>
      <w:r>
        <w:rPr>
          <w:rFonts w:ascii="Open Sans" w:hAnsi="Open Sans" w:cs="Open Sans"/>
        </w:rPr>
        <w:t xml:space="preserve">The </w:t>
      </w:r>
      <w:r w:rsidRPr="006D3299">
        <w:rPr>
          <w:rFonts w:ascii="Open Sans" w:hAnsi="Open Sans" w:cs="Open Sans"/>
        </w:rPr>
        <w:t>service provides an orientation program for new staff that includes training on the values of the organisation, the code of conduct, customer service and respect for consumers. These values are captured and documented in position profiles and the handbook provided to all staff.</w:t>
      </w:r>
    </w:p>
    <w:p w14:paraId="3C588880" w14:textId="6BD987B0" w:rsidR="006D3299" w:rsidRDefault="006D3299" w:rsidP="006D3299">
      <w:pPr>
        <w:pStyle w:val="NormalArial"/>
        <w:rPr>
          <w:rFonts w:ascii="Open Sans" w:hAnsi="Open Sans" w:cs="Open Sans"/>
        </w:rPr>
      </w:pPr>
      <w:r w:rsidRPr="006D3299">
        <w:rPr>
          <w:rFonts w:ascii="Open Sans" w:hAnsi="Open Sans" w:cs="Open Sans"/>
        </w:rPr>
        <w:t>Consumers and representatives were satisfied the staff are meeting the needs of consumers. They were satisfied the staff are trained and competent to deliver the care and services they required. Management demonstrated staff are competent and have the qualifications and knowledge to effectively perform their roles.</w:t>
      </w:r>
      <w:r>
        <w:rPr>
          <w:rFonts w:ascii="Open Sans" w:hAnsi="Open Sans" w:cs="Open Sans"/>
        </w:rPr>
        <w:t xml:space="preserve"> Management </w:t>
      </w:r>
      <w:r w:rsidRPr="006D3299">
        <w:rPr>
          <w:rFonts w:ascii="Open Sans" w:hAnsi="Open Sans" w:cs="Open Sans"/>
        </w:rPr>
        <w:t xml:space="preserve">stated all staff are required to complete annual skills competency assessments for hand hygiene, donning/doffing of personal protective equipment, and manual handling. Competency is also assessed for specific roles such as any staff who administer medications. Competency assessments are recorded and monitored by the service’s leadership team. </w:t>
      </w:r>
    </w:p>
    <w:p w14:paraId="6759AD0C" w14:textId="5AF5A6EE" w:rsidR="00C726A8" w:rsidRPr="00C726A8" w:rsidRDefault="00C726A8" w:rsidP="00C726A8">
      <w:pPr>
        <w:pStyle w:val="NormalArial"/>
        <w:rPr>
          <w:rFonts w:ascii="Open Sans" w:hAnsi="Open Sans" w:cs="Open Sans"/>
        </w:rPr>
      </w:pPr>
      <w:r w:rsidRPr="00C726A8">
        <w:rPr>
          <w:rFonts w:ascii="Open Sans" w:hAnsi="Open Sans" w:cs="Open Sans"/>
        </w:rPr>
        <w:t>Consumers and representatives indicated staff know what they are doing, and they are satisfied with the care consumers receive. Management explained ways in which the service supports the workforce to deliver safe and quality care and services.</w:t>
      </w:r>
      <w:r>
        <w:rPr>
          <w:rFonts w:ascii="Open Sans" w:hAnsi="Open Sans" w:cs="Open Sans"/>
        </w:rPr>
        <w:t xml:space="preserve"> Recruitment </w:t>
      </w:r>
      <w:r w:rsidRPr="00C726A8">
        <w:rPr>
          <w:rFonts w:ascii="Open Sans" w:hAnsi="Open Sans" w:cs="Open Sans"/>
        </w:rPr>
        <w:t xml:space="preserve">of staff for the service is managed by the facility manager. Through the recruitment process, staff are chosen who have the qualifications and knowledge to effectively perform their roles, and whose values align with those of the organisation. </w:t>
      </w:r>
    </w:p>
    <w:p w14:paraId="7650A303" w14:textId="7166EB4C" w:rsidR="00C726A8" w:rsidRDefault="00C726A8" w:rsidP="00C726A8">
      <w:pPr>
        <w:pStyle w:val="NormalArial"/>
        <w:rPr>
          <w:rFonts w:ascii="Open Sans" w:hAnsi="Open Sans" w:cs="Open Sans"/>
        </w:rPr>
      </w:pPr>
      <w:r w:rsidRPr="00C726A8">
        <w:rPr>
          <w:rFonts w:ascii="Open Sans" w:hAnsi="Open Sans" w:cs="Open Sans"/>
        </w:rPr>
        <w:t xml:space="preserve">The service has a comprehensive orientation program, which includes mandatory training, competency assessment, and orientation on site. The service provides buddy shifts to support new staff when they first commence employment. </w:t>
      </w:r>
      <w:r>
        <w:rPr>
          <w:rFonts w:ascii="Open Sans" w:hAnsi="Open Sans" w:cs="Open Sans"/>
        </w:rPr>
        <w:t xml:space="preserve">The </w:t>
      </w:r>
      <w:r w:rsidRPr="00C726A8">
        <w:rPr>
          <w:rFonts w:ascii="Open Sans" w:hAnsi="Open Sans" w:cs="Open Sans"/>
        </w:rPr>
        <w:t>service conducts an ongoing education program, which includes annual mandatory training on essential topics, online training modules, responsive training to address identified needs, training provided by external providers and suppliers, toolbox talks, and access to external resources. The program is coordinated by the facility manager and leadership team.</w:t>
      </w:r>
    </w:p>
    <w:p w14:paraId="6693CA03" w14:textId="5BEB642A" w:rsidR="00F25822" w:rsidRPr="001E694D" w:rsidRDefault="00F90CEC" w:rsidP="0036130C">
      <w:pPr>
        <w:pStyle w:val="NormalArial"/>
        <w:rPr>
          <w:rFonts w:ascii="Open Sans" w:hAnsi="Open Sans" w:cs="Open Sans"/>
        </w:rPr>
      </w:pPr>
      <w:r w:rsidRPr="00F90CEC">
        <w:rPr>
          <w:rFonts w:ascii="Open Sans" w:hAnsi="Open Sans" w:cs="Open Sans"/>
        </w:rPr>
        <w:t>Management demonstrated they regularly monitor and review the performance of staff</w:t>
      </w:r>
      <w:r>
        <w:rPr>
          <w:rFonts w:ascii="Open Sans" w:hAnsi="Open Sans" w:cs="Open Sans"/>
        </w:rPr>
        <w:t xml:space="preserve"> and t</w:t>
      </w:r>
      <w:r w:rsidRPr="00F90CEC">
        <w:rPr>
          <w:rFonts w:ascii="Open Sans" w:hAnsi="Open Sans" w:cs="Open Sans"/>
        </w:rPr>
        <w:t>here is a formal process for performance review. All staff have an initial performance appraisal during their probationary period and then annually. Management explained how the assessment, monitoring and review of staff performance are managed at the service. The appraisal process evaluates staff performance against the key result areas and the required skills outlined in their position description</w:t>
      </w:r>
      <w:r>
        <w:rPr>
          <w:rFonts w:ascii="Open Sans" w:hAnsi="Open Sans" w:cs="Open Sans"/>
        </w:rPr>
        <w:t>, as well as feedback from consumers</w:t>
      </w:r>
      <w:r w:rsidR="00D42317">
        <w:rPr>
          <w:rFonts w:ascii="Open Sans" w:hAnsi="Open Sans" w:cs="Open Sans"/>
        </w:rPr>
        <w:t xml:space="preserve"> and representatives</w:t>
      </w:r>
      <w:r w:rsidRPr="00F90CEC">
        <w:rPr>
          <w:rFonts w:ascii="Open Sans" w:hAnsi="Open Sans" w:cs="Open Sans"/>
        </w:rPr>
        <w:t>. It includes discussion about the training program and training and development needs of the staff member.</w:t>
      </w:r>
      <w:r w:rsidRPr="00F90CEC">
        <w:rPr>
          <w:rFonts w:ascii="Open Sans" w:hAnsi="Open Sans" w:cs="Open Sans"/>
          <w:color w:val="auto"/>
        </w:rPr>
        <w:t xml:space="preserve"> </w:t>
      </w:r>
      <w:r w:rsidRPr="001E694D">
        <w:rPr>
          <w:rFonts w:ascii="Open Sans" w:hAnsi="Open Sans" w:cs="Open Sans"/>
        </w:rPr>
        <w:br w:type="page"/>
      </w:r>
    </w:p>
    <w:p w14:paraId="4EB9CE19" w14:textId="77777777" w:rsidR="00F25822" w:rsidRPr="001E694D" w:rsidRDefault="00FD67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95437" w14:paraId="22A3EA9A" w14:textId="77777777" w:rsidTr="00C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247C55" w14:textId="77777777" w:rsidR="00F25822" w:rsidRPr="001E694D" w:rsidRDefault="00FD67F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7C2AE42" w14:textId="77777777" w:rsidR="00F25822" w:rsidRPr="001E694D" w:rsidRDefault="00F2582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95437" w14:paraId="2A9FF8F1" w14:textId="77777777" w:rsidTr="00C954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6BDA82"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5AA686C"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574BDBE"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386992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AE609BB"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1E0400"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88C54A8"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w:t>
            </w:r>
            <w:r w:rsidRPr="001E694D">
              <w:rPr>
                <w:rFonts w:ascii="Open Sans" w:hAnsi="Open Sans" w:cs="Open Sans"/>
              </w:rPr>
              <w:t>promotes a culture of safe, inclusive and quality care and services and is accountable for their delivery.</w:t>
            </w:r>
          </w:p>
        </w:tc>
        <w:tc>
          <w:tcPr>
            <w:tcW w:w="1847" w:type="dxa"/>
            <w:shd w:val="clear" w:color="auto" w:fill="auto"/>
          </w:tcPr>
          <w:p w14:paraId="1A989703"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112406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6A14ADFA" w14:textId="77777777" w:rsidTr="00C954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103B41"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7BDEAE2"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E89168"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441F0A30"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75D6B13F"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485AA79C"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58DCF0E6"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F12909B" w14:textId="77777777" w:rsidR="00F25822" w:rsidRPr="001E694D" w:rsidRDefault="00FD67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642571B"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03539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58BCD082" w14:textId="77777777" w:rsidTr="00C95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6343BC"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92A5D10" w14:textId="77777777" w:rsidR="00F25822" w:rsidRPr="001E694D" w:rsidRDefault="00FD67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w:t>
            </w:r>
            <w:r w:rsidRPr="001E694D">
              <w:rPr>
                <w:rFonts w:ascii="Open Sans" w:hAnsi="Open Sans" w:cs="Open Sans"/>
              </w:rPr>
              <w:t>management systems and practices, including but not limited to the following:</w:t>
            </w:r>
          </w:p>
          <w:p w14:paraId="0940F985" w14:textId="77777777" w:rsidR="00F25822" w:rsidRPr="001E694D" w:rsidRDefault="00FD67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CB11A77" w14:textId="77777777" w:rsidR="00F25822" w:rsidRPr="001E694D" w:rsidRDefault="00FD67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51511515" w14:textId="77777777" w:rsidR="00F25822" w:rsidRPr="001E694D" w:rsidRDefault="00FD67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supporting consumers to </w:t>
            </w:r>
            <w:r w:rsidRPr="001E694D">
              <w:rPr>
                <w:rFonts w:ascii="Open Sans" w:hAnsi="Open Sans" w:cs="Open Sans"/>
              </w:rPr>
              <w:t>live the best life they can</w:t>
            </w:r>
          </w:p>
          <w:p w14:paraId="2EA295E8" w14:textId="77777777" w:rsidR="00F25822" w:rsidRPr="001E694D" w:rsidRDefault="00FD67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E5D9F80" w14:textId="77777777" w:rsidR="00F25822" w:rsidRPr="001E694D" w:rsidRDefault="00FD67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01296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C95437" w14:paraId="39E65063" w14:textId="77777777" w:rsidTr="00C9543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97F15A" w14:textId="77777777" w:rsidR="00F25822" w:rsidRPr="001E694D" w:rsidRDefault="00FD67F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612F9A4" w14:textId="77777777" w:rsidR="00F25822" w:rsidRPr="001E694D" w:rsidRDefault="00FD67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limited to the </w:t>
            </w:r>
            <w:r w:rsidRPr="001E694D">
              <w:rPr>
                <w:rFonts w:ascii="Open Sans" w:hAnsi="Open Sans" w:cs="Open Sans"/>
              </w:rPr>
              <w:t>following:</w:t>
            </w:r>
          </w:p>
          <w:p w14:paraId="20FFCA4B" w14:textId="77777777" w:rsidR="00F25822" w:rsidRPr="001E694D" w:rsidRDefault="00FD67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0005E30" w14:textId="77777777" w:rsidR="00F25822" w:rsidRPr="001E694D" w:rsidRDefault="00FD67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92A2117" w14:textId="77777777" w:rsidR="00F25822" w:rsidRPr="001E694D" w:rsidRDefault="00FD67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0445E66" w14:textId="77777777" w:rsidR="00F25822" w:rsidRPr="001E694D" w:rsidRDefault="00FD67F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08937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55843BE" w14:textId="77777777" w:rsidR="000C5B51" w:rsidRDefault="000C5B51">
      <w:pPr>
        <w:spacing w:after="160" w:line="259" w:lineRule="auto"/>
        <w:rPr>
          <w:rFonts w:ascii="Open Sans" w:hAnsi="Open Sans" w:cs="Open Sans"/>
          <w:b/>
          <w:bCs/>
          <w:color w:val="781E77"/>
        </w:rPr>
      </w:pPr>
      <w:r>
        <w:rPr>
          <w:rFonts w:ascii="Open Sans" w:hAnsi="Open Sans" w:cs="Open Sans"/>
          <w:b/>
          <w:bCs/>
          <w:color w:val="781E77"/>
        </w:rPr>
        <w:br w:type="page"/>
      </w:r>
    </w:p>
    <w:p w14:paraId="53A6BDEE" w14:textId="7F40004B" w:rsidR="00F25822" w:rsidRPr="007A2323" w:rsidRDefault="00FD67F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ED136BE" w14:textId="666714E5" w:rsidR="00F25822" w:rsidRDefault="00AF3BF5" w:rsidP="00AF3BF5">
      <w:pPr>
        <w:pStyle w:val="NormalArial"/>
        <w:rPr>
          <w:rFonts w:ascii="Open Sans" w:hAnsi="Open Sans" w:cs="Open Sans"/>
          <w:color w:val="auto"/>
        </w:rPr>
      </w:pPr>
      <w:r w:rsidRPr="00AF3BF5">
        <w:rPr>
          <w:rFonts w:ascii="Open Sans" w:hAnsi="Open Sans" w:cs="Open Sans"/>
          <w:color w:val="auto"/>
        </w:rPr>
        <w:t>Consumers and representatives confirmed they believe the service is well run and said they feel comfortable making comments, suggestions and complaints. They said management is responsive when concerns are raised. Management explained the organisation encourages and supports consumers and representatives to participate in the development, delivery and evaluation of care and services in a range of ways</w:t>
      </w:r>
      <w:r>
        <w:rPr>
          <w:rFonts w:ascii="Open Sans" w:hAnsi="Open Sans" w:cs="Open Sans"/>
          <w:color w:val="auto"/>
        </w:rPr>
        <w:t>, including monthly consumer meetings, monthly Board meetings, having a policy on governance and consumer engagement.</w:t>
      </w:r>
    </w:p>
    <w:p w14:paraId="6CC043FA" w14:textId="548F8C98" w:rsidR="00AF3BF5" w:rsidRDefault="00AF3BF5" w:rsidP="00AF3BF5">
      <w:pPr>
        <w:pStyle w:val="NormalArial"/>
        <w:rPr>
          <w:rFonts w:ascii="Open Sans" w:hAnsi="Open Sans" w:cs="Open Sans"/>
          <w:color w:val="auto"/>
        </w:rPr>
      </w:pPr>
      <w:r>
        <w:rPr>
          <w:rFonts w:ascii="Open Sans" w:hAnsi="Open Sans" w:cs="Open Sans"/>
          <w:color w:val="auto"/>
        </w:rPr>
        <w:t xml:space="preserve">The </w:t>
      </w:r>
      <w:r w:rsidRPr="00AF3BF5">
        <w:rPr>
          <w:rFonts w:ascii="Open Sans" w:hAnsi="Open Sans" w:cs="Open Sans"/>
          <w:color w:val="auto"/>
        </w:rPr>
        <w:t>Board has a strategic plan and objectives to provide direction for the organisation and ensure it is promoting a culture of safe, inclusive and quality care and services.</w:t>
      </w:r>
      <w:r>
        <w:rPr>
          <w:rFonts w:ascii="Open Sans" w:hAnsi="Open Sans" w:cs="Open Sans"/>
          <w:color w:val="auto"/>
        </w:rPr>
        <w:t xml:space="preserve"> The </w:t>
      </w:r>
      <w:r w:rsidRPr="00AF3BF5">
        <w:rPr>
          <w:rFonts w:ascii="Open Sans" w:hAnsi="Open Sans" w:cs="Open Sans"/>
          <w:color w:val="auto"/>
        </w:rPr>
        <w:t>Board's commitment to a culture of safe, inclusive and quality care is captured in the organisation's vision, mission, and philosophy. These are reflected in the organisation's policies and procedures, orientation program, and mandatory training for staff.</w:t>
      </w:r>
    </w:p>
    <w:p w14:paraId="303B2190" w14:textId="08842A5F" w:rsidR="00F14D1B" w:rsidRDefault="00F14D1B" w:rsidP="00AF3BF5">
      <w:pPr>
        <w:pStyle w:val="NormalArial"/>
        <w:rPr>
          <w:rFonts w:ascii="Open Sans" w:hAnsi="Open Sans" w:cs="Open Sans"/>
          <w:color w:val="auto"/>
        </w:rPr>
      </w:pPr>
      <w:r>
        <w:rPr>
          <w:rFonts w:ascii="Open Sans" w:hAnsi="Open Sans" w:cs="Open Sans"/>
          <w:color w:val="auto"/>
        </w:rPr>
        <w:t xml:space="preserve">The </w:t>
      </w:r>
      <w:r w:rsidRPr="00F14D1B">
        <w:rPr>
          <w:rFonts w:ascii="Open Sans" w:hAnsi="Open Sans" w:cs="Open Sans"/>
          <w:color w:val="auto"/>
        </w:rPr>
        <w:t>Board is accountable and satisfies itself that the Quality Standards are being met within the service through the monthly reporting process by the facility manager. This involves the collection and analysis of key performance indicators</w:t>
      </w:r>
      <w:r>
        <w:rPr>
          <w:rFonts w:ascii="Open Sans" w:hAnsi="Open Sans" w:cs="Open Sans"/>
          <w:color w:val="auto"/>
        </w:rPr>
        <w:t xml:space="preserve">, including </w:t>
      </w:r>
      <w:r w:rsidRPr="00F14D1B">
        <w:rPr>
          <w:rFonts w:ascii="Open Sans" w:hAnsi="Open Sans" w:cs="Open Sans"/>
          <w:color w:val="auto"/>
        </w:rPr>
        <w:t>clinical data, feedback and complaints, incidents, staffing and rostering, continuous improvements, national quality indicator data, audit results, and surveys.</w:t>
      </w:r>
    </w:p>
    <w:p w14:paraId="36A8B70F" w14:textId="6F8964F3" w:rsidR="00584E57" w:rsidRDefault="00584E57" w:rsidP="00584E57">
      <w:pPr>
        <w:pStyle w:val="NormalArial"/>
        <w:rPr>
          <w:rFonts w:ascii="Open Sans" w:hAnsi="Open Sans" w:cs="Open Sans"/>
          <w:color w:val="auto"/>
        </w:rPr>
      </w:pPr>
      <w:r w:rsidRPr="00584E57">
        <w:rPr>
          <w:rFonts w:ascii="Open Sans" w:hAnsi="Open Sans" w:cs="Open Sans"/>
          <w:color w:val="auto"/>
        </w:rPr>
        <w:t xml:space="preserve">The service has information systems to provide stakeholders with the information they need. Consumers receive information about the care and services provided when they first come to the service and on an ongoing basis. There are communication processes for staff, which include the </w:t>
      </w:r>
      <w:r>
        <w:rPr>
          <w:rFonts w:ascii="Open Sans" w:hAnsi="Open Sans" w:cs="Open Sans"/>
          <w:color w:val="auto"/>
        </w:rPr>
        <w:t>electronic care management system</w:t>
      </w:r>
      <w:r w:rsidRPr="00584E57">
        <w:rPr>
          <w:rFonts w:ascii="Open Sans" w:hAnsi="Open Sans" w:cs="Open Sans"/>
          <w:color w:val="auto"/>
        </w:rPr>
        <w:t>, intranet, handover at each shift, messaging systems, emails, and the education/training program. Staff stated they have the information they need to deliver appropriate individual care and services to consumers. Reporting mechanisms are in place for staff and management, and there is a program of regular meetings for consumers, representatives, staff, and management. Feedback mechanisms are in place for all stakeholders and policies and procedures are available to all staff online.</w:t>
      </w:r>
    </w:p>
    <w:p w14:paraId="5298F28B" w14:textId="77777777" w:rsidR="00584E57" w:rsidRPr="00584E57" w:rsidRDefault="00584E57" w:rsidP="00584E57">
      <w:pPr>
        <w:pStyle w:val="NormalArial"/>
        <w:rPr>
          <w:rFonts w:ascii="Open Sans" w:hAnsi="Open Sans" w:cs="Open Sans"/>
          <w:color w:val="auto"/>
        </w:rPr>
      </w:pPr>
      <w:r w:rsidRPr="00584E57">
        <w:rPr>
          <w:rFonts w:ascii="Open Sans" w:hAnsi="Open Sans" w:cs="Open Sans"/>
          <w:color w:val="auto"/>
        </w:rPr>
        <w:t xml:space="preserve">The service has a continuous improvement system in place and identifies opportunities for improvement through input from consumer feedback, complaints, audits, surveys, staff suggestions, review of clinical indicators, incidents, meetings, organisational initiatives, and external reviews. Continuous improvement is discussed at all meetings and is monitored at a service and organisational level. A review of the plan for continuous improvement showed improvements are logged, implemented, and evaluated. </w:t>
      </w:r>
    </w:p>
    <w:p w14:paraId="6EE35E4A" w14:textId="024AE1E7" w:rsidR="00584E57" w:rsidRDefault="00584E57" w:rsidP="00584E57">
      <w:pPr>
        <w:pStyle w:val="NormalArial"/>
        <w:rPr>
          <w:rFonts w:ascii="Open Sans" w:hAnsi="Open Sans" w:cs="Open Sans"/>
          <w:color w:val="auto"/>
        </w:rPr>
      </w:pPr>
      <w:r w:rsidRPr="00584E57">
        <w:rPr>
          <w:rFonts w:ascii="Open Sans" w:hAnsi="Open Sans" w:cs="Open Sans"/>
          <w:color w:val="auto"/>
        </w:rPr>
        <w:t xml:space="preserve">Management stated they have the resources they need for the delivery of care. They explained they are given a budget and a delegation authority for </w:t>
      </w:r>
      <w:r w:rsidRPr="00584E57">
        <w:rPr>
          <w:rFonts w:ascii="Open Sans" w:hAnsi="Open Sans" w:cs="Open Sans"/>
          <w:color w:val="auto"/>
        </w:rPr>
        <w:lastRenderedPageBreak/>
        <w:t>discretionary spending</w:t>
      </w:r>
      <w:r>
        <w:rPr>
          <w:rFonts w:ascii="Open Sans" w:hAnsi="Open Sans" w:cs="Open Sans"/>
          <w:color w:val="auto"/>
        </w:rPr>
        <w:t xml:space="preserve"> and </w:t>
      </w:r>
      <w:r w:rsidRPr="00584E57">
        <w:rPr>
          <w:rFonts w:ascii="Open Sans" w:hAnsi="Open Sans" w:cs="Open Sans"/>
          <w:color w:val="auto"/>
        </w:rPr>
        <w:t xml:space="preserve">can approach the Board and seek authorisation for further spending as required. Financial management of the service is reviewed monthly and overseen by the Board. </w:t>
      </w:r>
    </w:p>
    <w:p w14:paraId="13EF7D96" w14:textId="342081C4" w:rsidR="00626D55" w:rsidRDefault="00626D55" w:rsidP="00626D55">
      <w:pPr>
        <w:pStyle w:val="NormalArial"/>
        <w:rPr>
          <w:rFonts w:ascii="Open Sans" w:hAnsi="Open Sans" w:cs="Open Sans"/>
          <w:color w:val="auto"/>
        </w:rPr>
      </w:pPr>
      <w:r w:rsidRPr="00626D55">
        <w:rPr>
          <w:rFonts w:ascii="Open Sans" w:hAnsi="Open Sans" w:cs="Open Sans"/>
          <w:color w:val="auto"/>
        </w:rPr>
        <w:t xml:space="preserve">The organisation is a member of an industry body which monitors aged care regulations and legislation and informs and advises the organisation of any changes to regulatory requirements. The organisation also receives communication from government departments about legislative changes and regulatory requirements. Policies and procedures are sourced from the industry body and the organisation reviews and customises these to suit the needs of the service. Relevant communication and training are provided to staff in relation to changes and new requirements. </w:t>
      </w:r>
    </w:p>
    <w:p w14:paraId="1D1272C2" w14:textId="77777777" w:rsidR="00937B9C" w:rsidRPr="00937B9C" w:rsidRDefault="00937B9C" w:rsidP="00937B9C">
      <w:pPr>
        <w:pStyle w:val="NormalArial"/>
        <w:rPr>
          <w:rFonts w:ascii="Open Sans" w:hAnsi="Open Sans" w:cs="Open Sans"/>
          <w:color w:val="auto"/>
        </w:rPr>
      </w:pPr>
      <w:r w:rsidRPr="00937B9C">
        <w:rPr>
          <w:rFonts w:ascii="Open Sans" w:hAnsi="Open Sans" w:cs="Open Sans"/>
          <w:color w:val="auto"/>
        </w:rPr>
        <w:t>The organisation has a risk management framework, which underpins its risk management strategies, sets out responsibilities, and includes policies and procedures. The risk management system is monitored at a service level by the leadership team through clinical assessment, daily review and ongoing monitoring, collection and analysis of clinical data, and audits. This information is included in the manager’s monthly report and discussed at Board meetings.</w:t>
      </w:r>
    </w:p>
    <w:p w14:paraId="2AC0A8C7" w14:textId="46360AEF" w:rsidR="00937B9C" w:rsidRPr="00937B9C" w:rsidRDefault="00937B9C" w:rsidP="00937B9C">
      <w:pPr>
        <w:pStyle w:val="NormalArial"/>
        <w:rPr>
          <w:rFonts w:ascii="Open Sans" w:hAnsi="Open Sans" w:cs="Open Sans"/>
          <w:color w:val="auto"/>
        </w:rPr>
      </w:pPr>
      <w:r>
        <w:rPr>
          <w:rFonts w:ascii="Open Sans" w:hAnsi="Open Sans" w:cs="Open Sans"/>
          <w:color w:val="auto"/>
        </w:rPr>
        <w:t xml:space="preserve">The </w:t>
      </w:r>
      <w:r w:rsidRPr="00937B9C">
        <w:rPr>
          <w:rFonts w:ascii="Open Sans" w:hAnsi="Open Sans" w:cs="Open Sans"/>
          <w:color w:val="auto"/>
        </w:rPr>
        <w:t>organisation has a policy for high-risk care. High-impact and high-prevalence risks are identified through individual assessment of consumers, review of incidents and analysis of clinical data. These risks are reviewed at the service by the clinical leadership team. Management identified the high impact and high prevalence risks at the service as falls and infections</w:t>
      </w:r>
      <w:r>
        <w:rPr>
          <w:rFonts w:ascii="Open Sans" w:hAnsi="Open Sans" w:cs="Open Sans"/>
          <w:color w:val="auto"/>
        </w:rPr>
        <w:t xml:space="preserve">. </w:t>
      </w:r>
      <w:r w:rsidRPr="00937B9C">
        <w:rPr>
          <w:rFonts w:ascii="Open Sans" w:hAnsi="Open Sans" w:cs="Open Sans"/>
          <w:color w:val="auto"/>
        </w:rPr>
        <w:t>The Assessment Team found that high-impact and high-prevalence risks are being managed effectively at the service. The organisation has policies and procedures related to identifying and responding to elder abuse and neglect, and S</w:t>
      </w:r>
      <w:r>
        <w:rPr>
          <w:rFonts w:ascii="Open Sans" w:hAnsi="Open Sans" w:cs="Open Sans"/>
          <w:color w:val="auto"/>
        </w:rPr>
        <w:t xml:space="preserve">erious </w:t>
      </w:r>
      <w:r w:rsidRPr="00937B9C">
        <w:rPr>
          <w:rFonts w:ascii="Open Sans" w:hAnsi="Open Sans" w:cs="Open Sans"/>
          <w:color w:val="auto"/>
        </w:rPr>
        <w:t>I</w:t>
      </w:r>
      <w:r>
        <w:rPr>
          <w:rFonts w:ascii="Open Sans" w:hAnsi="Open Sans" w:cs="Open Sans"/>
          <w:color w:val="auto"/>
        </w:rPr>
        <w:t xml:space="preserve">ncident </w:t>
      </w:r>
      <w:r w:rsidRPr="00937B9C">
        <w:rPr>
          <w:rFonts w:ascii="Open Sans" w:hAnsi="Open Sans" w:cs="Open Sans"/>
          <w:color w:val="auto"/>
        </w:rPr>
        <w:t>R</w:t>
      </w:r>
      <w:r>
        <w:rPr>
          <w:rFonts w:ascii="Open Sans" w:hAnsi="Open Sans" w:cs="Open Sans"/>
          <w:color w:val="auto"/>
        </w:rPr>
        <w:t xml:space="preserve">esponse </w:t>
      </w:r>
      <w:r w:rsidRPr="00937B9C">
        <w:rPr>
          <w:rFonts w:ascii="Open Sans" w:hAnsi="Open Sans" w:cs="Open Sans"/>
          <w:color w:val="auto"/>
        </w:rPr>
        <w:t>S</w:t>
      </w:r>
      <w:r>
        <w:rPr>
          <w:rFonts w:ascii="Open Sans" w:hAnsi="Open Sans" w:cs="Open Sans"/>
          <w:color w:val="auto"/>
        </w:rPr>
        <w:t>cheme</w:t>
      </w:r>
      <w:r w:rsidRPr="00937B9C">
        <w:rPr>
          <w:rFonts w:ascii="Open Sans" w:hAnsi="Open Sans" w:cs="Open Sans"/>
          <w:color w:val="auto"/>
        </w:rPr>
        <w:t xml:space="preserve">. </w:t>
      </w:r>
    </w:p>
    <w:p w14:paraId="73656322" w14:textId="10F0C0FB" w:rsidR="00937B9C" w:rsidRDefault="008F65B1" w:rsidP="00626D55">
      <w:pPr>
        <w:pStyle w:val="NormalArial"/>
        <w:rPr>
          <w:rFonts w:ascii="Open Sans" w:hAnsi="Open Sans" w:cs="Open Sans"/>
          <w:color w:val="auto"/>
        </w:rPr>
      </w:pPr>
      <w:r>
        <w:rPr>
          <w:rFonts w:ascii="Open Sans" w:hAnsi="Open Sans" w:cs="Open Sans"/>
          <w:color w:val="auto"/>
        </w:rPr>
        <w:t xml:space="preserve">The </w:t>
      </w:r>
      <w:r w:rsidRPr="008F65B1">
        <w:rPr>
          <w:rFonts w:ascii="Open Sans" w:hAnsi="Open Sans" w:cs="Open Sans"/>
          <w:color w:val="auto"/>
        </w:rPr>
        <w:t>organisation has a policy and procedures for incident management, which includes roles and responsibilities, and processes for investigation, escalation, monitoring, and management of reportable incidents. Staff are trained in incident management procedures. All incidents are managed at the service level through the reporting, escalation and review processes. Incidents are included in the manager’s monthly report and discussed at Board meetings.</w:t>
      </w:r>
    </w:p>
    <w:p w14:paraId="5732B968" w14:textId="77777777" w:rsidR="00FD542D" w:rsidRPr="00FD542D" w:rsidRDefault="00FD542D" w:rsidP="00FD542D">
      <w:pPr>
        <w:pStyle w:val="NormalArial"/>
        <w:rPr>
          <w:rFonts w:ascii="Open Sans" w:hAnsi="Open Sans" w:cs="Open Sans"/>
          <w:color w:val="auto"/>
        </w:rPr>
      </w:pPr>
      <w:r w:rsidRPr="00FD542D">
        <w:rPr>
          <w:rFonts w:ascii="Open Sans" w:hAnsi="Open Sans" w:cs="Open Sans"/>
          <w:color w:val="auto"/>
        </w:rPr>
        <w:t>The organisation has a clinical governance framework which includes policies and procedures, responsibilities, planning, monitoring and improvement mechanisms that are implemented to support safe and quality clinical care. Clinical care is managed and monitored at the service level by the service's leadership team. There are reporting mechanisms and processes in place for the collection and reporting of data relating to clinical indicators, incidents, complaints, surveys and audits. These matters are discussed at the monthly Board meetings.</w:t>
      </w:r>
    </w:p>
    <w:p w14:paraId="0587E5CF" w14:textId="77777777" w:rsidR="00FD542D" w:rsidRDefault="00FD542D" w:rsidP="00FD542D">
      <w:pPr>
        <w:pStyle w:val="NormalArial"/>
        <w:rPr>
          <w:rFonts w:ascii="Open Sans" w:hAnsi="Open Sans" w:cs="Open Sans"/>
          <w:color w:val="auto"/>
        </w:rPr>
      </w:pPr>
      <w:r w:rsidRPr="00FD542D">
        <w:rPr>
          <w:rFonts w:ascii="Open Sans" w:hAnsi="Open Sans" w:cs="Open Sans"/>
          <w:color w:val="auto"/>
        </w:rPr>
        <w:lastRenderedPageBreak/>
        <w:t>The service monitors infections and infection control practices. Antimicrobial stewardship is discussed at medication advisory committee meetings. Education is provided to registered nurses and other staff in relation to antimicrobial stewardship and staff interviewed explained ways they minimise the use of antibiotics.</w:t>
      </w:r>
    </w:p>
    <w:p w14:paraId="48CAA2ED" w14:textId="77777777" w:rsidR="00FD542D" w:rsidRDefault="00FD542D" w:rsidP="00FD542D">
      <w:pPr>
        <w:pStyle w:val="NormalArial"/>
        <w:rPr>
          <w:rFonts w:ascii="Open Sans" w:hAnsi="Open Sans" w:cs="Open Sans"/>
          <w:color w:val="auto"/>
        </w:rPr>
      </w:pPr>
      <w:r w:rsidRPr="00FD542D">
        <w:rPr>
          <w:rFonts w:ascii="Open Sans" w:hAnsi="Open Sans" w:cs="Open Sans"/>
          <w:color w:val="auto"/>
        </w:rPr>
        <w:t xml:space="preserve">Staff are provided with training in minimising the use of restrictive practices. The service maintains a register of psychotropic medications, which includes records of authorisations and consent for the use of these medications, and a restrictive practice register. A review of restrictive practice documentation showed restrictive practices are used in accordance with the organisation’s policy and legislative requirements, and management are working to minimise the use of restrictive practices. </w:t>
      </w:r>
    </w:p>
    <w:sectPr w:rsidR="00FD542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E8FC" w14:textId="77777777" w:rsidR="004D1EFF" w:rsidRDefault="004D1EFF">
      <w:pPr>
        <w:spacing w:after="0"/>
      </w:pPr>
      <w:r>
        <w:separator/>
      </w:r>
    </w:p>
  </w:endnote>
  <w:endnote w:type="continuationSeparator" w:id="0">
    <w:p w14:paraId="574732B4" w14:textId="77777777" w:rsidR="004D1EFF" w:rsidRDefault="004D1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7D18" w14:textId="77777777" w:rsidR="00F25822" w:rsidRPr="00DF37F2" w:rsidRDefault="00FD67F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Ottoman Village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8D3F9FA" w14:textId="77777777" w:rsidR="00F25822" w:rsidRPr="00DF37F2" w:rsidRDefault="00FD67F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3528</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2729DA1E" w14:textId="77777777" w:rsidR="00F25822" w:rsidRPr="00DF37F2" w:rsidRDefault="00FD67F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5868" w14:textId="77777777" w:rsidR="00F25822" w:rsidRDefault="00F2582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EB1B" w14:textId="77777777" w:rsidR="004D1EFF" w:rsidRDefault="004D1EFF" w:rsidP="00D71F88">
      <w:pPr>
        <w:spacing w:after="0"/>
      </w:pPr>
      <w:r>
        <w:separator/>
      </w:r>
    </w:p>
  </w:footnote>
  <w:footnote w:type="continuationSeparator" w:id="0">
    <w:p w14:paraId="593BE372" w14:textId="77777777" w:rsidR="004D1EFF" w:rsidRDefault="004D1EFF" w:rsidP="00D71F88">
      <w:pPr>
        <w:spacing w:after="0"/>
      </w:pPr>
      <w:r>
        <w:continuationSeparator/>
      </w:r>
    </w:p>
  </w:footnote>
  <w:footnote w:id="1">
    <w:p w14:paraId="73A23742" w14:textId="29F64D5C" w:rsidR="00F25822" w:rsidRDefault="00FD67F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84F64">
        <w:rPr>
          <w:rFonts w:ascii="Arial" w:hAnsi="Arial"/>
          <w:color w:val="auto"/>
          <w:sz w:val="20"/>
          <w:szCs w:val="20"/>
        </w:rPr>
        <w:t>section 40A</w:t>
      </w:r>
      <w:r w:rsidRPr="00784F64">
        <w:rPr>
          <w:rFonts w:ascii="Arial" w:hAnsi="Arial"/>
          <w:b/>
          <w:color w:val="auto"/>
          <w:sz w:val="20"/>
          <w:szCs w:val="20"/>
        </w:rPr>
        <w:t xml:space="preserve"> </w:t>
      </w:r>
      <w:r w:rsidRPr="00784F64">
        <w:rPr>
          <w:rFonts w:ascii="Arial" w:hAnsi="Arial"/>
          <w:color w:val="auto"/>
          <w:sz w:val="20"/>
          <w:szCs w:val="20"/>
        </w:rPr>
        <w:t>of</w:t>
      </w:r>
      <w:r w:rsidRPr="00443CA4">
        <w:rPr>
          <w:rFonts w:ascii="Arial" w:hAnsi="Arial"/>
          <w:sz w:val="20"/>
          <w:szCs w:val="20"/>
        </w:rPr>
        <w:t xml:space="preserve"> the Aged Care Quality and Safety Commission Rules 2018.</w:t>
      </w:r>
    </w:p>
    <w:p w14:paraId="312EDC08" w14:textId="77777777" w:rsidR="00F25822" w:rsidRDefault="00F2582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2A93" w14:textId="77777777" w:rsidR="00F25822" w:rsidRDefault="00FD67F9">
    <w:pPr>
      <w:pStyle w:val="Header"/>
    </w:pPr>
    <w:r>
      <w:rPr>
        <w:noProof/>
        <w:color w:val="2B579A"/>
        <w:shd w:val="clear" w:color="auto" w:fill="E6E6E6"/>
        <w:lang w:val="en-US"/>
      </w:rPr>
      <w:drawing>
        <wp:anchor distT="0" distB="0" distL="114300" distR="114300" simplePos="0" relativeHeight="251658241" behindDoc="1" locked="0" layoutInCell="1" allowOverlap="1" wp14:anchorId="6593F346" wp14:editId="77E8BA8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6FB7" w14:textId="77777777" w:rsidR="00F25822" w:rsidRDefault="00FD67F9">
    <w:pPr>
      <w:pStyle w:val="Header"/>
    </w:pPr>
    <w:r>
      <w:rPr>
        <w:noProof/>
      </w:rPr>
      <w:drawing>
        <wp:anchor distT="0" distB="0" distL="114300" distR="114300" simplePos="0" relativeHeight="251658240" behindDoc="0" locked="0" layoutInCell="1" allowOverlap="1" wp14:anchorId="36483DFC" wp14:editId="0C7EB2E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1F86A42">
      <w:start w:val="1"/>
      <w:numFmt w:val="lowerRoman"/>
      <w:lvlText w:val="(%1)"/>
      <w:lvlJc w:val="left"/>
      <w:pPr>
        <w:ind w:left="1080" w:hanging="720"/>
      </w:pPr>
      <w:rPr>
        <w:rFonts w:hint="default"/>
      </w:rPr>
    </w:lvl>
    <w:lvl w:ilvl="1" w:tplc="C2081E90" w:tentative="1">
      <w:start w:val="1"/>
      <w:numFmt w:val="lowerLetter"/>
      <w:lvlText w:val="%2."/>
      <w:lvlJc w:val="left"/>
      <w:pPr>
        <w:ind w:left="1440" w:hanging="360"/>
      </w:pPr>
    </w:lvl>
    <w:lvl w:ilvl="2" w:tplc="E158795C" w:tentative="1">
      <w:start w:val="1"/>
      <w:numFmt w:val="lowerRoman"/>
      <w:lvlText w:val="%3."/>
      <w:lvlJc w:val="right"/>
      <w:pPr>
        <w:ind w:left="2160" w:hanging="180"/>
      </w:pPr>
    </w:lvl>
    <w:lvl w:ilvl="3" w:tplc="2F10C62C" w:tentative="1">
      <w:start w:val="1"/>
      <w:numFmt w:val="decimal"/>
      <w:lvlText w:val="%4."/>
      <w:lvlJc w:val="left"/>
      <w:pPr>
        <w:ind w:left="2880" w:hanging="360"/>
      </w:pPr>
    </w:lvl>
    <w:lvl w:ilvl="4" w:tplc="3F04D940" w:tentative="1">
      <w:start w:val="1"/>
      <w:numFmt w:val="lowerLetter"/>
      <w:lvlText w:val="%5."/>
      <w:lvlJc w:val="left"/>
      <w:pPr>
        <w:ind w:left="3600" w:hanging="360"/>
      </w:pPr>
    </w:lvl>
    <w:lvl w:ilvl="5" w:tplc="F1E22EA8" w:tentative="1">
      <w:start w:val="1"/>
      <w:numFmt w:val="lowerRoman"/>
      <w:lvlText w:val="%6."/>
      <w:lvlJc w:val="right"/>
      <w:pPr>
        <w:ind w:left="4320" w:hanging="180"/>
      </w:pPr>
    </w:lvl>
    <w:lvl w:ilvl="6" w:tplc="56684C20" w:tentative="1">
      <w:start w:val="1"/>
      <w:numFmt w:val="decimal"/>
      <w:lvlText w:val="%7."/>
      <w:lvlJc w:val="left"/>
      <w:pPr>
        <w:ind w:left="5040" w:hanging="360"/>
      </w:pPr>
    </w:lvl>
    <w:lvl w:ilvl="7" w:tplc="F5487876" w:tentative="1">
      <w:start w:val="1"/>
      <w:numFmt w:val="lowerLetter"/>
      <w:lvlText w:val="%8."/>
      <w:lvlJc w:val="left"/>
      <w:pPr>
        <w:ind w:left="5760" w:hanging="360"/>
      </w:pPr>
    </w:lvl>
    <w:lvl w:ilvl="8" w:tplc="EC5634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0469396">
      <w:start w:val="1"/>
      <w:numFmt w:val="lowerRoman"/>
      <w:lvlText w:val="(%1)"/>
      <w:lvlJc w:val="left"/>
      <w:pPr>
        <w:ind w:left="1080" w:hanging="720"/>
      </w:pPr>
      <w:rPr>
        <w:rFonts w:hint="default"/>
      </w:rPr>
    </w:lvl>
    <w:lvl w:ilvl="1" w:tplc="8F1CB25E" w:tentative="1">
      <w:start w:val="1"/>
      <w:numFmt w:val="lowerLetter"/>
      <w:lvlText w:val="%2."/>
      <w:lvlJc w:val="left"/>
      <w:pPr>
        <w:ind w:left="1440" w:hanging="360"/>
      </w:pPr>
    </w:lvl>
    <w:lvl w:ilvl="2" w:tplc="398C257E" w:tentative="1">
      <w:start w:val="1"/>
      <w:numFmt w:val="lowerRoman"/>
      <w:lvlText w:val="%3."/>
      <w:lvlJc w:val="right"/>
      <w:pPr>
        <w:ind w:left="2160" w:hanging="180"/>
      </w:pPr>
    </w:lvl>
    <w:lvl w:ilvl="3" w:tplc="BF56ED04" w:tentative="1">
      <w:start w:val="1"/>
      <w:numFmt w:val="decimal"/>
      <w:lvlText w:val="%4."/>
      <w:lvlJc w:val="left"/>
      <w:pPr>
        <w:ind w:left="2880" w:hanging="360"/>
      </w:pPr>
    </w:lvl>
    <w:lvl w:ilvl="4" w:tplc="41EA2AEE" w:tentative="1">
      <w:start w:val="1"/>
      <w:numFmt w:val="lowerLetter"/>
      <w:lvlText w:val="%5."/>
      <w:lvlJc w:val="left"/>
      <w:pPr>
        <w:ind w:left="3600" w:hanging="360"/>
      </w:pPr>
    </w:lvl>
    <w:lvl w:ilvl="5" w:tplc="62A85ED2" w:tentative="1">
      <w:start w:val="1"/>
      <w:numFmt w:val="lowerRoman"/>
      <w:lvlText w:val="%6."/>
      <w:lvlJc w:val="right"/>
      <w:pPr>
        <w:ind w:left="4320" w:hanging="180"/>
      </w:pPr>
    </w:lvl>
    <w:lvl w:ilvl="6" w:tplc="3258C23A" w:tentative="1">
      <w:start w:val="1"/>
      <w:numFmt w:val="decimal"/>
      <w:lvlText w:val="%7."/>
      <w:lvlJc w:val="left"/>
      <w:pPr>
        <w:ind w:left="5040" w:hanging="360"/>
      </w:pPr>
    </w:lvl>
    <w:lvl w:ilvl="7" w:tplc="C41E48AA" w:tentative="1">
      <w:start w:val="1"/>
      <w:numFmt w:val="lowerLetter"/>
      <w:lvlText w:val="%8."/>
      <w:lvlJc w:val="left"/>
      <w:pPr>
        <w:ind w:left="5760" w:hanging="360"/>
      </w:pPr>
    </w:lvl>
    <w:lvl w:ilvl="8" w:tplc="2CA4E3D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D306026">
      <w:start w:val="1"/>
      <w:numFmt w:val="lowerRoman"/>
      <w:lvlText w:val="(%1)"/>
      <w:lvlJc w:val="left"/>
      <w:pPr>
        <w:ind w:left="1080" w:hanging="720"/>
      </w:pPr>
      <w:rPr>
        <w:rFonts w:hint="default"/>
      </w:rPr>
    </w:lvl>
    <w:lvl w:ilvl="1" w:tplc="0298F886" w:tentative="1">
      <w:start w:val="1"/>
      <w:numFmt w:val="lowerLetter"/>
      <w:lvlText w:val="%2."/>
      <w:lvlJc w:val="left"/>
      <w:pPr>
        <w:ind w:left="1440" w:hanging="360"/>
      </w:pPr>
    </w:lvl>
    <w:lvl w:ilvl="2" w:tplc="B6B84C08" w:tentative="1">
      <w:start w:val="1"/>
      <w:numFmt w:val="lowerRoman"/>
      <w:lvlText w:val="%3."/>
      <w:lvlJc w:val="right"/>
      <w:pPr>
        <w:ind w:left="2160" w:hanging="180"/>
      </w:pPr>
    </w:lvl>
    <w:lvl w:ilvl="3" w:tplc="380A5F2A" w:tentative="1">
      <w:start w:val="1"/>
      <w:numFmt w:val="decimal"/>
      <w:lvlText w:val="%4."/>
      <w:lvlJc w:val="left"/>
      <w:pPr>
        <w:ind w:left="2880" w:hanging="360"/>
      </w:pPr>
    </w:lvl>
    <w:lvl w:ilvl="4" w:tplc="273C9AAA" w:tentative="1">
      <w:start w:val="1"/>
      <w:numFmt w:val="lowerLetter"/>
      <w:lvlText w:val="%5."/>
      <w:lvlJc w:val="left"/>
      <w:pPr>
        <w:ind w:left="3600" w:hanging="360"/>
      </w:pPr>
    </w:lvl>
    <w:lvl w:ilvl="5" w:tplc="F26CD0B2" w:tentative="1">
      <w:start w:val="1"/>
      <w:numFmt w:val="lowerRoman"/>
      <w:lvlText w:val="%6."/>
      <w:lvlJc w:val="right"/>
      <w:pPr>
        <w:ind w:left="4320" w:hanging="180"/>
      </w:pPr>
    </w:lvl>
    <w:lvl w:ilvl="6" w:tplc="EE968A1C" w:tentative="1">
      <w:start w:val="1"/>
      <w:numFmt w:val="decimal"/>
      <w:lvlText w:val="%7."/>
      <w:lvlJc w:val="left"/>
      <w:pPr>
        <w:ind w:left="5040" w:hanging="360"/>
      </w:pPr>
    </w:lvl>
    <w:lvl w:ilvl="7" w:tplc="DCB00116" w:tentative="1">
      <w:start w:val="1"/>
      <w:numFmt w:val="lowerLetter"/>
      <w:lvlText w:val="%8."/>
      <w:lvlJc w:val="left"/>
      <w:pPr>
        <w:ind w:left="5760" w:hanging="360"/>
      </w:pPr>
    </w:lvl>
    <w:lvl w:ilvl="8" w:tplc="171E2A4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3D08A42">
      <w:start w:val="1"/>
      <w:numFmt w:val="bullet"/>
      <w:lvlText w:val=""/>
      <w:lvlJc w:val="left"/>
      <w:pPr>
        <w:ind w:left="720" w:hanging="360"/>
      </w:pPr>
      <w:rPr>
        <w:rFonts w:ascii="Symbol" w:hAnsi="Symbol" w:hint="default"/>
        <w:color w:val="auto"/>
        <w:sz w:val="24"/>
        <w:szCs w:val="24"/>
      </w:rPr>
    </w:lvl>
    <w:lvl w:ilvl="1" w:tplc="6BE6C3F0" w:tentative="1">
      <w:start w:val="1"/>
      <w:numFmt w:val="bullet"/>
      <w:lvlText w:val="o"/>
      <w:lvlJc w:val="left"/>
      <w:pPr>
        <w:ind w:left="1440" w:hanging="360"/>
      </w:pPr>
      <w:rPr>
        <w:rFonts w:ascii="Courier New" w:hAnsi="Courier New" w:cs="Courier New" w:hint="default"/>
      </w:rPr>
    </w:lvl>
    <w:lvl w:ilvl="2" w:tplc="48B4788C" w:tentative="1">
      <w:start w:val="1"/>
      <w:numFmt w:val="bullet"/>
      <w:lvlText w:val=""/>
      <w:lvlJc w:val="left"/>
      <w:pPr>
        <w:ind w:left="2160" w:hanging="360"/>
      </w:pPr>
      <w:rPr>
        <w:rFonts w:ascii="Wingdings" w:hAnsi="Wingdings" w:hint="default"/>
      </w:rPr>
    </w:lvl>
    <w:lvl w:ilvl="3" w:tplc="3872D6D0" w:tentative="1">
      <w:start w:val="1"/>
      <w:numFmt w:val="bullet"/>
      <w:lvlText w:val=""/>
      <w:lvlJc w:val="left"/>
      <w:pPr>
        <w:ind w:left="2880" w:hanging="360"/>
      </w:pPr>
      <w:rPr>
        <w:rFonts w:ascii="Symbol" w:hAnsi="Symbol" w:hint="default"/>
      </w:rPr>
    </w:lvl>
    <w:lvl w:ilvl="4" w:tplc="8994900C" w:tentative="1">
      <w:start w:val="1"/>
      <w:numFmt w:val="bullet"/>
      <w:lvlText w:val="o"/>
      <w:lvlJc w:val="left"/>
      <w:pPr>
        <w:ind w:left="3600" w:hanging="360"/>
      </w:pPr>
      <w:rPr>
        <w:rFonts w:ascii="Courier New" w:hAnsi="Courier New" w:cs="Courier New" w:hint="default"/>
      </w:rPr>
    </w:lvl>
    <w:lvl w:ilvl="5" w:tplc="80664114" w:tentative="1">
      <w:start w:val="1"/>
      <w:numFmt w:val="bullet"/>
      <w:lvlText w:val=""/>
      <w:lvlJc w:val="left"/>
      <w:pPr>
        <w:ind w:left="4320" w:hanging="360"/>
      </w:pPr>
      <w:rPr>
        <w:rFonts w:ascii="Wingdings" w:hAnsi="Wingdings" w:hint="default"/>
      </w:rPr>
    </w:lvl>
    <w:lvl w:ilvl="6" w:tplc="F13C1E7C" w:tentative="1">
      <w:start w:val="1"/>
      <w:numFmt w:val="bullet"/>
      <w:lvlText w:val=""/>
      <w:lvlJc w:val="left"/>
      <w:pPr>
        <w:ind w:left="5040" w:hanging="360"/>
      </w:pPr>
      <w:rPr>
        <w:rFonts w:ascii="Symbol" w:hAnsi="Symbol" w:hint="default"/>
      </w:rPr>
    </w:lvl>
    <w:lvl w:ilvl="7" w:tplc="FBF20794" w:tentative="1">
      <w:start w:val="1"/>
      <w:numFmt w:val="bullet"/>
      <w:lvlText w:val="o"/>
      <w:lvlJc w:val="left"/>
      <w:pPr>
        <w:ind w:left="5760" w:hanging="360"/>
      </w:pPr>
      <w:rPr>
        <w:rFonts w:ascii="Courier New" w:hAnsi="Courier New" w:cs="Courier New" w:hint="default"/>
      </w:rPr>
    </w:lvl>
    <w:lvl w:ilvl="8" w:tplc="0660017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D785D3E">
      <w:start w:val="1"/>
      <w:numFmt w:val="lowerRoman"/>
      <w:lvlText w:val="(%1)"/>
      <w:lvlJc w:val="left"/>
      <w:pPr>
        <w:ind w:left="1080" w:hanging="720"/>
      </w:pPr>
      <w:rPr>
        <w:rFonts w:hint="default"/>
      </w:rPr>
    </w:lvl>
    <w:lvl w:ilvl="1" w:tplc="A7F275AA" w:tentative="1">
      <w:start w:val="1"/>
      <w:numFmt w:val="lowerLetter"/>
      <w:lvlText w:val="%2."/>
      <w:lvlJc w:val="left"/>
      <w:pPr>
        <w:ind w:left="1440" w:hanging="360"/>
      </w:pPr>
    </w:lvl>
    <w:lvl w:ilvl="2" w:tplc="8F6001E2" w:tentative="1">
      <w:start w:val="1"/>
      <w:numFmt w:val="lowerRoman"/>
      <w:lvlText w:val="%3."/>
      <w:lvlJc w:val="right"/>
      <w:pPr>
        <w:ind w:left="2160" w:hanging="180"/>
      </w:pPr>
    </w:lvl>
    <w:lvl w:ilvl="3" w:tplc="BD76FB5C" w:tentative="1">
      <w:start w:val="1"/>
      <w:numFmt w:val="decimal"/>
      <w:lvlText w:val="%4."/>
      <w:lvlJc w:val="left"/>
      <w:pPr>
        <w:ind w:left="2880" w:hanging="360"/>
      </w:pPr>
    </w:lvl>
    <w:lvl w:ilvl="4" w:tplc="A83EFE3A" w:tentative="1">
      <w:start w:val="1"/>
      <w:numFmt w:val="lowerLetter"/>
      <w:lvlText w:val="%5."/>
      <w:lvlJc w:val="left"/>
      <w:pPr>
        <w:ind w:left="3600" w:hanging="360"/>
      </w:pPr>
    </w:lvl>
    <w:lvl w:ilvl="5" w:tplc="9D38D7F8" w:tentative="1">
      <w:start w:val="1"/>
      <w:numFmt w:val="lowerRoman"/>
      <w:lvlText w:val="%6."/>
      <w:lvlJc w:val="right"/>
      <w:pPr>
        <w:ind w:left="4320" w:hanging="180"/>
      </w:pPr>
    </w:lvl>
    <w:lvl w:ilvl="6" w:tplc="07BE409E" w:tentative="1">
      <w:start w:val="1"/>
      <w:numFmt w:val="decimal"/>
      <w:lvlText w:val="%7."/>
      <w:lvlJc w:val="left"/>
      <w:pPr>
        <w:ind w:left="5040" w:hanging="360"/>
      </w:pPr>
    </w:lvl>
    <w:lvl w:ilvl="7" w:tplc="6B5AC710" w:tentative="1">
      <w:start w:val="1"/>
      <w:numFmt w:val="lowerLetter"/>
      <w:lvlText w:val="%8."/>
      <w:lvlJc w:val="left"/>
      <w:pPr>
        <w:ind w:left="5760" w:hanging="360"/>
      </w:pPr>
    </w:lvl>
    <w:lvl w:ilvl="8" w:tplc="38488DA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46CE2BE">
      <w:start w:val="1"/>
      <w:numFmt w:val="lowerRoman"/>
      <w:lvlText w:val="(%1)"/>
      <w:lvlJc w:val="left"/>
      <w:pPr>
        <w:ind w:left="1080" w:hanging="720"/>
      </w:pPr>
      <w:rPr>
        <w:rFonts w:hint="default"/>
      </w:rPr>
    </w:lvl>
    <w:lvl w:ilvl="1" w:tplc="2E0A89B4" w:tentative="1">
      <w:start w:val="1"/>
      <w:numFmt w:val="lowerLetter"/>
      <w:lvlText w:val="%2."/>
      <w:lvlJc w:val="left"/>
      <w:pPr>
        <w:ind w:left="1440" w:hanging="360"/>
      </w:pPr>
    </w:lvl>
    <w:lvl w:ilvl="2" w:tplc="5E9054CE" w:tentative="1">
      <w:start w:val="1"/>
      <w:numFmt w:val="lowerRoman"/>
      <w:lvlText w:val="%3."/>
      <w:lvlJc w:val="right"/>
      <w:pPr>
        <w:ind w:left="2160" w:hanging="180"/>
      </w:pPr>
    </w:lvl>
    <w:lvl w:ilvl="3" w:tplc="F078C98E" w:tentative="1">
      <w:start w:val="1"/>
      <w:numFmt w:val="decimal"/>
      <w:lvlText w:val="%4."/>
      <w:lvlJc w:val="left"/>
      <w:pPr>
        <w:ind w:left="2880" w:hanging="360"/>
      </w:pPr>
    </w:lvl>
    <w:lvl w:ilvl="4" w:tplc="FD6A98C6" w:tentative="1">
      <w:start w:val="1"/>
      <w:numFmt w:val="lowerLetter"/>
      <w:lvlText w:val="%5."/>
      <w:lvlJc w:val="left"/>
      <w:pPr>
        <w:ind w:left="3600" w:hanging="360"/>
      </w:pPr>
    </w:lvl>
    <w:lvl w:ilvl="5" w:tplc="91144454" w:tentative="1">
      <w:start w:val="1"/>
      <w:numFmt w:val="lowerRoman"/>
      <w:lvlText w:val="%6."/>
      <w:lvlJc w:val="right"/>
      <w:pPr>
        <w:ind w:left="4320" w:hanging="180"/>
      </w:pPr>
    </w:lvl>
    <w:lvl w:ilvl="6" w:tplc="DC18281E" w:tentative="1">
      <w:start w:val="1"/>
      <w:numFmt w:val="decimal"/>
      <w:lvlText w:val="%7."/>
      <w:lvlJc w:val="left"/>
      <w:pPr>
        <w:ind w:left="5040" w:hanging="360"/>
      </w:pPr>
    </w:lvl>
    <w:lvl w:ilvl="7" w:tplc="749E32A2" w:tentative="1">
      <w:start w:val="1"/>
      <w:numFmt w:val="lowerLetter"/>
      <w:lvlText w:val="%8."/>
      <w:lvlJc w:val="left"/>
      <w:pPr>
        <w:ind w:left="5760" w:hanging="360"/>
      </w:pPr>
    </w:lvl>
    <w:lvl w:ilvl="8" w:tplc="BC92D89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56E1C28">
      <w:start w:val="1"/>
      <w:numFmt w:val="lowerRoman"/>
      <w:lvlText w:val="(%1)"/>
      <w:lvlJc w:val="left"/>
      <w:pPr>
        <w:ind w:left="1080" w:hanging="720"/>
      </w:pPr>
      <w:rPr>
        <w:rFonts w:hint="default"/>
      </w:rPr>
    </w:lvl>
    <w:lvl w:ilvl="1" w:tplc="AC443BDC" w:tentative="1">
      <w:start w:val="1"/>
      <w:numFmt w:val="lowerLetter"/>
      <w:lvlText w:val="%2."/>
      <w:lvlJc w:val="left"/>
      <w:pPr>
        <w:ind w:left="1440" w:hanging="360"/>
      </w:pPr>
    </w:lvl>
    <w:lvl w:ilvl="2" w:tplc="B9B2924A" w:tentative="1">
      <w:start w:val="1"/>
      <w:numFmt w:val="lowerRoman"/>
      <w:lvlText w:val="%3."/>
      <w:lvlJc w:val="right"/>
      <w:pPr>
        <w:ind w:left="2160" w:hanging="180"/>
      </w:pPr>
    </w:lvl>
    <w:lvl w:ilvl="3" w:tplc="BCEA08E4" w:tentative="1">
      <w:start w:val="1"/>
      <w:numFmt w:val="decimal"/>
      <w:lvlText w:val="%4."/>
      <w:lvlJc w:val="left"/>
      <w:pPr>
        <w:ind w:left="2880" w:hanging="360"/>
      </w:pPr>
    </w:lvl>
    <w:lvl w:ilvl="4" w:tplc="71625A12" w:tentative="1">
      <w:start w:val="1"/>
      <w:numFmt w:val="lowerLetter"/>
      <w:lvlText w:val="%5."/>
      <w:lvlJc w:val="left"/>
      <w:pPr>
        <w:ind w:left="3600" w:hanging="360"/>
      </w:pPr>
    </w:lvl>
    <w:lvl w:ilvl="5" w:tplc="BDD424C8" w:tentative="1">
      <w:start w:val="1"/>
      <w:numFmt w:val="lowerRoman"/>
      <w:lvlText w:val="%6."/>
      <w:lvlJc w:val="right"/>
      <w:pPr>
        <w:ind w:left="4320" w:hanging="180"/>
      </w:pPr>
    </w:lvl>
    <w:lvl w:ilvl="6" w:tplc="8C7263FE" w:tentative="1">
      <w:start w:val="1"/>
      <w:numFmt w:val="decimal"/>
      <w:lvlText w:val="%7."/>
      <w:lvlJc w:val="left"/>
      <w:pPr>
        <w:ind w:left="5040" w:hanging="360"/>
      </w:pPr>
    </w:lvl>
    <w:lvl w:ilvl="7" w:tplc="66C4DCFC" w:tentative="1">
      <w:start w:val="1"/>
      <w:numFmt w:val="lowerLetter"/>
      <w:lvlText w:val="%8."/>
      <w:lvlJc w:val="left"/>
      <w:pPr>
        <w:ind w:left="5760" w:hanging="360"/>
      </w:pPr>
    </w:lvl>
    <w:lvl w:ilvl="8" w:tplc="61B4969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E2A1E96">
      <w:start w:val="1"/>
      <w:numFmt w:val="lowerRoman"/>
      <w:lvlText w:val="(%1)"/>
      <w:lvlJc w:val="left"/>
      <w:pPr>
        <w:ind w:left="1080" w:hanging="720"/>
      </w:pPr>
      <w:rPr>
        <w:rFonts w:hint="default"/>
      </w:rPr>
    </w:lvl>
    <w:lvl w:ilvl="1" w:tplc="EAF8E6B4" w:tentative="1">
      <w:start w:val="1"/>
      <w:numFmt w:val="lowerLetter"/>
      <w:lvlText w:val="%2."/>
      <w:lvlJc w:val="left"/>
      <w:pPr>
        <w:ind w:left="1440" w:hanging="360"/>
      </w:pPr>
    </w:lvl>
    <w:lvl w:ilvl="2" w:tplc="14602414" w:tentative="1">
      <w:start w:val="1"/>
      <w:numFmt w:val="lowerRoman"/>
      <w:lvlText w:val="%3."/>
      <w:lvlJc w:val="right"/>
      <w:pPr>
        <w:ind w:left="2160" w:hanging="180"/>
      </w:pPr>
    </w:lvl>
    <w:lvl w:ilvl="3" w:tplc="5A3ABBB4" w:tentative="1">
      <w:start w:val="1"/>
      <w:numFmt w:val="decimal"/>
      <w:lvlText w:val="%4."/>
      <w:lvlJc w:val="left"/>
      <w:pPr>
        <w:ind w:left="2880" w:hanging="360"/>
      </w:pPr>
    </w:lvl>
    <w:lvl w:ilvl="4" w:tplc="7F64918E" w:tentative="1">
      <w:start w:val="1"/>
      <w:numFmt w:val="lowerLetter"/>
      <w:lvlText w:val="%5."/>
      <w:lvlJc w:val="left"/>
      <w:pPr>
        <w:ind w:left="3600" w:hanging="360"/>
      </w:pPr>
    </w:lvl>
    <w:lvl w:ilvl="5" w:tplc="59E418F8" w:tentative="1">
      <w:start w:val="1"/>
      <w:numFmt w:val="lowerRoman"/>
      <w:lvlText w:val="%6."/>
      <w:lvlJc w:val="right"/>
      <w:pPr>
        <w:ind w:left="4320" w:hanging="180"/>
      </w:pPr>
    </w:lvl>
    <w:lvl w:ilvl="6" w:tplc="421813D2" w:tentative="1">
      <w:start w:val="1"/>
      <w:numFmt w:val="decimal"/>
      <w:lvlText w:val="%7."/>
      <w:lvlJc w:val="left"/>
      <w:pPr>
        <w:ind w:left="5040" w:hanging="360"/>
      </w:pPr>
    </w:lvl>
    <w:lvl w:ilvl="7" w:tplc="D1D2F752" w:tentative="1">
      <w:start w:val="1"/>
      <w:numFmt w:val="lowerLetter"/>
      <w:lvlText w:val="%8."/>
      <w:lvlJc w:val="left"/>
      <w:pPr>
        <w:ind w:left="5760" w:hanging="360"/>
      </w:pPr>
    </w:lvl>
    <w:lvl w:ilvl="8" w:tplc="8EF85110" w:tentative="1">
      <w:start w:val="1"/>
      <w:numFmt w:val="lowerRoman"/>
      <w:lvlText w:val="%9."/>
      <w:lvlJc w:val="right"/>
      <w:pPr>
        <w:ind w:left="6480" w:hanging="180"/>
      </w:pPr>
    </w:lvl>
  </w:abstractNum>
  <w:abstractNum w:abstractNumId="9" w15:restartNumberingAfterBreak="0">
    <w:nsid w:val="4B1D6E2F"/>
    <w:multiLevelType w:val="hybridMultilevel"/>
    <w:tmpl w:val="B27A9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BD3C1944">
      <w:start w:val="1"/>
      <w:numFmt w:val="bullet"/>
      <w:lvlText w:val=""/>
      <w:lvlJc w:val="left"/>
      <w:pPr>
        <w:ind w:left="624" w:hanging="267"/>
      </w:pPr>
      <w:rPr>
        <w:rFonts w:ascii="Symbol" w:hAnsi="Symbol" w:hint="default"/>
      </w:rPr>
    </w:lvl>
    <w:lvl w:ilvl="1" w:tplc="CC7A0662">
      <w:start w:val="1"/>
      <w:numFmt w:val="bullet"/>
      <w:lvlText w:val="o"/>
      <w:lvlJc w:val="left"/>
      <w:pPr>
        <w:ind w:left="1080" w:hanging="360"/>
      </w:pPr>
      <w:rPr>
        <w:rFonts w:ascii="Courier New" w:hAnsi="Courier New" w:cs="Courier New" w:hint="default"/>
      </w:rPr>
    </w:lvl>
    <w:lvl w:ilvl="2" w:tplc="180CC2F6">
      <w:start w:val="1"/>
      <w:numFmt w:val="bullet"/>
      <w:lvlText w:val=""/>
      <w:lvlJc w:val="left"/>
      <w:pPr>
        <w:ind w:left="1800" w:hanging="360"/>
      </w:pPr>
      <w:rPr>
        <w:rFonts w:ascii="Wingdings" w:hAnsi="Wingdings" w:hint="default"/>
      </w:rPr>
    </w:lvl>
    <w:lvl w:ilvl="3" w:tplc="DB943ACC">
      <w:start w:val="1"/>
      <w:numFmt w:val="bullet"/>
      <w:lvlText w:val=""/>
      <w:lvlJc w:val="left"/>
      <w:pPr>
        <w:ind w:left="2520" w:hanging="360"/>
      </w:pPr>
      <w:rPr>
        <w:rFonts w:ascii="Symbol" w:hAnsi="Symbol" w:hint="default"/>
      </w:rPr>
    </w:lvl>
    <w:lvl w:ilvl="4" w:tplc="1472A79E">
      <w:start w:val="1"/>
      <w:numFmt w:val="bullet"/>
      <w:lvlText w:val="o"/>
      <w:lvlJc w:val="left"/>
      <w:pPr>
        <w:ind w:left="3240" w:hanging="360"/>
      </w:pPr>
      <w:rPr>
        <w:rFonts w:ascii="Courier New" w:hAnsi="Courier New" w:cs="Courier New" w:hint="default"/>
      </w:rPr>
    </w:lvl>
    <w:lvl w:ilvl="5" w:tplc="EE827E34">
      <w:start w:val="1"/>
      <w:numFmt w:val="bullet"/>
      <w:lvlText w:val=""/>
      <w:lvlJc w:val="left"/>
      <w:pPr>
        <w:ind w:left="3960" w:hanging="360"/>
      </w:pPr>
      <w:rPr>
        <w:rFonts w:ascii="Wingdings" w:hAnsi="Wingdings" w:hint="default"/>
      </w:rPr>
    </w:lvl>
    <w:lvl w:ilvl="6" w:tplc="328EBAEC">
      <w:start w:val="1"/>
      <w:numFmt w:val="bullet"/>
      <w:lvlText w:val=""/>
      <w:lvlJc w:val="left"/>
      <w:pPr>
        <w:ind w:left="4680" w:hanging="360"/>
      </w:pPr>
      <w:rPr>
        <w:rFonts w:ascii="Symbol" w:hAnsi="Symbol" w:hint="default"/>
      </w:rPr>
    </w:lvl>
    <w:lvl w:ilvl="7" w:tplc="A6742EAA">
      <w:start w:val="1"/>
      <w:numFmt w:val="bullet"/>
      <w:lvlText w:val="o"/>
      <w:lvlJc w:val="left"/>
      <w:pPr>
        <w:ind w:left="5400" w:hanging="360"/>
      </w:pPr>
      <w:rPr>
        <w:rFonts w:ascii="Courier New" w:hAnsi="Courier New" w:cs="Courier New" w:hint="default"/>
      </w:rPr>
    </w:lvl>
    <w:lvl w:ilvl="8" w:tplc="997807EC">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D23845CA">
      <w:start w:val="1"/>
      <w:numFmt w:val="lowerRoman"/>
      <w:lvlText w:val="(%1)"/>
      <w:lvlJc w:val="left"/>
      <w:pPr>
        <w:ind w:left="1080" w:hanging="720"/>
      </w:pPr>
      <w:rPr>
        <w:rFonts w:hint="default"/>
      </w:rPr>
    </w:lvl>
    <w:lvl w:ilvl="1" w:tplc="D55A9CDE" w:tentative="1">
      <w:start w:val="1"/>
      <w:numFmt w:val="lowerLetter"/>
      <w:lvlText w:val="%2."/>
      <w:lvlJc w:val="left"/>
      <w:pPr>
        <w:ind w:left="1440" w:hanging="360"/>
      </w:pPr>
    </w:lvl>
    <w:lvl w:ilvl="2" w:tplc="9D5AFD88" w:tentative="1">
      <w:start w:val="1"/>
      <w:numFmt w:val="lowerRoman"/>
      <w:lvlText w:val="%3."/>
      <w:lvlJc w:val="right"/>
      <w:pPr>
        <w:ind w:left="2160" w:hanging="180"/>
      </w:pPr>
    </w:lvl>
    <w:lvl w:ilvl="3" w:tplc="141E4712" w:tentative="1">
      <w:start w:val="1"/>
      <w:numFmt w:val="decimal"/>
      <w:lvlText w:val="%4."/>
      <w:lvlJc w:val="left"/>
      <w:pPr>
        <w:ind w:left="2880" w:hanging="360"/>
      </w:pPr>
    </w:lvl>
    <w:lvl w:ilvl="4" w:tplc="EF2C0CAC" w:tentative="1">
      <w:start w:val="1"/>
      <w:numFmt w:val="lowerLetter"/>
      <w:lvlText w:val="%5."/>
      <w:lvlJc w:val="left"/>
      <w:pPr>
        <w:ind w:left="3600" w:hanging="360"/>
      </w:pPr>
    </w:lvl>
    <w:lvl w:ilvl="5" w:tplc="90D6047E" w:tentative="1">
      <w:start w:val="1"/>
      <w:numFmt w:val="lowerRoman"/>
      <w:lvlText w:val="%6."/>
      <w:lvlJc w:val="right"/>
      <w:pPr>
        <w:ind w:left="4320" w:hanging="180"/>
      </w:pPr>
    </w:lvl>
    <w:lvl w:ilvl="6" w:tplc="9F3E745C" w:tentative="1">
      <w:start w:val="1"/>
      <w:numFmt w:val="decimal"/>
      <w:lvlText w:val="%7."/>
      <w:lvlJc w:val="left"/>
      <w:pPr>
        <w:ind w:left="5040" w:hanging="360"/>
      </w:pPr>
    </w:lvl>
    <w:lvl w:ilvl="7" w:tplc="5EE87EFA" w:tentative="1">
      <w:start w:val="1"/>
      <w:numFmt w:val="lowerLetter"/>
      <w:lvlText w:val="%8."/>
      <w:lvlJc w:val="left"/>
      <w:pPr>
        <w:ind w:left="5760" w:hanging="360"/>
      </w:pPr>
    </w:lvl>
    <w:lvl w:ilvl="8" w:tplc="9E9C3884" w:tentative="1">
      <w:start w:val="1"/>
      <w:numFmt w:val="lowerRoman"/>
      <w:lvlText w:val="%9."/>
      <w:lvlJc w:val="right"/>
      <w:pPr>
        <w:ind w:left="6480" w:hanging="180"/>
      </w:pPr>
    </w:lvl>
  </w:abstractNum>
  <w:abstractNum w:abstractNumId="12" w15:restartNumberingAfterBreak="0">
    <w:nsid w:val="6DC45565"/>
    <w:multiLevelType w:val="hybridMultilevel"/>
    <w:tmpl w:val="90440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6B96B5E0">
      <w:start w:val="1"/>
      <w:numFmt w:val="lowerRoman"/>
      <w:lvlText w:val="(%1)"/>
      <w:lvlJc w:val="left"/>
      <w:pPr>
        <w:ind w:left="1080" w:hanging="720"/>
      </w:pPr>
      <w:rPr>
        <w:rFonts w:hint="default"/>
      </w:rPr>
    </w:lvl>
    <w:lvl w:ilvl="1" w:tplc="0446707A" w:tentative="1">
      <w:start w:val="1"/>
      <w:numFmt w:val="lowerLetter"/>
      <w:lvlText w:val="%2."/>
      <w:lvlJc w:val="left"/>
      <w:pPr>
        <w:ind w:left="1440" w:hanging="360"/>
      </w:pPr>
    </w:lvl>
    <w:lvl w:ilvl="2" w:tplc="793A0746" w:tentative="1">
      <w:start w:val="1"/>
      <w:numFmt w:val="lowerRoman"/>
      <w:lvlText w:val="%3."/>
      <w:lvlJc w:val="right"/>
      <w:pPr>
        <w:ind w:left="2160" w:hanging="180"/>
      </w:pPr>
    </w:lvl>
    <w:lvl w:ilvl="3" w:tplc="4E1A9D60" w:tentative="1">
      <w:start w:val="1"/>
      <w:numFmt w:val="decimal"/>
      <w:lvlText w:val="%4."/>
      <w:lvlJc w:val="left"/>
      <w:pPr>
        <w:ind w:left="2880" w:hanging="360"/>
      </w:pPr>
    </w:lvl>
    <w:lvl w:ilvl="4" w:tplc="129C505E" w:tentative="1">
      <w:start w:val="1"/>
      <w:numFmt w:val="lowerLetter"/>
      <w:lvlText w:val="%5."/>
      <w:lvlJc w:val="left"/>
      <w:pPr>
        <w:ind w:left="3600" w:hanging="360"/>
      </w:pPr>
    </w:lvl>
    <w:lvl w:ilvl="5" w:tplc="78749708" w:tentative="1">
      <w:start w:val="1"/>
      <w:numFmt w:val="lowerRoman"/>
      <w:lvlText w:val="%6."/>
      <w:lvlJc w:val="right"/>
      <w:pPr>
        <w:ind w:left="4320" w:hanging="180"/>
      </w:pPr>
    </w:lvl>
    <w:lvl w:ilvl="6" w:tplc="7A466CD8" w:tentative="1">
      <w:start w:val="1"/>
      <w:numFmt w:val="decimal"/>
      <w:lvlText w:val="%7."/>
      <w:lvlJc w:val="left"/>
      <w:pPr>
        <w:ind w:left="5040" w:hanging="360"/>
      </w:pPr>
    </w:lvl>
    <w:lvl w:ilvl="7" w:tplc="F8DCCDC2" w:tentative="1">
      <w:start w:val="1"/>
      <w:numFmt w:val="lowerLetter"/>
      <w:lvlText w:val="%8."/>
      <w:lvlJc w:val="left"/>
      <w:pPr>
        <w:ind w:left="5760" w:hanging="360"/>
      </w:pPr>
    </w:lvl>
    <w:lvl w:ilvl="8" w:tplc="29445C1E"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18997186">
    <w:abstractNumId w:val="14"/>
  </w:num>
  <w:num w:numId="2" w16cid:durableId="1928952794">
    <w:abstractNumId w:val="4"/>
  </w:num>
  <w:num w:numId="3" w16cid:durableId="419523760">
    <w:abstractNumId w:val="2"/>
  </w:num>
  <w:num w:numId="4" w16cid:durableId="1957640035">
    <w:abstractNumId w:val="7"/>
  </w:num>
  <w:num w:numId="5" w16cid:durableId="2080129494">
    <w:abstractNumId w:val="6"/>
  </w:num>
  <w:num w:numId="6" w16cid:durableId="212735848">
    <w:abstractNumId w:val="1"/>
  </w:num>
  <w:num w:numId="7" w16cid:durableId="1703358677">
    <w:abstractNumId w:val="11"/>
  </w:num>
  <w:num w:numId="8" w16cid:durableId="1969125850">
    <w:abstractNumId w:val="5"/>
  </w:num>
  <w:num w:numId="9" w16cid:durableId="116222559">
    <w:abstractNumId w:val="8"/>
  </w:num>
  <w:num w:numId="10" w16cid:durableId="395199721">
    <w:abstractNumId w:val="3"/>
  </w:num>
  <w:num w:numId="11" w16cid:durableId="505485914">
    <w:abstractNumId w:val="13"/>
  </w:num>
  <w:num w:numId="12" w16cid:durableId="527840221">
    <w:abstractNumId w:val="0"/>
  </w:num>
  <w:num w:numId="13" w16cid:durableId="1808743292">
    <w:abstractNumId w:val="14"/>
  </w:num>
  <w:num w:numId="14" w16cid:durableId="1666861680">
    <w:abstractNumId w:val="14"/>
  </w:num>
  <w:num w:numId="15" w16cid:durableId="1698653537">
    <w:abstractNumId w:val="9"/>
  </w:num>
  <w:num w:numId="16" w16cid:durableId="1981302157">
    <w:abstractNumId w:val="12"/>
  </w:num>
  <w:num w:numId="17" w16cid:durableId="268659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37"/>
    <w:rsid w:val="0002521A"/>
    <w:rsid w:val="00044E02"/>
    <w:rsid w:val="00065CD4"/>
    <w:rsid w:val="000C5B51"/>
    <w:rsid w:val="001A4202"/>
    <w:rsid w:val="00254696"/>
    <w:rsid w:val="002627DE"/>
    <w:rsid w:val="002D1804"/>
    <w:rsid w:val="00336CCD"/>
    <w:rsid w:val="003B768D"/>
    <w:rsid w:val="003E599F"/>
    <w:rsid w:val="00490535"/>
    <w:rsid w:val="004D1EFF"/>
    <w:rsid w:val="00562D01"/>
    <w:rsid w:val="00584E57"/>
    <w:rsid w:val="005A3B2F"/>
    <w:rsid w:val="005F1482"/>
    <w:rsid w:val="00600F74"/>
    <w:rsid w:val="00623C05"/>
    <w:rsid w:val="00626D55"/>
    <w:rsid w:val="006D3299"/>
    <w:rsid w:val="006F2A20"/>
    <w:rsid w:val="00703729"/>
    <w:rsid w:val="007155CA"/>
    <w:rsid w:val="00784F64"/>
    <w:rsid w:val="008F6117"/>
    <w:rsid w:val="008F65B1"/>
    <w:rsid w:val="00902F72"/>
    <w:rsid w:val="00937B9C"/>
    <w:rsid w:val="00A93311"/>
    <w:rsid w:val="00AF3BF5"/>
    <w:rsid w:val="00B00A79"/>
    <w:rsid w:val="00BA4208"/>
    <w:rsid w:val="00C040A4"/>
    <w:rsid w:val="00C726A8"/>
    <w:rsid w:val="00C7780E"/>
    <w:rsid w:val="00C95437"/>
    <w:rsid w:val="00CF4393"/>
    <w:rsid w:val="00D372BC"/>
    <w:rsid w:val="00D42317"/>
    <w:rsid w:val="00DA4D16"/>
    <w:rsid w:val="00E3367C"/>
    <w:rsid w:val="00E51832"/>
    <w:rsid w:val="00E94284"/>
    <w:rsid w:val="00EA2FCF"/>
    <w:rsid w:val="00F14D1B"/>
    <w:rsid w:val="00F23647"/>
    <w:rsid w:val="00F25822"/>
    <w:rsid w:val="00F53A69"/>
    <w:rsid w:val="00F90CEC"/>
    <w:rsid w:val="00FC133E"/>
    <w:rsid w:val="00FD542D"/>
    <w:rsid w:val="00FD67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4BF81D"/>
  <w15:docId w15:val="{9ED9BD5D-FDB3-4DC0-BC21-C09B19A3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308">
      <w:bodyDiv w:val="1"/>
      <w:marLeft w:val="0"/>
      <w:marRight w:val="0"/>
      <w:marTop w:val="0"/>
      <w:marBottom w:val="0"/>
      <w:divBdr>
        <w:top w:val="none" w:sz="0" w:space="0" w:color="auto"/>
        <w:left w:val="none" w:sz="0" w:space="0" w:color="auto"/>
        <w:bottom w:val="none" w:sz="0" w:space="0" w:color="auto"/>
        <w:right w:val="none" w:sz="0" w:space="0" w:color="auto"/>
      </w:divBdr>
    </w:div>
    <w:div w:id="53244171">
      <w:bodyDiv w:val="1"/>
      <w:marLeft w:val="0"/>
      <w:marRight w:val="0"/>
      <w:marTop w:val="0"/>
      <w:marBottom w:val="0"/>
      <w:divBdr>
        <w:top w:val="none" w:sz="0" w:space="0" w:color="auto"/>
        <w:left w:val="none" w:sz="0" w:space="0" w:color="auto"/>
        <w:bottom w:val="none" w:sz="0" w:space="0" w:color="auto"/>
        <w:right w:val="none" w:sz="0" w:space="0" w:color="auto"/>
      </w:divBdr>
    </w:div>
    <w:div w:id="104617041">
      <w:bodyDiv w:val="1"/>
      <w:marLeft w:val="0"/>
      <w:marRight w:val="0"/>
      <w:marTop w:val="0"/>
      <w:marBottom w:val="0"/>
      <w:divBdr>
        <w:top w:val="none" w:sz="0" w:space="0" w:color="auto"/>
        <w:left w:val="none" w:sz="0" w:space="0" w:color="auto"/>
        <w:bottom w:val="none" w:sz="0" w:space="0" w:color="auto"/>
        <w:right w:val="none" w:sz="0" w:space="0" w:color="auto"/>
      </w:divBdr>
    </w:div>
    <w:div w:id="107747577">
      <w:bodyDiv w:val="1"/>
      <w:marLeft w:val="0"/>
      <w:marRight w:val="0"/>
      <w:marTop w:val="0"/>
      <w:marBottom w:val="0"/>
      <w:divBdr>
        <w:top w:val="none" w:sz="0" w:space="0" w:color="auto"/>
        <w:left w:val="none" w:sz="0" w:space="0" w:color="auto"/>
        <w:bottom w:val="none" w:sz="0" w:space="0" w:color="auto"/>
        <w:right w:val="none" w:sz="0" w:space="0" w:color="auto"/>
      </w:divBdr>
    </w:div>
    <w:div w:id="260797978">
      <w:bodyDiv w:val="1"/>
      <w:marLeft w:val="0"/>
      <w:marRight w:val="0"/>
      <w:marTop w:val="0"/>
      <w:marBottom w:val="0"/>
      <w:divBdr>
        <w:top w:val="none" w:sz="0" w:space="0" w:color="auto"/>
        <w:left w:val="none" w:sz="0" w:space="0" w:color="auto"/>
        <w:bottom w:val="none" w:sz="0" w:space="0" w:color="auto"/>
        <w:right w:val="none" w:sz="0" w:space="0" w:color="auto"/>
      </w:divBdr>
    </w:div>
    <w:div w:id="274989867">
      <w:bodyDiv w:val="1"/>
      <w:marLeft w:val="0"/>
      <w:marRight w:val="0"/>
      <w:marTop w:val="0"/>
      <w:marBottom w:val="0"/>
      <w:divBdr>
        <w:top w:val="none" w:sz="0" w:space="0" w:color="auto"/>
        <w:left w:val="none" w:sz="0" w:space="0" w:color="auto"/>
        <w:bottom w:val="none" w:sz="0" w:space="0" w:color="auto"/>
        <w:right w:val="none" w:sz="0" w:space="0" w:color="auto"/>
      </w:divBdr>
    </w:div>
    <w:div w:id="448402028">
      <w:bodyDiv w:val="1"/>
      <w:marLeft w:val="0"/>
      <w:marRight w:val="0"/>
      <w:marTop w:val="0"/>
      <w:marBottom w:val="0"/>
      <w:divBdr>
        <w:top w:val="none" w:sz="0" w:space="0" w:color="auto"/>
        <w:left w:val="none" w:sz="0" w:space="0" w:color="auto"/>
        <w:bottom w:val="none" w:sz="0" w:space="0" w:color="auto"/>
        <w:right w:val="none" w:sz="0" w:space="0" w:color="auto"/>
      </w:divBdr>
    </w:div>
    <w:div w:id="560794940">
      <w:bodyDiv w:val="1"/>
      <w:marLeft w:val="0"/>
      <w:marRight w:val="0"/>
      <w:marTop w:val="0"/>
      <w:marBottom w:val="0"/>
      <w:divBdr>
        <w:top w:val="none" w:sz="0" w:space="0" w:color="auto"/>
        <w:left w:val="none" w:sz="0" w:space="0" w:color="auto"/>
        <w:bottom w:val="none" w:sz="0" w:space="0" w:color="auto"/>
        <w:right w:val="none" w:sz="0" w:space="0" w:color="auto"/>
      </w:divBdr>
    </w:div>
    <w:div w:id="568806202">
      <w:bodyDiv w:val="1"/>
      <w:marLeft w:val="0"/>
      <w:marRight w:val="0"/>
      <w:marTop w:val="0"/>
      <w:marBottom w:val="0"/>
      <w:divBdr>
        <w:top w:val="none" w:sz="0" w:space="0" w:color="auto"/>
        <w:left w:val="none" w:sz="0" w:space="0" w:color="auto"/>
        <w:bottom w:val="none" w:sz="0" w:space="0" w:color="auto"/>
        <w:right w:val="none" w:sz="0" w:space="0" w:color="auto"/>
      </w:divBdr>
    </w:div>
    <w:div w:id="570390866">
      <w:bodyDiv w:val="1"/>
      <w:marLeft w:val="0"/>
      <w:marRight w:val="0"/>
      <w:marTop w:val="0"/>
      <w:marBottom w:val="0"/>
      <w:divBdr>
        <w:top w:val="none" w:sz="0" w:space="0" w:color="auto"/>
        <w:left w:val="none" w:sz="0" w:space="0" w:color="auto"/>
        <w:bottom w:val="none" w:sz="0" w:space="0" w:color="auto"/>
        <w:right w:val="none" w:sz="0" w:space="0" w:color="auto"/>
      </w:divBdr>
    </w:div>
    <w:div w:id="618999495">
      <w:bodyDiv w:val="1"/>
      <w:marLeft w:val="0"/>
      <w:marRight w:val="0"/>
      <w:marTop w:val="0"/>
      <w:marBottom w:val="0"/>
      <w:divBdr>
        <w:top w:val="none" w:sz="0" w:space="0" w:color="auto"/>
        <w:left w:val="none" w:sz="0" w:space="0" w:color="auto"/>
        <w:bottom w:val="none" w:sz="0" w:space="0" w:color="auto"/>
        <w:right w:val="none" w:sz="0" w:space="0" w:color="auto"/>
      </w:divBdr>
    </w:div>
    <w:div w:id="673848697">
      <w:bodyDiv w:val="1"/>
      <w:marLeft w:val="0"/>
      <w:marRight w:val="0"/>
      <w:marTop w:val="0"/>
      <w:marBottom w:val="0"/>
      <w:divBdr>
        <w:top w:val="none" w:sz="0" w:space="0" w:color="auto"/>
        <w:left w:val="none" w:sz="0" w:space="0" w:color="auto"/>
        <w:bottom w:val="none" w:sz="0" w:space="0" w:color="auto"/>
        <w:right w:val="none" w:sz="0" w:space="0" w:color="auto"/>
      </w:divBdr>
    </w:div>
    <w:div w:id="679697295">
      <w:bodyDiv w:val="1"/>
      <w:marLeft w:val="0"/>
      <w:marRight w:val="0"/>
      <w:marTop w:val="0"/>
      <w:marBottom w:val="0"/>
      <w:divBdr>
        <w:top w:val="none" w:sz="0" w:space="0" w:color="auto"/>
        <w:left w:val="none" w:sz="0" w:space="0" w:color="auto"/>
        <w:bottom w:val="none" w:sz="0" w:space="0" w:color="auto"/>
        <w:right w:val="none" w:sz="0" w:space="0" w:color="auto"/>
      </w:divBdr>
    </w:div>
    <w:div w:id="688915137">
      <w:bodyDiv w:val="1"/>
      <w:marLeft w:val="0"/>
      <w:marRight w:val="0"/>
      <w:marTop w:val="0"/>
      <w:marBottom w:val="0"/>
      <w:divBdr>
        <w:top w:val="none" w:sz="0" w:space="0" w:color="auto"/>
        <w:left w:val="none" w:sz="0" w:space="0" w:color="auto"/>
        <w:bottom w:val="none" w:sz="0" w:space="0" w:color="auto"/>
        <w:right w:val="none" w:sz="0" w:space="0" w:color="auto"/>
      </w:divBdr>
    </w:div>
    <w:div w:id="711463818">
      <w:bodyDiv w:val="1"/>
      <w:marLeft w:val="0"/>
      <w:marRight w:val="0"/>
      <w:marTop w:val="0"/>
      <w:marBottom w:val="0"/>
      <w:divBdr>
        <w:top w:val="none" w:sz="0" w:space="0" w:color="auto"/>
        <w:left w:val="none" w:sz="0" w:space="0" w:color="auto"/>
        <w:bottom w:val="none" w:sz="0" w:space="0" w:color="auto"/>
        <w:right w:val="none" w:sz="0" w:space="0" w:color="auto"/>
      </w:divBdr>
    </w:div>
    <w:div w:id="747506935">
      <w:bodyDiv w:val="1"/>
      <w:marLeft w:val="0"/>
      <w:marRight w:val="0"/>
      <w:marTop w:val="0"/>
      <w:marBottom w:val="0"/>
      <w:divBdr>
        <w:top w:val="none" w:sz="0" w:space="0" w:color="auto"/>
        <w:left w:val="none" w:sz="0" w:space="0" w:color="auto"/>
        <w:bottom w:val="none" w:sz="0" w:space="0" w:color="auto"/>
        <w:right w:val="none" w:sz="0" w:space="0" w:color="auto"/>
      </w:divBdr>
    </w:div>
    <w:div w:id="925311141">
      <w:bodyDiv w:val="1"/>
      <w:marLeft w:val="0"/>
      <w:marRight w:val="0"/>
      <w:marTop w:val="0"/>
      <w:marBottom w:val="0"/>
      <w:divBdr>
        <w:top w:val="none" w:sz="0" w:space="0" w:color="auto"/>
        <w:left w:val="none" w:sz="0" w:space="0" w:color="auto"/>
        <w:bottom w:val="none" w:sz="0" w:space="0" w:color="auto"/>
        <w:right w:val="none" w:sz="0" w:space="0" w:color="auto"/>
      </w:divBdr>
    </w:div>
    <w:div w:id="949161746">
      <w:bodyDiv w:val="1"/>
      <w:marLeft w:val="0"/>
      <w:marRight w:val="0"/>
      <w:marTop w:val="0"/>
      <w:marBottom w:val="0"/>
      <w:divBdr>
        <w:top w:val="none" w:sz="0" w:space="0" w:color="auto"/>
        <w:left w:val="none" w:sz="0" w:space="0" w:color="auto"/>
        <w:bottom w:val="none" w:sz="0" w:space="0" w:color="auto"/>
        <w:right w:val="none" w:sz="0" w:space="0" w:color="auto"/>
      </w:divBdr>
    </w:div>
    <w:div w:id="984703498">
      <w:bodyDiv w:val="1"/>
      <w:marLeft w:val="0"/>
      <w:marRight w:val="0"/>
      <w:marTop w:val="0"/>
      <w:marBottom w:val="0"/>
      <w:divBdr>
        <w:top w:val="none" w:sz="0" w:space="0" w:color="auto"/>
        <w:left w:val="none" w:sz="0" w:space="0" w:color="auto"/>
        <w:bottom w:val="none" w:sz="0" w:space="0" w:color="auto"/>
        <w:right w:val="none" w:sz="0" w:space="0" w:color="auto"/>
      </w:divBdr>
    </w:div>
    <w:div w:id="1046836386">
      <w:bodyDiv w:val="1"/>
      <w:marLeft w:val="0"/>
      <w:marRight w:val="0"/>
      <w:marTop w:val="0"/>
      <w:marBottom w:val="0"/>
      <w:divBdr>
        <w:top w:val="none" w:sz="0" w:space="0" w:color="auto"/>
        <w:left w:val="none" w:sz="0" w:space="0" w:color="auto"/>
        <w:bottom w:val="none" w:sz="0" w:space="0" w:color="auto"/>
        <w:right w:val="none" w:sz="0" w:space="0" w:color="auto"/>
      </w:divBdr>
    </w:div>
    <w:div w:id="1085299030">
      <w:bodyDiv w:val="1"/>
      <w:marLeft w:val="0"/>
      <w:marRight w:val="0"/>
      <w:marTop w:val="0"/>
      <w:marBottom w:val="0"/>
      <w:divBdr>
        <w:top w:val="none" w:sz="0" w:space="0" w:color="auto"/>
        <w:left w:val="none" w:sz="0" w:space="0" w:color="auto"/>
        <w:bottom w:val="none" w:sz="0" w:space="0" w:color="auto"/>
        <w:right w:val="none" w:sz="0" w:space="0" w:color="auto"/>
      </w:divBdr>
    </w:div>
    <w:div w:id="1103262646">
      <w:bodyDiv w:val="1"/>
      <w:marLeft w:val="0"/>
      <w:marRight w:val="0"/>
      <w:marTop w:val="0"/>
      <w:marBottom w:val="0"/>
      <w:divBdr>
        <w:top w:val="none" w:sz="0" w:space="0" w:color="auto"/>
        <w:left w:val="none" w:sz="0" w:space="0" w:color="auto"/>
        <w:bottom w:val="none" w:sz="0" w:space="0" w:color="auto"/>
        <w:right w:val="none" w:sz="0" w:space="0" w:color="auto"/>
      </w:divBdr>
    </w:div>
    <w:div w:id="1176577134">
      <w:bodyDiv w:val="1"/>
      <w:marLeft w:val="0"/>
      <w:marRight w:val="0"/>
      <w:marTop w:val="0"/>
      <w:marBottom w:val="0"/>
      <w:divBdr>
        <w:top w:val="none" w:sz="0" w:space="0" w:color="auto"/>
        <w:left w:val="none" w:sz="0" w:space="0" w:color="auto"/>
        <w:bottom w:val="none" w:sz="0" w:space="0" w:color="auto"/>
        <w:right w:val="none" w:sz="0" w:space="0" w:color="auto"/>
      </w:divBdr>
    </w:div>
    <w:div w:id="1360812291">
      <w:bodyDiv w:val="1"/>
      <w:marLeft w:val="0"/>
      <w:marRight w:val="0"/>
      <w:marTop w:val="0"/>
      <w:marBottom w:val="0"/>
      <w:divBdr>
        <w:top w:val="none" w:sz="0" w:space="0" w:color="auto"/>
        <w:left w:val="none" w:sz="0" w:space="0" w:color="auto"/>
        <w:bottom w:val="none" w:sz="0" w:space="0" w:color="auto"/>
        <w:right w:val="none" w:sz="0" w:space="0" w:color="auto"/>
      </w:divBdr>
    </w:div>
    <w:div w:id="1365860374">
      <w:bodyDiv w:val="1"/>
      <w:marLeft w:val="0"/>
      <w:marRight w:val="0"/>
      <w:marTop w:val="0"/>
      <w:marBottom w:val="0"/>
      <w:divBdr>
        <w:top w:val="none" w:sz="0" w:space="0" w:color="auto"/>
        <w:left w:val="none" w:sz="0" w:space="0" w:color="auto"/>
        <w:bottom w:val="none" w:sz="0" w:space="0" w:color="auto"/>
        <w:right w:val="none" w:sz="0" w:space="0" w:color="auto"/>
      </w:divBdr>
    </w:div>
    <w:div w:id="1366976971">
      <w:bodyDiv w:val="1"/>
      <w:marLeft w:val="0"/>
      <w:marRight w:val="0"/>
      <w:marTop w:val="0"/>
      <w:marBottom w:val="0"/>
      <w:divBdr>
        <w:top w:val="none" w:sz="0" w:space="0" w:color="auto"/>
        <w:left w:val="none" w:sz="0" w:space="0" w:color="auto"/>
        <w:bottom w:val="none" w:sz="0" w:space="0" w:color="auto"/>
        <w:right w:val="none" w:sz="0" w:space="0" w:color="auto"/>
      </w:divBdr>
    </w:div>
    <w:div w:id="1458992237">
      <w:bodyDiv w:val="1"/>
      <w:marLeft w:val="0"/>
      <w:marRight w:val="0"/>
      <w:marTop w:val="0"/>
      <w:marBottom w:val="0"/>
      <w:divBdr>
        <w:top w:val="none" w:sz="0" w:space="0" w:color="auto"/>
        <w:left w:val="none" w:sz="0" w:space="0" w:color="auto"/>
        <w:bottom w:val="none" w:sz="0" w:space="0" w:color="auto"/>
        <w:right w:val="none" w:sz="0" w:space="0" w:color="auto"/>
      </w:divBdr>
    </w:div>
    <w:div w:id="1489635739">
      <w:bodyDiv w:val="1"/>
      <w:marLeft w:val="0"/>
      <w:marRight w:val="0"/>
      <w:marTop w:val="0"/>
      <w:marBottom w:val="0"/>
      <w:divBdr>
        <w:top w:val="none" w:sz="0" w:space="0" w:color="auto"/>
        <w:left w:val="none" w:sz="0" w:space="0" w:color="auto"/>
        <w:bottom w:val="none" w:sz="0" w:space="0" w:color="auto"/>
        <w:right w:val="none" w:sz="0" w:space="0" w:color="auto"/>
      </w:divBdr>
    </w:div>
    <w:div w:id="1544098962">
      <w:bodyDiv w:val="1"/>
      <w:marLeft w:val="0"/>
      <w:marRight w:val="0"/>
      <w:marTop w:val="0"/>
      <w:marBottom w:val="0"/>
      <w:divBdr>
        <w:top w:val="none" w:sz="0" w:space="0" w:color="auto"/>
        <w:left w:val="none" w:sz="0" w:space="0" w:color="auto"/>
        <w:bottom w:val="none" w:sz="0" w:space="0" w:color="auto"/>
        <w:right w:val="none" w:sz="0" w:space="0" w:color="auto"/>
      </w:divBdr>
    </w:div>
    <w:div w:id="1571890546">
      <w:bodyDiv w:val="1"/>
      <w:marLeft w:val="0"/>
      <w:marRight w:val="0"/>
      <w:marTop w:val="0"/>
      <w:marBottom w:val="0"/>
      <w:divBdr>
        <w:top w:val="none" w:sz="0" w:space="0" w:color="auto"/>
        <w:left w:val="none" w:sz="0" w:space="0" w:color="auto"/>
        <w:bottom w:val="none" w:sz="0" w:space="0" w:color="auto"/>
        <w:right w:val="none" w:sz="0" w:space="0" w:color="auto"/>
      </w:divBdr>
    </w:div>
    <w:div w:id="1581022470">
      <w:bodyDiv w:val="1"/>
      <w:marLeft w:val="0"/>
      <w:marRight w:val="0"/>
      <w:marTop w:val="0"/>
      <w:marBottom w:val="0"/>
      <w:divBdr>
        <w:top w:val="none" w:sz="0" w:space="0" w:color="auto"/>
        <w:left w:val="none" w:sz="0" w:space="0" w:color="auto"/>
        <w:bottom w:val="none" w:sz="0" w:space="0" w:color="auto"/>
        <w:right w:val="none" w:sz="0" w:space="0" w:color="auto"/>
      </w:divBdr>
    </w:div>
    <w:div w:id="1635402500">
      <w:bodyDiv w:val="1"/>
      <w:marLeft w:val="0"/>
      <w:marRight w:val="0"/>
      <w:marTop w:val="0"/>
      <w:marBottom w:val="0"/>
      <w:divBdr>
        <w:top w:val="none" w:sz="0" w:space="0" w:color="auto"/>
        <w:left w:val="none" w:sz="0" w:space="0" w:color="auto"/>
        <w:bottom w:val="none" w:sz="0" w:space="0" w:color="auto"/>
        <w:right w:val="none" w:sz="0" w:space="0" w:color="auto"/>
      </w:divBdr>
    </w:div>
    <w:div w:id="1637251759">
      <w:bodyDiv w:val="1"/>
      <w:marLeft w:val="0"/>
      <w:marRight w:val="0"/>
      <w:marTop w:val="0"/>
      <w:marBottom w:val="0"/>
      <w:divBdr>
        <w:top w:val="none" w:sz="0" w:space="0" w:color="auto"/>
        <w:left w:val="none" w:sz="0" w:space="0" w:color="auto"/>
        <w:bottom w:val="none" w:sz="0" w:space="0" w:color="auto"/>
        <w:right w:val="none" w:sz="0" w:space="0" w:color="auto"/>
      </w:divBdr>
    </w:div>
    <w:div w:id="1644700111">
      <w:bodyDiv w:val="1"/>
      <w:marLeft w:val="0"/>
      <w:marRight w:val="0"/>
      <w:marTop w:val="0"/>
      <w:marBottom w:val="0"/>
      <w:divBdr>
        <w:top w:val="none" w:sz="0" w:space="0" w:color="auto"/>
        <w:left w:val="none" w:sz="0" w:space="0" w:color="auto"/>
        <w:bottom w:val="none" w:sz="0" w:space="0" w:color="auto"/>
        <w:right w:val="none" w:sz="0" w:space="0" w:color="auto"/>
      </w:divBdr>
    </w:div>
    <w:div w:id="1724022518">
      <w:bodyDiv w:val="1"/>
      <w:marLeft w:val="0"/>
      <w:marRight w:val="0"/>
      <w:marTop w:val="0"/>
      <w:marBottom w:val="0"/>
      <w:divBdr>
        <w:top w:val="none" w:sz="0" w:space="0" w:color="auto"/>
        <w:left w:val="none" w:sz="0" w:space="0" w:color="auto"/>
        <w:bottom w:val="none" w:sz="0" w:space="0" w:color="auto"/>
        <w:right w:val="none" w:sz="0" w:space="0" w:color="auto"/>
      </w:divBdr>
    </w:div>
    <w:div w:id="1770076570">
      <w:bodyDiv w:val="1"/>
      <w:marLeft w:val="0"/>
      <w:marRight w:val="0"/>
      <w:marTop w:val="0"/>
      <w:marBottom w:val="0"/>
      <w:divBdr>
        <w:top w:val="none" w:sz="0" w:space="0" w:color="auto"/>
        <w:left w:val="none" w:sz="0" w:space="0" w:color="auto"/>
        <w:bottom w:val="none" w:sz="0" w:space="0" w:color="auto"/>
        <w:right w:val="none" w:sz="0" w:space="0" w:color="auto"/>
      </w:divBdr>
    </w:div>
    <w:div w:id="1867251898">
      <w:bodyDiv w:val="1"/>
      <w:marLeft w:val="0"/>
      <w:marRight w:val="0"/>
      <w:marTop w:val="0"/>
      <w:marBottom w:val="0"/>
      <w:divBdr>
        <w:top w:val="none" w:sz="0" w:space="0" w:color="auto"/>
        <w:left w:val="none" w:sz="0" w:space="0" w:color="auto"/>
        <w:bottom w:val="none" w:sz="0" w:space="0" w:color="auto"/>
        <w:right w:val="none" w:sz="0" w:space="0" w:color="auto"/>
      </w:divBdr>
    </w:div>
    <w:div w:id="1872450169">
      <w:bodyDiv w:val="1"/>
      <w:marLeft w:val="0"/>
      <w:marRight w:val="0"/>
      <w:marTop w:val="0"/>
      <w:marBottom w:val="0"/>
      <w:divBdr>
        <w:top w:val="none" w:sz="0" w:space="0" w:color="auto"/>
        <w:left w:val="none" w:sz="0" w:space="0" w:color="auto"/>
        <w:bottom w:val="none" w:sz="0" w:space="0" w:color="auto"/>
        <w:right w:val="none" w:sz="0" w:space="0" w:color="auto"/>
      </w:divBdr>
    </w:div>
    <w:div w:id="1907254190">
      <w:bodyDiv w:val="1"/>
      <w:marLeft w:val="0"/>
      <w:marRight w:val="0"/>
      <w:marTop w:val="0"/>
      <w:marBottom w:val="0"/>
      <w:divBdr>
        <w:top w:val="none" w:sz="0" w:space="0" w:color="auto"/>
        <w:left w:val="none" w:sz="0" w:space="0" w:color="auto"/>
        <w:bottom w:val="none" w:sz="0" w:space="0" w:color="auto"/>
        <w:right w:val="none" w:sz="0" w:space="0" w:color="auto"/>
      </w:divBdr>
    </w:div>
    <w:div w:id="1955165019">
      <w:bodyDiv w:val="1"/>
      <w:marLeft w:val="0"/>
      <w:marRight w:val="0"/>
      <w:marTop w:val="0"/>
      <w:marBottom w:val="0"/>
      <w:divBdr>
        <w:top w:val="none" w:sz="0" w:space="0" w:color="auto"/>
        <w:left w:val="none" w:sz="0" w:space="0" w:color="auto"/>
        <w:bottom w:val="none" w:sz="0" w:space="0" w:color="auto"/>
        <w:right w:val="none" w:sz="0" w:space="0" w:color="auto"/>
      </w:divBdr>
    </w:div>
    <w:div w:id="1956709670">
      <w:bodyDiv w:val="1"/>
      <w:marLeft w:val="0"/>
      <w:marRight w:val="0"/>
      <w:marTop w:val="0"/>
      <w:marBottom w:val="0"/>
      <w:divBdr>
        <w:top w:val="none" w:sz="0" w:space="0" w:color="auto"/>
        <w:left w:val="none" w:sz="0" w:space="0" w:color="auto"/>
        <w:bottom w:val="none" w:sz="0" w:space="0" w:color="auto"/>
        <w:right w:val="none" w:sz="0" w:space="0" w:color="auto"/>
      </w:divBdr>
    </w:div>
    <w:div w:id="1988701301">
      <w:bodyDiv w:val="1"/>
      <w:marLeft w:val="0"/>
      <w:marRight w:val="0"/>
      <w:marTop w:val="0"/>
      <w:marBottom w:val="0"/>
      <w:divBdr>
        <w:top w:val="none" w:sz="0" w:space="0" w:color="auto"/>
        <w:left w:val="none" w:sz="0" w:space="0" w:color="auto"/>
        <w:bottom w:val="none" w:sz="0" w:space="0" w:color="auto"/>
        <w:right w:val="none" w:sz="0" w:space="0" w:color="auto"/>
      </w:divBdr>
    </w:div>
    <w:div w:id="2045447457">
      <w:bodyDiv w:val="1"/>
      <w:marLeft w:val="0"/>
      <w:marRight w:val="0"/>
      <w:marTop w:val="0"/>
      <w:marBottom w:val="0"/>
      <w:divBdr>
        <w:top w:val="none" w:sz="0" w:space="0" w:color="auto"/>
        <w:left w:val="none" w:sz="0" w:space="0" w:color="auto"/>
        <w:bottom w:val="none" w:sz="0" w:space="0" w:color="auto"/>
        <w:right w:val="none" w:sz="0" w:space="0" w:color="auto"/>
      </w:divBdr>
    </w:div>
    <w:div w:id="21083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573F8" w:rsidRDefault="00B30E9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573F8" w:rsidRDefault="00B30E9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573F8" w:rsidRDefault="00B30E9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573F8" w:rsidRDefault="00B30E9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573F8" w:rsidRDefault="00B30E9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573F8" w:rsidRDefault="00B30E9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573F8" w:rsidRDefault="00B30E9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573F8" w:rsidRDefault="00B30E9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573F8" w:rsidRDefault="00B30E9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573F8" w:rsidRDefault="00B30E9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573F8" w:rsidRDefault="00B30E9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573F8" w:rsidRDefault="00B30E9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573F8" w:rsidRDefault="00B30E9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573F8" w:rsidRDefault="00B30E9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573F8" w:rsidRDefault="00B30E9B"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573F8" w:rsidRDefault="00B30E9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573F8" w:rsidRDefault="00B30E9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573F8" w:rsidRDefault="00B30E9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573F8" w:rsidRDefault="00B30E9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573F8" w:rsidRDefault="00B30E9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573F8" w:rsidRDefault="00B30E9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573F8" w:rsidRDefault="00B30E9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573F8" w:rsidRDefault="00B30E9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573F8" w:rsidRDefault="00B30E9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573F8" w:rsidRDefault="00B30E9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573F8" w:rsidRDefault="00B30E9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573F8" w:rsidRDefault="00B30E9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573F8" w:rsidRDefault="00B30E9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573F8" w:rsidRDefault="00B30E9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573F8" w:rsidRDefault="00B30E9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573F8" w:rsidRDefault="00B30E9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573F8" w:rsidRDefault="00B30E9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573F8" w:rsidRDefault="00B30E9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573F8" w:rsidRDefault="00B30E9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573F8" w:rsidRDefault="00B30E9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573F8" w:rsidRDefault="00B30E9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573F8" w:rsidRDefault="00B30E9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573F8" w:rsidRDefault="00B30E9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573F8" w:rsidRDefault="00B30E9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573F8" w:rsidRDefault="00B30E9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573F8" w:rsidRDefault="00B30E9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573F8" w:rsidRDefault="00B30E9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573F8" w:rsidRDefault="00B30E9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573F8" w:rsidRDefault="00B30E9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573F8" w:rsidRDefault="00B30E9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573F8" w:rsidRDefault="00B30E9B"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573F8" w:rsidRDefault="00B30E9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573F8" w:rsidRDefault="00B30E9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573F8" w:rsidRDefault="00B30E9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573F8" w:rsidRDefault="00B30E9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573F8" w:rsidRDefault="00B30E9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63DB"/>
    <w:rsid w:val="000573F8"/>
    <w:rsid w:val="001A4202"/>
    <w:rsid w:val="00254696"/>
    <w:rsid w:val="00875D54"/>
    <w:rsid w:val="00B30E9B"/>
    <w:rsid w:val="00D663DB"/>
    <w:rsid w:val="00E942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79CF35C2-917E-4B08-9681-425FF34B73E2}"/>
</file>

<file path=docProps/app.xml><?xml version="1.0" encoding="utf-8"?>
<Properties xmlns="http://schemas.openxmlformats.org/officeDocument/2006/extended-properties" xmlns:vt="http://schemas.openxmlformats.org/officeDocument/2006/docPropsVTypes">
  <Template>Normal</Template>
  <TotalTime>1</TotalTime>
  <Pages>26</Pages>
  <Words>7023</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2025-04-22T03:58:00Z</dcterms:created>
  <dcterms:modified xsi:type="dcterms:W3CDTF">2025-04-22T03:58:00Z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