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2558"/>
        <w:gridCol w:w="7"/>
        <w:gridCol w:w="7778"/>
      </w:tblGrid>
      <w:tr w:rsidR="009D19F1" w:rsidRPr="001D7F09" w14:paraId="752317E3" w14:textId="10A231E0" w:rsidTr="009D19F1">
        <w:tc>
          <w:tcPr>
            <w:tcW w:w="2565" w:type="dxa"/>
            <w:gridSpan w:val="2"/>
          </w:tcPr>
          <w:p w14:paraId="4B757C01" w14:textId="4CA4A435" w:rsidR="009D19F1" w:rsidRPr="001D7F09" w:rsidRDefault="009D19F1" w:rsidP="009D19F1">
            <w:pPr>
              <w:spacing w:before="120" w:line="360" w:lineRule="auto"/>
              <w:rPr>
                <w:rFonts w:ascii="Open Sans" w:hAnsi="Open Sans" w:cs="Open Sans"/>
                <w:b/>
              </w:rPr>
            </w:pPr>
            <w:bookmarkStart w:id="0" w:name="_Hlk122161689"/>
            <w:r w:rsidRPr="001D7F09">
              <w:rPr>
                <w:rFonts w:ascii="Open Sans" w:hAnsi="Open Sans" w:cs="Open Sans"/>
                <w:b/>
              </w:rPr>
              <w:t xml:space="preserve">Type of Notice: </w:t>
            </w:r>
          </w:p>
        </w:tc>
        <w:tc>
          <w:tcPr>
            <w:tcW w:w="7778" w:type="dxa"/>
          </w:tcPr>
          <w:p w14:paraId="396021A9" w14:textId="09C3C2BB" w:rsidR="009D19F1" w:rsidRPr="001D7F09" w:rsidRDefault="009D19F1" w:rsidP="009D19F1">
            <w:pPr>
              <w:spacing w:before="120" w:line="360" w:lineRule="auto"/>
              <w:rPr>
                <w:rFonts w:ascii="Open Sans" w:hAnsi="Open Sans" w:cs="Open Sans"/>
                <w:bCs/>
              </w:rPr>
            </w:pPr>
            <w:r w:rsidRPr="001D7F09">
              <w:rPr>
                <w:rFonts w:ascii="Open Sans" w:hAnsi="Open Sans" w:cs="Open Sans"/>
                <w:bCs/>
              </w:rPr>
              <w:t>Notice to Agree</w:t>
            </w:r>
          </w:p>
        </w:tc>
      </w:tr>
      <w:bookmarkEnd w:id="0"/>
      <w:tr w:rsidR="009D19F1" w:rsidRPr="001D7F09" w14:paraId="2A6DD5BF" w14:textId="3AC5BBCE" w:rsidTr="009D19F1">
        <w:tc>
          <w:tcPr>
            <w:tcW w:w="2565" w:type="dxa"/>
            <w:gridSpan w:val="2"/>
          </w:tcPr>
          <w:p w14:paraId="105F1323" w14:textId="4DF32748" w:rsidR="009D19F1" w:rsidRPr="001D7F09" w:rsidRDefault="009D19F1" w:rsidP="009D19F1">
            <w:pPr>
              <w:spacing w:before="120" w:line="360" w:lineRule="auto"/>
              <w:rPr>
                <w:rFonts w:ascii="Open Sans" w:hAnsi="Open Sans" w:cs="Open Sans"/>
                <w:b/>
              </w:rPr>
            </w:pPr>
            <w:r w:rsidRPr="001D7F09">
              <w:rPr>
                <w:rFonts w:ascii="Open Sans" w:hAnsi="Open Sans" w:cs="Open Sans"/>
                <w:b/>
              </w:rPr>
              <w:t xml:space="preserve">Date Notice issued: </w:t>
            </w:r>
          </w:p>
        </w:tc>
        <w:tc>
          <w:tcPr>
            <w:tcW w:w="7778" w:type="dxa"/>
          </w:tcPr>
          <w:p w14:paraId="4EC28E6C" w14:textId="79DA7CD0" w:rsidR="009D19F1" w:rsidRPr="001D7F09" w:rsidRDefault="009D19F1" w:rsidP="009D19F1">
            <w:pPr>
              <w:spacing w:before="120" w:line="360" w:lineRule="auto"/>
              <w:rPr>
                <w:rFonts w:ascii="Open Sans" w:hAnsi="Open Sans" w:cs="Open Sans"/>
                <w:bCs/>
              </w:rPr>
            </w:pPr>
            <w:r w:rsidRPr="001D7F09">
              <w:rPr>
                <w:rFonts w:ascii="Open Sans" w:hAnsi="Open Sans" w:cs="Open Sans"/>
                <w:bCs/>
              </w:rPr>
              <w:t>9 July 2025</w:t>
            </w:r>
          </w:p>
        </w:tc>
      </w:tr>
      <w:tr w:rsidR="00837AFA" w:rsidRPr="001D7F09" w14:paraId="207F0B35" w14:textId="77777777" w:rsidTr="009D19F1">
        <w:tc>
          <w:tcPr>
            <w:tcW w:w="2565" w:type="dxa"/>
            <w:gridSpan w:val="2"/>
          </w:tcPr>
          <w:p w14:paraId="4CD89180" w14:textId="2225075C" w:rsidR="00837AFA" w:rsidRPr="001D7F09" w:rsidRDefault="00837AFA" w:rsidP="009D19F1">
            <w:pPr>
              <w:spacing w:before="120" w:line="360" w:lineRule="auto"/>
              <w:rPr>
                <w:rFonts w:ascii="Open Sans" w:hAnsi="Open Sans" w:cs="Open Sans"/>
                <w:b/>
              </w:rPr>
            </w:pPr>
            <w:r w:rsidRPr="001D7F09">
              <w:rPr>
                <w:rFonts w:ascii="Open Sans" w:hAnsi="Open Sans" w:cs="Open Sans"/>
                <w:b/>
              </w:rPr>
              <w:t>Notice expiry date:</w:t>
            </w:r>
          </w:p>
        </w:tc>
        <w:tc>
          <w:tcPr>
            <w:tcW w:w="7778" w:type="dxa"/>
          </w:tcPr>
          <w:p w14:paraId="2B52BF3B" w14:textId="6ABB974D" w:rsidR="00837AFA" w:rsidRPr="001D7F09" w:rsidRDefault="00837AFA" w:rsidP="009D19F1">
            <w:pPr>
              <w:spacing w:before="120" w:line="360" w:lineRule="auto"/>
              <w:rPr>
                <w:rFonts w:ascii="Open Sans" w:hAnsi="Open Sans" w:cs="Open Sans"/>
                <w:bCs/>
              </w:rPr>
            </w:pPr>
            <w:r w:rsidRPr="001D7F09">
              <w:rPr>
                <w:rFonts w:ascii="Open Sans" w:hAnsi="Open Sans" w:cs="Open Sans"/>
                <w:bCs/>
              </w:rPr>
              <w:t>18 December 2025</w:t>
            </w:r>
          </w:p>
        </w:tc>
      </w:tr>
      <w:tr w:rsidR="009D19F1" w:rsidRPr="001D7F09" w14:paraId="45F532BD" w14:textId="77777777" w:rsidTr="00693847">
        <w:tc>
          <w:tcPr>
            <w:tcW w:w="2558" w:type="dxa"/>
          </w:tcPr>
          <w:p w14:paraId="18E69504" w14:textId="67578DFE" w:rsidR="009D19F1" w:rsidRPr="001D7F09" w:rsidRDefault="009D19F1" w:rsidP="009D19F1">
            <w:pPr>
              <w:spacing w:before="120" w:line="360" w:lineRule="auto"/>
              <w:rPr>
                <w:rFonts w:ascii="Open Sans" w:hAnsi="Open Sans" w:cs="Open Sans"/>
                <w:b/>
              </w:rPr>
            </w:pPr>
            <w:r w:rsidRPr="001D7F09">
              <w:rPr>
                <w:rFonts w:ascii="Open Sans" w:hAnsi="Open Sans" w:cs="Open Sans"/>
                <w:b/>
              </w:rPr>
              <w:t xml:space="preserve">Provider Name: </w:t>
            </w:r>
          </w:p>
        </w:tc>
        <w:tc>
          <w:tcPr>
            <w:tcW w:w="7785" w:type="dxa"/>
            <w:gridSpan w:val="2"/>
          </w:tcPr>
          <w:p w14:paraId="69FA64AD" w14:textId="3E933E38" w:rsidR="009D19F1" w:rsidRPr="001D7F09" w:rsidRDefault="009D19F1" w:rsidP="009D19F1">
            <w:pPr>
              <w:spacing w:before="120" w:line="360" w:lineRule="auto"/>
              <w:rPr>
                <w:rFonts w:ascii="Open Sans" w:hAnsi="Open Sans" w:cs="Open Sans"/>
                <w:bCs/>
              </w:rPr>
            </w:pPr>
            <w:r w:rsidRPr="001D7F09">
              <w:rPr>
                <w:rFonts w:ascii="Open Sans" w:hAnsi="Open Sans" w:cs="Open Sans"/>
                <w:bCs/>
              </w:rPr>
              <w:t>Palm Lake Care Operations Pty Ltd</w:t>
            </w:r>
          </w:p>
        </w:tc>
      </w:tr>
      <w:tr w:rsidR="009D19F1" w:rsidRPr="001D7F09" w14:paraId="2BA02812" w14:textId="77777777" w:rsidTr="00693847">
        <w:tc>
          <w:tcPr>
            <w:tcW w:w="2558" w:type="dxa"/>
          </w:tcPr>
          <w:p w14:paraId="1E009EA6" w14:textId="08D4391D" w:rsidR="009D19F1" w:rsidRPr="001D7F09" w:rsidRDefault="009D19F1" w:rsidP="009D19F1">
            <w:pPr>
              <w:spacing w:before="120" w:line="360" w:lineRule="auto"/>
              <w:rPr>
                <w:rFonts w:ascii="Open Sans" w:hAnsi="Open Sans" w:cs="Open Sans"/>
                <w:b/>
              </w:rPr>
            </w:pPr>
            <w:r w:rsidRPr="001D7F09">
              <w:rPr>
                <w:rFonts w:ascii="Open Sans" w:hAnsi="Open Sans" w:cs="Open Sans"/>
                <w:b/>
              </w:rPr>
              <w:t>Service Name</w:t>
            </w:r>
          </w:p>
        </w:tc>
        <w:tc>
          <w:tcPr>
            <w:tcW w:w="7785" w:type="dxa"/>
            <w:gridSpan w:val="2"/>
          </w:tcPr>
          <w:p w14:paraId="10B284DF" w14:textId="7D408247" w:rsidR="009D19F1" w:rsidRPr="001D7F09" w:rsidRDefault="009D19F1" w:rsidP="009D19F1">
            <w:pPr>
              <w:spacing w:before="120" w:line="360" w:lineRule="auto"/>
              <w:rPr>
                <w:rFonts w:ascii="Open Sans" w:hAnsi="Open Sans" w:cs="Open Sans"/>
                <w:bCs/>
              </w:rPr>
            </w:pPr>
            <w:r w:rsidRPr="001D7F09">
              <w:rPr>
                <w:rFonts w:ascii="Open Sans" w:hAnsi="Open Sans" w:cs="Open Sans"/>
                <w:bCs/>
              </w:rPr>
              <w:t>Palm Lake Care Toowoomba</w:t>
            </w:r>
          </w:p>
        </w:tc>
      </w:tr>
      <w:tr w:rsidR="009D19F1" w:rsidRPr="001D7F09" w14:paraId="3C8E8C50" w14:textId="77777777" w:rsidTr="00693847">
        <w:tc>
          <w:tcPr>
            <w:tcW w:w="2558" w:type="dxa"/>
          </w:tcPr>
          <w:p w14:paraId="2A7B780D" w14:textId="3E2CEA43" w:rsidR="009D19F1" w:rsidRPr="001D7F09" w:rsidRDefault="009D19F1" w:rsidP="009D19F1">
            <w:pPr>
              <w:spacing w:before="120" w:line="360" w:lineRule="auto"/>
              <w:rPr>
                <w:rFonts w:ascii="Open Sans" w:hAnsi="Open Sans" w:cs="Open Sans"/>
                <w:b/>
              </w:rPr>
            </w:pPr>
            <w:r w:rsidRPr="001D7F09">
              <w:rPr>
                <w:rFonts w:ascii="Open Sans" w:hAnsi="Open Sans" w:cs="Open Sans"/>
                <w:b/>
              </w:rPr>
              <w:t>Provider NAPS ID:</w:t>
            </w:r>
          </w:p>
        </w:tc>
        <w:tc>
          <w:tcPr>
            <w:tcW w:w="7785" w:type="dxa"/>
            <w:gridSpan w:val="2"/>
          </w:tcPr>
          <w:p w14:paraId="2F17BBDB" w14:textId="3F1F9ADC" w:rsidR="009D19F1" w:rsidRPr="001D7F09" w:rsidRDefault="009D19F1" w:rsidP="009D19F1">
            <w:pPr>
              <w:spacing w:before="120" w:line="360" w:lineRule="auto"/>
              <w:rPr>
                <w:rFonts w:ascii="Open Sans" w:hAnsi="Open Sans" w:cs="Open Sans"/>
                <w:bCs/>
              </w:rPr>
            </w:pPr>
            <w:r w:rsidRPr="001D7F09">
              <w:rPr>
                <w:rFonts w:ascii="Open Sans" w:hAnsi="Open Sans" w:cs="Open Sans"/>
                <w:bCs/>
              </w:rPr>
              <w:t>6794</w:t>
            </w:r>
          </w:p>
        </w:tc>
      </w:tr>
      <w:tr w:rsidR="009D19F1" w:rsidRPr="001D7F09" w14:paraId="05F5F22C" w14:textId="77777777" w:rsidTr="00693847">
        <w:tc>
          <w:tcPr>
            <w:tcW w:w="10343" w:type="dxa"/>
            <w:gridSpan w:val="3"/>
          </w:tcPr>
          <w:p w14:paraId="74F44AA9" w14:textId="0ACB6627" w:rsidR="009D19F1" w:rsidRPr="001D7F09" w:rsidRDefault="009D19F1" w:rsidP="009D19F1">
            <w:pPr>
              <w:spacing w:before="120"/>
              <w:contextualSpacing/>
              <w:rPr>
                <w:rFonts w:ascii="Open Sans" w:hAnsi="Open Sans" w:cs="Open Sans"/>
              </w:rPr>
            </w:pPr>
            <w:r w:rsidRPr="001D7F09">
              <w:rPr>
                <w:rFonts w:ascii="Open Sans" w:hAnsi="Open Sans" w:cs="Open Sans"/>
              </w:rPr>
              <w:t xml:space="preserve">The Commission has found that this Approved Provider is not meeting one or more of its aged care responsibilities under the Aged Care Act at this service. </w:t>
            </w:r>
          </w:p>
          <w:p w14:paraId="1DF2230D" w14:textId="6FCF0B60" w:rsidR="009D19F1" w:rsidRPr="001D7F09" w:rsidRDefault="009D19F1" w:rsidP="009D19F1">
            <w:pPr>
              <w:contextualSpacing/>
              <w:rPr>
                <w:rFonts w:ascii="Open Sans" w:hAnsi="Open Sans" w:cs="Open Sans"/>
              </w:rPr>
            </w:pPr>
            <w:r w:rsidRPr="001D7F09">
              <w:rPr>
                <w:rFonts w:ascii="Open Sans" w:hAnsi="Open Sans" w:cs="Open Sans"/>
              </w:rPr>
              <w:t xml:space="preserve">  </w:t>
            </w:r>
          </w:p>
          <w:p w14:paraId="45F04068" w14:textId="77777777" w:rsidR="009D19F1" w:rsidRPr="001D7F09" w:rsidRDefault="009D19F1" w:rsidP="009D19F1">
            <w:pPr>
              <w:contextualSpacing/>
              <w:rPr>
                <w:rFonts w:ascii="Open Sans" w:hAnsi="Open Sans" w:cs="Open Sans"/>
              </w:rPr>
            </w:pPr>
            <w:r w:rsidRPr="001D7F09">
              <w:rPr>
                <w:rFonts w:ascii="Open Sans" w:hAnsi="Open Sans" w:cs="Open Sans"/>
              </w:rPr>
              <w:t xml:space="preserve">The notice was issued for </w:t>
            </w:r>
            <w:r w:rsidRPr="001D7F09">
              <w:rPr>
                <w:rFonts w:ascii="Open Sans" w:hAnsi="Open Sans" w:cs="Open Sans"/>
                <w:b/>
              </w:rPr>
              <w:t>an immediate and severe risk</w:t>
            </w:r>
            <w:r w:rsidRPr="001D7F09">
              <w:rPr>
                <w:rFonts w:ascii="Open Sans" w:hAnsi="Open Sans" w:cs="Open Sans"/>
              </w:rPr>
              <w:t xml:space="preserve"> to the safety, health or wellbeing of people receiving care.</w:t>
            </w:r>
          </w:p>
          <w:p w14:paraId="0A1A5FA1" w14:textId="77777777" w:rsidR="009D19F1" w:rsidRPr="001D7F09" w:rsidRDefault="009D19F1" w:rsidP="009D19F1">
            <w:pPr>
              <w:contextualSpacing/>
              <w:rPr>
                <w:rFonts w:ascii="Open Sans" w:hAnsi="Open Sans" w:cs="Open Sans"/>
              </w:rPr>
            </w:pPr>
          </w:p>
          <w:p w14:paraId="2CE3BE28" w14:textId="77777777" w:rsidR="009D19F1" w:rsidRPr="001D7F09" w:rsidRDefault="009D19F1" w:rsidP="009D19F1">
            <w:pPr>
              <w:contextualSpacing/>
              <w:rPr>
                <w:rFonts w:ascii="Open Sans" w:hAnsi="Open Sans" w:cs="Open Sans"/>
              </w:rPr>
            </w:pPr>
            <w:r w:rsidRPr="001D7F09">
              <w:rPr>
                <w:rFonts w:ascii="Open Sans" w:hAnsi="Open Sans" w:cs="Open Sans"/>
              </w:rPr>
              <w:t xml:space="preserve">This Approved Provider has been given a </w:t>
            </w:r>
            <w:r w:rsidRPr="001D7F09">
              <w:rPr>
                <w:rFonts w:ascii="Open Sans" w:hAnsi="Open Sans" w:cs="Open Sans"/>
                <w:b/>
              </w:rPr>
              <w:t xml:space="preserve">Notice to Agree </w:t>
            </w:r>
            <w:r w:rsidRPr="001D7F09">
              <w:rPr>
                <w:rFonts w:ascii="Open Sans" w:hAnsi="Open Sans" w:cs="Open Sans"/>
              </w:rPr>
              <w:t xml:space="preserve">because serious compliance issues have been found at this service. </w:t>
            </w:r>
          </w:p>
          <w:p w14:paraId="37B06869" w14:textId="77777777" w:rsidR="009D19F1" w:rsidRPr="001D7F09" w:rsidRDefault="009D19F1" w:rsidP="009D19F1">
            <w:pPr>
              <w:contextualSpacing/>
              <w:rPr>
                <w:rFonts w:ascii="Open Sans" w:hAnsi="Open Sans" w:cs="Open Sans"/>
              </w:rPr>
            </w:pPr>
          </w:p>
          <w:p w14:paraId="3802DF58" w14:textId="77777777" w:rsidR="009D19F1" w:rsidRPr="001D7F09" w:rsidRDefault="009D19F1" w:rsidP="009D19F1">
            <w:pPr>
              <w:contextualSpacing/>
              <w:rPr>
                <w:rFonts w:ascii="Open Sans" w:hAnsi="Open Sans" w:cs="Open Sans"/>
              </w:rPr>
            </w:pPr>
            <w:r w:rsidRPr="001D7F09">
              <w:rPr>
                <w:rFonts w:ascii="Open Sans" w:hAnsi="Open Sans" w:cs="Open Sans"/>
              </w:rPr>
              <w:t>The Approved Provider must fix any issues to protect people receiving care.</w:t>
            </w:r>
          </w:p>
          <w:p w14:paraId="613F1280" w14:textId="77777777" w:rsidR="009D19F1" w:rsidRPr="001D7F09" w:rsidRDefault="009D19F1" w:rsidP="009D19F1">
            <w:pPr>
              <w:contextualSpacing/>
              <w:rPr>
                <w:rFonts w:ascii="Open Sans" w:hAnsi="Open Sans" w:cs="Open Sans"/>
              </w:rPr>
            </w:pPr>
            <w:r w:rsidRPr="001D7F09">
              <w:rPr>
                <w:rFonts w:ascii="Open Sans" w:hAnsi="Open Sans" w:cs="Open Sans"/>
              </w:rPr>
              <w:t>The Commission is monitoring the Approved Provider to ensure action is taken to fix the outstanding issues at this service.</w:t>
            </w:r>
          </w:p>
          <w:p w14:paraId="27939F6C" w14:textId="5DCA57B1" w:rsidR="009D19F1" w:rsidRPr="001D7F09" w:rsidRDefault="009D19F1" w:rsidP="009D19F1">
            <w:pPr>
              <w:contextualSpacing/>
              <w:rPr>
                <w:rFonts w:ascii="Open Sans" w:hAnsi="Open Sans" w:cs="Open Sans"/>
              </w:rPr>
            </w:pPr>
            <w:r w:rsidRPr="001D7F09">
              <w:rPr>
                <w:rFonts w:ascii="Open Sans" w:hAnsi="Open Sans" w:cs="Open Sans"/>
              </w:rPr>
              <w:t xml:space="preserve"> </w:t>
            </w:r>
          </w:p>
          <w:p w14:paraId="488814D2" w14:textId="4B82CB63" w:rsidR="009D19F1" w:rsidRPr="001D7F09" w:rsidRDefault="009D19F1" w:rsidP="009D19F1">
            <w:pPr>
              <w:contextualSpacing/>
              <w:rPr>
                <w:rFonts w:ascii="Open Sans" w:hAnsi="Open Sans" w:cs="Open Sans"/>
              </w:rPr>
            </w:pPr>
            <w:r w:rsidRPr="001D7F09">
              <w:rPr>
                <w:rFonts w:ascii="Open Sans" w:hAnsi="Open Sans" w:cs="Open Sans"/>
              </w:rPr>
              <w:t>The aged care responsibilities outline how Approved Providers of aged care services can provide safe, effective quality care.</w:t>
            </w:r>
          </w:p>
          <w:p w14:paraId="245BBDCE" w14:textId="77777777" w:rsidR="009D19F1" w:rsidRPr="001D7F09" w:rsidRDefault="009D19F1" w:rsidP="009D19F1">
            <w:pPr>
              <w:contextualSpacing/>
              <w:rPr>
                <w:rFonts w:ascii="Open Sans" w:hAnsi="Open Sans" w:cs="Open Sans"/>
              </w:rPr>
            </w:pPr>
          </w:p>
          <w:p w14:paraId="03906BC4" w14:textId="77777777" w:rsidR="009D19F1" w:rsidRPr="001D7F09" w:rsidRDefault="009D19F1" w:rsidP="009D19F1">
            <w:pPr>
              <w:contextualSpacing/>
              <w:rPr>
                <w:rFonts w:ascii="Open Sans" w:hAnsi="Open Sans" w:cs="Open Sans"/>
              </w:rPr>
            </w:pPr>
            <w:r w:rsidRPr="001D7F09">
              <w:rPr>
                <w:rFonts w:ascii="Open Sans" w:hAnsi="Open Sans" w:cs="Open Sans"/>
              </w:rPr>
              <w:t>The Aged Care Quality Standards outline how Approved Providers can provide safe, effective quality care at their services.</w:t>
            </w:r>
          </w:p>
          <w:p w14:paraId="3FA42A22" w14:textId="77777777" w:rsidR="009D19F1" w:rsidRPr="001D7F09" w:rsidRDefault="009D19F1" w:rsidP="009D19F1">
            <w:pPr>
              <w:contextualSpacing/>
              <w:rPr>
                <w:rFonts w:ascii="Open Sans" w:hAnsi="Open Sans" w:cs="Open Sans"/>
              </w:rPr>
            </w:pPr>
          </w:p>
          <w:p w14:paraId="5682E8E9" w14:textId="77777777" w:rsidR="009D19F1" w:rsidRDefault="009D19F1" w:rsidP="009D19F1">
            <w:pPr>
              <w:contextualSpacing/>
              <w:rPr>
                <w:rFonts w:ascii="Open Sans" w:hAnsi="Open Sans" w:cs="Open Sans"/>
              </w:rPr>
            </w:pPr>
            <w:r w:rsidRPr="001D7F09">
              <w:rPr>
                <w:rFonts w:ascii="Open Sans" w:hAnsi="Open Sans" w:cs="Open Sans"/>
              </w:rPr>
              <w:t xml:space="preserve">The Commission has found that the Approved Provider has not met </w:t>
            </w:r>
            <w:r w:rsidRPr="001D7F09">
              <w:rPr>
                <w:rFonts w:ascii="Open Sans" w:hAnsi="Open Sans" w:cs="Open Sans"/>
                <w:shd w:val="clear" w:color="auto" w:fill="FFFFFF" w:themeFill="background1"/>
              </w:rPr>
              <w:t xml:space="preserve">21 </w:t>
            </w:r>
            <w:r w:rsidRPr="001D7F09">
              <w:rPr>
                <w:rFonts w:ascii="Open Sans" w:hAnsi="Open Sans" w:cs="Open Sans"/>
              </w:rPr>
              <w:t>out of 42 requirements of the Aged Care Quality Standards at this service. This includes requirements relating to the following Standards:</w:t>
            </w:r>
          </w:p>
          <w:p w14:paraId="1E5BD4F3" w14:textId="77777777" w:rsidR="001D7F09" w:rsidRPr="001D7F09" w:rsidRDefault="001D7F09" w:rsidP="009D19F1">
            <w:pPr>
              <w:contextualSpacing/>
              <w:rPr>
                <w:rFonts w:ascii="Open Sans" w:hAnsi="Open Sans" w:cs="Open Sans"/>
              </w:rPr>
            </w:pPr>
          </w:p>
          <w:p w14:paraId="772E2103" w14:textId="77777777"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t xml:space="preserve">Standard 1 – Consumer dignity &amp; choice </w:t>
            </w:r>
            <w:r w:rsidRPr="001D7F09">
              <w:rPr>
                <w:rFonts w:ascii="Open Sans" w:hAnsi="Open Sans" w:cs="Open Sans"/>
              </w:rPr>
              <w:fldChar w:fldCharType="begin"/>
            </w:r>
            <w:r w:rsidRPr="001D7F09">
              <w:rPr>
                <w:rFonts w:ascii="Open Sans" w:hAnsi="Open Sans" w:cs="Open Sans"/>
              </w:rPr>
              <w:instrText xml:space="preserve"> HYPERLINK "https://www.agedcarequality.gov.au/providers/standards/standard-1" </w:instrText>
            </w:r>
            <w:r w:rsidRPr="001D7F09">
              <w:rPr>
                <w:rFonts w:ascii="Open Sans" w:hAnsi="Open Sans" w:cs="Open Sans"/>
              </w:rPr>
            </w:r>
            <w:r w:rsidRPr="001D7F09">
              <w:rPr>
                <w:rFonts w:ascii="Open Sans" w:hAnsi="Open Sans" w:cs="Open Sans"/>
              </w:rPr>
              <w:fldChar w:fldCharType="separate"/>
            </w:r>
          </w:p>
          <w:p w14:paraId="3FB55F49" w14:textId="1511ED99"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fldChar w:fldCharType="end"/>
            </w:r>
            <w:r w:rsidRPr="001D7F09">
              <w:rPr>
                <w:rFonts w:ascii="Open Sans" w:hAnsi="Open Sans" w:cs="Open Sans"/>
              </w:rPr>
              <w:t>Standard 2 – Ongoing assessment and planning with consumers</w:t>
            </w:r>
          </w:p>
          <w:p w14:paraId="2C153C47" w14:textId="5B20A10D"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t>Standard 3 – Personal care and clinical care</w:t>
            </w:r>
          </w:p>
          <w:p w14:paraId="45B63194" w14:textId="77777777"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t>Standard 4 - Services and supports for daily living</w:t>
            </w:r>
          </w:p>
          <w:p w14:paraId="7998E709" w14:textId="77777777"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t>Standard 6 - Feedback and complaints</w:t>
            </w:r>
          </w:p>
          <w:p w14:paraId="79E4302A" w14:textId="77777777" w:rsidR="009D19F1" w:rsidRPr="001D7F09" w:rsidRDefault="009D19F1" w:rsidP="001D7F09">
            <w:pPr>
              <w:shd w:val="clear" w:color="auto" w:fill="FFFFFF" w:themeFill="background1"/>
              <w:spacing w:before="120" w:after="120"/>
              <w:ind w:left="720"/>
              <w:contextualSpacing/>
              <w:rPr>
                <w:rFonts w:ascii="Open Sans" w:hAnsi="Open Sans" w:cs="Open Sans"/>
              </w:rPr>
            </w:pPr>
            <w:r w:rsidRPr="001D7F09">
              <w:rPr>
                <w:rFonts w:ascii="Open Sans" w:hAnsi="Open Sans" w:cs="Open Sans"/>
              </w:rPr>
              <w:t>Standard 7 – Human Resources</w:t>
            </w:r>
          </w:p>
          <w:p w14:paraId="45FFDB64" w14:textId="65D858E0" w:rsidR="009D19F1" w:rsidRPr="001D7F09" w:rsidRDefault="009D19F1" w:rsidP="001D7F09">
            <w:pPr>
              <w:spacing w:before="120" w:after="120"/>
              <w:ind w:left="720"/>
              <w:contextualSpacing/>
              <w:rPr>
                <w:rFonts w:ascii="Open Sans" w:hAnsi="Open Sans" w:cs="Open Sans"/>
              </w:rPr>
            </w:pPr>
            <w:r w:rsidRPr="001D7F09">
              <w:rPr>
                <w:rFonts w:ascii="Open Sans" w:hAnsi="Open Sans" w:cs="Open Sans"/>
              </w:rPr>
              <w:t>Standard 8 – Organisational governance</w:t>
            </w:r>
          </w:p>
          <w:p w14:paraId="5A6E3D66" w14:textId="77777777" w:rsidR="009D19F1" w:rsidRPr="001D7F09" w:rsidRDefault="009D19F1" w:rsidP="009D19F1">
            <w:pPr>
              <w:contextualSpacing/>
              <w:rPr>
                <w:rFonts w:ascii="Open Sans" w:hAnsi="Open Sans" w:cs="Open Sans"/>
              </w:rPr>
            </w:pPr>
          </w:p>
          <w:p w14:paraId="38550D72" w14:textId="77777777" w:rsidR="009D19F1" w:rsidRPr="001D7F09" w:rsidRDefault="009D19F1" w:rsidP="009D19F1">
            <w:pPr>
              <w:contextualSpacing/>
              <w:rPr>
                <w:rFonts w:ascii="Open Sans" w:hAnsi="Open Sans" w:cs="Open Sans"/>
              </w:rPr>
            </w:pPr>
            <w:r w:rsidRPr="001D7F09">
              <w:rPr>
                <w:rFonts w:ascii="Open Sans" w:hAnsi="Open Sans" w:cs="Open Sans"/>
              </w:rPr>
              <w:t xml:space="preserve">The Commission has given this Approved Provider a Notice to Agree because serious compliance issues have been identified at this service, and the Commission is considering taking away the provider’s approval to provide aged care at this service. </w:t>
            </w:r>
          </w:p>
          <w:p w14:paraId="0A26C98E" w14:textId="77777777" w:rsidR="009D19F1" w:rsidRPr="001D7F09" w:rsidRDefault="009D19F1" w:rsidP="009D19F1">
            <w:pPr>
              <w:contextualSpacing/>
              <w:rPr>
                <w:rFonts w:ascii="Open Sans" w:hAnsi="Open Sans" w:cs="Open Sans"/>
              </w:rPr>
            </w:pPr>
          </w:p>
          <w:p w14:paraId="1898C89E" w14:textId="31F1A329" w:rsidR="009D19F1" w:rsidRPr="001D7F09" w:rsidRDefault="009D19F1" w:rsidP="009D19F1">
            <w:pPr>
              <w:contextualSpacing/>
              <w:rPr>
                <w:rFonts w:ascii="Open Sans" w:hAnsi="Open Sans" w:cs="Open Sans"/>
              </w:rPr>
            </w:pPr>
            <w:r w:rsidRPr="001D7F09">
              <w:rPr>
                <w:rFonts w:ascii="Open Sans" w:hAnsi="Open Sans" w:cs="Open Sans"/>
              </w:rPr>
              <w:lastRenderedPageBreak/>
              <w:t>A Notice to Agree means the Approved Provider must agree to take actions set out by the Commission. For example, requiring the Approved Provider to appoint an expert adviser to help fix the identified compliance issues. If the Approved Provider does not comply with the agreement, the Commission may take away its approval to provide aged care services.</w:t>
            </w:r>
          </w:p>
          <w:p w14:paraId="6AB6E82D" w14:textId="1D343B0A" w:rsidR="009D19F1" w:rsidRPr="001D7F09" w:rsidRDefault="009D19F1" w:rsidP="009D19F1">
            <w:pPr>
              <w:contextualSpacing/>
              <w:rPr>
                <w:rFonts w:ascii="Open Sans" w:hAnsi="Open Sans" w:cs="Open Sans"/>
                <w:b/>
              </w:rPr>
            </w:pPr>
          </w:p>
        </w:tc>
      </w:tr>
    </w:tbl>
    <w:p w14:paraId="642298E2" w14:textId="77777777" w:rsidR="00604D0E" w:rsidRDefault="00604D0E" w:rsidP="00D17FF0"/>
    <w:sectPr w:rsidR="00604D0E" w:rsidSect="00F673F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542D" w14:textId="77777777" w:rsidR="00285364" w:rsidRDefault="00285364" w:rsidP="00B2562E">
      <w:pPr>
        <w:spacing w:after="0" w:line="240" w:lineRule="auto"/>
      </w:pPr>
      <w:r>
        <w:separator/>
      </w:r>
    </w:p>
  </w:endnote>
  <w:endnote w:type="continuationSeparator" w:id="0">
    <w:p w14:paraId="4DCC7FFA" w14:textId="77777777" w:rsidR="00285364" w:rsidRDefault="00285364" w:rsidP="00B2562E">
      <w:pPr>
        <w:spacing w:after="0" w:line="240" w:lineRule="auto"/>
      </w:pPr>
      <w:r>
        <w:continuationSeparator/>
      </w:r>
    </w:p>
  </w:endnote>
  <w:endnote w:type="continuationNotice" w:id="1">
    <w:p w14:paraId="4709F043" w14:textId="77777777" w:rsidR="00285364" w:rsidRDefault="00285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Black">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ExtraBold">
    <w:panose1 w:val="020B0903050000020004"/>
    <w:charset w:val="00"/>
    <w:family w:val="swiss"/>
    <w:pitch w:val="variable"/>
    <w:sig w:usb0="600002FF" w:usb1="00000001"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CE3" w14:textId="1710851B" w:rsidR="00B2562E" w:rsidRDefault="00B2562E" w:rsidP="00B2562E">
    <w:pPr>
      <w:tabs>
        <w:tab w:val="right" w:pos="9746"/>
      </w:tabs>
      <w:spacing w:after="0" w:line="240" w:lineRule="auto"/>
      <w:rPr>
        <w:rFonts w:ascii="Fira Sans Light" w:eastAsia="Times New Roman" w:hAnsi="Fira Sans Light"/>
        <w:snapToGrid w:val="0"/>
        <w:sz w:val="20"/>
        <w:szCs w:val="20"/>
      </w:rPr>
    </w:pPr>
    <w:r w:rsidRPr="00B2562E">
      <w:rPr>
        <w:rFonts w:ascii="Fira Sans Light" w:eastAsia="Times New Roman" w:hAnsi="Fira Sans Light"/>
        <w:snapToGrid w:val="0"/>
        <w:sz w:val="20"/>
        <w:szCs w:val="20"/>
      </w:rPr>
      <w:tab/>
    </w:r>
    <w:r w:rsidR="00326917">
      <w:rPr>
        <w:rFonts w:ascii="Fira Sans Light" w:eastAsia="Times New Roman" w:hAnsi="Fira Sans Light"/>
        <w:snapToGrid w:val="0"/>
        <w:sz w:val="20"/>
        <w:szCs w:val="20"/>
      </w:rPr>
      <w:t xml:space="preserve">             </w:t>
    </w:r>
    <w:r w:rsidRPr="00B2562E">
      <w:rPr>
        <w:rFonts w:ascii="Fira Sans Light" w:eastAsia="Times New Roman" w:hAnsi="Fira Sans Light"/>
        <w:snapToGrid w:val="0"/>
        <w:sz w:val="20"/>
        <w:szCs w:val="20"/>
      </w:rPr>
      <w:t xml:space="preserve">Page </w:t>
    </w:r>
    <w:r w:rsidRPr="00B2562E">
      <w:rPr>
        <w:rFonts w:ascii="Fira Sans Light" w:eastAsia="Times New Roman" w:hAnsi="Fira Sans Light"/>
        <w:snapToGrid w:val="0"/>
        <w:sz w:val="20"/>
        <w:szCs w:val="20"/>
      </w:rPr>
      <w:fldChar w:fldCharType="begin"/>
    </w:r>
    <w:r w:rsidRPr="00B2562E">
      <w:rPr>
        <w:rFonts w:ascii="Fira Sans Light" w:eastAsia="Times New Roman" w:hAnsi="Fira Sans Light"/>
        <w:snapToGrid w:val="0"/>
        <w:sz w:val="20"/>
        <w:szCs w:val="20"/>
      </w:rPr>
      <w:instrText xml:space="preserve"> PAGE </w:instrText>
    </w:r>
    <w:r w:rsidRPr="00B2562E">
      <w:rPr>
        <w:rFonts w:ascii="Fira Sans Light" w:eastAsia="Times New Roman" w:hAnsi="Fira Sans Light"/>
        <w:snapToGrid w:val="0"/>
        <w:sz w:val="20"/>
        <w:szCs w:val="20"/>
      </w:rPr>
      <w:fldChar w:fldCharType="separate"/>
    </w:r>
    <w:r w:rsidRPr="00B2562E">
      <w:rPr>
        <w:rFonts w:ascii="Fira Sans Light" w:eastAsia="Times New Roman" w:hAnsi="Fira Sans Light"/>
        <w:snapToGrid w:val="0"/>
        <w:sz w:val="20"/>
        <w:szCs w:val="20"/>
      </w:rPr>
      <w:t>3</w:t>
    </w:r>
    <w:r w:rsidRPr="00B2562E">
      <w:rPr>
        <w:rFonts w:ascii="Fira Sans Light" w:eastAsia="Times New Roman" w:hAnsi="Fira Sans Light"/>
        <w:snapToGrid w:val="0"/>
        <w:sz w:val="20"/>
        <w:szCs w:val="20"/>
      </w:rPr>
      <w:fldChar w:fldCharType="end"/>
    </w:r>
    <w:r w:rsidRPr="00B2562E">
      <w:rPr>
        <w:rFonts w:ascii="Fira Sans Light" w:eastAsia="Times New Roman" w:hAnsi="Fira Sans Light"/>
        <w:snapToGrid w:val="0"/>
        <w:sz w:val="20"/>
        <w:szCs w:val="20"/>
      </w:rPr>
      <w:t xml:space="preserve"> of </w:t>
    </w:r>
    <w:r w:rsidRPr="00B2562E">
      <w:rPr>
        <w:rFonts w:ascii="Fira Sans Light" w:eastAsia="Times New Roman" w:hAnsi="Fira Sans Light"/>
        <w:snapToGrid w:val="0"/>
        <w:sz w:val="20"/>
        <w:szCs w:val="20"/>
      </w:rPr>
      <w:fldChar w:fldCharType="begin"/>
    </w:r>
    <w:r w:rsidRPr="00B2562E">
      <w:rPr>
        <w:rFonts w:ascii="Fira Sans Light" w:eastAsia="Times New Roman" w:hAnsi="Fira Sans Light"/>
        <w:snapToGrid w:val="0"/>
        <w:sz w:val="20"/>
        <w:szCs w:val="20"/>
      </w:rPr>
      <w:instrText xml:space="preserve"> NUMPAGES </w:instrText>
    </w:r>
    <w:r w:rsidRPr="00B2562E">
      <w:rPr>
        <w:rFonts w:ascii="Fira Sans Light" w:eastAsia="Times New Roman" w:hAnsi="Fira Sans Light"/>
        <w:snapToGrid w:val="0"/>
        <w:sz w:val="20"/>
        <w:szCs w:val="20"/>
      </w:rPr>
      <w:fldChar w:fldCharType="separate"/>
    </w:r>
    <w:r w:rsidRPr="00B2562E">
      <w:rPr>
        <w:rFonts w:ascii="Fira Sans Light" w:eastAsia="Times New Roman" w:hAnsi="Fira Sans Light"/>
        <w:snapToGrid w:val="0"/>
        <w:sz w:val="20"/>
        <w:szCs w:val="20"/>
      </w:rPr>
      <w:t>24</w:t>
    </w:r>
    <w:r w:rsidRPr="00B2562E">
      <w:rPr>
        <w:rFonts w:ascii="Fira Sans Light" w:eastAsia="Times New Roman" w:hAnsi="Fira Sans Light"/>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00C5" w14:textId="77777777" w:rsidR="00285364" w:rsidRDefault="00285364" w:rsidP="00B2562E">
      <w:pPr>
        <w:spacing w:after="0" w:line="240" w:lineRule="auto"/>
      </w:pPr>
      <w:r>
        <w:separator/>
      </w:r>
    </w:p>
  </w:footnote>
  <w:footnote w:type="continuationSeparator" w:id="0">
    <w:p w14:paraId="6F19AA4E" w14:textId="77777777" w:rsidR="00285364" w:rsidRDefault="00285364" w:rsidP="00B2562E">
      <w:pPr>
        <w:spacing w:after="0" w:line="240" w:lineRule="auto"/>
      </w:pPr>
      <w:r>
        <w:continuationSeparator/>
      </w:r>
    </w:p>
  </w:footnote>
  <w:footnote w:type="continuationNotice" w:id="1">
    <w:p w14:paraId="1F387D06" w14:textId="77777777" w:rsidR="00285364" w:rsidRDefault="00285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94A9" w14:textId="656983AA" w:rsidR="00B2562E" w:rsidRDefault="00F673F9">
    <w:pPr>
      <w:pStyle w:val="Header"/>
      <w:rPr>
        <w:noProof/>
        <w:sz w:val="2"/>
        <w:szCs w:val="2"/>
        <w:lang w:eastAsia="en-AU"/>
      </w:rPr>
    </w:pPr>
    <w:r w:rsidRPr="005F74BD">
      <w:rPr>
        <w:noProof/>
        <w:sz w:val="2"/>
        <w:szCs w:val="2"/>
        <w:lang w:eastAsia="en-AU"/>
      </w:rPr>
      <w:drawing>
        <wp:anchor distT="0" distB="0" distL="114300" distR="114300" simplePos="0" relativeHeight="251658240" behindDoc="0" locked="0" layoutInCell="1" allowOverlap="1" wp14:anchorId="1BED0F64" wp14:editId="7D00931C">
          <wp:simplePos x="0" y="0"/>
          <wp:positionH relativeFrom="page">
            <wp:align>left</wp:align>
          </wp:positionH>
          <wp:positionV relativeFrom="paragraph">
            <wp:posOffset>-153035</wp:posOffset>
          </wp:positionV>
          <wp:extent cx="7795405" cy="647700"/>
          <wp:effectExtent l="0" t="0" r="0" b="0"/>
          <wp:wrapNone/>
          <wp:docPr id="1" name="Picture 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ustralian Government Age Care Quality and Safety Commission&#10;Engage Empower Safeguard"/>
                  <pic:cNvPicPr/>
                </pic:nvPicPr>
                <pic:blipFill>
                  <a:blip r:embed="rId1">
                    <a:extLst>
                      <a:ext uri="{28A0092B-C50C-407E-A947-70E740481C1C}">
                        <a14:useLocalDpi xmlns:a14="http://schemas.microsoft.com/office/drawing/2010/main"/>
                      </a:ext>
                    </a:extLst>
                  </a:blip>
                  <a:stretch>
                    <a:fillRect/>
                  </a:stretch>
                </pic:blipFill>
                <pic:spPr>
                  <a:xfrm>
                    <a:off x="0" y="0"/>
                    <a:ext cx="7795405" cy="647700"/>
                  </a:xfrm>
                  <a:prstGeom prst="rect">
                    <a:avLst/>
                  </a:prstGeom>
                </pic:spPr>
              </pic:pic>
            </a:graphicData>
          </a:graphic>
          <wp14:sizeRelH relativeFrom="margin">
            <wp14:pctWidth>0</wp14:pctWidth>
          </wp14:sizeRelH>
          <wp14:sizeRelV relativeFrom="margin">
            <wp14:pctHeight>0</wp14:pctHeight>
          </wp14:sizeRelV>
        </wp:anchor>
      </w:drawing>
    </w:r>
  </w:p>
  <w:p w14:paraId="5481865E" w14:textId="77777777" w:rsidR="00F673F9" w:rsidRDefault="00F673F9">
    <w:pPr>
      <w:pStyle w:val="Header"/>
      <w:rPr>
        <w:noProof/>
        <w:sz w:val="2"/>
        <w:szCs w:val="2"/>
        <w:lang w:eastAsia="en-AU"/>
      </w:rPr>
    </w:pPr>
  </w:p>
  <w:p w14:paraId="3F095E0A" w14:textId="77777777" w:rsidR="00F673F9" w:rsidRDefault="00F6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028"/>
    <w:multiLevelType w:val="hybridMultilevel"/>
    <w:tmpl w:val="737276EC"/>
    <w:lvl w:ilvl="0" w:tplc="C1B0253E">
      <w:start w:val="1"/>
      <w:numFmt w:val="decimal"/>
      <w:pStyle w:val="numberedlist"/>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A021D64"/>
    <w:multiLevelType w:val="hybridMultilevel"/>
    <w:tmpl w:val="65F858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C087F"/>
    <w:multiLevelType w:val="multilevel"/>
    <w:tmpl w:val="3800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5A34"/>
    <w:multiLevelType w:val="multilevel"/>
    <w:tmpl w:val="AEBA850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b w:val="0"/>
        <w:sz w:val="24"/>
        <w:szCs w:val="24"/>
      </w:rPr>
    </w:lvl>
    <w:lvl w:ilvl="2">
      <w:start w:val="1"/>
      <w:numFmt w:val="decimal"/>
      <w:lvlText w:val="%1.%2.%3"/>
      <w:lvlJc w:val="left"/>
      <w:pPr>
        <w:ind w:left="1304" w:hanging="794"/>
      </w:pPr>
      <w:rPr>
        <w:rFonts w:hint="default"/>
        <w:b w:val="0"/>
        <w:i w:val="0"/>
        <w:sz w:val="24"/>
        <w:szCs w:val="24"/>
      </w:rPr>
    </w:lvl>
    <w:lvl w:ilvl="3">
      <w:start w:val="1"/>
      <w:numFmt w:val="decimal"/>
      <w:lvlText w:val="%1.%2.%3.%4"/>
      <w:lvlJc w:val="left"/>
      <w:pPr>
        <w:ind w:left="2155" w:hanging="85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5846B4"/>
    <w:multiLevelType w:val="multilevel"/>
    <w:tmpl w:val="1B0C0590"/>
    <w:lvl w:ilvl="0">
      <w:start w:val="1"/>
      <w:numFmt w:val="decimal"/>
      <w:lvlText w:val="Chapter %1."/>
      <w:lvlJc w:val="left"/>
      <w:pPr>
        <w:tabs>
          <w:tab w:val="num" w:pos="-31680"/>
        </w:tabs>
        <w:ind w:left="709" w:hanging="709"/>
      </w:pPr>
      <w:rPr>
        <w:rFonts w:ascii="Fira Sans Black" w:hAnsi="Fira Sans Black" w:hint="default"/>
        <w:b w:val="0"/>
        <w:i w:val="0"/>
        <w:color w:val="auto"/>
        <w:sz w:val="44"/>
      </w:rPr>
    </w:lvl>
    <w:lvl w:ilvl="1">
      <w:start w:val="1"/>
      <w:numFmt w:val="decimal"/>
      <w:lvlText w:val="%1.%2"/>
      <w:lvlJc w:val="left"/>
      <w:pPr>
        <w:tabs>
          <w:tab w:val="num" w:pos="709"/>
        </w:tabs>
        <w:ind w:left="709" w:hanging="709"/>
      </w:pPr>
      <w:rPr>
        <w:rFonts w:ascii="Fira Sans" w:hAnsi="Fira Sans" w:hint="default"/>
        <w:b/>
        <w:i w:val="0"/>
        <w:color w:val="005978"/>
        <w:sz w:val="28"/>
      </w:rPr>
    </w:lvl>
    <w:lvl w:ilvl="2">
      <w:start w:val="1"/>
      <w:numFmt w:val="decimal"/>
      <w:pStyle w:val="StyleLvl3"/>
      <w:lvlText w:val="%1.%2.%3"/>
      <w:lvlJc w:val="left"/>
      <w:pPr>
        <w:tabs>
          <w:tab w:val="num" w:pos="9782"/>
        </w:tabs>
        <w:ind w:left="9782"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D6281A"/>
    <w:multiLevelType w:val="hybridMultilevel"/>
    <w:tmpl w:val="332EC6F6"/>
    <w:lvl w:ilvl="0" w:tplc="ADBA5038">
      <w:start w:val="1"/>
      <w:numFmt w:val="bullet"/>
      <w:pStyle w:val="ACSAABullet1"/>
      <w:lvlText w:val=""/>
      <w:lvlJc w:val="left"/>
      <w:pPr>
        <w:tabs>
          <w:tab w:val="num" w:pos="283"/>
        </w:tabs>
        <w:ind w:left="283" w:hanging="283"/>
      </w:pPr>
      <w:rPr>
        <w:rFonts w:ascii="Wingdings 2" w:hAnsi="Wingdings 2" w:hint="default"/>
        <w:b/>
        <w:i w:val="0"/>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77F5B"/>
    <w:multiLevelType w:val="hybridMultilevel"/>
    <w:tmpl w:val="9EB29C90"/>
    <w:lvl w:ilvl="0" w:tplc="B01A81A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3B91"/>
    <w:multiLevelType w:val="hybridMultilevel"/>
    <w:tmpl w:val="F2AEB72C"/>
    <w:lvl w:ilvl="0" w:tplc="A5BCAD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F4D2B"/>
    <w:multiLevelType w:val="hybridMultilevel"/>
    <w:tmpl w:val="6108C902"/>
    <w:lvl w:ilvl="0" w:tplc="DF182DEC">
      <w:start w:val="1"/>
      <w:numFmt w:val="bullet"/>
      <w:pStyle w:val="subsubstepbullet"/>
      <w:lvlText w:val=""/>
      <w:lvlJc w:val="left"/>
      <w:pPr>
        <w:tabs>
          <w:tab w:val="num" w:pos="851"/>
        </w:tabs>
        <w:ind w:left="851" w:hanging="284"/>
      </w:pPr>
      <w:rPr>
        <w:rFonts w:ascii="Symbol" w:hAnsi="Symbol" w:hint="default"/>
        <w:sz w:val="18"/>
      </w:rPr>
    </w:lvl>
    <w:lvl w:ilvl="1" w:tplc="1570CB3A">
      <w:start w:val="1"/>
      <w:numFmt w:val="bullet"/>
      <w:lvlText w:val="o"/>
      <w:lvlJc w:val="left"/>
      <w:pPr>
        <w:tabs>
          <w:tab w:val="num" w:pos="1440"/>
        </w:tabs>
        <w:ind w:left="1440" w:hanging="360"/>
      </w:pPr>
      <w:rPr>
        <w:rFonts w:ascii="Courier New" w:hAnsi="Courier New" w:cs="Courier New" w:hint="default"/>
      </w:rPr>
    </w:lvl>
    <w:lvl w:ilvl="2" w:tplc="FD7879D2">
      <w:start w:val="1"/>
      <w:numFmt w:val="bullet"/>
      <w:lvlText w:val=""/>
      <w:lvlJc w:val="left"/>
      <w:pPr>
        <w:tabs>
          <w:tab w:val="num" w:pos="2160"/>
        </w:tabs>
        <w:ind w:left="2160" w:hanging="360"/>
      </w:pPr>
      <w:rPr>
        <w:rFonts w:ascii="Wingdings" w:hAnsi="Wingdings" w:hint="default"/>
      </w:rPr>
    </w:lvl>
    <w:lvl w:ilvl="3" w:tplc="12BAB3F2">
      <w:start w:val="1"/>
      <w:numFmt w:val="bullet"/>
      <w:lvlText w:val=""/>
      <w:lvlJc w:val="left"/>
      <w:pPr>
        <w:tabs>
          <w:tab w:val="num" w:pos="2880"/>
        </w:tabs>
        <w:ind w:left="2880" w:hanging="360"/>
      </w:pPr>
      <w:rPr>
        <w:rFonts w:ascii="Symbol" w:hAnsi="Symbol" w:hint="default"/>
      </w:rPr>
    </w:lvl>
    <w:lvl w:ilvl="4" w:tplc="CD888814">
      <w:start w:val="1"/>
      <w:numFmt w:val="bullet"/>
      <w:lvlText w:val="o"/>
      <w:lvlJc w:val="left"/>
      <w:pPr>
        <w:tabs>
          <w:tab w:val="num" w:pos="3600"/>
        </w:tabs>
        <w:ind w:left="3600" w:hanging="360"/>
      </w:pPr>
      <w:rPr>
        <w:rFonts w:ascii="Courier New" w:hAnsi="Courier New" w:cs="Courier New" w:hint="default"/>
      </w:rPr>
    </w:lvl>
    <w:lvl w:ilvl="5" w:tplc="FF2A9206">
      <w:start w:val="1"/>
      <w:numFmt w:val="bullet"/>
      <w:lvlText w:val=""/>
      <w:lvlJc w:val="left"/>
      <w:pPr>
        <w:tabs>
          <w:tab w:val="num" w:pos="4320"/>
        </w:tabs>
        <w:ind w:left="4320" w:hanging="360"/>
      </w:pPr>
      <w:rPr>
        <w:rFonts w:ascii="Wingdings" w:hAnsi="Wingdings" w:hint="default"/>
      </w:rPr>
    </w:lvl>
    <w:lvl w:ilvl="6" w:tplc="571C4400">
      <w:start w:val="1"/>
      <w:numFmt w:val="bullet"/>
      <w:lvlText w:val=""/>
      <w:lvlJc w:val="left"/>
      <w:pPr>
        <w:tabs>
          <w:tab w:val="num" w:pos="5040"/>
        </w:tabs>
        <w:ind w:left="5040" w:hanging="360"/>
      </w:pPr>
      <w:rPr>
        <w:rFonts w:ascii="Symbol" w:hAnsi="Symbol" w:hint="default"/>
      </w:rPr>
    </w:lvl>
    <w:lvl w:ilvl="7" w:tplc="1EBC5668">
      <w:start w:val="1"/>
      <w:numFmt w:val="bullet"/>
      <w:lvlText w:val="o"/>
      <w:lvlJc w:val="left"/>
      <w:pPr>
        <w:tabs>
          <w:tab w:val="num" w:pos="5760"/>
        </w:tabs>
        <w:ind w:left="5760" w:hanging="360"/>
      </w:pPr>
      <w:rPr>
        <w:rFonts w:ascii="Courier New" w:hAnsi="Courier New" w:cs="Courier New" w:hint="default"/>
      </w:rPr>
    </w:lvl>
    <w:lvl w:ilvl="8" w:tplc="57EC56EE">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7536C"/>
    <w:multiLevelType w:val="hybridMultilevel"/>
    <w:tmpl w:val="92C8A8D8"/>
    <w:lvl w:ilvl="0" w:tplc="8814CFD2">
      <w:start w:val="1"/>
      <w:numFmt w:val="bullet"/>
      <w:pStyle w:val="ACQSCBulletL1"/>
      <w:lvlText w:val=""/>
      <w:lvlJc w:val="left"/>
      <w:pPr>
        <w:ind w:left="340" w:hanging="340"/>
      </w:pPr>
      <w:rPr>
        <w:rFonts w:ascii="Symbol" w:hAnsi="Symbol" w:hint="default"/>
        <w:color w:val="auto"/>
      </w:rPr>
    </w:lvl>
    <w:lvl w:ilvl="1" w:tplc="0C090003">
      <w:start w:val="1"/>
      <w:numFmt w:val="bullet"/>
      <w:lvlText w:val="o"/>
      <w:lvlJc w:val="left"/>
      <w:pPr>
        <w:ind w:left="680" w:hanging="340"/>
      </w:pPr>
      <w:rPr>
        <w:rFonts w:ascii="Courier New" w:hAnsi="Courier New" w:cs="Courier New" w:hint="default"/>
      </w:rPr>
    </w:lvl>
    <w:lvl w:ilvl="2" w:tplc="63CE2BD0">
      <w:start w:val="1"/>
      <w:numFmt w:val="bullet"/>
      <w:lvlText w:val=""/>
      <w:lvlJc w:val="left"/>
      <w:pPr>
        <w:ind w:left="1021" w:hanging="341"/>
      </w:pPr>
      <w:rPr>
        <w:rFonts w:ascii="Wingdings" w:hAnsi="Wingdings" w:hint="default"/>
      </w:rPr>
    </w:lvl>
    <w:lvl w:ilvl="3" w:tplc="4EF80604">
      <w:start w:val="1"/>
      <w:numFmt w:val="bullet"/>
      <w:lvlText w:val=""/>
      <w:lvlJc w:val="left"/>
      <w:pPr>
        <w:ind w:left="2681" w:hanging="360"/>
      </w:pPr>
      <w:rPr>
        <w:rFonts w:ascii="Symbol" w:hAnsi="Symbol" w:hint="default"/>
      </w:rPr>
    </w:lvl>
    <w:lvl w:ilvl="4" w:tplc="00B8CC96">
      <w:start w:val="1"/>
      <w:numFmt w:val="bullet"/>
      <w:lvlText w:val="o"/>
      <w:lvlJc w:val="left"/>
      <w:pPr>
        <w:ind w:left="3401" w:hanging="360"/>
      </w:pPr>
      <w:rPr>
        <w:rFonts w:ascii="Courier New" w:hAnsi="Courier New" w:cs="Courier New" w:hint="default"/>
      </w:rPr>
    </w:lvl>
    <w:lvl w:ilvl="5" w:tplc="231E7AC4">
      <w:start w:val="1"/>
      <w:numFmt w:val="bullet"/>
      <w:lvlText w:val=""/>
      <w:lvlJc w:val="left"/>
      <w:pPr>
        <w:ind w:left="4121" w:hanging="360"/>
      </w:pPr>
      <w:rPr>
        <w:rFonts w:ascii="Wingdings" w:hAnsi="Wingdings" w:hint="default"/>
      </w:rPr>
    </w:lvl>
    <w:lvl w:ilvl="6" w:tplc="1AA24194">
      <w:start w:val="1"/>
      <w:numFmt w:val="bullet"/>
      <w:lvlText w:val=""/>
      <w:lvlJc w:val="left"/>
      <w:pPr>
        <w:ind w:left="4841" w:hanging="360"/>
      </w:pPr>
      <w:rPr>
        <w:rFonts w:ascii="Symbol" w:hAnsi="Symbol" w:hint="default"/>
      </w:rPr>
    </w:lvl>
    <w:lvl w:ilvl="7" w:tplc="1AF20AAE">
      <w:start w:val="1"/>
      <w:numFmt w:val="bullet"/>
      <w:lvlText w:val="o"/>
      <w:lvlJc w:val="left"/>
      <w:pPr>
        <w:ind w:left="5561" w:hanging="360"/>
      </w:pPr>
      <w:rPr>
        <w:rFonts w:ascii="Courier New" w:hAnsi="Courier New" w:cs="Courier New" w:hint="default"/>
      </w:rPr>
    </w:lvl>
    <w:lvl w:ilvl="8" w:tplc="1F263794">
      <w:start w:val="1"/>
      <w:numFmt w:val="bullet"/>
      <w:lvlText w:val=""/>
      <w:lvlJc w:val="left"/>
      <w:pPr>
        <w:ind w:left="6281" w:hanging="360"/>
      </w:pPr>
      <w:rPr>
        <w:rFonts w:ascii="Wingdings" w:hAnsi="Wingdings" w:hint="default"/>
      </w:rPr>
    </w:lvl>
  </w:abstractNum>
  <w:abstractNum w:abstractNumId="10" w15:restartNumberingAfterBreak="0">
    <w:nsid w:val="4C4A063D"/>
    <w:multiLevelType w:val="hybridMultilevel"/>
    <w:tmpl w:val="2B047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900687"/>
    <w:multiLevelType w:val="multilevel"/>
    <w:tmpl w:val="60AAE4E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b w:val="0"/>
        <w:sz w:val="22"/>
        <w:szCs w:val="22"/>
      </w:rPr>
    </w:lvl>
    <w:lvl w:ilvl="2">
      <w:start w:val="1"/>
      <w:numFmt w:val="decimal"/>
      <w:lvlText w:val="%1.%2.%3"/>
      <w:lvlJc w:val="left"/>
      <w:pPr>
        <w:ind w:left="1304" w:hanging="794"/>
      </w:pPr>
      <w:rPr>
        <w:rFonts w:hint="default"/>
        <w:b w:val="0"/>
        <w:i w:val="0"/>
        <w:sz w:val="22"/>
        <w:szCs w:val="22"/>
      </w:rPr>
    </w:lvl>
    <w:lvl w:ilvl="3">
      <w:start w:val="1"/>
      <w:numFmt w:val="bullet"/>
      <w:lvlText w:val=""/>
      <w:lvlJc w:val="left"/>
      <w:pPr>
        <w:ind w:left="2155" w:hanging="851"/>
      </w:pPr>
      <w:rPr>
        <w:rFonts w:ascii="Symbol" w:hAnsi="Symbol" w:hint="default"/>
        <w:sz w:val="22"/>
      </w:rPr>
    </w:lvl>
    <w:lvl w:ilvl="4">
      <w:start w:val="1"/>
      <w:numFmt w:val="bullet"/>
      <w:pStyle w:val="ListBulletLevel2"/>
      <w:lvlText w:val="o"/>
      <w:lvlJc w:val="left"/>
      <w:pPr>
        <w:ind w:left="2232" w:hanging="792"/>
      </w:pPr>
      <w:rPr>
        <w:rFonts w:ascii="Courier New" w:hAnsi="Courier New" w:cs="Courier New" w:hint="default"/>
      </w:rPr>
    </w:lvl>
    <w:lvl w:ilvl="5">
      <w:start w:val="1"/>
      <w:numFmt w:val="bullet"/>
      <w:pStyle w:val="ListBulletLevel3"/>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7B5346"/>
    <w:multiLevelType w:val="hybridMultilevel"/>
    <w:tmpl w:val="5A6C41A4"/>
    <w:lvl w:ilvl="0" w:tplc="5262CC90">
      <w:numFmt w:val="bullet"/>
      <w:lvlText w:val="•"/>
      <w:lvlJc w:val="left"/>
      <w:pPr>
        <w:ind w:left="1230" w:hanging="870"/>
      </w:pPr>
      <w:rPr>
        <w:rFonts w:ascii="Fira Sans Light" w:eastAsia="Calibri" w:hAnsi="Fira Sans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A275F6"/>
    <w:multiLevelType w:val="hybridMultilevel"/>
    <w:tmpl w:val="44A02C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5DE860DD"/>
    <w:multiLevelType w:val="hybridMultilevel"/>
    <w:tmpl w:val="A5AC64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EAD4D2E"/>
    <w:multiLevelType w:val="multilevel"/>
    <w:tmpl w:val="2F3A42C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b w:val="0"/>
        <w:sz w:val="22"/>
        <w:szCs w:val="22"/>
      </w:rPr>
    </w:lvl>
    <w:lvl w:ilvl="2">
      <w:start w:val="1"/>
      <w:numFmt w:val="decimal"/>
      <w:lvlText w:val="%1.%2.%3"/>
      <w:lvlJc w:val="left"/>
      <w:pPr>
        <w:ind w:left="1304" w:hanging="794"/>
      </w:pPr>
      <w:rPr>
        <w:rFonts w:hint="default"/>
        <w:b w:val="0"/>
        <w:i w:val="0"/>
        <w:sz w:val="22"/>
        <w:szCs w:val="22"/>
      </w:rPr>
    </w:lvl>
    <w:lvl w:ilvl="3">
      <w:start w:val="1"/>
      <w:numFmt w:val="bullet"/>
      <w:pStyle w:val="ListBulletLevel1"/>
      <w:lvlText w:val=""/>
      <w:lvlJc w:val="left"/>
      <w:pPr>
        <w:ind w:left="2155" w:hanging="851"/>
      </w:pPr>
      <w:rPr>
        <w:rFonts w:ascii="Symbol" w:hAnsi="Symbol" w:hint="default"/>
        <w:sz w:val="22"/>
      </w:rPr>
    </w:lvl>
    <w:lvl w:ilvl="4">
      <w:start w:val="1"/>
      <w:numFmt w:val="bullet"/>
      <w:lvlText w:val="o"/>
      <w:lvlJc w:val="left"/>
      <w:pPr>
        <w:ind w:left="2232" w:hanging="792"/>
      </w:pPr>
      <w:rPr>
        <w:rFonts w:ascii="Courier New" w:hAnsi="Courier New" w:cs="Courier New"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E8034F"/>
    <w:multiLevelType w:val="multilevel"/>
    <w:tmpl w:val="23E6973A"/>
    <w:lvl w:ilvl="0">
      <w:start w:val="1"/>
      <w:numFmt w:val="decimal"/>
      <w:pStyle w:val="Policy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7D8519CB"/>
    <w:multiLevelType w:val="hybridMultilevel"/>
    <w:tmpl w:val="4EEE6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0518201">
    <w:abstractNumId w:val="4"/>
  </w:num>
  <w:num w:numId="2" w16cid:durableId="1564756973">
    <w:abstractNumId w:val="4"/>
  </w:num>
  <w:num w:numId="3" w16cid:durableId="255095042">
    <w:abstractNumId w:val="4"/>
  </w:num>
  <w:num w:numId="4" w16cid:durableId="197546603">
    <w:abstractNumId w:val="4"/>
  </w:num>
  <w:num w:numId="5" w16cid:durableId="561867470">
    <w:abstractNumId w:val="11"/>
  </w:num>
  <w:num w:numId="6" w16cid:durableId="216817561">
    <w:abstractNumId w:val="3"/>
  </w:num>
  <w:num w:numId="7" w16cid:durableId="884827219">
    <w:abstractNumId w:val="0"/>
  </w:num>
  <w:num w:numId="8" w16cid:durableId="1272781861">
    <w:abstractNumId w:val="15"/>
  </w:num>
  <w:num w:numId="9" w16cid:durableId="1092508544">
    <w:abstractNumId w:val="16"/>
  </w:num>
  <w:num w:numId="10" w16cid:durableId="1410349596">
    <w:abstractNumId w:val="5"/>
  </w:num>
  <w:num w:numId="11" w16cid:durableId="644744552">
    <w:abstractNumId w:val="8"/>
  </w:num>
  <w:num w:numId="12" w16cid:durableId="1527520595">
    <w:abstractNumId w:val="17"/>
  </w:num>
  <w:num w:numId="13" w16cid:durableId="452360755">
    <w:abstractNumId w:val="7"/>
  </w:num>
  <w:num w:numId="14" w16cid:durableId="887258520">
    <w:abstractNumId w:val="2"/>
  </w:num>
  <w:num w:numId="15" w16cid:durableId="630016906">
    <w:abstractNumId w:val="1"/>
  </w:num>
  <w:num w:numId="16" w16cid:durableId="1977947826">
    <w:abstractNumId w:val="13"/>
  </w:num>
  <w:num w:numId="17" w16cid:durableId="1705790377">
    <w:abstractNumId w:val="9"/>
  </w:num>
  <w:num w:numId="18" w16cid:durableId="1092166457">
    <w:abstractNumId w:val="6"/>
  </w:num>
  <w:num w:numId="19" w16cid:durableId="564995390">
    <w:abstractNumId w:val="12"/>
  </w:num>
  <w:num w:numId="20" w16cid:durableId="978650785">
    <w:abstractNumId w:val="10"/>
  </w:num>
  <w:num w:numId="21" w16cid:durableId="164824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B1"/>
    <w:rsid w:val="000127AB"/>
    <w:rsid w:val="00012C8E"/>
    <w:rsid w:val="00044791"/>
    <w:rsid w:val="00051AB7"/>
    <w:rsid w:val="00070494"/>
    <w:rsid w:val="00087FDE"/>
    <w:rsid w:val="000956DE"/>
    <w:rsid w:val="000A1F6F"/>
    <w:rsid w:val="000B44C2"/>
    <w:rsid w:val="000B59EB"/>
    <w:rsid w:val="000B608C"/>
    <w:rsid w:val="000B7BA3"/>
    <w:rsid w:val="000D5629"/>
    <w:rsid w:val="000E601C"/>
    <w:rsid w:val="000F6B78"/>
    <w:rsid w:val="00102A9C"/>
    <w:rsid w:val="001068A2"/>
    <w:rsid w:val="0011191C"/>
    <w:rsid w:val="0011262A"/>
    <w:rsid w:val="00117BF0"/>
    <w:rsid w:val="001202D9"/>
    <w:rsid w:val="00121B4A"/>
    <w:rsid w:val="00126A8C"/>
    <w:rsid w:val="00144BBF"/>
    <w:rsid w:val="001452DB"/>
    <w:rsid w:val="00147568"/>
    <w:rsid w:val="00151B44"/>
    <w:rsid w:val="001562CF"/>
    <w:rsid w:val="00164B5E"/>
    <w:rsid w:val="00180D6B"/>
    <w:rsid w:val="00187C00"/>
    <w:rsid w:val="00193775"/>
    <w:rsid w:val="00194D4C"/>
    <w:rsid w:val="00196F94"/>
    <w:rsid w:val="001A29D1"/>
    <w:rsid w:val="001B1BCE"/>
    <w:rsid w:val="001B51B4"/>
    <w:rsid w:val="001D7F09"/>
    <w:rsid w:val="001E0D73"/>
    <w:rsid w:val="001E2C9B"/>
    <w:rsid w:val="001F6B0C"/>
    <w:rsid w:val="001F797A"/>
    <w:rsid w:val="001F7B3B"/>
    <w:rsid w:val="00201E88"/>
    <w:rsid w:val="00204A66"/>
    <w:rsid w:val="00205118"/>
    <w:rsid w:val="002153EA"/>
    <w:rsid w:val="0022459C"/>
    <w:rsid w:val="00237FC8"/>
    <w:rsid w:val="00245A32"/>
    <w:rsid w:val="002554C8"/>
    <w:rsid w:val="002554E3"/>
    <w:rsid w:val="00256589"/>
    <w:rsid w:val="002565CC"/>
    <w:rsid w:val="00260F8E"/>
    <w:rsid w:val="00267FE3"/>
    <w:rsid w:val="00285364"/>
    <w:rsid w:val="00290F20"/>
    <w:rsid w:val="00292267"/>
    <w:rsid w:val="00296DC8"/>
    <w:rsid w:val="002A00AC"/>
    <w:rsid w:val="002B3917"/>
    <w:rsid w:val="002C112F"/>
    <w:rsid w:val="002C1C6C"/>
    <w:rsid w:val="002E438B"/>
    <w:rsid w:val="002F53EC"/>
    <w:rsid w:val="00301FB1"/>
    <w:rsid w:val="0030729E"/>
    <w:rsid w:val="0031023E"/>
    <w:rsid w:val="0031197F"/>
    <w:rsid w:val="0031398C"/>
    <w:rsid w:val="00320490"/>
    <w:rsid w:val="00326917"/>
    <w:rsid w:val="003326F5"/>
    <w:rsid w:val="00340D21"/>
    <w:rsid w:val="00360EB3"/>
    <w:rsid w:val="003647E4"/>
    <w:rsid w:val="00364FB0"/>
    <w:rsid w:val="00367614"/>
    <w:rsid w:val="00367C00"/>
    <w:rsid w:val="00370D56"/>
    <w:rsid w:val="003818CA"/>
    <w:rsid w:val="00386444"/>
    <w:rsid w:val="003970C4"/>
    <w:rsid w:val="003A0B8D"/>
    <w:rsid w:val="003A37D7"/>
    <w:rsid w:val="003A6571"/>
    <w:rsid w:val="003C6CC1"/>
    <w:rsid w:val="003D22EC"/>
    <w:rsid w:val="003D4F4E"/>
    <w:rsid w:val="003D6BCD"/>
    <w:rsid w:val="003E6BFB"/>
    <w:rsid w:val="003F7582"/>
    <w:rsid w:val="003F7F1F"/>
    <w:rsid w:val="00406961"/>
    <w:rsid w:val="00415A69"/>
    <w:rsid w:val="00416BDC"/>
    <w:rsid w:val="004217A3"/>
    <w:rsid w:val="004341B4"/>
    <w:rsid w:val="00437904"/>
    <w:rsid w:val="00457D60"/>
    <w:rsid w:val="0047397C"/>
    <w:rsid w:val="0049389E"/>
    <w:rsid w:val="00497D18"/>
    <w:rsid w:val="004A4AC6"/>
    <w:rsid w:val="004A64B7"/>
    <w:rsid w:val="004B6674"/>
    <w:rsid w:val="004C0233"/>
    <w:rsid w:val="004C26AA"/>
    <w:rsid w:val="004D0776"/>
    <w:rsid w:val="004D2636"/>
    <w:rsid w:val="004F4BBF"/>
    <w:rsid w:val="00501B93"/>
    <w:rsid w:val="00507419"/>
    <w:rsid w:val="005327DF"/>
    <w:rsid w:val="0053390B"/>
    <w:rsid w:val="00545A4C"/>
    <w:rsid w:val="005644A2"/>
    <w:rsid w:val="0057115F"/>
    <w:rsid w:val="00596907"/>
    <w:rsid w:val="005A1457"/>
    <w:rsid w:val="005A6D0C"/>
    <w:rsid w:val="005B7C04"/>
    <w:rsid w:val="005F0DC8"/>
    <w:rsid w:val="006011E2"/>
    <w:rsid w:val="00604D0E"/>
    <w:rsid w:val="0060688A"/>
    <w:rsid w:val="00607292"/>
    <w:rsid w:val="0062693E"/>
    <w:rsid w:val="00627F76"/>
    <w:rsid w:val="0063601C"/>
    <w:rsid w:val="0064499A"/>
    <w:rsid w:val="006522DC"/>
    <w:rsid w:val="00673BBC"/>
    <w:rsid w:val="00685071"/>
    <w:rsid w:val="00693847"/>
    <w:rsid w:val="006B5ABD"/>
    <w:rsid w:val="006E0BF0"/>
    <w:rsid w:val="006E3CDB"/>
    <w:rsid w:val="006F19F1"/>
    <w:rsid w:val="006F6526"/>
    <w:rsid w:val="006F75E7"/>
    <w:rsid w:val="0071160B"/>
    <w:rsid w:val="00716033"/>
    <w:rsid w:val="00717172"/>
    <w:rsid w:val="00723C26"/>
    <w:rsid w:val="00725A77"/>
    <w:rsid w:val="007404EF"/>
    <w:rsid w:val="00742109"/>
    <w:rsid w:val="007457A0"/>
    <w:rsid w:val="0076038A"/>
    <w:rsid w:val="00764EC7"/>
    <w:rsid w:val="007756EE"/>
    <w:rsid w:val="00777EAC"/>
    <w:rsid w:val="0078006B"/>
    <w:rsid w:val="00780D8F"/>
    <w:rsid w:val="00787A97"/>
    <w:rsid w:val="00794BC7"/>
    <w:rsid w:val="007A3623"/>
    <w:rsid w:val="007A53B3"/>
    <w:rsid w:val="007C0064"/>
    <w:rsid w:val="007E4CEE"/>
    <w:rsid w:val="007F11AF"/>
    <w:rsid w:val="007F165F"/>
    <w:rsid w:val="007F4C81"/>
    <w:rsid w:val="008143DB"/>
    <w:rsid w:val="00816149"/>
    <w:rsid w:val="00816214"/>
    <w:rsid w:val="00837AFA"/>
    <w:rsid w:val="008413A1"/>
    <w:rsid w:val="0085461A"/>
    <w:rsid w:val="008604F6"/>
    <w:rsid w:val="00876A6E"/>
    <w:rsid w:val="0088150F"/>
    <w:rsid w:val="008979EA"/>
    <w:rsid w:val="008A20D7"/>
    <w:rsid w:val="008A7361"/>
    <w:rsid w:val="008B0A7F"/>
    <w:rsid w:val="008C1E16"/>
    <w:rsid w:val="008D2CBA"/>
    <w:rsid w:val="008D33F6"/>
    <w:rsid w:val="008F0BD3"/>
    <w:rsid w:val="008F22C5"/>
    <w:rsid w:val="0090596C"/>
    <w:rsid w:val="00920131"/>
    <w:rsid w:val="009235AA"/>
    <w:rsid w:val="0093411F"/>
    <w:rsid w:val="00936D3E"/>
    <w:rsid w:val="00952FDC"/>
    <w:rsid w:val="009538CA"/>
    <w:rsid w:val="00955BBB"/>
    <w:rsid w:val="00956DEF"/>
    <w:rsid w:val="00960104"/>
    <w:rsid w:val="00960681"/>
    <w:rsid w:val="00960D52"/>
    <w:rsid w:val="00960E61"/>
    <w:rsid w:val="0098011F"/>
    <w:rsid w:val="00991DB1"/>
    <w:rsid w:val="00993C05"/>
    <w:rsid w:val="00995955"/>
    <w:rsid w:val="009A19FE"/>
    <w:rsid w:val="009A6AAC"/>
    <w:rsid w:val="009B2BA1"/>
    <w:rsid w:val="009B362E"/>
    <w:rsid w:val="009B7B96"/>
    <w:rsid w:val="009D19F1"/>
    <w:rsid w:val="009E5915"/>
    <w:rsid w:val="009F1A23"/>
    <w:rsid w:val="009F4D48"/>
    <w:rsid w:val="00A04E08"/>
    <w:rsid w:val="00A11F0D"/>
    <w:rsid w:val="00A1305E"/>
    <w:rsid w:val="00A249CE"/>
    <w:rsid w:val="00A35525"/>
    <w:rsid w:val="00A47EF8"/>
    <w:rsid w:val="00A50B98"/>
    <w:rsid w:val="00A50D34"/>
    <w:rsid w:val="00A81495"/>
    <w:rsid w:val="00A83434"/>
    <w:rsid w:val="00A9385D"/>
    <w:rsid w:val="00AC2B53"/>
    <w:rsid w:val="00AC6153"/>
    <w:rsid w:val="00AF41FD"/>
    <w:rsid w:val="00AF50D2"/>
    <w:rsid w:val="00B12B47"/>
    <w:rsid w:val="00B2562E"/>
    <w:rsid w:val="00B33643"/>
    <w:rsid w:val="00B45D2B"/>
    <w:rsid w:val="00B520CF"/>
    <w:rsid w:val="00B54A7B"/>
    <w:rsid w:val="00B630E5"/>
    <w:rsid w:val="00B6515F"/>
    <w:rsid w:val="00B746A9"/>
    <w:rsid w:val="00B83CF1"/>
    <w:rsid w:val="00B9687F"/>
    <w:rsid w:val="00BB100A"/>
    <w:rsid w:val="00BB1219"/>
    <w:rsid w:val="00BB45E2"/>
    <w:rsid w:val="00BC1D90"/>
    <w:rsid w:val="00BC6938"/>
    <w:rsid w:val="00BD2540"/>
    <w:rsid w:val="00BD6FE3"/>
    <w:rsid w:val="00BE1E8B"/>
    <w:rsid w:val="00BE5524"/>
    <w:rsid w:val="00BF1139"/>
    <w:rsid w:val="00BF32B9"/>
    <w:rsid w:val="00C037D3"/>
    <w:rsid w:val="00C0401E"/>
    <w:rsid w:val="00C12E77"/>
    <w:rsid w:val="00C1534B"/>
    <w:rsid w:val="00C2367C"/>
    <w:rsid w:val="00C24365"/>
    <w:rsid w:val="00C2490E"/>
    <w:rsid w:val="00C65B22"/>
    <w:rsid w:val="00C738DC"/>
    <w:rsid w:val="00C75442"/>
    <w:rsid w:val="00C77CE6"/>
    <w:rsid w:val="00C839FB"/>
    <w:rsid w:val="00CA0228"/>
    <w:rsid w:val="00CB55F0"/>
    <w:rsid w:val="00CC5AF1"/>
    <w:rsid w:val="00CC5BAB"/>
    <w:rsid w:val="00CC6A6E"/>
    <w:rsid w:val="00CD1EEB"/>
    <w:rsid w:val="00CE292D"/>
    <w:rsid w:val="00CE4A4C"/>
    <w:rsid w:val="00CF3C6D"/>
    <w:rsid w:val="00D17FF0"/>
    <w:rsid w:val="00D335B3"/>
    <w:rsid w:val="00D33970"/>
    <w:rsid w:val="00D44524"/>
    <w:rsid w:val="00D46A2E"/>
    <w:rsid w:val="00D64500"/>
    <w:rsid w:val="00D758D2"/>
    <w:rsid w:val="00D771C7"/>
    <w:rsid w:val="00D87633"/>
    <w:rsid w:val="00D94500"/>
    <w:rsid w:val="00D9467E"/>
    <w:rsid w:val="00DA04CE"/>
    <w:rsid w:val="00DA2351"/>
    <w:rsid w:val="00DA591A"/>
    <w:rsid w:val="00DB470A"/>
    <w:rsid w:val="00DB5F27"/>
    <w:rsid w:val="00DB7DA6"/>
    <w:rsid w:val="00DC7C0B"/>
    <w:rsid w:val="00DF0E56"/>
    <w:rsid w:val="00DF12DF"/>
    <w:rsid w:val="00DF24E7"/>
    <w:rsid w:val="00DF40EE"/>
    <w:rsid w:val="00E00C50"/>
    <w:rsid w:val="00E07622"/>
    <w:rsid w:val="00E10856"/>
    <w:rsid w:val="00E135B5"/>
    <w:rsid w:val="00E15264"/>
    <w:rsid w:val="00E16CEB"/>
    <w:rsid w:val="00E219CD"/>
    <w:rsid w:val="00E30711"/>
    <w:rsid w:val="00E317D4"/>
    <w:rsid w:val="00E31932"/>
    <w:rsid w:val="00E50693"/>
    <w:rsid w:val="00E5688B"/>
    <w:rsid w:val="00E57C66"/>
    <w:rsid w:val="00E660EB"/>
    <w:rsid w:val="00E7347F"/>
    <w:rsid w:val="00E8387C"/>
    <w:rsid w:val="00E9713B"/>
    <w:rsid w:val="00EB1A8A"/>
    <w:rsid w:val="00EB3C44"/>
    <w:rsid w:val="00EB4143"/>
    <w:rsid w:val="00EC0644"/>
    <w:rsid w:val="00EC178F"/>
    <w:rsid w:val="00EC19D1"/>
    <w:rsid w:val="00EC3A2F"/>
    <w:rsid w:val="00EC5543"/>
    <w:rsid w:val="00EC56BF"/>
    <w:rsid w:val="00EC731F"/>
    <w:rsid w:val="00EE3F38"/>
    <w:rsid w:val="00EE688A"/>
    <w:rsid w:val="00EF2381"/>
    <w:rsid w:val="00F03C2E"/>
    <w:rsid w:val="00F06CE4"/>
    <w:rsid w:val="00F30B87"/>
    <w:rsid w:val="00F313E5"/>
    <w:rsid w:val="00F34C03"/>
    <w:rsid w:val="00F370B0"/>
    <w:rsid w:val="00F40AD4"/>
    <w:rsid w:val="00F42795"/>
    <w:rsid w:val="00F51DED"/>
    <w:rsid w:val="00F56E6D"/>
    <w:rsid w:val="00F673F9"/>
    <w:rsid w:val="00F67B9D"/>
    <w:rsid w:val="00F7087A"/>
    <w:rsid w:val="00F738E5"/>
    <w:rsid w:val="00F83608"/>
    <w:rsid w:val="00F84F8B"/>
    <w:rsid w:val="00F876CF"/>
    <w:rsid w:val="00F93B86"/>
    <w:rsid w:val="00F96134"/>
    <w:rsid w:val="00FA611C"/>
    <w:rsid w:val="00FC0710"/>
    <w:rsid w:val="00FC1037"/>
    <w:rsid w:val="00FD4105"/>
    <w:rsid w:val="00FF3B04"/>
    <w:rsid w:val="00FF7CEE"/>
    <w:rsid w:val="3C309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F5AD"/>
  <w15:chartTrackingRefBased/>
  <w15:docId w15:val="{960888DB-C017-4191-B69E-2CC282AF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BF"/>
  </w:style>
  <w:style w:type="paragraph" w:styleId="Heading1">
    <w:name w:val="heading 1"/>
    <w:basedOn w:val="Normal"/>
    <w:next w:val="Normal"/>
    <w:link w:val="Heading1Char"/>
    <w:uiPriority w:val="9"/>
    <w:qFormat/>
    <w:rsid w:val="00301FB1"/>
    <w:pPr>
      <w:keepNext/>
      <w:keepLines/>
      <w:spacing w:before="240" w:after="120" w:line="276" w:lineRule="auto"/>
      <w:outlineLvl w:val="0"/>
    </w:pPr>
    <w:rPr>
      <w:rFonts w:ascii="Fira Sans Black" w:eastAsiaTheme="majorEastAsia" w:hAnsi="Fira Sans Black" w:cstheme="minorHAnsi"/>
      <w:b/>
      <w:sz w:val="28"/>
      <w:szCs w:val="28"/>
    </w:rPr>
  </w:style>
  <w:style w:type="paragraph" w:styleId="Heading2">
    <w:name w:val="heading 2"/>
    <w:basedOn w:val="Normal"/>
    <w:next w:val="Normal"/>
    <w:link w:val="Heading2Char"/>
    <w:uiPriority w:val="99"/>
    <w:unhideWhenUsed/>
    <w:qFormat/>
    <w:rsid w:val="00301FB1"/>
    <w:pPr>
      <w:keepNext/>
      <w:keepLines/>
      <w:spacing w:before="240" w:after="120" w:line="276" w:lineRule="auto"/>
      <w:outlineLvl w:val="1"/>
    </w:pPr>
    <w:rPr>
      <w:rFonts w:ascii="Fira Sans" w:eastAsiaTheme="majorEastAsia" w:hAnsi="Fira Sans" w:cstheme="minorHAnsi"/>
      <w:b/>
      <w:color w:val="00577D"/>
      <w:sz w:val="26"/>
      <w:szCs w:val="26"/>
    </w:rPr>
  </w:style>
  <w:style w:type="paragraph" w:styleId="Heading3">
    <w:name w:val="heading 3"/>
    <w:basedOn w:val="Normal"/>
    <w:next w:val="Normal"/>
    <w:link w:val="Heading3Char"/>
    <w:uiPriority w:val="9"/>
    <w:unhideWhenUsed/>
    <w:qFormat/>
    <w:rsid w:val="00301FB1"/>
    <w:pPr>
      <w:keepNext/>
      <w:keepLines/>
      <w:spacing w:before="40" w:after="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01FB1"/>
    <w:pPr>
      <w:keepNext/>
      <w:keepLines/>
      <w:spacing w:before="40" w:after="0" w:line="276" w:lineRule="auto"/>
      <w:outlineLvl w:val="3"/>
    </w:pPr>
    <w:rPr>
      <w:rFonts w:asciiTheme="majorHAnsi" w:eastAsiaTheme="majorEastAsia" w:hAnsiTheme="majorHAnsi" w:cstheme="majorBidi"/>
      <w:i/>
      <w:iCs/>
      <w:color w:val="2F5496" w:themeColor="accent1" w:themeShade="BF"/>
      <w:szCs w:val="22"/>
    </w:rPr>
  </w:style>
  <w:style w:type="paragraph" w:styleId="Heading6">
    <w:name w:val="heading 6"/>
    <w:basedOn w:val="Normal"/>
    <w:next w:val="Normal"/>
    <w:link w:val="Heading6Char"/>
    <w:uiPriority w:val="9"/>
    <w:semiHidden/>
    <w:unhideWhenUsed/>
    <w:qFormat/>
    <w:rsid w:val="00301FB1"/>
    <w:pPr>
      <w:keepNext/>
      <w:keepLines/>
      <w:spacing w:before="40" w:after="0" w:line="276" w:lineRule="auto"/>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uiPriority w:val="9"/>
    <w:semiHidden/>
    <w:unhideWhenUsed/>
    <w:qFormat/>
    <w:rsid w:val="00301FB1"/>
    <w:pPr>
      <w:keepNext/>
      <w:keepLines/>
      <w:spacing w:before="40" w:after="0" w:line="276" w:lineRule="auto"/>
      <w:outlineLvl w:val="6"/>
    </w:pPr>
    <w:rPr>
      <w:rFonts w:asciiTheme="majorHAnsi" w:eastAsiaTheme="majorEastAsia" w:hAnsiTheme="maj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vl3">
    <w:name w:val="Style Lvl 3"/>
    <w:basedOn w:val="Normal"/>
    <w:autoRedefine/>
    <w:qFormat/>
    <w:rsid w:val="002554C8"/>
    <w:pPr>
      <w:numPr>
        <w:ilvl w:val="2"/>
        <w:numId w:val="4"/>
      </w:numPr>
      <w:spacing w:before="240" w:after="240" w:line="240" w:lineRule="auto"/>
      <w:outlineLvl w:val="2"/>
    </w:pPr>
    <w:rPr>
      <w:rFonts w:ascii="Fira Sans" w:hAnsi="Fira Sans" w:cstheme="minorBidi"/>
      <w:b/>
      <w:i/>
      <w:color w:val="005978"/>
      <w:szCs w:val="22"/>
    </w:rPr>
  </w:style>
  <w:style w:type="character" w:customStyle="1" w:styleId="Heading1Char">
    <w:name w:val="Heading 1 Char"/>
    <w:basedOn w:val="DefaultParagraphFont"/>
    <w:link w:val="Heading1"/>
    <w:uiPriority w:val="9"/>
    <w:rsid w:val="00301FB1"/>
    <w:rPr>
      <w:rFonts w:ascii="Fira Sans Black" w:eastAsiaTheme="majorEastAsia" w:hAnsi="Fira Sans Black" w:cstheme="minorHAnsi"/>
      <w:b/>
      <w:sz w:val="28"/>
      <w:szCs w:val="28"/>
    </w:rPr>
  </w:style>
  <w:style w:type="character" w:customStyle="1" w:styleId="Heading2Char">
    <w:name w:val="Heading 2 Char"/>
    <w:basedOn w:val="DefaultParagraphFont"/>
    <w:link w:val="Heading2"/>
    <w:uiPriority w:val="99"/>
    <w:rsid w:val="00301FB1"/>
    <w:rPr>
      <w:rFonts w:ascii="Fira Sans" w:eastAsiaTheme="majorEastAsia" w:hAnsi="Fira Sans" w:cstheme="minorHAnsi"/>
      <w:b/>
      <w:color w:val="00577D"/>
      <w:sz w:val="26"/>
      <w:szCs w:val="26"/>
    </w:rPr>
  </w:style>
  <w:style w:type="character" w:customStyle="1" w:styleId="Heading3Char">
    <w:name w:val="Heading 3 Char"/>
    <w:basedOn w:val="DefaultParagraphFont"/>
    <w:link w:val="Heading3"/>
    <w:uiPriority w:val="9"/>
    <w:rsid w:val="00301FB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01FB1"/>
    <w:rPr>
      <w:rFonts w:asciiTheme="majorHAnsi" w:eastAsiaTheme="majorEastAsia" w:hAnsiTheme="majorHAnsi" w:cstheme="majorBidi"/>
      <w:i/>
      <w:iCs/>
      <w:color w:val="2F5496" w:themeColor="accent1" w:themeShade="BF"/>
      <w:szCs w:val="22"/>
    </w:rPr>
  </w:style>
  <w:style w:type="character" w:customStyle="1" w:styleId="Heading6Char">
    <w:name w:val="Heading 6 Char"/>
    <w:basedOn w:val="DefaultParagraphFont"/>
    <w:link w:val="Heading6"/>
    <w:uiPriority w:val="9"/>
    <w:semiHidden/>
    <w:rsid w:val="00301FB1"/>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uiPriority w:val="9"/>
    <w:semiHidden/>
    <w:rsid w:val="00301FB1"/>
    <w:rPr>
      <w:rFonts w:asciiTheme="majorHAnsi" w:eastAsiaTheme="majorEastAsia" w:hAnsiTheme="majorHAnsi" w:cstheme="majorBidi"/>
      <w:i/>
      <w:iCs/>
      <w:color w:val="1F3763" w:themeColor="accent1" w:themeShade="7F"/>
      <w:szCs w:val="22"/>
    </w:rPr>
  </w:style>
  <w:style w:type="numbering" w:customStyle="1" w:styleId="NoList1">
    <w:name w:val="No List1"/>
    <w:next w:val="NoList"/>
    <w:uiPriority w:val="99"/>
    <w:semiHidden/>
    <w:unhideWhenUsed/>
    <w:rsid w:val="00301FB1"/>
  </w:style>
  <w:style w:type="paragraph" w:styleId="ListParagraph">
    <w:name w:val="List Paragraph"/>
    <w:aliases w:val="NFP GP Bulleted List,List Paragraph1,Recommendation,#List Paragraph,List Paragraph11,L,Table Dots,List Paragraph - bullets,Use Case List Paragraph,Bullet point,Bullet Level 1"/>
    <w:basedOn w:val="Normal"/>
    <w:link w:val="ListParagraphChar"/>
    <w:uiPriority w:val="34"/>
    <w:qFormat/>
    <w:rsid w:val="00301FB1"/>
    <w:pPr>
      <w:spacing w:before="240" w:after="120" w:line="276" w:lineRule="auto"/>
      <w:ind w:left="720"/>
      <w:contextualSpacing/>
    </w:pPr>
    <w:rPr>
      <w:rFonts w:ascii="Fira Sans Light" w:hAnsi="Fira Sans Light" w:cstheme="minorBidi"/>
      <w:szCs w:val="22"/>
    </w:rPr>
  </w:style>
  <w:style w:type="paragraph" w:customStyle="1" w:styleId="ListBulletLevel1">
    <w:name w:val="List Bullet Level 1"/>
    <w:basedOn w:val="Normal"/>
    <w:qFormat/>
    <w:rsid w:val="00301FB1"/>
    <w:pPr>
      <w:numPr>
        <w:ilvl w:val="3"/>
        <w:numId w:val="8"/>
      </w:numPr>
      <w:spacing w:before="240" w:after="120" w:line="276" w:lineRule="auto"/>
    </w:pPr>
    <w:rPr>
      <w:rFonts w:ascii="Fira Sans Light" w:hAnsi="Fira Sans Light" w:cstheme="minorBidi"/>
      <w:szCs w:val="22"/>
    </w:rPr>
  </w:style>
  <w:style w:type="paragraph" w:customStyle="1" w:styleId="ListBulletLevel2">
    <w:name w:val="List Bullet Level 2"/>
    <w:basedOn w:val="Normal"/>
    <w:qFormat/>
    <w:rsid w:val="00301FB1"/>
    <w:pPr>
      <w:numPr>
        <w:ilvl w:val="4"/>
        <w:numId w:val="5"/>
      </w:numPr>
      <w:spacing w:before="240" w:after="120" w:line="276" w:lineRule="auto"/>
      <w:ind w:left="851" w:hanging="284"/>
    </w:pPr>
    <w:rPr>
      <w:rFonts w:ascii="Fira Sans Light" w:hAnsi="Fira Sans Light" w:cstheme="minorBidi"/>
      <w:szCs w:val="22"/>
    </w:rPr>
  </w:style>
  <w:style w:type="paragraph" w:customStyle="1" w:styleId="ListBulletLevel3">
    <w:name w:val="List Bullet Level 3"/>
    <w:basedOn w:val="Normal"/>
    <w:qFormat/>
    <w:rsid w:val="00301FB1"/>
    <w:pPr>
      <w:numPr>
        <w:ilvl w:val="5"/>
        <w:numId w:val="5"/>
      </w:numPr>
      <w:spacing w:before="240" w:after="120" w:line="276" w:lineRule="auto"/>
      <w:ind w:left="1134" w:hanging="283"/>
    </w:pPr>
    <w:rPr>
      <w:rFonts w:ascii="Fira Sans Light" w:hAnsi="Fira Sans Light" w:cstheme="minorBidi"/>
      <w:szCs w:val="22"/>
    </w:rPr>
  </w:style>
  <w:style w:type="paragraph" w:customStyle="1" w:styleId="Policysteplevel1">
    <w:name w:val="Policy step level 1"/>
    <w:basedOn w:val="ListParagraph"/>
    <w:qFormat/>
    <w:rsid w:val="00301FB1"/>
    <w:pPr>
      <w:ind w:left="0"/>
      <w:contextualSpacing w:val="0"/>
    </w:pPr>
    <w:rPr>
      <w:szCs w:val="24"/>
    </w:rPr>
  </w:style>
  <w:style w:type="paragraph" w:customStyle="1" w:styleId="Policysteplevel2">
    <w:name w:val="Policy step level 2"/>
    <w:basedOn w:val="ListParagraph"/>
    <w:qFormat/>
    <w:rsid w:val="00301FB1"/>
    <w:pPr>
      <w:ind w:left="0"/>
      <w:contextualSpacing w:val="0"/>
    </w:pPr>
    <w:rPr>
      <w:szCs w:val="24"/>
    </w:rPr>
  </w:style>
  <w:style w:type="paragraph" w:customStyle="1" w:styleId="Policysteplevel3">
    <w:name w:val="Policy step level 3"/>
    <w:basedOn w:val="ListParagraph"/>
    <w:qFormat/>
    <w:rsid w:val="00301FB1"/>
    <w:pPr>
      <w:ind w:left="0"/>
      <w:contextualSpacing w:val="0"/>
    </w:pPr>
    <w:rPr>
      <w:szCs w:val="24"/>
    </w:rPr>
  </w:style>
  <w:style w:type="paragraph" w:customStyle="1" w:styleId="numberedlist">
    <w:name w:val="numbered list"/>
    <w:basedOn w:val="ListParagraph"/>
    <w:next w:val="Normal"/>
    <w:uiPriority w:val="3"/>
    <w:rsid w:val="00301FB1"/>
    <w:pPr>
      <w:numPr>
        <w:numId w:val="7"/>
      </w:numPr>
      <w:tabs>
        <w:tab w:val="num" w:pos="-31680"/>
      </w:tabs>
      <w:ind w:left="709" w:hanging="709"/>
    </w:pPr>
    <w:rPr>
      <w:rFonts w:eastAsia="Times New Roman" w:cs="Times New Roman"/>
      <w:szCs w:val="20"/>
      <w:lang w:eastAsia="en-AU"/>
    </w:rPr>
  </w:style>
  <w:style w:type="character" w:styleId="CommentReference">
    <w:name w:val="annotation reference"/>
    <w:basedOn w:val="DefaultParagraphFont"/>
    <w:uiPriority w:val="99"/>
    <w:semiHidden/>
    <w:unhideWhenUsed/>
    <w:rsid w:val="00301FB1"/>
    <w:rPr>
      <w:sz w:val="16"/>
      <w:szCs w:val="16"/>
    </w:rPr>
  </w:style>
  <w:style w:type="paragraph" w:styleId="CommentText">
    <w:name w:val="annotation text"/>
    <w:basedOn w:val="Normal"/>
    <w:link w:val="CommentTextChar"/>
    <w:uiPriority w:val="99"/>
    <w:unhideWhenUsed/>
    <w:rsid w:val="00301FB1"/>
    <w:pPr>
      <w:spacing w:before="240" w:after="120" w:line="240" w:lineRule="auto"/>
    </w:pPr>
    <w:rPr>
      <w:rFonts w:ascii="Fira Sans Light" w:eastAsiaTheme="minorEastAsia" w:hAnsi="Fira Sans Light" w:cstheme="minorBidi"/>
      <w:sz w:val="20"/>
      <w:szCs w:val="20"/>
    </w:rPr>
  </w:style>
  <w:style w:type="character" w:customStyle="1" w:styleId="CommentTextChar">
    <w:name w:val="Comment Text Char"/>
    <w:basedOn w:val="DefaultParagraphFont"/>
    <w:link w:val="CommentText"/>
    <w:uiPriority w:val="99"/>
    <w:rsid w:val="00301FB1"/>
    <w:rPr>
      <w:rFonts w:ascii="Fira Sans Light" w:eastAsiaTheme="minorEastAsia" w:hAnsi="Fira Sans Light" w:cstheme="minorBidi"/>
      <w:sz w:val="20"/>
      <w:szCs w:val="20"/>
    </w:rPr>
  </w:style>
  <w:style w:type="paragraph" w:styleId="BalloonText">
    <w:name w:val="Balloon Text"/>
    <w:basedOn w:val="Normal"/>
    <w:link w:val="BalloonTextChar"/>
    <w:uiPriority w:val="99"/>
    <w:semiHidden/>
    <w:unhideWhenUsed/>
    <w:rsid w:val="00301FB1"/>
    <w:pPr>
      <w:spacing w:before="24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FB1"/>
    <w:rPr>
      <w:rFonts w:ascii="Segoe UI" w:hAnsi="Segoe UI" w:cs="Segoe UI"/>
      <w:sz w:val="18"/>
      <w:szCs w:val="18"/>
    </w:rPr>
  </w:style>
  <w:style w:type="paragraph" w:styleId="Header">
    <w:name w:val="header"/>
    <w:basedOn w:val="Normal"/>
    <w:link w:val="HeaderChar"/>
    <w:unhideWhenUsed/>
    <w:rsid w:val="00301FB1"/>
    <w:pPr>
      <w:tabs>
        <w:tab w:val="center" w:pos="4513"/>
        <w:tab w:val="right" w:pos="9026"/>
      </w:tabs>
      <w:spacing w:before="240" w:after="0" w:line="240" w:lineRule="auto"/>
    </w:pPr>
    <w:rPr>
      <w:rFonts w:ascii="Fira Sans Light" w:hAnsi="Fira Sans Light" w:cstheme="minorBidi"/>
      <w:szCs w:val="22"/>
    </w:rPr>
  </w:style>
  <w:style w:type="character" w:customStyle="1" w:styleId="HeaderChar">
    <w:name w:val="Header Char"/>
    <w:basedOn w:val="DefaultParagraphFont"/>
    <w:link w:val="Header"/>
    <w:rsid w:val="00301FB1"/>
    <w:rPr>
      <w:rFonts w:ascii="Fira Sans Light" w:hAnsi="Fira Sans Light" w:cstheme="minorBidi"/>
      <w:szCs w:val="22"/>
    </w:rPr>
  </w:style>
  <w:style w:type="paragraph" w:styleId="Footer">
    <w:name w:val="footer"/>
    <w:basedOn w:val="Normal"/>
    <w:link w:val="FooterChar"/>
    <w:uiPriority w:val="99"/>
    <w:unhideWhenUsed/>
    <w:rsid w:val="00301FB1"/>
    <w:pPr>
      <w:tabs>
        <w:tab w:val="center" w:pos="4513"/>
        <w:tab w:val="right" w:pos="9026"/>
      </w:tabs>
      <w:spacing w:before="240" w:after="0" w:line="240" w:lineRule="auto"/>
    </w:pPr>
    <w:rPr>
      <w:rFonts w:ascii="Fira Sans Light" w:hAnsi="Fira Sans Light" w:cstheme="minorBidi"/>
      <w:szCs w:val="22"/>
    </w:rPr>
  </w:style>
  <w:style w:type="character" w:customStyle="1" w:styleId="FooterChar">
    <w:name w:val="Footer Char"/>
    <w:basedOn w:val="DefaultParagraphFont"/>
    <w:link w:val="Footer"/>
    <w:uiPriority w:val="99"/>
    <w:rsid w:val="00301FB1"/>
    <w:rPr>
      <w:rFonts w:ascii="Fira Sans Light" w:hAnsi="Fira Sans Light" w:cstheme="minorBidi"/>
      <w:szCs w:val="22"/>
    </w:rPr>
  </w:style>
  <w:style w:type="paragraph" w:styleId="Title">
    <w:name w:val="Title"/>
    <w:basedOn w:val="Normal"/>
    <w:next w:val="Normal"/>
    <w:link w:val="TitleChar"/>
    <w:uiPriority w:val="10"/>
    <w:qFormat/>
    <w:rsid w:val="00301FB1"/>
    <w:pPr>
      <w:spacing w:before="240" w:after="120" w:line="276" w:lineRule="auto"/>
    </w:pPr>
    <w:rPr>
      <w:rFonts w:ascii="Fira Sans" w:hAnsi="Fira Sans" w:cstheme="minorBidi"/>
      <w:b/>
      <w:color w:val="FFFFFF" w:themeColor="background1"/>
      <w:sz w:val="72"/>
      <w:szCs w:val="72"/>
    </w:rPr>
  </w:style>
  <w:style w:type="character" w:customStyle="1" w:styleId="TitleChar">
    <w:name w:val="Title Char"/>
    <w:basedOn w:val="DefaultParagraphFont"/>
    <w:link w:val="Title"/>
    <w:uiPriority w:val="10"/>
    <w:rsid w:val="00301FB1"/>
    <w:rPr>
      <w:rFonts w:ascii="Fira Sans" w:hAnsi="Fira Sans" w:cstheme="minorBidi"/>
      <w:b/>
      <w:color w:val="FFFFFF" w:themeColor="background1"/>
      <w:sz w:val="72"/>
      <w:szCs w:val="72"/>
    </w:rPr>
  </w:style>
  <w:style w:type="table" w:styleId="TableGrid">
    <w:name w:val="Table Grid"/>
    <w:basedOn w:val="TableNormal"/>
    <w:uiPriority w:val="39"/>
    <w:rsid w:val="00301F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Heading1"/>
    <w:autoRedefine/>
    <w:uiPriority w:val="99"/>
    <w:rsid w:val="00301FB1"/>
    <w:pPr>
      <w:keepLines w:val="0"/>
      <w:numPr>
        <w:numId w:val="9"/>
      </w:numPr>
      <w:tabs>
        <w:tab w:val="left" w:pos="567"/>
        <w:tab w:val="center" w:pos="4320"/>
        <w:tab w:val="right" w:pos="8640"/>
      </w:tabs>
      <w:spacing w:after="60"/>
    </w:pPr>
    <w:rPr>
      <w:rFonts w:ascii="Arial" w:eastAsia="Times New Roman" w:hAnsi="Arial" w:cs="Arial"/>
      <w:bCs/>
      <w:kern w:val="32"/>
      <w:sz w:val="22"/>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Bullet point Char,Bullet Level 1 Char"/>
    <w:basedOn w:val="DefaultParagraphFont"/>
    <w:link w:val="ListParagraph"/>
    <w:uiPriority w:val="34"/>
    <w:locked/>
    <w:rsid w:val="00301FB1"/>
    <w:rPr>
      <w:rFonts w:ascii="Fira Sans Light" w:hAnsi="Fira Sans Light" w:cstheme="minorBidi"/>
      <w:szCs w:val="22"/>
    </w:rPr>
  </w:style>
  <w:style w:type="paragraph" w:styleId="TOCHeading">
    <w:name w:val="TOC Heading"/>
    <w:basedOn w:val="Heading1"/>
    <w:next w:val="Normal"/>
    <w:uiPriority w:val="39"/>
    <w:unhideWhenUsed/>
    <w:qFormat/>
    <w:rsid w:val="00301FB1"/>
    <w:pPr>
      <w:spacing w:after="0" w:line="259" w:lineRule="auto"/>
      <w:outlineLvl w:val="9"/>
    </w:pPr>
    <w:rPr>
      <w:rFonts w:asciiTheme="majorHAnsi"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301FB1"/>
    <w:pPr>
      <w:tabs>
        <w:tab w:val="right" w:leader="dot" w:pos="8647"/>
        <w:tab w:val="right" w:leader="dot" w:pos="9072"/>
      </w:tabs>
      <w:spacing w:after="100"/>
      <w:ind w:left="-142" w:right="282" w:firstLine="362"/>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301FB1"/>
    <w:pPr>
      <w:tabs>
        <w:tab w:val="right" w:leader="dot" w:pos="9072"/>
      </w:tabs>
      <w:spacing w:before="120" w:after="120" w:line="276" w:lineRule="auto"/>
      <w:ind w:left="567" w:right="282" w:hanging="567"/>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301FB1"/>
    <w:pPr>
      <w:spacing w:after="100"/>
      <w:ind w:left="440"/>
    </w:pPr>
    <w:rPr>
      <w:rFonts w:asciiTheme="minorHAnsi" w:eastAsiaTheme="minorEastAsia" w:hAnsiTheme="minorHAnsi"/>
      <w:sz w:val="22"/>
      <w:szCs w:val="22"/>
      <w:lang w:val="en-US"/>
    </w:rPr>
  </w:style>
  <w:style w:type="character" w:styleId="Hyperlink">
    <w:name w:val="Hyperlink"/>
    <w:basedOn w:val="DefaultParagraphFont"/>
    <w:uiPriority w:val="99"/>
    <w:unhideWhenUsed/>
    <w:rsid w:val="00301FB1"/>
    <w:rPr>
      <w:color w:val="0563C1" w:themeColor="hyperlink"/>
      <w:u w:val="single"/>
    </w:rPr>
  </w:style>
  <w:style w:type="paragraph" w:styleId="ListBullet">
    <w:name w:val="List Bullet"/>
    <w:aliases w:val="List Bullet 1"/>
    <w:basedOn w:val="Normal"/>
    <w:unhideWhenUsed/>
    <w:qFormat/>
    <w:rsid w:val="00301FB1"/>
    <w:pPr>
      <w:tabs>
        <w:tab w:val="num" w:pos="2204"/>
      </w:tabs>
      <w:spacing w:before="60" w:after="60" w:line="300" w:lineRule="atLeast"/>
      <w:ind w:left="2204" w:hanging="360"/>
      <w:contextualSpacing/>
    </w:pPr>
    <w:rPr>
      <w:rFonts w:ascii="Arial" w:eastAsiaTheme="minorEastAsia" w:hAnsi="Arial" w:cs="Arial"/>
      <w:sz w:val="22"/>
      <w:szCs w:val="22"/>
    </w:rPr>
  </w:style>
  <w:style w:type="paragraph" w:styleId="CommentSubject">
    <w:name w:val="annotation subject"/>
    <w:basedOn w:val="CommentText"/>
    <w:next w:val="CommentText"/>
    <w:link w:val="CommentSubjectChar"/>
    <w:uiPriority w:val="99"/>
    <w:semiHidden/>
    <w:unhideWhenUsed/>
    <w:rsid w:val="00301FB1"/>
    <w:rPr>
      <w:rFonts w:eastAsiaTheme="minorHAnsi"/>
      <w:b/>
      <w:bCs/>
    </w:rPr>
  </w:style>
  <w:style w:type="character" w:customStyle="1" w:styleId="CommentSubjectChar">
    <w:name w:val="Comment Subject Char"/>
    <w:basedOn w:val="CommentTextChar"/>
    <w:link w:val="CommentSubject"/>
    <w:uiPriority w:val="99"/>
    <w:semiHidden/>
    <w:rsid w:val="00301FB1"/>
    <w:rPr>
      <w:rFonts w:ascii="Fira Sans Light" w:eastAsiaTheme="minorEastAsia" w:hAnsi="Fira Sans Light" w:cstheme="minorBidi"/>
      <w:b/>
      <w:bCs/>
      <w:sz w:val="20"/>
      <w:szCs w:val="20"/>
    </w:rPr>
  </w:style>
  <w:style w:type="paragraph" w:customStyle="1" w:styleId="ACSAABullet1">
    <w:name w:val="ACSAA Bullet 1"/>
    <w:basedOn w:val="Normal"/>
    <w:rsid w:val="00301FB1"/>
    <w:pPr>
      <w:numPr>
        <w:numId w:val="10"/>
      </w:numPr>
      <w:spacing w:before="120" w:after="0" w:line="240" w:lineRule="atLeast"/>
    </w:pPr>
    <w:rPr>
      <w:rFonts w:ascii="Arial" w:eastAsia="Times New Roman" w:hAnsi="Arial"/>
      <w:sz w:val="20"/>
      <w:szCs w:val="20"/>
    </w:rPr>
  </w:style>
  <w:style w:type="paragraph" w:customStyle="1" w:styleId="Proceduresubstep">
    <w:name w:val="Procedure sub step"/>
    <w:basedOn w:val="Normal"/>
    <w:link w:val="ProceduresubstepChar"/>
    <w:rsid w:val="00301FB1"/>
    <w:pPr>
      <w:keepLines/>
      <w:tabs>
        <w:tab w:val="num" w:pos="576"/>
      </w:tabs>
      <w:spacing w:before="120" w:after="120" w:line="240" w:lineRule="atLeast"/>
      <w:ind w:left="576" w:hanging="576"/>
    </w:pPr>
    <w:rPr>
      <w:rFonts w:ascii="Arial" w:eastAsia="Times New Roman" w:hAnsi="Arial"/>
      <w:sz w:val="20"/>
      <w:lang w:eastAsia="en-AU"/>
    </w:rPr>
  </w:style>
  <w:style w:type="paragraph" w:customStyle="1" w:styleId="Procedurestep">
    <w:name w:val="Procedure step"/>
    <w:basedOn w:val="Normal"/>
    <w:next w:val="Proceduresubstep"/>
    <w:rsid w:val="00301FB1"/>
    <w:pPr>
      <w:keepNext/>
      <w:keepLines/>
      <w:tabs>
        <w:tab w:val="num" w:pos="0"/>
      </w:tabs>
      <w:spacing w:before="180" w:after="120" w:line="240" w:lineRule="atLeast"/>
      <w:ind w:left="567" w:hanging="567"/>
    </w:pPr>
    <w:rPr>
      <w:rFonts w:ascii="Arial" w:eastAsia="Times New Roman" w:hAnsi="Arial"/>
      <w:b/>
      <w:sz w:val="20"/>
      <w:lang w:eastAsia="en-AU"/>
    </w:rPr>
  </w:style>
  <w:style w:type="character" w:customStyle="1" w:styleId="ProceduresubstepChar">
    <w:name w:val="Procedure sub step Char"/>
    <w:link w:val="Proceduresubstep"/>
    <w:locked/>
    <w:rsid w:val="00301FB1"/>
    <w:rPr>
      <w:rFonts w:ascii="Arial" w:eastAsia="Times New Roman" w:hAnsi="Arial"/>
      <w:sz w:val="20"/>
      <w:lang w:eastAsia="en-AU"/>
    </w:rPr>
  </w:style>
  <w:style w:type="character" w:customStyle="1" w:styleId="ResponsibiltyChar">
    <w:name w:val="Responsibilty Char"/>
    <w:link w:val="Responsibilty"/>
    <w:locked/>
    <w:rsid w:val="00301FB1"/>
    <w:rPr>
      <w:rFonts w:ascii="Arial" w:hAnsi="Arial" w:cs="Arial"/>
      <w:i/>
      <w:sz w:val="18"/>
    </w:rPr>
  </w:style>
  <w:style w:type="paragraph" w:customStyle="1" w:styleId="Responsibilty">
    <w:name w:val="Responsibilty"/>
    <w:basedOn w:val="Normal"/>
    <w:link w:val="ResponsibiltyChar"/>
    <w:rsid w:val="00301FB1"/>
    <w:pPr>
      <w:spacing w:before="120" w:after="120" w:line="240" w:lineRule="auto"/>
    </w:pPr>
    <w:rPr>
      <w:rFonts w:ascii="Arial" w:hAnsi="Arial" w:cs="Arial"/>
      <w:i/>
      <w:sz w:val="18"/>
    </w:rPr>
  </w:style>
  <w:style w:type="character" w:customStyle="1" w:styleId="DocumentChar">
    <w:name w:val="Document Char"/>
    <w:link w:val="Document"/>
    <w:locked/>
    <w:rsid w:val="00301FB1"/>
    <w:rPr>
      <w:rFonts w:ascii="Arial" w:hAnsi="Arial" w:cs="Arial"/>
      <w:sz w:val="16"/>
      <w:szCs w:val="16"/>
    </w:rPr>
  </w:style>
  <w:style w:type="paragraph" w:customStyle="1" w:styleId="Document">
    <w:name w:val="Document"/>
    <w:basedOn w:val="Normal"/>
    <w:link w:val="DocumentChar"/>
    <w:rsid w:val="00301FB1"/>
    <w:pPr>
      <w:spacing w:before="120" w:after="0" w:line="240" w:lineRule="auto"/>
      <w:ind w:left="170"/>
    </w:pPr>
    <w:rPr>
      <w:rFonts w:ascii="Arial" w:hAnsi="Arial" w:cs="Arial"/>
      <w:sz w:val="16"/>
      <w:szCs w:val="16"/>
    </w:rPr>
  </w:style>
  <w:style w:type="character" w:customStyle="1" w:styleId="subsubstepbulletChar">
    <w:name w:val="subsubstep bullet Char"/>
    <w:link w:val="subsubstepbullet"/>
    <w:locked/>
    <w:rsid w:val="00301FB1"/>
    <w:rPr>
      <w:rFonts w:ascii="Arial" w:hAnsi="Arial" w:cs="Arial"/>
    </w:rPr>
  </w:style>
  <w:style w:type="paragraph" w:customStyle="1" w:styleId="subsubstepbullet">
    <w:name w:val="subsubstep bullet"/>
    <w:basedOn w:val="Normal"/>
    <w:link w:val="subsubstepbulletChar"/>
    <w:rsid w:val="00301FB1"/>
    <w:pPr>
      <w:keepLines/>
      <w:numPr>
        <w:numId w:val="11"/>
      </w:numPr>
      <w:spacing w:before="120" w:after="120" w:line="240" w:lineRule="atLeast"/>
    </w:pPr>
    <w:rPr>
      <w:rFonts w:ascii="Arial" w:hAnsi="Arial" w:cs="Arial"/>
    </w:rPr>
  </w:style>
  <w:style w:type="character" w:customStyle="1" w:styleId="UnresolvedMention1">
    <w:name w:val="Unresolved Mention1"/>
    <w:basedOn w:val="DefaultParagraphFont"/>
    <w:uiPriority w:val="99"/>
    <w:semiHidden/>
    <w:unhideWhenUsed/>
    <w:rsid w:val="00301FB1"/>
    <w:rPr>
      <w:color w:val="605E5C"/>
      <w:shd w:val="clear" w:color="auto" w:fill="E1DFDD"/>
    </w:rPr>
  </w:style>
  <w:style w:type="paragraph" w:styleId="FootnoteText">
    <w:name w:val="footnote text"/>
    <w:basedOn w:val="Normal"/>
    <w:link w:val="FootnoteTextChar"/>
    <w:uiPriority w:val="99"/>
    <w:semiHidden/>
    <w:unhideWhenUsed/>
    <w:rsid w:val="00301FB1"/>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301FB1"/>
    <w:rPr>
      <w:rFonts w:ascii="Arial" w:hAnsi="Arial" w:cs="Arial"/>
      <w:sz w:val="20"/>
      <w:szCs w:val="20"/>
    </w:rPr>
  </w:style>
  <w:style w:type="character" w:styleId="FootnoteReference">
    <w:name w:val="footnote reference"/>
    <w:basedOn w:val="DefaultParagraphFont"/>
    <w:uiPriority w:val="99"/>
    <w:semiHidden/>
    <w:unhideWhenUsed/>
    <w:rsid w:val="00301FB1"/>
    <w:rPr>
      <w:vertAlign w:val="superscript"/>
    </w:rPr>
  </w:style>
  <w:style w:type="character" w:styleId="FollowedHyperlink">
    <w:name w:val="FollowedHyperlink"/>
    <w:basedOn w:val="DefaultParagraphFont"/>
    <w:uiPriority w:val="99"/>
    <w:semiHidden/>
    <w:unhideWhenUsed/>
    <w:rsid w:val="00301FB1"/>
    <w:rPr>
      <w:color w:val="954F72" w:themeColor="followedHyperlink"/>
      <w:u w:val="single"/>
    </w:rPr>
  </w:style>
  <w:style w:type="paragraph" w:styleId="Revision">
    <w:name w:val="Revision"/>
    <w:hidden/>
    <w:uiPriority w:val="99"/>
    <w:semiHidden/>
    <w:rsid w:val="00301FB1"/>
    <w:pPr>
      <w:spacing w:after="0" w:line="240" w:lineRule="auto"/>
    </w:pPr>
    <w:rPr>
      <w:rFonts w:ascii="Fira Sans Light" w:hAnsi="Fira Sans Light" w:cstheme="minorBidi"/>
      <w:szCs w:val="22"/>
    </w:rPr>
  </w:style>
  <w:style w:type="character" w:styleId="UnresolvedMention">
    <w:name w:val="Unresolved Mention"/>
    <w:basedOn w:val="DefaultParagraphFont"/>
    <w:uiPriority w:val="99"/>
    <w:semiHidden/>
    <w:unhideWhenUsed/>
    <w:rsid w:val="00301FB1"/>
    <w:rPr>
      <w:color w:val="605E5C"/>
      <w:shd w:val="clear" w:color="auto" w:fill="E1DFDD"/>
    </w:rPr>
  </w:style>
  <w:style w:type="table" w:customStyle="1" w:styleId="GridTable5Dark-Accent31">
    <w:name w:val="Grid Table 5 Dark - Accent 31"/>
    <w:basedOn w:val="TableNormal"/>
    <w:next w:val="GridTable5Dark-Accent3"/>
    <w:uiPriority w:val="50"/>
    <w:rsid w:val="00301FB1"/>
    <w:pPr>
      <w:spacing w:after="0" w:line="240" w:lineRule="auto"/>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3">
    <w:name w:val="Grid Table 5 Dark Accent 3"/>
    <w:basedOn w:val="TableNormal"/>
    <w:uiPriority w:val="50"/>
    <w:rsid w:val="00301FB1"/>
    <w:pPr>
      <w:spacing w:after="0" w:line="240" w:lineRule="auto"/>
    </w:pPr>
    <w:rPr>
      <w:rFonts w:ascii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5">
    <w:name w:val="Grid Table 4 Accent 5"/>
    <w:basedOn w:val="TableNormal"/>
    <w:uiPriority w:val="49"/>
    <w:rsid w:val="00301FB1"/>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301FB1"/>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CQSCWhiteTitle">
    <w:name w:val="ACQSC White Title"/>
    <w:basedOn w:val="Normal"/>
    <w:link w:val="ACQSCWhiteTitleChar"/>
    <w:rsid w:val="00301FB1"/>
    <w:pPr>
      <w:spacing w:after="120" w:line="264" w:lineRule="auto"/>
      <w:ind w:left="737"/>
    </w:pPr>
    <w:rPr>
      <w:rFonts w:ascii="Fira Sans ExtraBold" w:eastAsiaTheme="minorEastAsia" w:hAnsi="Fira Sans ExtraBold" w:cstheme="minorBidi"/>
      <w:color w:val="FFFFFF" w:themeColor="background1"/>
      <w:sz w:val="64"/>
      <w:szCs w:val="64"/>
      <w:lang w:eastAsia="en-AU"/>
    </w:rPr>
  </w:style>
  <w:style w:type="character" w:customStyle="1" w:styleId="ACQSCWhiteTitleChar">
    <w:name w:val="ACQSC White Title Char"/>
    <w:basedOn w:val="DefaultParagraphFont"/>
    <w:link w:val="ACQSCWhiteTitle"/>
    <w:rsid w:val="00301FB1"/>
    <w:rPr>
      <w:rFonts w:ascii="Fira Sans ExtraBold" w:eastAsiaTheme="minorEastAsia" w:hAnsi="Fira Sans ExtraBold" w:cstheme="minorBidi"/>
      <w:color w:val="FFFFFF" w:themeColor="background1"/>
      <w:sz w:val="64"/>
      <w:szCs w:val="64"/>
      <w:lang w:eastAsia="en-AU"/>
    </w:rPr>
  </w:style>
  <w:style w:type="character" w:customStyle="1" w:styleId="Strongblack">
    <w:name w:val="Strong black"/>
    <w:basedOn w:val="DefaultParagraphFont"/>
    <w:uiPriority w:val="1"/>
    <w:qFormat/>
    <w:rsid w:val="00301FB1"/>
    <w:rPr>
      <w:rFonts w:ascii="Fira Sans" w:hAnsi="Fira Sans" w:cstheme="minorHAnsi"/>
      <w:b/>
      <w:sz w:val="24"/>
      <w:szCs w:val="24"/>
    </w:rPr>
  </w:style>
  <w:style w:type="paragraph" w:customStyle="1" w:styleId="ACQSCBulletL1">
    <w:name w:val="ACQSC Bullet L1"/>
    <w:basedOn w:val="Normal"/>
    <w:link w:val="ACQSCBulletL1Char"/>
    <w:qFormat/>
    <w:rsid w:val="00301FB1"/>
    <w:pPr>
      <w:widowControl w:val="0"/>
      <w:numPr>
        <w:numId w:val="17"/>
      </w:numPr>
      <w:spacing w:after="240" w:line="240" w:lineRule="auto"/>
    </w:pPr>
    <w:rPr>
      <w:rFonts w:ascii="Fira Sans Light" w:eastAsiaTheme="minorEastAsia" w:hAnsi="Fira Sans Light" w:cstheme="minorBidi"/>
      <w:szCs w:val="22"/>
      <w:lang w:eastAsia="en-AU"/>
    </w:rPr>
  </w:style>
  <w:style w:type="character" w:customStyle="1" w:styleId="ACQSCBulletL1Char">
    <w:name w:val="ACQSC Bullet L1 Char"/>
    <w:basedOn w:val="DefaultParagraphFont"/>
    <w:link w:val="ACQSCBulletL1"/>
    <w:rsid w:val="00301FB1"/>
    <w:rPr>
      <w:rFonts w:ascii="Fira Sans Light" w:eastAsiaTheme="minorEastAsia" w:hAnsi="Fira Sans Light" w:cstheme="minorBidi"/>
      <w:szCs w:val="22"/>
      <w:lang w:eastAsia="en-AU"/>
    </w:rPr>
  </w:style>
  <w:style w:type="paragraph" w:customStyle="1" w:styleId="mpcbullets1">
    <w:name w:val="mpc bullets 1"/>
    <w:basedOn w:val="ACQSCBulletL1"/>
    <w:qFormat/>
    <w:rsid w:val="00301FB1"/>
  </w:style>
  <w:style w:type="character" w:styleId="PlaceholderText">
    <w:name w:val="Placeholder Text"/>
    <w:basedOn w:val="DefaultParagraphFont"/>
    <w:uiPriority w:val="99"/>
    <w:semiHidden/>
    <w:rsid w:val="00B968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AC118E6FA1F48852B9FD73DD9992F" ma:contentTypeVersion="10" ma:contentTypeDescription="Create a new document." ma:contentTypeScope="" ma:versionID="095c2b23192c2dd04a08493db6c69dca">
  <xsd:schema xmlns:xsd="http://www.w3.org/2001/XMLSchema" xmlns:xs="http://www.w3.org/2001/XMLSchema" xmlns:p="http://schemas.microsoft.com/office/2006/metadata/properties" xmlns:ns2="27330d98-f1fb-4f35-9203-8f0bcae3ed7d" xmlns:ns3="faf7744d-7089-4021-b9b6-1acbfeaa9f93" targetNamespace="http://schemas.microsoft.com/office/2006/metadata/properties" ma:root="true" ma:fieldsID="51a92d85784ddac35ce08d5d10689f91" ns2:_="" ns3:_="">
    <xsd:import namespace="27330d98-f1fb-4f35-9203-8f0bcae3ed7d"/>
    <xsd:import namespace="faf7744d-7089-4021-b9b6-1acbfea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30d98-f1fb-4f35-9203-8f0bcae3e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7744d-7089-4021-b9b6-1acbfea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5c3573-ff4c-4903-8d0f-e1babb62bb9b}" ma:internalName="TaxCatchAll" ma:showField="CatchAllData" ma:web="faf7744d-7089-4021-b9b6-1acbfea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f7744d-7089-4021-b9b6-1acbfeaa9f93"/>
    <lcf76f155ced4ddcb4097134ff3c332f xmlns="27330d98-f1fb-4f35-9203-8f0bcae3ed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943FC-2636-431F-B22E-ADB27E6CA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30d98-f1fb-4f35-9203-8f0bcae3ed7d"/>
    <ds:schemaRef ds:uri="faf7744d-7089-4021-b9b6-1acbfea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5F9DB-B3F4-481C-B4BE-6DD35CCBCD16}">
  <ds:schemaRefs>
    <ds:schemaRef ds:uri="http://schemas.microsoft.com/office/2006/metadata/properties"/>
    <ds:schemaRef ds:uri="http://schemas.microsoft.com/office/infopath/2007/PartnerControls"/>
    <ds:schemaRef ds:uri="faf7744d-7089-4021-b9b6-1acbfeaa9f93"/>
    <ds:schemaRef ds:uri="27330d98-f1fb-4f35-9203-8f0bcae3ed7d"/>
  </ds:schemaRefs>
</ds:datastoreItem>
</file>

<file path=customXml/itemProps3.xml><?xml version="1.0" encoding="utf-8"?>
<ds:datastoreItem xmlns:ds="http://schemas.openxmlformats.org/officeDocument/2006/customXml" ds:itemID="{A611564A-A50E-463B-84E3-F86887B74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Template 2: Notice to Agree (NTA) Section 63U</dc:title>
  <dc:subject/>
  <dc:creator>Amie Sparks</dc:creator>
  <cp:keywords/>
  <dc:description/>
  <cp:lastModifiedBy>Commission</cp:lastModifiedBy>
  <cp:revision>15</cp:revision>
  <dcterms:created xsi:type="dcterms:W3CDTF">2025-11-04T07:58:00Z</dcterms:created>
  <dcterms:modified xsi:type="dcterms:W3CDTF">2025-11-05T03:47:00Z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0x010100915AC118E6FA1F48852B9FD73DD9992F</vt:lpwstr>
  </property>
  <property fmtid="{D5CDD505-2E9C-101B-9397-08002B2CF9AE}" pid="3" name="MediaServiceImageTags">
    <vt:lpwstr/>
  </property>
  <property fmtid="{D5CDD505-2E9C-101B-9397-08002B2CF9AE}" pid="4" name="_dlc_DocIdItemGuid">
    <vt:lpwstr>fd95f164-4eda-4d3e-bd18-dcbb3c238bd5</vt:lpwstr>
  </property>
  <property fmtid="{D5CDD505-2E9C-101B-9397-08002B2CF9AE}" pid="5" name="Topic">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Framework">
    <vt:lpwstr/>
  </property>
  <property fmtid="{D5CDD505-2E9C-101B-9397-08002B2CF9AE}" pid="12" name="xd_Signature">
    <vt:bool>false</vt:bool>
  </property>
  <property fmtid="{D5CDD505-2E9C-101B-9397-08002B2CF9AE}" pid="13" name="ODTK_x0020_Area">
    <vt:lpwstr/>
  </property>
  <property fmtid="{D5CDD505-2E9C-101B-9397-08002B2CF9AE}" pid="14" name="ODTK Area">
    <vt:lpwstr/>
  </property>
</Properties>
</file>