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07F8B" w14:textId="77777777" w:rsidR="005D603A" w:rsidRPr="002C3EBF" w:rsidRDefault="005D603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183291" wp14:editId="7758E0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B9D203" w14:textId="77777777" w:rsidR="005D603A" w:rsidRDefault="005D603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BA80BF" w14:textId="77777777" w:rsidR="005D603A" w:rsidRDefault="005D603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EA206B" w14:textId="77777777" w:rsidR="005D603A" w:rsidRPr="002C3EBF" w:rsidRDefault="005D603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6E55" w14:paraId="6BB72EA3" w14:textId="77777777" w:rsidTr="00766E55">
        <w:tc>
          <w:tcPr>
            <w:cnfStyle w:val="001000000000" w:firstRow="0" w:lastRow="0" w:firstColumn="1" w:lastColumn="0" w:oddVBand="0" w:evenVBand="0" w:oddHBand="0" w:evenHBand="0" w:firstRowFirstColumn="0" w:firstRowLastColumn="0" w:lastRowFirstColumn="0" w:lastRowLastColumn="0"/>
            <w:tcW w:w="3227" w:type="dxa"/>
          </w:tcPr>
          <w:p w14:paraId="6AEA5441" w14:textId="77777777" w:rsidR="005D603A" w:rsidRPr="00996FAF" w:rsidRDefault="005D603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AAF21F9" w14:textId="77777777" w:rsidR="005D603A" w:rsidRPr="00996FAF" w:rsidRDefault="005D60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Pam Corker House</w:t>
            </w:r>
          </w:p>
        </w:tc>
      </w:tr>
      <w:tr w:rsidR="00766E55" w14:paraId="3E4F1408" w14:textId="77777777" w:rsidTr="00766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85139B" w14:textId="77777777" w:rsidR="005D603A" w:rsidRPr="00996FAF" w:rsidRDefault="005D603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4E0CD5" w14:textId="77777777" w:rsidR="005D603A" w:rsidRPr="00C27BE3" w:rsidRDefault="005D60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7125</w:t>
            </w:r>
          </w:p>
        </w:tc>
      </w:tr>
      <w:tr w:rsidR="00766E55" w14:paraId="1C5D7E16" w14:textId="77777777" w:rsidTr="00766E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C049C6" w14:textId="77777777" w:rsidR="005D603A" w:rsidRPr="00996FAF" w:rsidRDefault="005D603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DB2D16" w14:textId="77777777" w:rsidR="005D603A" w:rsidRPr="00996FAF" w:rsidRDefault="005D60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 Eastcott</w:t>
            </w:r>
            <w:r>
              <w:rPr>
                <w:rFonts w:ascii="Arial" w:eastAsia="Times New Roman" w:hAnsi="Arial" w:cs="Arial"/>
                <w:lang w:eastAsia="en-AU"/>
              </w:rPr>
              <w:t xml:space="preserve"> Street, WAROONA, Western Australia, 6215</w:t>
            </w:r>
          </w:p>
        </w:tc>
      </w:tr>
      <w:tr w:rsidR="00766E55" w14:paraId="53AAFBBB" w14:textId="77777777" w:rsidTr="00766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BAC458" w14:textId="77777777" w:rsidR="005D603A" w:rsidRPr="00996FAF" w:rsidRDefault="005D603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B4035" w14:textId="77777777" w:rsidR="005D603A" w:rsidRPr="00996FAF" w:rsidRDefault="005D60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66E55" w14:paraId="39DAF981" w14:textId="77777777" w:rsidTr="00766E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823E7" w14:textId="77777777" w:rsidR="005D603A" w:rsidRPr="00996FAF" w:rsidRDefault="005D603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D62F22" w14:textId="77777777" w:rsidR="005D603A" w:rsidRPr="00996FAF" w:rsidRDefault="005D60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May 2024</w:t>
            </w:r>
          </w:p>
        </w:tc>
      </w:tr>
      <w:tr w:rsidR="00766E55" w14:paraId="2464BDED" w14:textId="77777777" w:rsidTr="00766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A28EA6" w14:textId="77777777" w:rsidR="005D603A" w:rsidRPr="00996FAF" w:rsidRDefault="005D603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96165028"/>
            <w:placeholder>
              <w:docPart w:val="DefaultPlaceholder_-1854013437"/>
            </w:placeholder>
            <w:date w:fullDate="2024-06-12T00:00:00Z">
              <w:dateFormat w:val="d MMMM yyyy"/>
              <w:lid w:val="en-AU"/>
              <w:storeMappedDataAs w:val="dateTime"/>
              <w:calendar w:val="gregorian"/>
            </w:date>
          </w:sdtPr>
          <w:sdtEndPr/>
          <w:sdtContent>
            <w:tc>
              <w:tcPr>
                <w:tcW w:w="7114" w:type="dxa"/>
                <w:shd w:val="clear" w:color="auto" w:fill="FFFFFF" w:themeFill="background1"/>
              </w:tcPr>
              <w:p w14:paraId="17474668" w14:textId="053B20FC" w:rsidR="005D603A" w:rsidRPr="00996FAF" w:rsidRDefault="00A110C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June 2024</w:t>
                </w:r>
              </w:p>
            </w:tc>
          </w:sdtContent>
        </w:sdt>
      </w:tr>
      <w:tr w:rsidR="00766E55" w14:paraId="6374596B" w14:textId="77777777" w:rsidTr="00766E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D70523" w14:textId="77777777" w:rsidR="005D603A" w:rsidRPr="00996FAF" w:rsidRDefault="005D603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ECF9F7" w14:textId="77777777" w:rsidR="005D603A" w:rsidRPr="009B6303" w:rsidRDefault="005D60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938 Quambie Park Waroona (Inc) </w:t>
            </w:r>
          </w:p>
          <w:p w14:paraId="043E41F0" w14:textId="77777777" w:rsidR="005D603A" w:rsidRPr="009B6303" w:rsidRDefault="005D60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4653 Pam Corker House</w:t>
            </w:r>
          </w:p>
        </w:tc>
      </w:tr>
    </w:tbl>
    <w:bookmarkEnd w:id="0"/>
    <w:p w14:paraId="019757C9" w14:textId="77777777" w:rsidR="005D603A" w:rsidRPr="00996FAF" w:rsidRDefault="005D603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0F5B71" w14:textId="77777777" w:rsidR="005D603A" w:rsidRPr="00996FAF" w:rsidRDefault="005D603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633B1FA" w14:textId="07CE5CC6" w:rsidR="005D603A" w:rsidRPr="00996FAF" w:rsidRDefault="005D603A" w:rsidP="0036130C">
      <w:pPr>
        <w:pStyle w:val="NormalArial"/>
      </w:pPr>
      <w:r w:rsidRPr="00996FAF">
        <w:t xml:space="preserve">This performance report for </w:t>
      </w:r>
      <w:r w:rsidRPr="00C27BE3">
        <w:rPr>
          <w:color w:val="auto"/>
        </w:rPr>
        <w:t>Pam Corker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A30E0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83FA470" w14:textId="77777777" w:rsidR="005D603A" w:rsidRPr="00996FAF" w:rsidRDefault="005D603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271AE3" w14:textId="77777777" w:rsidR="005D603A" w:rsidRPr="00996FAF" w:rsidRDefault="005D603A" w:rsidP="00712752">
      <w:pPr>
        <w:pStyle w:val="Heading1"/>
        <w:spacing w:before="240" w:after="240" w:line="22" w:lineRule="atLeast"/>
        <w:rPr>
          <w:rFonts w:ascii="Arial" w:hAnsi="Arial" w:cs="Arial"/>
        </w:rPr>
      </w:pPr>
      <w:r w:rsidRPr="00996FAF">
        <w:rPr>
          <w:rFonts w:ascii="Arial" w:hAnsi="Arial" w:cs="Arial"/>
        </w:rPr>
        <w:t>Material relied on</w:t>
      </w:r>
    </w:p>
    <w:p w14:paraId="743F3D0B" w14:textId="77777777" w:rsidR="005D603A" w:rsidRPr="00996FAF" w:rsidRDefault="005D603A" w:rsidP="0036130C">
      <w:pPr>
        <w:pStyle w:val="NormalArial"/>
      </w:pPr>
      <w:r w:rsidRPr="00996FAF">
        <w:t>The following information has been considered in preparing the performance report:</w:t>
      </w:r>
    </w:p>
    <w:p w14:paraId="3915D33F" w14:textId="1D989F4C" w:rsidR="005D603A" w:rsidRPr="00A30E01" w:rsidRDefault="005D603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A30E01">
        <w:rPr>
          <w:rFonts w:ascii="Arial" w:hAnsi="Arial" w:cs="Arial"/>
          <w:color w:val="auto"/>
        </w:rPr>
        <w:t xml:space="preserve">report for the </w:t>
      </w:r>
      <w:r w:rsidR="002714D3" w:rsidRPr="00A30E01">
        <w:rPr>
          <w:rFonts w:ascii="Arial" w:hAnsi="Arial" w:cs="Arial"/>
          <w:color w:val="auto"/>
        </w:rPr>
        <w:t>a</w:t>
      </w:r>
      <w:r w:rsidRPr="00A30E01">
        <w:rPr>
          <w:rFonts w:ascii="Arial" w:hAnsi="Arial" w:cs="Arial"/>
          <w:color w:val="auto"/>
        </w:rPr>
        <w:t>ssessment contact (performance assessment) – site report</w:t>
      </w:r>
      <w:r w:rsidR="002714D3" w:rsidRPr="00A30E01">
        <w:rPr>
          <w:rFonts w:ascii="Arial" w:hAnsi="Arial" w:cs="Arial"/>
          <w:color w:val="auto"/>
        </w:rPr>
        <w:t>, which</w:t>
      </w:r>
      <w:r w:rsidRPr="00A30E01">
        <w:rPr>
          <w:rFonts w:ascii="Arial" w:hAnsi="Arial" w:cs="Arial"/>
          <w:color w:val="auto"/>
        </w:rPr>
        <w:t xml:space="preserve"> was informed by a site assessment, observations at the service, review of documents and interviews with consumers</w:t>
      </w:r>
      <w:r w:rsidR="00A30E01" w:rsidRPr="00A30E01">
        <w:rPr>
          <w:rFonts w:ascii="Arial" w:hAnsi="Arial" w:cs="Arial"/>
          <w:color w:val="auto"/>
        </w:rPr>
        <w:t>, staff and management; and</w:t>
      </w:r>
    </w:p>
    <w:p w14:paraId="2E316110" w14:textId="77777777" w:rsidR="002714D3" w:rsidRPr="002714D3" w:rsidRDefault="002714D3"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a performance report dated 9 November 2023 for an assessment contact undertaken on the 17 October 2023. </w:t>
      </w:r>
    </w:p>
    <w:p w14:paraId="1555E24B" w14:textId="234BB968" w:rsidR="002714D3" w:rsidRPr="00712752" w:rsidRDefault="002714D3" w:rsidP="002714D3">
      <w:pPr>
        <w:spacing w:line="240" w:lineRule="atLeast"/>
        <w:rPr>
          <w:rFonts w:ascii="Arial" w:hAnsi="Arial" w:cs="Arial"/>
        </w:rPr>
      </w:pPr>
      <w:r>
        <w:rPr>
          <w:rFonts w:ascii="Arial" w:hAnsi="Arial" w:cs="Arial"/>
        </w:rPr>
        <w:t>T</w:t>
      </w:r>
      <w:r w:rsidR="005D603A" w:rsidRPr="002714D3">
        <w:rPr>
          <w:rFonts w:ascii="Arial" w:hAnsi="Arial" w:cs="Arial"/>
        </w:rPr>
        <w:t>he provider</w:t>
      </w:r>
      <w:r>
        <w:rPr>
          <w:rFonts w:ascii="Arial" w:hAnsi="Arial" w:cs="Arial"/>
        </w:rPr>
        <w:t xml:space="preserve"> did not submit a</w:t>
      </w:r>
      <w:r w:rsidR="005D603A" w:rsidRPr="002714D3">
        <w:rPr>
          <w:rFonts w:ascii="Arial" w:hAnsi="Arial" w:cs="Arial"/>
        </w:rPr>
        <w:t xml:space="preserve"> response to the assessment team’s report</w:t>
      </w:r>
      <w:r>
        <w:rPr>
          <w:rFonts w:ascii="Arial" w:hAnsi="Arial" w:cs="Arial"/>
        </w:rPr>
        <w:t>.</w:t>
      </w:r>
    </w:p>
    <w:p w14:paraId="3299BA77" w14:textId="24156E17" w:rsidR="005D603A" w:rsidRPr="00712752" w:rsidRDefault="005D603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932F89" w14:textId="77777777" w:rsidR="005D603A" w:rsidRPr="00996FAF" w:rsidRDefault="005D603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66E55" w14:paraId="0FB2AFDA" w14:textId="77777777" w:rsidTr="00766E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0583FC" w14:textId="77777777" w:rsidR="005D603A" w:rsidRPr="00996FAF" w:rsidRDefault="005D603A" w:rsidP="002C5FA9">
            <w:pPr>
              <w:keepNext/>
              <w:spacing w:before="0" w:line="22" w:lineRule="atLeast"/>
              <w:rPr>
                <w:rFonts w:ascii="Arial" w:hAnsi="Arial" w:cs="Arial"/>
              </w:rPr>
            </w:pPr>
            <w:r w:rsidRPr="00996FAF">
              <w:rPr>
                <w:rFonts w:ascii="Arial" w:hAnsi="Arial" w:cs="Arial"/>
              </w:rPr>
              <w:t xml:space="preserve">Standard 8 </w:t>
            </w:r>
            <w:r w:rsidRPr="00A30E01">
              <w:rPr>
                <w:rFonts w:ascii="Arial" w:hAnsi="Arial" w:cs="Arial"/>
                <w:b w:val="0"/>
                <w:bCs/>
              </w:rPr>
              <w:t>Organisational governance</w:t>
            </w:r>
          </w:p>
        </w:tc>
        <w:tc>
          <w:tcPr>
            <w:tcW w:w="1175" w:type="pct"/>
            <w:shd w:val="clear" w:color="auto" w:fill="auto"/>
          </w:tcPr>
          <w:p w14:paraId="2EA51F68" w14:textId="0699E687" w:rsidR="005D603A" w:rsidRPr="002C5FA9" w:rsidRDefault="00C36FB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bl>
    <w:p w14:paraId="5510F438" w14:textId="77777777" w:rsidR="005D603A" w:rsidRPr="00996FAF" w:rsidRDefault="005D603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75E0C3" w14:textId="77777777" w:rsidR="005D603A" w:rsidRPr="00996FAF" w:rsidRDefault="005D603A" w:rsidP="00712752">
      <w:pPr>
        <w:pStyle w:val="Heading1"/>
        <w:spacing w:before="0" w:after="240" w:line="22" w:lineRule="atLeast"/>
        <w:rPr>
          <w:rFonts w:ascii="Arial" w:hAnsi="Arial" w:cs="Arial"/>
        </w:rPr>
      </w:pPr>
      <w:r w:rsidRPr="00996FAF">
        <w:rPr>
          <w:rFonts w:ascii="Arial" w:hAnsi="Arial" w:cs="Arial"/>
        </w:rPr>
        <w:t>Areas for improvement</w:t>
      </w:r>
    </w:p>
    <w:p w14:paraId="6D36FADA" w14:textId="77777777" w:rsidR="005D603A" w:rsidRPr="00996FAF" w:rsidRDefault="005D603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92CF8E" w14:textId="2C3C7BC6" w:rsidR="005D603A" w:rsidRPr="00996FAF" w:rsidRDefault="005D603A" w:rsidP="0036130C">
      <w:pPr>
        <w:pStyle w:val="NormalArial"/>
      </w:pPr>
      <w:r w:rsidRPr="00996FAF">
        <w:br w:type="page"/>
      </w:r>
    </w:p>
    <w:p w14:paraId="77AE1293" w14:textId="77777777" w:rsidR="005D603A" w:rsidRPr="00996FAF" w:rsidRDefault="005D603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66E55" w14:paraId="7C917454" w14:textId="77777777" w:rsidTr="0076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0B931A" w14:textId="77777777" w:rsidR="005D603A" w:rsidRPr="00996FAF" w:rsidRDefault="005D603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3173679" w14:textId="77777777" w:rsidR="005D603A" w:rsidRPr="00996FAF" w:rsidRDefault="005D60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6E55" w14:paraId="741D098A" w14:textId="77777777" w:rsidTr="00766E5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E0F661" w14:textId="77777777" w:rsidR="005D603A" w:rsidRPr="00996FAF" w:rsidRDefault="005D603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858B564" w14:textId="77777777" w:rsidR="005D603A" w:rsidRPr="00996FAF" w:rsidRDefault="005D60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33821D" w14:textId="77777777" w:rsidR="005D603A" w:rsidRPr="00996FAF" w:rsidRDefault="005D60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91362A2" w14:textId="77777777" w:rsidR="005D603A" w:rsidRPr="00996FAF" w:rsidRDefault="005D60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BBC15C" w14:textId="77777777" w:rsidR="005D603A" w:rsidRPr="00996FAF" w:rsidRDefault="005D60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8F5BE76" w14:textId="77777777" w:rsidR="005D603A" w:rsidRPr="00996FAF" w:rsidRDefault="005D60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6989F1D" w14:textId="77777777" w:rsidR="005D603A" w:rsidRPr="00996FAF" w:rsidRDefault="005D60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81D0B1B" w14:textId="77777777" w:rsidR="005D603A" w:rsidRPr="00996FAF" w:rsidRDefault="005D60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D3FD00A" w14:textId="77777777" w:rsidR="005D603A" w:rsidRPr="00996FAF" w:rsidRDefault="002D6F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66479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D603A" w:rsidRPr="00384E73">
                  <w:rPr>
                    <w:rFonts w:ascii="Arial" w:hAnsi="Arial" w:cs="Arial"/>
                  </w:rPr>
                  <w:t>Compliant</w:t>
                </w:r>
              </w:sdtContent>
            </w:sdt>
          </w:p>
        </w:tc>
      </w:tr>
    </w:tbl>
    <w:p w14:paraId="528602EF" w14:textId="77777777" w:rsidR="005D603A" w:rsidRDefault="005D603A" w:rsidP="00D87E7C">
      <w:pPr>
        <w:pStyle w:val="Heading20"/>
      </w:pPr>
      <w:r w:rsidRPr="00996FAF">
        <w:t>Findings</w:t>
      </w:r>
    </w:p>
    <w:p w14:paraId="49BD04DB" w14:textId="486D099C" w:rsidR="0004742B" w:rsidRDefault="00A30E01" w:rsidP="0004742B">
      <w:pPr>
        <w:pStyle w:val="NormalArial"/>
        <w:rPr>
          <w:color w:val="auto"/>
          <w:szCs w:val="22"/>
        </w:rPr>
      </w:pPr>
      <w:r>
        <w:t xml:space="preserve">Requirement (3)(c) was found non-compliant following an assessment contact undertaken in </w:t>
      </w:r>
      <w:r w:rsidR="004C4680">
        <w:t xml:space="preserve">October 2023 as </w:t>
      </w:r>
      <w:r w:rsidR="008E0939">
        <w:t>e</w:t>
      </w:r>
      <w:r w:rsidR="008E0939" w:rsidRPr="00996FAF">
        <w:t>ffective organisation wide governance systems</w:t>
      </w:r>
      <w:r w:rsidR="008E0939">
        <w:t xml:space="preserve">, specifically workforce governance and regulatory compliance were not demonstrated. </w:t>
      </w:r>
      <w:r w:rsidR="0004742B">
        <w:t xml:space="preserve">In response to the non-compliance, the provider has implemented a range of improvement actions, including </w:t>
      </w:r>
      <w:r w:rsidR="0004742B">
        <w:rPr>
          <w:color w:val="auto"/>
          <w:szCs w:val="22"/>
        </w:rPr>
        <w:t>a</w:t>
      </w:r>
      <w:r w:rsidR="0004742B" w:rsidRPr="0004742B">
        <w:rPr>
          <w:color w:val="auto"/>
          <w:szCs w:val="22"/>
        </w:rPr>
        <w:t xml:space="preserve"> human resource system to monitor staff credentials and compliance with workforce requirements</w:t>
      </w:r>
      <w:r w:rsidR="0004742B">
        <w:rPr>
          <w:color w:val="auto"/>
          <w:szCs w:val="22"/>
        </w:rPr>
        <w:t>; appointing a</w:t>
      </w:r>
      <w:r w:rsidR="0004742B" w:rsidRPr="0004742B">
        <w:rPr>
          <w:color w:val="auto"/>
          <w:szCs w:val="22"/>
        </w:rPr>
        <w:t xml:space="preserve"> new </w:t>
      </w:r>
      <w:r w:rsidR="0004742B">
        <w:rPr>
          <w:color w:val="auto"/>
          <w:szCs w:val="22"/>
        </w:rPr>
        <w:t>human resource</w:t>
      </w:r>
      <w:r w:rsidR="0004742B" w:rsidRPr="0004742B">
        <w:rPr>
          <w:color w:val="auto"/>
          <w:szCs w:val="22"/>
        </w:rPr>
        <w:t xml:space="preserve"> manager and a clinical governance manager</w:t>
      </w:r>
      <w:r w:rsidR="0004742B">
        <w:rPr>
          <w:color w:val="auto"/>
          <w:szCs w:val="22"/>
        </w:rPr>
        <w:t xml:space="preserve">; and implementing a </w:t>
      </w:r>
      <w:r w:rsidR="0004742B" w:rsidRPr="0004742B">
        <w:rPr>
          <w:color w:val="auto"/>
          <w:szCs w:val="22"/>
        </w:rPr>
        <w:t xml:space="preserve">training matrix to monitor </w:t>
      </w:r>
      <w:r w:rsidR="0004742B">
        <w:rPr>
          <w:color w:val="auto"/>
          <w:szCs w:val="22"/>
        </w:rPr>
        <w:t>staff</w:t>
      </w:r>
      <w:r w:rsidR="0004742B" w:rsidRPr="0004742B">
        <w:rPr>
          <w:color w:val="auto"/>
          <w:szCs w:val="22"/>
        </w:rPr>
        <w:t xml:space="preserve"> completion of training and to identify </w:t>
      </w:r>
      <w:r w:rsidR="0004742B">
        <w:rPr>
          <w:color w:val="auto"/>
          <w:szCs w:val="22"/>
        </w:rPr>
        <w:t>any</w:t>
      </w:r>
      <w:r w:rsidR="0004742B" w:rsidRPr="0004742B">
        <w:rPr>
          <w:color w:val="auto"/>
          <w:szCs w:val="22"/>
        </w:rPr>
        <w:t xml:space="preserve"> further training required.</w:t>
      </w:r>
    </w:p>
    <w:p w14:paraId="793F771F" w14:textId="0DE8E268" w:rsidR="00FB4EFF" w:rsidRPr="00A110CF" w:rsidRDefault="0023037E" w:rsidP="00F53140">
      <w:pPr>
        <w:pStyle w:val="NormalArial"/>
        <w:rPr>
          <w:rStyle w:val="ui-provider"/>
        </w:rPr>
      </w:pPr>
      <w:r>
        <w:rPr>
          <w:color w:val="auto"/>
          <w:szCs w:val="22"/>
        </w:rPr>
        <w:t>At the assessment contact in May 2024, effective organisation wide governance system</w:t>
      </w:r>
      <w:r w:rsidR="002724CB">
        <w:rPr>
          <w:color w:val="auto"/>
          <w:szCs w:val="22"/>
        </w:rPr>
        <w:t>s</w:t>
      </w:r>
      <w:r w:rsidR="000D2DA9">
        <w:rPr>
          <w:color w:val="auto"/>
          <w:szCs w:val="22"/>
        </w:rPr>
        <w:t xml:space="preserve"> were demonstrated. </w:t>
      </w:r>
      <w:r w:rsidR="000C508F">
        <w:rPr>
          <w:color w:val="auto"/>
          <w:szCs w:val="22"/>
        </w:rPr>
        <w:t>An</w:t>
      </w:r>
      <w:r w:rsidR="009F50CF" w:rsidRPr="009F50CF">
        <w:rPr>
          <w:color w:val="auto"/>
          <w:szCs w:val="22"/>
        </w:rPr>
        <w:t xml:space="preserve"> electronic care management system </w:t>
      </w:r>
      <w:r w:rsidR="000C508F">
        <w:rPr>
          <w:color w:val="auto"/>
          <w:szCs w:val="22"/>
        </w:rPr>
        <w:t xml:space="preserve">is </w:t>
      </w:r>
      <w:r w:rsidR="00415716">
        <w:rPr>
          <w:color w:val="auto"/>
          <w:szCs w:val="22"/>
        </w:rPr>
        <w:t>used for</w:t>
      </w:r>
      <w:r w:rsidR="009F50CF" w:rsidRPr="009F50CF">
        <w:rPr>
          <w:color w:val="auto"/>
          <w:szCs w:val="22"/>
        </w:rPr>
        <w:t xml:space="preserve"> clinical and care information for residential care, including medication management systems and incident management. Other information systems relating to safety, maintenance, education, human resources and rostering are used by the organisation to </w:t>
      </w:r>
      <w:r w:rsidR="00A110CF">
        <w:rPr>
          <w:color w:val="auto"/>
          <w:szCs w:val="22"/>
        </w:rPr>
        <w:t>enable</w:t>
      </w:r>
      <w:r w:rsidR="009F50CF" w:rsidRPr="009F50CF">
        <w:rPr>
          <w:color w:val="auto"/>
          <w:szCs w:val="22"/>
        </w:rPr>
        <w:t xml:space="preserve"> staff </w:t>
      </w:r>
      <w:r w:rsidR="00A110CF">
        <w:rPr>
          <w:color w:val="auto"/>
          <w:szCs w:val="22"/>
        </w:rPr>
        <w:t xml:space="preserve">to </w:t>
      </w:r>
      <w:r w:rsidR="009F50CF" w:rsidRPr="009F50CF">
        <w:rPr>
          <w:color w:val="auto"/>
          <w:szCs w:val="22"/>
        </w:rPr>
        <w:t xml:space="preserve">access to information </w:t>
      </w:r>
      <w:r w:rsidR="00A110CF">
        <w:rPr>
          <w:color w:val="auto"/>
          <w:szCs w:val="22"/>
        </w:rPr>
        <w:t>to assist</w:t>
      </w:r>
      <w:r w:rsidR="009F50CF" w:rsidRPr="009F50CF">
        <w:rPr>
          <w:color w:val="auto"/>
          <w:szCs w:val="22"/>
        </w:rPr>
        <w:t xml:space="preserve"> them in their roles. Meetings provide various teams of staff access to information that guides and assists their roles. </w:t>
      </w:r>
      <w:r w:rsidR="00FB4EFF">
        <w:rPr>
          <w:color w:val="auto"/>
          <w:szCs w:val="22"/>
        </w:rPr>
        <w:t>A c</w:t>
      </w:r>
      <w:r w:rsidR="00FB4EFF" w:rsidRPr="009F50CF">
        <w:rPr>
          <w:color w:val="auto"/>
          <w:szCs w:val="22"/>
        </w:rPr>
        <w:t xml:space="preserve">ontinuous </w:t>
      </w:r>
      <w:r w:rsidR="00FB4EFF">
        <w:rPr>
          <w:color w:val="auto"/>
          <w:szCs w:val="22"/>
        </w:rPr>
        <w:t>i</w:t>
      </w:r>
      <w:r w:rsidR="00FB4EFF" w:rsidRPr="009F50CF">
        <w:rPr>
          <w:color w:val="auto"/>
          <w:szCs w:val="22"/>
        </w:rPr>
        <w:t xml:space="preserve">mprovement </w:t>
      </w:r>
      <w:r w:rsidR="00FB4EFF">
        <w:rPr>
          <w:color w:val="auto"/>
          <w:szCs w:val="22"/>
        </w:rPr>
        <w:t>r</w:t>
      </w:r>
      <w:r w:rsidR="00FB4EFF" w:rsidRPr="009F50CF">
        <w:rPr>
          <w:color w:val="auto"/>
          <w:szCs w:val="22"/>
        </w:rPr>
        <w:t xml:space="preserve">egister </w:t>
      </w:r>
      <w:r w:rsidR="00FB4EFF">
        <w:rPr>
          <w:color w:val="auto"/>
          <w:szCs w:val="22"/>
        </w:rPr>
        <w:t xml:space="preserve">is maintained </w:t>
      </w:r>
      <w:r w:rsidR="00A110CF">
        <w:rPr>
          <w:color w:val="auto"/>
          <w:szCs w:val="22"/>
        </w:rPr>
        <w:t>and</w:t>
      </w:r>
      <w:r w:rsidR="00FB4EFF">
        <w:rPr>
          <w:color w:val="auto"/>
          <w:szCs w:val="22"/>
        </w:rPr>
        <w:t xml:space="preserve"> </w:t>
      </w:r>
      <w:r w:rsidR="00FB4EFF" w:rsidRPr="009F50CF">
        <w:rPr>
          <w:color w:val="auto"/>
          <w:szCs w:val="22"/>
        </w:rPr>
        <w:t>includes a range of areas for improvement</w:t>
      </w:r>
      <w:r w:rsidR="00FB4EFF">
        <w:rPr>
          <w:color w:val="auto"/>
          <w:szCs w:val="22"/>
        </w:rPr>
        <w:t>.</w:t>
      </w:r>
      <w:r w:rsidR="00FB4EFF" w:rsidRPr="00FB4EFF">
        <w:t xml:space="preserve"> </w:t>
      </w:r>
      <w:r w:rsidR="00FB4EFF" w:rsidRPr="009F50CF">
        <w:rPr>
          <w:color w:val="auto"/>
          <w:szCs w:val="22"/>
        </w:rPr>
        <w:t>The</w:t>
      </w:r>
      <w:r w:rsidR="00FB4EFF">
        <w:rPr>
          <w:color w:val="auto"/>
          <w:szCs w:val="22"/>
        </w:rPr>
        <w:t xml:space="preserve">re are processes </w:t>
      </w:r>
      <w:r w:rsidR="00FB4EFF" w:rsidRPr="009F50CF">
        <w:rPr>
          <w:color w:val="auto"/>
          <w:szCs w:val="22"/>
        </w:rPr>
        <w:t xml:space="preserve">to ensure workforce arrangements are consistent with regulatory requirements, including care minutes and an onsite infection prevention control lead. </w:t>
      </w:r>
      <w:r w:rsidR="00FB4EFF">
        <w:rPr>
          <w:color w:val="auto"/>
          <w:szCs w:val="22"/>
        </w:rPr>
        <w:t>T</w:t>
      </w:r>
      <w:r w:rsidR="00FB4EFF" w:rsidRPr="009F50CF">
        <w:rPr>
          <w:color w:val="auto"/>
          <w:szCs w:val="22"/>
        </w:rPr>
        <w:t>he organisation monitors and ensures all staff have appropriate skills and qualifications for their roles.</w:t>
      </w:r>
      <w:r w:rsidR="00D41979" w:rsidRPr="00D41979">
        <w:rPr>
          <w:color w:val="auto"/>
          <w:szCs w:val="22"/>
        </w:rPr>
        <w:t xml:space="preserve"> </w:t>
      </w:r>
      <w:r w:rsidR="00593642">
        <w:rPr>
          <w:color w:val="auto"/>
          <w:szCs w:val="22"/>
        </w:rPr>
        <w:t>P</w:t>
      </w:r>
      <w:r w:rsidR="00D41979" w:rsidRPr="009F50CF">
        <w:rPr>
          <w:color w:val="auto"/>
          <w:szCs w:val="22"/>
        </w:rPr>
        <w:t>olicies</w:t>
      </w:r>
      <w:r w:rsidR="00593642">
        <w:rPr>
          <w:color w:val="auto"/>
          <w:szCs w:val="22"/>
        </w:rPr>
        <w:t xml:space="preserve"> </w:t>
      </w:r>
      <w:r w:rsidR="00D41979" w:rsidRPr="009F50CF">
        <w:rPr>
          <w:color w:val="auto"/>
          <w:szCs w:val="22"/>
        </w:rPr>
        <w:t>reflect compliance with legislation</w:t>
      </w:r>
      <w:r w:rsidR="00593642">
        <w:rPr>
          <w:color w:val="auto"/>
          <w:szCs w:val="22"/>
        </w:rPr>
        <w:t>,</w:t>
      </w:r>
      <w:r w:rsidR="00D41979" w:rsidRPr="009F50CF">
        <w:rPr>
          <w:color w:val="auto"/>
          <w:szCs w:val="22"/>
        </w:rPr>
        <w:t xml:space="preserve"> including processes for notifying accountable parties of </w:t>
      </w:r>
      <w:r w:rsidR="000E7FD7">
        <w:rPr>
          <w:color w:val="auto"/>
          <w:szCs w:val="22"/>
        </w:rPr>
        <w:t xml:space="preserve">legislative </w:t>
      </w:r>
      <w:r w:rsidR="00D41979" w:rsidRPr="009F50CF">
        <w:rPr>
          <w:color w:val="auto"/>
          <w:szCs w:val="22"/>
        </w:rPr>
        <w:t>changes</w:t>
      </w:r>
      <w:r w:rsidR="000E7FD7">
        <w:rPr>
          <w:color w:val="auto"/>
          <w:szCs w:val="22"/>
        </w:rPr>
        <w:t>, and th</w:t>
      </w:r>
      <w:r w:rsidR="00D41979" w:rsidRPr="009F50CF">
        <w:rPr>
          <w:color w:val="auto"/>
          <w:szCs w:val="22"/>
        </w:rPr>
        <w:t>e</w:t>
      </w:r>
      <w:r w:rsidR="00D41979">
        <w:rPr>
          <w:color w:val="auto"/>
          <w:szCs w:val="22"/>
        </w:rPr>
        <w:t xml:space="preserve">re are processes to ensure </w:t>
      </w:r>
      <w:r w:rsidR="00D41979" w:rsidRPr="009F50CF">
        <w:rPr>
          <w:color w:val="auto"/>
          <w:szCs w:val="22"/>
        </w:rPr>
        <w:t>effective oversight of regulatory compliance responsibilities</w:t>
      </w:r>
      <w:r w:rsidR="00D41979">
        <w:rPr>
          <w:color w:val="auto"/>
          <w:szCs w:val="22"/>
        </w:rPr>
        <w:t>. P</w:t>
      </w:r>
      <w:r w:rsidR="00D41979" w:rsidRPr="009F50CF">
        <w:rPr>
          <w:color w:val="auto"/>
          <w:szCs w:val="22"/>
        </w:rPr>
        <w:t xml:space="preserve">olice certificates </w:t>
      </w:r>
      <w:r w:rsidR="00D41979">
        <w:rPr>
          <w:color w:val="auto"/>
          <w:szCs w:val="22"/>
        </w:rPr>
        <w:t>are regularly monitored for currency, and t</w:t>
      </w:r>
      <w:r w:rsidR="00D41979" w:rsidRPr="009F50CF">
        <w:rPr>
          <w:color w:val="auto"/>
          <w:szCs w:val="22"/>
        </w:rPr>
        <w:t xml:space="preserve">he organisation has a functioning </w:t>
      </w:r>
      <w:r w:rsidR="00D41979">
        <w:rPr>
          <w:color w:val="auto"/>
          <w:szCs w:val="22"/>
        </w:rPr>
        <w:t>q</w:t>
      </w:r>
      <w:r w:rsidR="00D41979" w:rsidRPr="009F50CF">
        <w:rPr>
          <w:color w:val="auto"/>
          <w:szCs w:val="22"/>
        </w:rPr>
        <w:t xml:space="preserve">uality </w:t>
      </w:r>
      <w:r w:rsidR="00D41979">
        <w:rPr>
          <w:color w:val="auto"/>
          <w:szCs w:val="22"/>
        </w:rPr>
        <w:t>a</w:t>
      </w:r>
      <w:r w:rsidR="00D41979" w:rsidRPr="009F50CF">
        <w:rPr>
          <w:color w:val="auto"/>
          <w:szCs w:val="22"/>
        </w:rPr>
        <w:t xml:space="preserve">dvisory </w:t>
      </w:r>
      <w:r w:rsidR="00D41979">
        <w:rPr>
          <w:color w:val="auto"/>
          <w:szCs w:val="22"/>
        </w:rPr>
        <w:t>c</w:t>
      </w:r>
      <w:r w:rsidR="00D41979" w:rsidRPr="009F50CF">
        <w:rPr>
          <w:color w:val="auto"/>
          <w:szCs w:val="22"/>
        </w:rPr>
        <w:t xml:space="preserve">ommittee, and </w:t>
      </w:r>
      <w:r w:rsidR="00A110CF">
        <w:rPr>
          <w:color w:val="auto"/>
          <w:szCs w:val="22"/>
        </w:rPr>
        <w:t xml:space="preserve">a </w:t>
      </w:r>
      <w:r w:rsidR="00D41979">
        <w:rPr>
          <w:color w:val="auto"/>
          <w:szCs w:val="22"/>
        </w:rPr>
        <w:t>c</w:t>
      </w:r>
      <w:r w:rsidR="00D41979" w:rsidRPr="009F50CF">
        <w:rPr>
          <w:color w:val="auto"/>
          <w:szCs w:val="22"/>
        </w:rPr>
        <w:t xml:space="preserve">onsumer </w:t>
      </w:r>
      <w:r w:rsidR="00D41979">
        <w:rPr>
          <w:color w:val="auto"/>
          <w:szCs w:val="22"/>
        </w:rPr>
        <w:t>a</w:t>
      </w:r>
      <w:r w:rsidR="00D41979" w:rsidRPr="009F50CF">
        <w:rPr>
          <w:color w:val="auto"/>
          <w:szCs w:val="22"/>
        </w:rPr>
        <w:t xml:space="preserve">dvisory </w:t>
      </w:r>
      <w:r w:rsidR="00D41979">
        <w:rPr>
          <w:color w:val="auto"/>
          <w:szCs w:val="22"/>
        </w:rPr>
        <w:t>g</w:t>
      </w:r>
      <w:r w:rsidR="00D41979" w:rsidRPr="009F50CF">
        <w:rPr>
          <w:color w:val="auto"/>
          <w:szCs w:val="22"/>
        </w:rPr>
        <w:t>roup has been formed</w:t>
      </w:r>
      <w:r w:rsidR="00A110CF">
        <w:rPr>
          <w:color w:val="auto"/>
          <w:szCs w:val="22"/>
        </w:rPr>
        <w:t>,</w:t>
      </w:r>
      <w:r w:rsidR="00D41979" w:rsidRPr="009F50CF">
        <w:rPr>
          <w:color w:val="auto"/>
          <w:szCs w:val="22"/>
        </w:rPr>
        <w:t xml:space="preserve"> </w:t>
      </w:r>
      <w:r w:rsidR="00D41979">
        <w:rPr>
          <w:color w:val="auto"/>
          <w:szCs w:val="22"/>
        </w:rPr>
        <w:t>with the</w:t>
      </w:r>
      <w:r w:rsidR="00D41979" w:rsidRPr="009F50CF">
        <w:rPr>
          <w:color w:val="auto"/>
          <w:szCs w:val="22"/>
        </w:rPr>
        <w:t xml:space="preserve"> first meeting </w:t>
      </w:r>
      <w:r w:rsidR="00D41979">
        <w:rPr>
          <w:color w:val="auto"/>
          <w:szCs w:val="22"/>
        </w:rPr>
        <w:t xml:space="preserve">set to occur </w:t>
      </w:r>
      <w:r w:rsidR="00D41979" w:rsidRPr="009F50CF">
        <w:rPr>
          <w:color w:val="auto"/>
          <w:szCs w:val="22"/>
        </w:rPr>
        <w:t>in June 2024.</w:t>
      </w:r>
      <w:r w:rsidR="00D41979">
        <w:rPr>
          <w:color w:val="auto"/>
          <w:szCs w:val="22"/>
        </w:rPr>
        <w:t xml:space="preserve"> </w:t>
      </w:r>
      <w:r w:rsidR="00D41979" w:rsidRPr="009F50CF">
        <w:rPr>
          <w:color w:val="auto"/>
          <w:szCs w:val="22"/>
        </w:rPr>
        <w:t xml:space="preserve">Meetings and internal communications are used to remind staff of legislative requirements specific to their roles, such as code of conduct, open disclosure, restrictive practices and </w:t>
      </w:r>
      <w:r w:rsidR="00A110CF">
        <w:rPr>
          <w:color w:val="auto"/>
          <w:szCs w:val="22"/>
        </w:rPr>
        <w:t>s</w:t>
      </w:r>
      <w:r w:rsidR="00D41979" w:rsidRPr="009F50CF">
        <w:rPr>
          <w:color w:val="auto"/>
          <w:szCs w:val="22"/>
        </w:rPr>
        <w:t xml:space="preserve">erious </w:t>
      </w:r>
      <w:r w:rsidR="00A110CF">
        <w:rPr>
          <w:color w:val="auto"/>
          <w:szCs w:val="22"/>
        </w:rPr>
        <w:t>i</w:t>
      </w:r>
      <w:r w:rsidR="00D41979" w:rsidRPr="009F50CF">
        <w:rPr>
          <w:color w:val="auto"/>
          <w:szCs w:val="22"/>
        </w:rPr>
        <w:t xml:space="preserve">ncident </w:t>
      </w:r>
      <w:r w:rsidR="00A110CF">
        <w:rPr>
          <w:color w:val="auto"/>
          <w:szCs w:val="22"/>
        </w:rPr>
        <w:t>r</w:t>
      </w:r>
      <w:r w:rsidR="00D41979" w:rsidRPr="009F50CF">
        <w:rPr>
          <w:color w:val="auto"/>
          <w:szCs w:val="22"/>
        </w:rPr>
        <w:t xml:space="preserve">esponse </w:t>
      </w:r>
      <w:r w:rsidR="00A110CF">
        <w:rPr>
          <w:color w:val="auto"/>
          <w:szCs w:val="22"/>
        </w:rPr>
        <w:t>s</w:t>
      </w:r>
      <w:r w:rsidR="00D41979" w:rsidRPr="009F50CF">
        <w:rPr>
          <w:color w:val="auto"/>
          <w:szCs w:val="22"/>
        </w:rPr>
        <w:t xml:space="preserve">cheme reporting. </w:t>
      </w:r>
      <w:r w:rsidR="00647F4B" w:rsidRPr="00F53140">
        <w:t xml:space="preserve">The </w:t>
      </w:r>
      <w:r w:rsidR="00DF7A71" w:rsidRPr="00F53140">
        <w:t xml:space="preserve">assessment team’s report did not include sufficient evidence </w:t>
      </w:r>
      <w:r w:rsidR="00647F4B" w:rsidRPr="00F53140">
        <w:t xml:space="preserve">for me to form an opinion on the </w:t>
      </w:r>
      <w:r w:rsidR="00F53140" w:rsidRPr="00F53140">
        <w:t xml:space="preserve">organisation’s governance systems </w:t>
      </w:r>
      <w:r w:rsidR="00DF7A71" w:rsidRPr="00F53140">
        <w:t xml:space="preserve">relating to </w:t>
      </w:r>
      <w:r w:rsidR="0029036A" w:rsidRPr="00F53140">
        <w:t>feedback and complaints and financial governance</w:t>
      </w:r>
      <w:r w:rsidR="00F53140" w:rsidRPr="00F53140">
        <w:t>.</w:t>
      </w:r>
      <w:r w:rsidR="00786574" w:rsidRPr="00786574">
        <w:rPr>
          <w:color w:val="auto"/>
        </w:rPr>
        <w:t xml:space="preserve"> </w:t>
      </w:r>
      <w:r w:rsidR="00786574" w:rsidRPr="00A35456">
        <w:rPr>
          <w:rStyle w:val="ui-provider"/>
          <w:color w:val="auto"/>
        </w:rPr>
        <w:t xml:space="preserve">As such, in the absence of information indicating deficiencies with </w:t>
      </w:r>
      <w:r w:rsidR="00C22371">
        <w:rPr>
          <w:rStyle w:val="ui-provider"/>
          <w:color w:val="auto"/>
        </w:rPr>
        <w:t>these aspects of the requirement</w:t>
      </w:r>
      <w:r w:rsidR="00786574" w:rsidRPr="00A35456">
        <w:rPr>
          <w:rStyle w:val="ui-provider"/>
          <w:color w:val="auto"/>
        </w:rPr>
        <w:t>,</w:t>
      </w:r>
      <w:r w:rsidR="00AC6435">
        <w:rPr>
          <w:rStyle w:val="ui-provider"/>
          <w:color w:val="auto"/>
        </w:rPr>
        <w:t xml:space="preserve"> and</w:t>
      </w:r>
      <w:r w:rsidR="00786574" w:rsidRPr="00A35456">
        <w:rPr>
          <w:rStyle w:val="ui-provider"/>
          <w:color w:val="auto"/>
        </w:rPr>
        <w:t xml:space="preserve"> consideration of </w:t>
      </w:r>
      <w:r w:rsidR="00AC6435">
        <w:rPr>
          <w:rStyle w:val="ui-provider"/>
          <w:color w:val="auto"/>
        </w:rPr>
        <w:t xml:space="preserve">effective governance systems demonstrated overall, </w:t>
      </w:r>
      <w:r w:rsidR="00786574" w:rsidRPr="00A35456">
        <w:rPr>
          <w:rStyle w:val="ui-provider"/>
          <w:color w:val="auto"/>
        </w:rPr>
        <w:t>I find this requirement compliant.</w:t>
      </w:r>
    </w:p>
    <w:p w14:paraId="64E76DBD" w14:textId="1F205593" w:rsidR="009F50CF" w:rsidRPr="009F50CF" w:rsidRDefault="008F0A75" w:rsidP="00A110CF">
      <w:pPr>
        <w:pStyle w:val="NormalArial"/>
        <w:rPr>
          <w:color w:val="auto"/>
          <w:szCs w:val="22"/>
        </w:rPr>
      </w:pPr>
      <w:r>
        <w:rPr>
          <w:rStyle w:val="ui-provider"/>
          <w:color w:val="auto"/>
        </w:rPr>
        <w:t xml:space="preserve">Based on the assessment team’s report, I find requirement (3)(c) in Standard 8 Organisational governance compliant. </w:t>
      </w:r>
    </w:p>
    <w:p w14:paraId="572098B0" w14:textId="77777777" w:rsidR="0004742B" w:rsidRPr="0004742B" w:rsidRDefault="0004742B" w:rsidP="0004742B"/>
    <w:sectPr w:rsidR="0004742B" w:rsidRPr="0004742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E1BAC" w14:textId="77777777" w:rsidR="00FD62D0" w:rsidRDefault="00FD62D0">
      <w:pPr>
        <w:spacing w:after="0"/>
      </w:pPr>
      <w:r>
        <w:separator/>
      </w:r>
    </w:p>
  </w:endnote>
  <w:endnote w:type="continuationSeparator" w:id="0">
    <w:p w14:paraId="64EB0A04" w14:textId="77777777" w:rsidR="00FD62D0" w:rsidRDefault="00FD62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D67E" w14:textId="77777777" w:rsidR="005D603A" w:rsidRPr="00DF37F2" w:rsidRDefault="005D603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Pam Corker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6C67CFB" w14:textId="77777777" w:rsidR="005D603A" w:rsidRPr="00DF37F2" w:rsidRDefault="005D603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7125</w:t>
    </w:r>
    <w:bookmarkEnd w:id="1"/>
    <w:r w:rsidRPr="00DF37F2">
      <w:rPr>
        <w:rStyle w:val="FooterBold"/>
        <w:rFonts w:ascii="Arial" w:hAnsi="Arial"/>
        <w:b w:val="0"/>
      </w:rPr>
      <w:tab/>
      <w:t xml:space="preserve">OFFICIAL: Sensitive </w:t>
    </w:r>
  </w:p>
  <w:p w14:paraId="67B5A7E3" w14:textId="77777777" w:rsidR="005D603A" w:rsidRPr="00DF37F2" w:rsidRDefault="005D603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9A25" w14:textId="77777777" w:rsidR="005D603A" w:rsidRDefault="005D603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B5C7D" w14:textId="77777777" w:rsidR="00FD62D0" w:rsidRDefault="00FD62D0" w:rsidP="00D71F88">
      <w:pPr>
        <w:spacing w:after="0"/>
      </w:pPr>
      <w:r>
        <w:separator/>
      </w:r>
    </w:p>
  </w:footnote>
  <w:footnote w:type="continuationSeparator" w:id="0">
    <w:p w14:paraId="68DF1CE2" w14:textId="77777777" w:rsidR="00FD62D0" w:rsidRDefault="00FD62D0" w:rsidP="00D71F88">
      <w:pPr>
        <w:spacing w:after="0"/>
      </w:pPr>
      <w:r>
        <w:continuationSeparator/>
      </w:r>
    </w:p>
  </w:footnote>
  <w:footnote w:id="1">
    <w:p w14:paraId="153F1D51" w14:textId="7F2383B4" w:rsidR="005D603A" w:rsidRDefault="005D603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30E01">
        <w:rPr>
          <w:rFonts w:ascii="Arial" w:hAnsi="Arial" w:cs="Arial"/>
          <w:color w:val="auto"/>
          <w:sz w:val="20"/>
          <w:szCs w:val="20"/>
        </w:rPr>
        <w:t>section 68A</w:t>
      </w:r>
      <w:r w:rsidRPr="00A30E01">
        <w:rPr>
          <w:rFonts w:ascii="Arial" w:hAnsi="Arial" w:cs="Arial"/>
          <w:b/>
          <w:color w:val="auto"/>
          <w:sz w:val="20"/>
          <w:szCs w:val="20"/>
        </w:rPr>
        <w:t xml:space="preserve"> </w:t>
      </w:r>
      <w:r w:rsidRPr="00A30E0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1546DB1" w14:textId="77777777" w:rsidR="005D603A" w:rsidRDefault="005D603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FF80E" w14:textId="77777777" w:rsidR="005D603A" w:rsidRDefault="005D603A">
    <w:pPr>
      <w:pStyle w:val="Header"/>
    </w:pPr>
    <w:r>
      <w:rPr>
        <w:noProof/>
        <w:color w:val="2B579A"/>
        <w:shd w:val="clear" w:color="auto" w:fill="E6E6E6"/>
        <w:lang w:val="en-US"/>
      </w:rPr>
      <w:drawing>
        <wp:anchor distT="0" distB="0" distL="114300" distR="114300" simplePos="0" relativeHeight="251658241" behindDoc="1" locked="0" layoutInCell="1" allowOverlap="1" wp14:anchorId="1A631D11" wp14:editId="675EDFB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5CCB" w14:textId="77777777" w:rsidR="005D603A" w:rsidRDefault="005D603A">
    <w:pPr>
      <w:pStyle w:val="Header"/>
    </w:pPr>
    <w:r>
      <w:rPr>
        <w:noProof/>
      </w:rPr>
      <w:drawing>
        <wp:anchor distT="0" distB="0" distL="114300" distR="114300" simplePos="0" relativeHeight="251658240" behindDoc="0" locked="0" layoutInCell="1" allowOverlap="1" wp14:anchorId="3DB9D882" wp14:editId="1DB3C95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8E92F6">
      <w:start w:val="1"/>
      <w:numFmt w:val="lowerRoman"/>
      <w:lvlText w:val="(%1)"/>
      <w:lvlJc w:val="left"/>
      <w:pPr>
        <w:ind w:left="1080" w:hanging="720"/>
      </w:pPr>
      <w:rPr>
        <w:rFonts w:hint="default"/>
      </w:rPr>
    </w:lvl>
    <w:lvl w:ilvl="1" w:tplc="5F3C0D10" w:tentative="1">
      <w:start w:val="1"/>
      <w:numFmt w:val="lowerLetter"/>
      <w:lvlText w:val="%2."/>
      <w:lvlJc w:val="left"/>
      <w:pPr>
        <w:ind w:left="1440" w:hanging="360"/>
      </w:pPr>
    </w:lvl>
    <w:lvl w:ilvl="2" w:tplc="6C184198" w:tentative="1">
      <w:start w:val="1"/>
      <w:numFmt w:val="lowerRoman"/>
      <w:lvlText w:val="%3."/>
      <w:lvlJc w:val="right"/>
      <w:pPr>
        <w:ind w:left="2160" w:hanging="180"/>
      </w:pPr>
    </w:lvl>
    <w:lvl w:ilvl="3" w:tplc="EEE67A80" w:tentative="1">
      <w:start w:val="1"/>
      <w:numFmt w:val="decimal"/>
      <w:lvlText w:val="%4."/>
      <w:lvlJc w:val="left"/>
      <w:pPr>
        <w:ind w:left="2880" w:hanging="360"/>
      </w:pPr>
    </w:lvl>
    <w:lvl w:ilvl="4" w:tplc="DF8EFF82" w:tentative="1">
      <w:start w:val="1"/>
      <w:numFmt w:val="lowerLetter"/>
      <w:lvlText w:val="%5."/>
      <w:lvlJc w:val="left"/>
      <w:pPr>
        <w:ind w:left="3600" w:hanging="360"/>
      </w:pPr>
    </w:lvl>
    <w:lvl w:ilvl="5" w:tplc="A822B7F8" w:tentative="1">
      <w:start w:val="1"/>
      <w:numFmt w:val="lowerRoman"/>
      <w:lvlText w:val="%6."/>
      <w:lvlJc w:val="right"/>
      <w:pPr>
        <w:ind w:left="4320" w:hanging="180"/>
      </w:pPr>
    </w:lvl>
    <w:lvl w:ilvl="6" w:tplc="34C6FD94" w:tentative="1">
      <w:start w:val="1"/>
      <w:numFmt w:val="decimal"/>
      <w:lvlText w:val="%7."/>
      <w:lvlJc w:val="left"/>
      <w:pPr>
        <w:ind w:left="5040" w:hanging="360"/>
      </w:pPr>
    </w:lvl>
    <w:lvl w:ilvl="7" w:tplc="D144CB4E" w:tentative="1">
      <w:start w:val="1"/>
      <w:numFmt w:val="lowerLetter"/>
      <w:lvlText w:val="%8."/>
      <w:lvlJc w:val="left"/>
      <w:pPr>
        <w:ind w:left="5760" w:hanging="360"/>
      </w:pPr>
    </w:lvl>
    <w:lvl w:ilvl="8" w:tplc="E72C43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95AD00E">
      <w:start w:val="1"/>
      <w:numFmt w:val="lowerRoman"/>
      <w:lvlText w:val="(%1)"/>
      <w:lvlJc w:val="left"/>
      <w:pPr>
        <w:ind w:left="1080" w:hanging="720"/>
      </w:pPr>
      <w:rPr>
        <w:rFonts w:hint="default"/>
      </w:rPr>
    </w:lvl>
    <w:lvl w:ilvl="1" w:tplc="484AD36E" w:tentative="1">
      <w:start w:val="1"/>
      <w:numFmt w:val="lowerLetter"/>
      <w:lvlText w:val="%2."/>
      <w:lvlJc w:val="left"/>
      <w:pPr>
        <w:ind w:left="1440" w:hanging="360"/>
      </w:pPr>
    </w:lvl>
    <w:lvl w:ilvl="2" w:tplc="D96A772A" w:tentative="1">
      <w:start w:val="1"/>
      <w:numFmt w:val="lowerRoman"/>
      <w:lvlText w:val="%3."/>
      <w:lvlJc w:val="right"/>
      <w:pPr>
        <w:ind w:left="2160" w:hanging="180"/>
      </w:pPr>
    </w:lvl>
    <w:lvl w:ilvl="3" w:tplc="00BEF054" w:tentative="1">
      <w:start w:val="1"/>
      <w:numFmt w:val="decimal"/>
      <w:lvlText w:val="%4."/>
      <w:lvlJc w:val="left"/>
      <w:pPr>
        <w:ind w:left="2880" w:hanging="360"/>
      </w:pPr>
    </w:lvl>
    <w:lvl w:ilvl="4" w:tplc="4A063EB2" w:tentative="1">
      <w:start w:val="1"/>
      <w:numFmt w:val="lowerLetter"/>
      <w:lvlText w:val="%5."/>
      <w:lvlJc w:val="left"/>
      <w:pPr>
        <w:ind w:left="3600" w:hanging="360"/>
      </w:pPr>
    </w:lvl>
    <w:lvl w:ilvl="5" w:tplc="80721822" w:tentative="1">
      <w:start w:val="1"/>
      <w:numFmt w:val="lowerRoman"/>
      <w:lvlText w:val="%6."/>
      <w:lvlJc w:val="right"/>
      <w:pPr>
        <w:ind w:left="4320" w:hanging="180"/>
      </w:pPr>
    </w:lvl>
    <w:lvl w:ilvl="6" w:tplc="41B6619E" w:tentative="1">
      <w:start w:val="1"/>
      <w:numFmt w:val="decimal"/>
      <w:lvlText w:val="%7."/>
      <w:lvlJc w:val="left"/>
      <w:pPr>
        <w:ind w:left="5040" w:hanging="360"/>
      </w:pPr>
    </w:lvl>
    <w:lvl w:ilvl="7" w:tplc="41DA9662" w:tentative="1">
      <w:start w:val="1"/>
      <w:numFmt w:val="lowerLetter"/>
      <w:lvlText w:val="%8."/>
      <w:lvlJc w:val="left"/>
      <w:pPr>
        <w:ind w:left="5760" w:hanging="360"/>
      </w:pPr>
    </w:lvl>
    <w:lvl w:ilvl="8" w:tplc="9740052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9645B76">
      <w:start w:val="1"/>
      <w:numFmt w:val="lowerRoman"/>
      <w:lvlText w:val="(%1)"/>
      <w:lvlJc w:val="left"/>
      <w:pPr>
        <w:ind w:left="1080" w:hanging="720"/>
      </w:pPr>
      <w:rPr>
        <w:rFonts w:hint="default"/>
      </w:rPr>
    </w:lvl>
    <w:lvl w:ilvl="1" w:tplc="17965720" w:tentative="1">
      <w:start w:val="1"/>
      <w:numFmt w:val="lowerLetter"/>
      <w:lvlText w:val="%2."/>
      <w:lvlJc w:val="left"/>
      <w:pPr>
        <w:ind w:left="1440" w:hanging="360"/>
      </w:pPr>
    </w:lvl>
    <w:lvl w:ilvl="2" w:tplc="DE02A34E" w:tentative="1">
      <w:start w:val="1"/>
      <w:numFmt w:val="lowerRoman"/>
      <w:lvlText w:val="%3."/>
      <w:lvlJc w:val="right"/>
      <w:pPr>
        <w:ind w:left="2160" w:hanging="180"/>
      </w:pPr>
    </w:lvl>
    <w:lvl w:ilvl="3" w:tplc="659C7C6C" w:tentative="1">
      <w:start w:val="1"/>
      <w:numFmt w:val="decimal"/>
      <w:lvlText w:val="%4."/>
      <w:lvlJc w:val="left"/>
      <w:pPr>
        <w:ind w:left="2880" w:hanging="360"/>
      </w:pPr>
    </w:lvl>
    <w:lvl w:ilvl="4" w:tplc="A5C898A0" w:tentative="1">
      <w:start w:val="1"/>
      <w:numFmt w:val="lowerLetter"/>
      <w:lvlText w:val="%5."/>
      <w:lvlJc w:val="left"/>
      <w:pPr>
        <w:ind w:left="3600" w:hanging="360"/>
      </w:pPr>
    </w:lvl>
    <w:lvl w:ilvl="5" w:tplc="B7CCA8CC" w:tentative="1">
      <w:start w:val="1"/>
      <w:numFmt w:val="lowerRoman"/>
      <w:lvlText w:val="%6."/>
      <w:lvlJc w:val="right"/>
      <w:pPr>
        <w:ind w:left="4320" w:hanging="180"/>
      </w:pPr>
    </w:lvl>
    <w:lvl w:ilvl="6" w:tplc="484ABB84" w:tentative="1">
      <w:start w:val="1"/>
      <w:numFmt w:val="decimal"/>
      <w:lvlText w:val="%7."/>
      <w:lvlJc w:val="left"/>
      <w:pPr>
        <w:ind w:left="5040" w:hanging="360"/>
      </w:pPr>
    </w:lvl>
    <w:lvl w:ilvl="7" w:tplc="71A09ACE" w:tentative="1">
      <w:start w:val="1"/>
      <w:numFmt w:val="lowerLetter"/>
      <w:lvlText w:val="%8."/>
      <w:lvlJc w:val="left"/>
      <w:pPr>
        <w:ind w:left="5760" w:hanging="360"/>
      </w:pPr>
    </w:lvl>
    <w:lvl w:ilvl="8" w:tplc="5ACEE40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350D800">
      <w:start w:val="1"/>
      <w:numFmt w:val="bullet"/>
      <w:lvlText w:val=""/>
      <w:lvlJc w:val="left"/>
      <w:pPr>
        <w:ind w:left="720" w:hanging="360"/>
      </w:pPr>
      <w:rPr>
        <w:rFonts w:ascii="Symbol" w:hAnsi="Symbol" w:hint="default"/>
        <w:color w:val="auto"/>
        <w:sz w:val="24"/>
        <w:szCs w:val="24"/>
      </w:rPr>
    </w:lvl>
    <w:lvl w:ilvl="1" w:tplc="36F6C9D8" w:tentative="1">
      <w:start w:val="1"/>
      <w:numFmt w:val="bullet"/>
      <w:lvlText w:val="o"/>
      <w:lvlJc w:val="left"/>
      <w:pPr>
        <w:ind w:left="1440" w:hanging="360"/>
      </w:pPr>
      <w:rPr>
        <w:rFonts w:ascii="Courier New" w:hAnsi="Courier New" w:cs="Courier New" w:hint="default"/>
      </w:rPr>
    </w:lvl>
    <w:lvl w:ilvl="2" w:tplc="EC54E082" w:tentative="1">
      <w:start w:val="1"/>
      <w:numFmt w:val="bullet"/>
      <w:lvlText w:val=""/>
      <w:lvlJc w:val="left"/>
      <w:pPr>
        <w:ind w:left="2160" w:hanging="360"/>
      </w:pPr>
      <w:rPr>
        <w:rFonts w:ascii="Wingdings" w:hAnsi="Wingdings" w:hint="default"/>
      </w:rPr>
    </w:lvl>
    <w:lvl w:ilvl="3" w:tplc="747663EE" w:tentative="1">
      <w:start w:val="1"/>
      <w:numFmt w:val="bullet"/>
      <w:lvlText w:val=""/>
      <w:lvlJc w:val="left"/>
      <w:pPr>
        <w:ind w:left="2880" w:hanging="360"/>
      </w:pPr>
      <w:rPr>
        <w:rFonts w:ascii="Symbol" w:hAnsi="Symbol" w:hint="default"/>
      </w:rPr>
    </w:lvl>
    <w:lvl w:ilvl="4" w:tplc="30BAD98E" w:tentative="1">
      <w:start w:val="1"/>
      <w:numFmt w:val="bullet"/>
      <w:lvlText w:val="o"/>
      <w:lvlJc w:val="left"/>
      <w:pPr>
        <w:ind w:left="3600" w:hanging="360"/>
      </w:pPr>
      <w:rPr>
        <w:rFonts w:ascii="Courier New" w:hAnsi="Courier New" w:cs="Courier New" w:hint="default"/>
      </w:rPr>
    </w:lvl>
    <w:lvl w:ilvl="5" w:tplc="DE04E614" w:tentative="1">
      <w:start w:val="1"/>
      <w:numFmt w:val="bullet"/>
      <w:lvlText w:val=""/>
      <w:lvlJc w:val="left"/>
      <w:pPr>
        <w:ind w:left="4320" w:hanging="360"/>
      </w:pPr>
      <w:rPr>
        <w:rFonts w:ascii="Wingdings" w:hAnsi="Wingdings" w:hint="default"/>
      </w:rPr>
    </w:lvl>
    <w:lvl w:ilvl="6" w:tplc="279CDC6E" w:tentative="1">
      <w:start w:val="1"/>
      <w:numFmt w:val="bullet"/>
      <w:lvlText w:val=""/>
      <w:lvlJc w:val="left"/>
      <w:pPr>
        <w:ind w:left="5040" w:hanging="360"/>
      </w:pPr>
      <w:rPr>
        <w:rFonts w:ascii="Symbol" w:hAnsi="Symbol" w:hint="default"/>
      </w:rPr>
    </w:lvl>
    <w:lvl w:ilvl="7" w:tplc="25A81E48" w:tentative="1">
      <w:start w:val="1"/>
      <w:numFmt w:val="bullet"/>
      <w:lvlText w:val="o"/>
      <w:lvlJc w:val="left"/>
      <w:pPr>
        <w:ind w:left="5760" w:hanging="360"/>
      </w:pPr>
      <w:rPr>
        <w:rFonts w:ascii="Courier New" w:hAnsi="Courier New" w:cs="Courier New" w:hint="default"/>
      </w:rPr>
    </w:lvl>
    <w:lvl w:ilvl="8" w:tplc="1BA04B3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C86343A">
      <w:start w:val="1"/>
      <w:numFmt w:val="lowerRoman"/>
      <w:lvlText w:val="(%1)"/>
      <w:lvlJc w:val="left"/>
      <w:pPr>
        <w:ind w:left="1080" w:hanging="720"/>
      </w:pPr>
      <w:rPr>
        <w:rFonts w:hint="default"/>
      </w:rPr>
    </w:lvl>
    <w:lvl w:ilvl="1" w:tplc="FEFA71F2" w:tentative="1">
      <w:start w:val="1"/>
      <w:numFmt w:val="lowerLetter"/>
      <w:lvlText w:val="%2."/>
      <w:lvlJc w:val="left"/>
      <w:pPr>
        <w:ind w:left="1440" w:hanging="360"/>
      </w:pPr>
    </w:lvl>
    <w:lvl w:ilvl="2" w:tplc="EB28EC0C" w:tentative="1">
      <w:start w:val="1"/>
      <w:numFmt w:val="lowerRoman"/>
      <w:lvlText w:val="%3."/>
      <w:lvlJc w:val="right"/>
      <w:pPr>
        <w:ind w:left="2160" w:hanging="180"/>
      </w:pPr>
    </w:lvl>
    <w:lvl w:ilvl="3" w:tplc="103C2ECE" w:tentative="1">
      <w:start w:val="1"/>
      <w:numFmt w:val="decimal"/>
      <w:lvlText w:val="%4."/>
      <w:lvlJc w:val="left"/>
      <w:pPr>
        <w:ind w:left="2880" w:hanging="360"/>
      </w:pPr>
    </w:lvl>
    <w:lvl w:ilvl="4" w:tplc="FD2C4270" w:tentative="1">
      <w:start w:val="1"/>
      <w:numFmt w:val="lowerLetter"/>
      <w:lvlText w:val="%5."/>
      <w:lvlJc w:val="left"/>
      <w:pPr>
        <w:ind w:left="3600" w:hanging="360"/>
      </w:pPr>
    </w:lvl>
    <w:lvl w:ilvl="5" w:tplc="1B8E733E" w:tentative="1">
      <w:start w:val="1"/>
      <w:numFmt w:val="lowerRoman"/>
      <w:lvlText w:val="%6."/>
      <w:lvlJc w:val="right"/>
      <w:pPr>
        <w:ind w:left="4320" w:hanging="180"/>
      </w:pPr>
    </w:lvl>
    <w:lvl w:ilvl="6" w:tplc="8640B81E" w:tentative="1">
      <w:start w:val="1"/>
      <w:numFmt w:val="decimal"/>
      <w:lvlText w:val="%7."/>
      <w:lvlJc w:val="left"/>
      <w:pPr>
        <w:ind w:left="5040" w:hanging="360"/>
      </w:pPr>
    </w:lvl>
    <w:lvl w:ilvl="7" w:tplc="E68E5328" w:tentative="1">
      <w:start w:val="1"/>
      <w:numFmt w:val="lowerLetter"/>
      <w:lvlText w:val="%8."/>
      <w:lvlJc w:val="left"/>
      <w:pPr>
        <w:ind w:left="5760" w:hanging="360"/>
      </w:pPr>
    </w:lvl>
    <w:lvl w:ilvl="8" w:tplc="B5725E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E4C694A">
      <w:start w:val="1"/>
      <w:numFmt w:val="lowerRoman"/>
      <w:lvlText w:val="(%1)"/>
      <w:lvlJc w:val="left"/>
      <w:pPr>
        <w:ind w:left="1080" w:hanging="720"/>
      </w:pPr>
      <w:rPr>
        <w:rFonts w:hint="default"/>
      </w:rPr>
    </w:lvl>
    <w:lvl w:ilvl="1" w:tplc="9A2E4096" w:tentative="1">
      <w:start w:val="1"/>
      <w:numFmt w:val="lowerLetter"/>
      <w:lvlText w:val="%2."/>
      <w:lvlJc w:val="left"/>
      <w:pPr>
        <w:ind w:left="1440" w:hanging="360"/>
      </w:pPr>
    </w:lvl>
    <w:lvl w:ilvl="2" w:tplc="4CD29680" w:tentative="1">
      <w:start w:val="1"/>
      <w:numFmt w:val="lowerRoman"/>
      <w:lvlText w:val="%3."/>
      <w:lvlJc w:val="right"/>
      <w:pPr>
        <w:ind w:left="2160" w:hanging="180"/>
      </w:pPr>
    </w:lvl>
    <w:lvl w:ilvl="3" w:tplc="447CD690" w:tentative="1">
      <w:start w:val="1"/>
      <w:numFmt w:val="decimal"/>
      <w:lvlText w:val="%4."/>
      <w:lvlJc w:val="left"/>
      <w:pPr>
        <w:ind w:left="2880" w:hanging="360"/>
      </w:pPr>
    </w:lvl>
    <w:lvl w:ilvl="4" w:tplc="E0B65630" w:tentative="1">
      <w:start w:val="1"/>
      <w:numFmt w:val="lowerLetter"/>
      <w:lvlText w:val="%5."/>
      <w:lvlJc w:val="left"/>
      <w:pPr>
        <w:ind w:left="3600" w:hanging="360"/>
      </w:pPr>
    </w:lvl>
    <w:lvl w:ilvl="5" w:tplc="EC22804C" w:tentative="1">
      <w:start w:val="1"/>
      <w:numFmt w:val="lowerRoman"/>
      <w:lvlText w:val="%6."/>
      <w:lvlJc w:val="right"/>
      <w:pPr>
        <w:ind w:left="4320" w:hanging="180"/>
      </w:pPr>
    </w:lvl>
    <w:lvl w:ilvl="6" w:tplc="6F7E9C56" w:tentative="1">
      <w:start w:val="1"/>
      <w:numFmt w:val="decimal"/>
      <w:lvlText w:val="%7."/>
      <w:lvlJc w:val="left"/>
      <w:pPr>
        <w:ind w:left="5040" w:hanging="360"/>
      </w:pPr>
    </w:lvl>
    <w:lvl w:ilvl="7" w:tplc="178EE148" w:tentative="1">
      <w:start w:val="1"/>
      <w:numFmt w:val="lowerLetter"/>
      <w:lvlText w:val="%8."/>
      <w:lvlJc w:val="left"/>
      <w:pPr>
        <w:ind w:left="5760" w:hanging="360"/>
      </w:pPr>
    </w:lvl>
    <w:lvl w:ilvl="8" w:tplc="31EC9BC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F5A33E4">
      <w:start w:val="1"/>
      <w:numFmt w:val="lowerRoman"/>
      <w:lvlText w:val="(%1)"/>
      <w:lvlJc w:val="left"/>
      <w:pPr>
        <w:ind w:left="1080" w:hanging="720"/>
      </w:pPr>
      <w:rPr>
        <w:rFonts w:hint="default"/>
      </w:rPr>
    </w:lvl>
    <w:lvl w:ilvl="1" w:tplc="1E389AB6" w:tentative="1">
      <w:start w:val="1"/>
      <w:numFmt w:val="lowerLetter"/>
      <w:lvlText w:val="%2."/>
      <w:lvlJc w:val="left"/>
      <w:pPr>
        <w:ind w:left="1440" w:hanging="360"/>
      </w:pPr>
    </w:lvl>
    <w:lvl w:ilvl="2" w:tplc="A45614D8" w:tentative="1">
      <w:start w:val="1"/>
      <w:numFmt w:val="lowerRoman"/>
      <w:lvlText w:val="%3."/>
      <w:lvlJc w:val="right"/>
      <w:pPr>
        <w:ind w:left="2160" w:hanging="180"/>
      </w:pPr>
    </w:lvl>
    <w:lvl w:ilvl="3" w:tplc="0D80656C" w:tentative="1">
      <w:start w:val="1"/>
      <w:numFmt w:val="decimal"/>
      <w:lvlText w:val="%4."/>
      <w:lvlJc w:val="left"/>
      <w:pPr>
        <w:ind w:left="2880" w:hanging="360"/>
      </w:pPr>
    </w:lvl>
    <w:lvl w:ilvl="4" w:tplc="3CFE58D2" w:tentative="1">
      <w:start w:val="1"/>
      <w:numFmt w:val="lowerLetter"/>
      <w:lvlText w:val="%5."/>
      <w:lvlJc w:val="left"/>
      <w:pPr>
        <w:ind w:left="3600" w:hanging="360"/>
      </w:pPr>
    </w:lvl>
    <w:lvl w:ilvl="5" w:tplc="DA6CEEFC" w:tentative="1">
      <w:start w:val="1"/>
      <w:numFmt w:val="lowerRoman"/>
      <w:lvlText w:val="%6."/>
      <w:lvlJc w:val="right"/>
      <w:pPr>
        <w:ind w:left="4320" w:hanging="180"/>
      </w:pPr>
    </w:lvl>
    <w:lvl w:ilvl="6" w:tplc="C6E4BEDC" w:tentative="1">
      <w:start w:val="1"/>
      <w:numFmt w:val="decimal"/>
      <w:lvlText w:val="%7."/>
      <w:lvlJc w:val="left"/>
      <w:pPr>
        <w:ind w:left="5040" w:hanging="360"/>
      </w:pPr>
    </w:lvl>
    <w:lvl w:ilvl="7" w:tplc="8CAADB2C" w:tentative="1">
      <w:start w:val="1"/>
      <w:numFmt w:val="lowerLetter"/>
      <w:lvlText w:val="%8."/>
      <w:lvlJc w:val="left"/>
      <w:pPr>
        <w:ind w:left="5760" w:hanging="360"/>
      </w:pPr>
    </w:lvl>
    <w:lvl w:ilvl="8" w:tplc="AE7665F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20C68DA">
      <w:start w:val="1"/>
      <w:numFmt w:val="lowerRoman"/>
      <w:lvlText w:val="(%1)"/>
      <w:lvlJc w:val="left"/>
      <w:pPr>
        <w:ind w:left="1080" w:hanging="720"/>
      </w:pPr>
      <w:rPr>
        <w:rFonts w:hint="default"/>
      </w:rPr>
    </w:lvl>
    <w:lvl w:ilvl="1" w:tplc="EE746EE6" w:tentative="1">
      <w:start w:val="1"/>
      <w:numFmt w:val="lowerLetter"/>
      <w:lvlText w:val="%2."/>
      <w:lvlJc w:val="left"/>
      <w:pPr>
        <w:ind w:left="1440" w:hanging="360"/>
      </w:pPr>
    </w:lvl>
    <w:lvl w:ilvl="2" w:tplc="EAD6C65A" w:tentative="1">
      <w:start w:val="1"/>
      <w:numFmt w:val="lowerRoman"/>
      <w:lvlText w:val="%3."/>
      <w:lvlJc w:val="right"/>
      <w:pPr>
        <w:ind w:left="2160" w:hanging="180"/>
      </w:pPr>
    </w:lvl>
    <w:lvl w:ilvl="3" w:tplc="287A2CB2" w:tentative="1">
      <w:start w:val="1"/>
      <w:numFmt w:val="decimal"/>
      <w:lvlText w:val="%4."/>
      <w:lvlJc w:val="left"/>
      <w:pPr>
        <w:ind w:left="2880" w:hanging="360"/>
      </w:pPr>
    </w:lvl>
    <w:lvl w:ilvl="4" w:tplc="FCC4B3F8" w:tentative="1">
      <w:start w:val="1"/>
      <w:numFmt w:val="lowerLetter"/>
      <w:lvlText w:val="%5."/>
      <w:lvlJc w:val="left"/>
      <w:pPr>
        <w:ind w:left="3600" w:hanging="360"/>
      </w:pPr>
    </w:lvl>
    <w:lvl w:ilvl="5" w:tplc="C66E2532" w:tentative="1">
      <w:start w:val="1"/>
      <w:numFmt w:val="lowerRoman"/>
      <w:lvlText w:val="%6."/>
      <w:lvlJc w:val="right"/>
      <w:pPr>
        <w:ind w:left="4320" w:hanging="180"/>
      </w:pPr>
    </w:lvl>
    <w:lvl w:ilvl="6" w:tplc="374CC644" w:tentative="1">
      <w:start w:val="1"/>
      <w:numFmt w:val="decimal"/>
      <w:lvlText w:val="%7."/>
      <w:lvlJc w:val="left"/>
      <w:pPr>
        <w:ind w:left="5040" w:hanging="360"/>
      </w:pPr>
    </w:lvl>
    <w:lvl w:ilvl="7" w:tplc="AD16CF34" w:tentative="1">
      <w:start w:val="1"/>
      <w:numFmt w:val="lowerLetter"/>
      <w:lvlText w:val="%8."/>
      <w:lvlJc w:val="left"/>
      <w:pPr>
        <w:ind w:left="5760" w:hanging="360"/>
      </w:pPr>
    </w:lvl>
    <w:lvl w:ilvl="8" w:tplc="942CF84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A90B55E">
      <w:start w:val="1"/>
      <w:numFmt w:val="lowerRoman"/>
      <w:lvlText w:val="(%1)"/>
      <w:lvlJc w:val="left"/>
      <w:pPr>
        <w:ind w:left="1080" w:hanging="720"/>
      </w:pPr>
      <w:rPr>
        <w:rFonts w:hint="default"/>
      </w:rPr>
    </w:lvl>
    <w:lvl w:ilvl="1" w:tplc="85080002" w:tentative="1">
      <w:start w:val="1"/>
      <w:numFmt w:val="lowerLetter"/>
      <w:lvlText w:val="%2."/>
      <w:lvlJc w:val="left"/>
      <w:pPr>
        <w:ind w:left="1440" w:hanging="360"/>
      </w:pPr>
    </w:lvl>
    <w:lvl w:ilvl="2" w:tplc="9266B6C2" w:tentative="1">
      <w:start w:val="1"/>
      <w:numFmt w:val="lowerRoman"/>
      <w:lvlText w:val="%3."/>
      <w:lvlJc w:val="right"/>
      <w:pPr>
        <w:ind w:left="2160" w:hanging="180"/>
      </w:pPr>
    </w:lvl>
    <w:lvl w:ilvl="3" w:tplc="DDBC131A" w:tentative="1">
      <w:start w:val="1"/>
      <w:numFmt w:val="decimal"/>
      <w:lvlText w:val="%4."/>
      <w:lvlJc w:val="left"/>
      <w:pPr>
        <w:ind w:left="2880" w:hanging="360"/>
      </w:pPr>
    </w:lvl>
    <w:lvl w:ilvl="4" w:tplc="478C14D8" w:tentative="1">
      <w:start w:val="1"/>
      <w:numFmt w:val="lowerLetter"/>
      <w:lvlText w:val="%5."/>
      <w:lvlJc w:val="left"/>
      <w:pPr>
        <w:ind w:left="3600" w:hanging="360"/>
      </w:pPr>
    </w:lvl>
    <w:lvl w:ilvl="5" w:tplc="2A127FBE" w:tentative="1">
      <w:start w:val="1"/>
      <w:numFmt w:val="lowerRoman"/>
      <w:lvlText w:val="%6."/>
      <w:lvlJc w:val="right"/>
      <w:pPr>
        <w:ind w:left="4320" w:hanging="180"/>
      </w:pPr>
    </w:lvl>
    <w:lvl w:ilvl="6" w:tplc="148206C8" w:tentative="1">
      <w:start w:val="1"/>
      <w:numFmt w:val="decimal"/>
      <w:lvlText w:val="%7."/>
      <w:lvlJc w:val="left"/>
      <w:pPr>
        <w:ind w:left="5040" w:hanging="360"/>
      </w:pPr>
    </w:lvl>
    <w:lvl w:ilvl="7" w:tplc="A4B66FC6" w:tentative="1">
      <w:start w:val="1"/>
      <w:numFmt w:val="lowerLetter"/>
      <w:lvlText w:val="%8."/>
      <w:lvlJc w:val="left"/>
      <w:pPr>
        <w:ind w:left="5760" w:hanging="360"/>
      </w:pPr>
    </w:lvl>
    <w:lvl w:ilvl="8" w:tplc="987C315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90679A0">
      <w:start w:val="1"/>
      <w:numFmt w:val="lowerRoman"/>
      <w:lvlText w:val="(%1)"/>
      <w:lvlJc w:val="left"/>
      <w:pPr>
        <w:ind w:left="1080" w:hanging="720"/>
      </w:pPr>
      <w:rPr>
        <w:rFonts w:hint="default"/>
      </w:rPr>
    </w:lvl>
    <w:lvl w:ilvl="1" w:tplc="4CC46E2A" w:tentative="1">
      <w:start w:val="1"/>
      <w:numFmt w:val="lowerLetter"/>
      <w:lvlText w:val="%2."/>
      <w:lvlJc w:val="left"/>
      <w:pPr>
        <w:ind w:left="1440" w:hanging="360"/>
      </w:pPr>
    </w:lvl>
    <w:lvl w:ilvl="2" w:tplc="AF782272" w:tentative="1">
      <w:start w:val="1"/>
      <w:numFmt w:val="lowerRoman"/>
      <w:lvlText w:val="%3."/>
      <w:lvlJc w:val="right"/>
      <w:pPr>
        <w:ind w:left="2160" w:hanging="180"/>
      </w:pPr>
    </w:lvl>
    <w:lvl w:ilvl="3" w:tplc="EAFA0D64" w:tentative="1">
      <w:start w:val="1"/>
      <w:numFmt w:val="decimal"/>
      <w:lvlText w:val="%4."/>
      <w:lvlJc w:val="left"/>
      <w:pPr>
        <w:ind w:left="2880" w:hanging="360"/>
      </w:pPr>
    </w:lvl>
    <w:lvl w:ilvl="4" w:tplc="317E3F1E" w:tentative="1">
      <w:start w:val="1"/>
      <w:numFmt w:val="lowerLetter"/>
      <w:lvlText w:val="%5."/>
      <w:lvlJc w:val="left"/>
      <w:pPr>
        <w:ind w:left="3600" w:hanging="360"/>
      </w:pPr>
    </w:lvl>
    <w:lvl w:ilvl="5" w:tplc="D9B82714" w:tentative="1">
      <w:start w:val="1"/>
      <w:numFmt w:val="lowerRoman"/>
      <w:lvlText w:val="%6."/>
      <w:lvlJc w:val="right"/>
      <w:pPr>
        <w:ind w:left="4320" w:hanging="180"/>
      </w:pPr>
    </w:lvl>
    <w:lvl w:ilvl="6" w:tplc="701EC3F2" w:tentative="1">
      <w:start w:val="1"/>
      <w:numFmt w:val="decimal"/>
      <w:lvlText w:val="%7."/>
      <w:lvlJc w:val="left"/>
      <w:pPr>
        <w:ind w:left="5040" w:hanging="360"/>
      </w:pPr>
    </w:lvl>
    <w:lvl w:ilvl="7" w:tplc="BA2494E2" w:tentative="1">
      <w:start w:val="1"/>
      <w:numFmt w:val="lowerLetter"/>
      <w:lvlText w:val="%8."/>
      <w:lvlJc w:val="left"/>
      <w:pPr>
        <w:ind w:left="5760" w:hanging="360"/>
      </w:pPr>
    </w:lvl>
    <w:lvl w:ilvl="8" w:tplc="4E1C08F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59760617">
    <w:abstractNumId w:val="11"/>
  </w:num>
  <w:num w:numId="2" w16cid:durableId="458451850">
    <w:abstractNumId w:val="4"/>
  </w:num>
  <w:num w:numId="3" w16cid:durableId="1228222657">
    <w:abstractNumId w:val="2"/>
  </w:num>
  <w:num w:numId="4" w16cid:durableId="1863736349">
    <w:abstractNumId w:val="7"/>
  </w:num>
  <w:num w:numId="5" w16cid:durableId="905146390">
    <w:abstractNumId w:val="6"/>
  </w:num>
  <w:num w:numId="6" w16cid:durableId="1782256959">
    <w:abstractNumId w:val="1"/>
  </w:num>
  <w:num w:numId="7" w16cid:durableId="900291830">
    <w:abstractNumId w:val="9"/>
  </w:num>
  <w:num w:numId="8" w16cid:durableId="1804885325">
    <w:abstractNumId w:val="5"/>
  </w:num>
  <w:num w:numId="9" w16cid:durableId="1400980716">
    <w:abstractNumId w:val="8"/>
  </w:num>
  <w:num w:numId="10" w16cid:durableId="479881999">
    <w:abstractNumId w:val="3"/>
  </w:num>
  <w:num w:numId="11" w16cid:durableId="808742523">
    <w:abstractNumId w:val="10"/>
  </w:num>
  <w:num w:numId="12" w16cid:durableId="1401441160">
    <w:abstractNumId w:val="0"/>
  </w:num>
  <w:num w:numId="13" w16cid:durableId="713580256">
    <w:abstractNumId w:val="11"/>
  </w:num>
  <w:num w:numId="14" w16cid:durableId="7425269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E55"/>
    <w:rsid w:val="0001348C"/>
    <w:rsid w:val="0004742B"/>
    <w:rsid w:val="000B739B"/>
    <w:rsid w:val="000C508F"/>
    <w:rsid w:val="000D2DA9"/>
    <w:rsid w:val="000E1BE6"/>
    <w:rsid w:val="000E7FD7"/>
    <w:rsid w:val="000F364E"/>
    <w:rsid w:val="001F6E92"/>
    <w:rsid w:val="0023037E"/>
    <w:rsid w:val="002714D3"/>
    <w:rsid w:val="002724CB"/>
    <w:rsid w:val="0029036A"/>
    <w:rsid w:val="003F61F7"/>
    <w:rsid w:val="00415716"/>
    <w:rsid w:val="00454EDC"/>
    <w:rsid w:val="00493D5A"/>
    <w:rsid w:val="004C4680"/>
    <w:rsid w:val="00593642"/>
    <w:rsid w:val="005D603A"/>
    <w:rsid w:val="00647F4B"/>
    <w:rsid w:val="00683F8A"/>
    <w:rsid w:val="00766E55"/>
    <w:rsid w:val="00786574"/>
    <w:rsid w:val="008E0939"/>
    <w:rsid w:val="008F0A75"/>
    <w:rsid w:val="009F50CF"/>
    <w:rsid w:val="00A110CF"/>
    <w:rsid w:val="00A30E01"/>
    <w:rsid w:val="00AC6435"/>
    <w:rsid w:val="00C22371"/>
    <w:rsid w:val="00C31C63"/>
    <w:rsid w:val="00C36FB9"/>
    <w:rsid w:val="00D41979"/>
    <w:rsid w:val="00D5353D"/>
    <w:rsid w:val="00DF7A71"/>
    <w:rsid w:val="00E3332E"/>
    <w:rsid w:val="00F53140"/>
    <w:rsid w:val="00FB4EFF"/>
    <w:rsid w:val="00FD62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E386B"/>
  <w15:docId w15:val="{9627D5DB-42AE-426A-A253-5C56AD2C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786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41FD8" w:rsidRDefault="00241FD8">
          <w:r w:rsidRPr="00925A3E">
            <w:rPr>
              <w:rStyle w:val="PlaceholderText"/>
            </w:rPr>
            <w:t>Click or tap to enter a date.</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41FD8" w:rsidRDefault="00241FD8"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41FD8"/>
    <w:rsid w:val="00184132"/>
    <w:rsid w:val="00241FD8"/>
    <w:rsid w:val="00296FA0"/>
    <w:rsid w:val="002A6D98"/>
    <w:rsid w:val="00A878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775</Words>
  <Characters>4420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2024-06-13T00:08:00Z</dcterms:created>
  <dcterms:modified xsi:type="dcterms:W3CDTF">2024-06-13T00:10:00Z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