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BFCE" w14:textId="31EFEC0A" w:rsidR="00A85183" w:rsidRDefault="00A85183" w:rsidP="00A85183">
      <w:r w:rsidRPr="00475499">
        <w:rPr>
          <w:noProof/>
        </w:rPr>
        <w:drawing>
          <wp:inline distT="0" distB="0" distL="0" distR="0" wp14:anchorId="72ABE623" wp14:editId="436918F9">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2FD31BAD" w14:textId="77777777" w:rsidR="00A85183" w:rsidRPr="00475499" w:rsidRDefault="00A85183" w:rsidP="00A85183">
      <w:pPr>
        <w:pStyle w:val="BlockText"/>
        <w:ind w:left="0" w:right="0" w:firstLine="0"/>
        <w:jc w:val="center"/>
        <w:outlineLvl w:val="0"/>
        <w:rPr>
          <w:rFonts w:cs="Arial"/>
          <w:b/>
          <w:sz w:val="22"/>
          <w:szCs w:val="22"/>
        </w:rPr>
      </w:pPr>
    </w:p>
    <w:p w14:paraId="50D98D85" w14:textId="000A88D1" w:rsidR="00A85183" w:rsidRPr="00703C79" w:rsidRDefault="00A85183" w:rsidP="00A85183">
      <w:pPr>
        <w:pStyle w:val="BlockText"/>
        <w:ind w:left="0" w:right="0" w:firstLine="0"/>
        <w:jc w:val="center"/>
        <w:outlineLvl w:val="0"/>
        <w:rPr>
          <w:rFonts w:cs="Arial"/>
          <w:b/>
          <w:sz w:val="22"/>
          <w:szCs w:val="22"/>
        </w:rPr>
      </w:pPr>
      <w:r w:rsidRPr="00703C79">
        <w:rPr>
          <w:rFonts w:cs="Arial"/>
          <w:b/>
          <w:sz w:val="22"/>
          <w:szCs w:val="22"/>
        </w:rPr>
        <w:t>Customer Contact Officer</w:t>
      </w:r>
    </w:p>
    <w:p w14:paraId="451700B5" w14:textId="2F2F7100" w:rsidR="00A85183" w:rsidRPr="00703C79" w:rsidRDefault="00A85183" w:rsidP="00A85183">
      <w:pPr>
        <w:pStyle w:val="BlockText"/>
        <w:ind w:left="0" w:right="0" w:firstLine="0"/>
        <w:jc w:val="center"/>
        <w:outlineLvl w:val="0"/>
        <w:rPr>
          <w:rFonts w:cs="Arial"/>
          <w:b/>
          <w:sz w:val="22"/>
          <w:szCs w:val="22"/>
        </w:rPr>
      </w:pPr>
      <w:r w:rsidRPr="00703C79">
        <w:rPr>
          <w:rFonts w:cs="Arial"/>
          <w:b/>
          <w:sz w:val="22"/>
          <w:szCs w:val="22"/>
        </w:rPr>
        <w:t>APS4</w:t>
      </w:r>
    </w:p>
    <w:p w14:paraId="1E82EDFB" w14:textId="4A0ED3E2" w:rsidR="00A85183" w:rsidRPr="00703C79" w:rsidRDefault="00A85183" w:rsidP="00A85183">
      <w:pPr>
        <w:pStyle w:val="BlockText"/>
        <w:ind w:left="0" w:right="0" w:firstLine="0"/>
        <w:jc w:val="center"/>
        <w:outlineLvl w:val="0"/>
        <w:rPr>
          <w:rFonts w:cs="Arial"/>
          <w:b/>
          <w:bCs/>
          <w:position w:val="-1"/>
          <w:sz w:val="22"/>
          <w:szCs w:val="22"/>
        </w:rPr>
      </w:pPr>
      <w:r w:rsidRPr="00703C79">
        <w:rPr>
          <w:rFonts w:cs="Arial"/>
          <w:b/>
          <w:bCs/>
          <w:position w:val="-1"/>
          <w:sz w:val="22"/>
          <w:szCs w:val="22"/>
        </w:rPr>
        <w:t>Intake and Complaints Resolution Group</w:t>
      </w:r>
    </w:p>
    <w:p w14:paraId="1FF081F0" w14:textId="35E36622" w:rsidR="00A85183" w:rsidRPr="00703C79" w:rsidRDefault="00A85183" w:rsidP="00A85183">
      <w:pPr>
        <w:pStyle w:val="BlockText"/>
        <w:jc w:val="center"/>
        <w:rPr>
          <w:rFonts w:cs="Arial"/>
          <w:b/>
          <w:sz w:val="22"/>
          <w:szCs w:val="22"/>
        </w:rPr>
      </w:pPr>
      <w:r w:rsidRPr="00703C79">
        <w:rPr>
          <w:rFonts w:cs="Arial"/>
          <w:b/>
          <w:sz w:val="22"/>
          <w:szCs w:val="22"/>
        </w:rPr>
        <w:t>Fulltime – Ongoing</w:t>
      </w:r>
    </w:p>
    <w:p w14:paraId="708A4A40" w14:textId="39EF25AB" w:rsidR="00A85183" w:rsidRPr="00703C79" w:rsidRDefault="00A85183" w:rsidP="00A85183">
      <w:pPr>
        <w:spacing w:after="0" w:line="240" w:lineRule="auto"/>
        <w:jc w:val="center"/>
        <w:rPr>
          <w:rFonts w:ascii="Arial" w:hAnsi="Arial" w:cs="Arial"/>
          <w:b/>
        </w:rPr>
      </w:pPr>
      <w:r w:rsidRPr="00703C79">
        <w:rPr>
          <w:rFonts w:ascii="Arial" w:hAnsi="Arial" w:cs="Arial"/>
          <w:b/>
        </w:rPr>
        <w:t>Melbourne &amp; Brisbane</w:t>
      </w:r>
    </w:p>
    <w:p w14:paraId="751349FE" w14:textId="03E9A94F" w:rsidR="00A85183" w:rsidRPr="00703C79" w:rsidRDefault="00A85183" w:rsidP="00A85183">
      <w:pPr>
        <w:spacing w:after="0" w:line="240" w:lineRule="auto"/>
        <w:rPr>
          <w:rFonts w:ascii="Arial" w:eastAsia="Times New Roman" w:hAnsi="Arial" w:cs="Arial"/>
          <w:i/>
          <w:iCs/>
          <w:color w:val="404040"/>
          <w:lang w:val="en"/>
        </w:rPr>
      </w:pPr>
    </w:p>
    <w:p w14:paraId="3610E669" w14:textId="77777777" w:rsidR="00475499" w:rsidRPr="00703C79" w:rsidRDefault="00475499" w:rsidP="00A85183">
      <w:pPr>
        <w:spacing w:after="0" w:line="240" w:lineRule="auto"/>
        <w:rPr>
          <w:rFonts w:ascii="Arial" w:eastAsia="Times New Roman" w:hAnsi="Arial" w:cs="Arial"/>
          <w:i/>
          <w:iCs/>
          <w:color w:val="404040"/>
          <w:lang w:val="en"/>
        </w:rPr>
      </w:pPr>
    </w:p>
    <w:p w14:paraId="7739BBA9" w14:textId="47C6F1EE" w:rsidR="00A85183" w:rsidRPr="00703C79" w:rsidRDefault="00A85183" w:rsidP="00A85183">
      <w:pPr>
        <w:rPr>
          <w:rFonts w:ascii="Arial" w:hAnsi="Arial" w:cs="Arial"/>
        </w:rPr>
      </w:pPr>
      <w:r w:rsidRPr="00703C79">
        <w:rPr>
          <w:rFonts w:ascii="Arial" w:hAnsi="Arial" w:cs="Arial"/>
        </w:rPr>
        <w:t>The Aged Care Quality and Safety Commission (the Commission) was established on 1 January 2019 by bringing together functions of the former Aged Care Complaints Commissioner and the former Australian Aged Care Quality Agency. Our role is to protect and enhance the safety, health, well-being and quality of life of people receiving government funded aged care</w:t>
      </w:r>
    </w:p>
    <w:p w14:paraId="31AB4F37" w14:textId="77777777" w:rsidR="00703C79" w:rsidRDefault="00703C79" w:rsidP="00A85183">
      <w:pPr>
        <w:rPr>
          <w:rFonts w:ascii="Arial" w:eastAsia="Times New Roman" w:hAnsi="Arial" w:cs="Arial"/>
          <w:b/>
          <w:i/>
          <w:lang w:val="en-US"/>
        </w:rPr>
      </w:pPr>
    </w:p>
    <w:p w14:paraId="7CE1443E" w14:textId="1FAFADCD" w:rsidR="00A85183" w:rsidRPr="00703C79" w:rsidRDefault="00A85183" w:rsidP="00A85183">
      <w:pPr>
        <w:rPr>
          <w:rFonts w:ascii="Arial" w:eastAsia="Times New Roman" w:hAnsi="Arial" w:cs="Arial"/>
          <w:b/>
          <w:i/>
          <w:lang w:val="en-US"/>
        </w:rPr>
      </w:pPr>
      <w:r w:rsidRPr="00703C79">
        <w:rPr>
          <w:rFonts w:ascii="Arial" w:eastAsia="Times New Roman" w:hAnsi="Arial" w:cs="Arial"/>
          <w:b/>
          <w:i/>
          <w:lang w:val="en-US"/>
        </w:rPr>
        <w:t xml:space="preserve">Position Description </w:t>
      </w:r>
    </w:p>
    <w:p w14:paraId="5813C58B" w14:textId="5BA0C7EE" w:rsidR="00A85183" w:rsidRPr="00703C79" w:rsidRDefault="00475499" w:rsidP="00ED4C44">
      <w:pPr>
        <w:rPr>
          <w:rFonts w:ascii="Arial" w:hAnsi="Arial" w:cs="Arial"/>
        </w:rPr>
      </w:pPr>
      <w:r w:rsidRPr="00703C79">
        <w:rPr>
          <w:rFonts w:ascii="Arial" w:hAnsi="Arial" w:cs="Arial"/>
        </w:rPr>
        <w:t>The Customer Contact Team (CCT) is one of the first points of contact for consumers, aged care providers, and other members of the public to engage with the Commission.  The CCT responds to contacts via phone, email, web, and post.</w:t>
      </w:r>
    </w:p>
    <w:p w14:paraId="3DFF4EBF" w14:textId="7FC28B53" w:rsidR="00475499" w:rsidRPr="00ED4C44" w:rsidRDefault="00475499" w:rsidP="00ED4C44">
      <w:pPr>
        <w:rPr>
          <w:rFonts w:ascii="Arial" w:hAnsi="Arial" w:cs="Arial"/>
        </w:rPr>
      </w:pPr>
      <w:r w:rsidRPr="00703C79">
        <w:rPr>
          <w:rFonts w:ascii="Arial" w:hAnsi="Arial" w:cs="Arial"/>
        </w:rPr>
        <w:t>Customer Contact Officers are responsible for providing an accessible, efficient, consistent and user orientated experience in accordance with the Commission’s guidelines and procedures. The Team also plays an important role in identifying risks and opportunities to improve the customer experience and efficiency.</w:t>
      </w:r>
    </w:p>
    <w:p w14:paraId="204BBA54" w14:textId="41641227" w:rsidR="00A85183" w:rsidRPr="00ED4C44" w:rsidRDefault="00A85183" w:rsidP="00ED4C44">
      <w:pPr>
        <w:rPr>
          <w:rFonts w:ascii="Arial" w:hAnsi="Arial" w:cs="Arial"/>
        </w:rPr>
      </w:pPr>
    </w:p>
    <w:p w14:paraId="37192B00" w14:textId="77777777" w:rsidR="00475499" w:rsidRPr="00703C79" w:rsidRDefault="00475499" w:rsidP="00A85183">
      <w:pPr>
        <w:spacing w:after="0" w:line="240" w:lineRule="auto"/>
        <w:rPr>
          <w:rFonts w:ascii="Arial" w:eastAsia="Times New Roman" w:hAnsi="Arial" w:cs="Arial"/>
          <w:lang w:val="en-US"/>
        </w:rPr>
      </w:pPr>
    </w:p>
    <w:p w14:paraId="1437EB48" w14:textId="77777777" w:rsidR="00A85183" w:rsidRPr="00703C79" w:rsidRDefault="00A85183" w:rsidP="00A85183">
      <w:pPr>
        <w:rPr>
          <w:rFonts w:ascii="Arial" w:eastAsia="Times New Roman" w:hAnsi="Arial" w:cs="Arial"/>
          <w:b/>
          <w:i/>
          <w:lang w:val="en-US"/>
        </w:rPr>
      </w:pPr>
      <w:r w:rsidRPr="00703C79">
        <w:rPr>
          <w:rFonts w:ascii="Arial" w:eastAsia="Times New Roman" w:hAnsi="Arial" w:cs="Arial"/>
          <w:b/>
          <w:i/>
          <w:lang w:val="en-US"/>
        </w:rPr>
        <w:t xml:space="preserve">Position Duties </w:t>
      </w:r>
    </w:p>
    <w:p w14:paraId="4049D690" w14:textId="6421856E" w:rsidR="00A85183" w:rsidRPr="00703C79" w:rsidRDefault="00A85183" w:rsidP="00A85183">
      <w:pPr>
        <w:rPr>
          <w:rFonts w:ascii="Arial" w:hAnsi="Arial" w:cs="Arial"/>
          <w:b/>
          <w:bCs/>
        </w:rPr>
      </w:pPr>
      <w:r w:rsidRPr="00703C79">
        <w:rPr>
          <w:rFonts w:ascii="Arial" w:hAnsi="Arial" w:cs="Arial"/>
          <w:b/>
          <w:bCs/>
        </w:rPr>
        <w:t xml:space="preserve">Reporting to the </w:t>
      </w:r>
      <w:r w:rsidR="00475499" w:rsidRPr="00703C79">
        <w:rPr>
          <w:rFonts w:ascii="Arial" w:hAnsi="Arial" w:cs="Arial"/>
          <w:b/>
          <w:bCs/>
        </w:rPr>
        <w:t>Customer Contact Manager</w:t>
      </w:r>
      <w:r w:rsidRPr="00703C79">
        <w:rPr>
          <w:rFonts w:ascii="Arial" w:hAnsi="Arial" w:cs="Arial"/>
          <w:b/>
          <w:bCs/>
        </w:rPr>
        <w:t>, your main responsibilities will be:</w:t>
      </w:r>
    </w:p>
    <w:p w14:paraId="3E5BE4E7" w14:textId="77777777" w:rsidR="00475499" w:rsidRPr="00703C79" w:rsidRDefault="00475499" w:rsidP="00475499">
      <w:pPr>
        <w:pStyle w:val="ListParagraph"/>
        <w:numPr>
          <w:ilvl w:val="0"/>
          <w:numId w:val="7"/>
        </w:numPr>
        <w:rPr>
          <w:rFonts w:ascii="Arial" w:hAnsi="Arial" w:cs="Arial"/>
        </w:rPr>
      </w:pPr>
      <w:bookmarkStart w:id="0" w:name="_Hlk57019378"/>
      <w:r w:rsidRPr="00703C79">
        <w:rPr>
          <w:rFonts w:ascii="Arial" w:hAnsi="Arial" w:cs="Arial"/>
        </w:rPr>
        <w:t>Respond to contacts via phone, email and web forms during business hours based on a team roster.</w:t>
      </w:r>
    </w:p>
    <w:p w14:paraId="6669489C" w14:textId="77777777" w:rsidR="00475499" w:rsidRPr="00703C79" w:rsidRDefault="00475499" w:rsidP="00475499">
      <w:pPr>
        <w:pStyle w:val="ListParagraph"/>
        <w:numPr>
          <w:ilvl w:val="0"/>
          <w:numId w:val="7"/>
        </w:numPr>
        <w:rPr>
          <w:rFonts w:ascii="Arial" w:hAnsi="Arial" w:cs="Arial"/>
        </w:rPr>
      </w:pPr>
      <w:r w:rsidRPr="00703C79">
        <w:rPr>
          <w:rFonts w:ascii="Arial" w:hAnsi="Arial" w:cs="Arial"/>
        </w:rPr>
        <w:t xml:space="preserve">Provide timely resolution of contacts using standardised information from business areas. </w:t>
      </w:r>
    </w:p>
    <w:p w14:paraId="70136894" w14:textId="77777777" w:rsidR="00475499" w:rsidRPr="00703C79" w:rsidRDefault="00475499" w:rsidP="00475499">
      <w:pPr>
        <w:pStyle w:val="ListParagraph"/>
        <w:numPr>
          <w:ilvl w:val="0"/>
          <w:numId w:val="7"/>
        </w:numPr>
        <w:rPr>
          <w:rFonts w:ascii="Arial" w:hAnsi="Arial" w:cs="Arial"/>
        </w:rPr>
      </w:pPr>
      <w:r w:rsidRPr="00703C79">
        <w:rPr>
          <w:rFonts w:ascii="Arial" w:hAnsi="Arial" w:cs="Arial"/>
        </w:rPr>
        <w:t xml:space="preserve">Collect </w:t>
      </w:r>
      <w:proofErr w:type="gramStart"/>
      <w:r w:rsidRPr="00703C79">
        <w:rPr>
          <w:rFonts w:ascii="Arial" w:hAnsi="Arial" w:cs="Arial"/>
        </w:rPr>
        <w:t>sufficient</w:t>
      </w:r>
      <w:proofErr w:type="gramEnd"/>
      <w:r w:rsidRPr="00703C79">
        <w:rPr>
          <w:rFonts w:ascii="Arial" w:hAnsi="Arial" w:cs="Arial"/>
        </w:rPr>
        <w:t xml:space="preserve"> information to document, triage, and refer more complex contacts to the right officer/team.</w:t>
      </w:r>
    </w:p>
    <w:p w14:paraId="339FE2CA" w14:textId="7B30C1AF" w:rsidR="00475499" w:rsidRPr="00703C79" w:rsidRDefault="00475499" w:rsidP="00475499">
      <w:pPr>
        <w:pStyle w:val="ListParagraph"/>
        <w:numPr>
          <w:ilvl w:val="0"/>
          <w:numId w:val="7"/>
        </w:numPr>
        <w:rPr>
          <w:rFonts w:ascii="Arial" w:hAnsi="Arial" w:cs="Arial"/>
        </w:rPr>
      </w:pPr>
      <w:r w:rsidRPr="00703C79">
        <w:rPr>
          <w:rFonts w:ascii="Arial" w:hAnsi="Arial" w:cs="Arial"/>
        </w:rPr>
        <w:t xml:space="preserve">Ensure accurate and timely recording of contacts using the Commission’s record and business systems, including Resolve, MS Teams, </w:t>
      </w:r>
      <w:r w:rsidR="00703C79" w:rsidRPr="00703C79">
        <w:rPr>
          <w:rFonts w:ascii="Arial" w:hAnsi="Arial" w:cs="Arial"/>
        </w:rPr>
        <w:t>SharePoint, Outlook</w:t>
      </w:r>
      <w:r w:rsidRPr="00703C79">
        <w:rPr>
          <w:rFonts w:ascii="Arial" w:hAnsi="Arial" w:cs="Arial"/>
        </w:rPr>
        <w:t xml:space="preserve">, and Excel. </w:t>
      </w:r>
    </w:p>
    <w:p w14:paraId="17CC1DF3" w14:textId="77777777" w:rsidR="00475499" w:rsidRPr="00703C79" w:rsidRDefault="00475499" w:rsidP="00475499">
      <w:pPr>
        <w:pStyle w:val="ListParagraph"/>
        <w:numPr>
          <w:ilvl w:val="0"/>
          <w:numId w:val="7"/>
        </w:numPr>
        <w:rPr>
          <w:rFonts w:ascii="Arial" w:hAnsi="Arial" w:cs="Arial"/>
        </w:rPr>
      </w:pPr>
      <w:r w:rsidRPr="00703C79">
        <w:rPr>
          <w:rFonts w:ascii="Arial" w:hAnsi="Arial" w:cs="Arial"/>
        </w:rPr>
        <w:t>Provide information to educate customers on the role of the Commission or where appropriate, refer customer to other organisation better placed to respond to their contact.</w:t>
      </w:r>
    </w:p>
    <w:p w14:paraId="0CA5C075" w14:textId="77777777" w:rsidR="00475499" w:rsidRPr="00703C79" w:rsidRDefault="00475499" w:rsidP="00475499">
      <w:pPr>
        <w:pStyle w:val="ListParagraph"/>
        <w:numPr>
          <w:ilvl w:val="0"/>
          <w:numId w:val="7"/>
        </w:numPr>
        <w:rPr>
          <w:rFonts w:ascii="Arial" w:hAnsi="Arial" w:cs="Arial"/>
        </w:rPr>
      </w:pPr>
      <w:r w:rsidRPr="00703C79">
        <w:rPr>
          <w:rFonts w:ascii="Arial" w:hAnsi="Arial" w:cs="Arial"/>
        </w:rPr>
        <w:t>Develop positive and collaborative working relationships with team members and liaise with both internal and external stakeholders.</w:t>
      </w:r>
    </w:p>
    <w:p w14:paraId="4DD4FF6D" w14:textId="1EDAD3AC" w:rsidR="00475499" w:rsidRPr="00703C79" w:rsidRDefault="00475499" w:rsidP="00475499">
      <w:pPr>
        <w:pStyle w:val="ListParagraph"/>
        <w:numPr>
          <w:ilvl w:val="0"/>
          <w:numId w:val="7"/>
        </w:numPr>
        <w:rPr>
          <w:rFonts w:ascii="Arial" w:hAnsi="Arial" w:cs="Arial"/>
        </w:rPr>
      </w:pPr>
      <w:r w:rsidRPr="00703C79">
        <w:rPr>
          <w:rFonts w:ascii="Arial" w:hAnsi="Arial" w:cs="Arial"/>
        </w:rPr>
        <w:t xml:space="preserve">Obtain and maintain a basic and up to date understanding of an </w:t>
      </w:r>
      <w:proofErr w:type="gramStart"/>
      <w:r w:rsidR="00703C79" w:rsidRPr="00703C79">
        <w:rPr>
          <w:rFonts w:ascii="Arial" w:hAnsi="Arial" w:cs="Arial"/>
        </w:rPr>
        <w:t>aged care provider’s responsibilit</w:t>
      </w:r>
      <w:r w:rsidR="00703C79">
        <w:rPr>
          <w:rFonts w:ascii="Arial" w:hAnsi="Arial" w:cs="Arial"/>
        </w:rPr>
        <w:t>ies</w:t>
      </w:r>
      <w:proofErr w:type="gramEnd"/>
      <w:r w:rsidRPr="00703C79">
        <w:rPr>
          <w:rFonts w:ascii="Arial" w:hAnsi="Arial" w:cs="Arial"/>
        </w:rPr>
        <w:t xml:space="preserve"> and seek supervisor support and guidance when needed.</w:t>
      </w:r>
    </w:p>
    <w:p w14:paraId="7F57D7E7" w14:textId="77777777" w:rsidR="00475499" w:rsidRPr="00703C79" w:rsidRDefault="00475499" w:rsidP="00475499">
      <w:pPr>
        <w:pStyle w:val="ListParagraph"/>
        <w:numPr>
          <w:ilvl w:val="0"/>
          <w:numId w:val="7"/>
        </w:numPr>
        <w:rPr>
          <w:rFonts w:ascii="Arial" w:hAnsi="Arial" w:cs="Arial"/>
        </w:rPr>
      </w:pPr>
      <w:r w:rsidRPr="00703C79">
        <w:rPr>
          <w:rFonts w:ascii="Arial" w:hAnsi="Arial" w:cs="Arial"/>
        </w:rPr>
        <w:lastRenderedPageBreak/>
        <w:t>Contribute to the priorities of a team and effectively manage individual workloads.</w:t>
      </w:r>
    </w:p>
    <w:p w14:paraId="6802BAEB" w14:textId="77777777" w:rsidR="00475499" w:rsidRPr="00703C79" w:rsidRDefault="00475499" w:rsidP="00475499">
      <w:pPr>
        <w:pStyle w:val="ListParagraph"/>
        <w:numPr>
          <w:ilvl w:val="0"/>
          <w:numId w:val="7"/>
        </w:numPr>
        <w:rPr>
          <w:rFonts w:ascii="Arial" w:hAnsi="Arial" w:cs="Arial"/>
        </w:rPr>
      </w:pPr>
      <w:r w:rsidRPr="00703C79">
        <w:rPr>
          <w:rFonts w:ascii="Arial" w:hAnsi="Arial" w:cs="Arial"/>
        </w:rPr>
        <w:t>Attend, and participate in, team meetings or training when required.</w:t>
      </w:r>
    </w:p>
    <w:p w14:paraId="1B198D6C" w14:textId="77777777" w:rsidR="00A85183" w:rsidRPr="00703C79" w:rsidRDefault="00A85183" w:rsidP="00475499">
      <w:pPr>
        <w:widowControl w:val="0"/>
        <w:tabs>
          <w:tab w:val="left" w:pos="709"/>
        </w:tabs>
        <w:autoSpaceDE w:val="0"/>
        <w:autoSpaceDN w:val="0"/>
        <w:adjustRightInd w:val="0"/>
        <w:spacing w:before="120" w:after="0" w:line="240" w:lineRule="auto"/>
        <w:jc w:val="both"/>
        <w:rPr>
          <w:rFonts w:ascii="Arial" w:hAnsi="Arial" w:cs="Arial"/>
          <w:shd w:val="clear" w:color="auto" w:fill="FFFFFF"/>
        </w:rPr>
      </w:pPr>
    </w:p>
    <w:p w14:paraId="3E532587" w14:textId="77777777" w:rsidR="00A85183" w:rsidRPr="00703C79" w:rsidRDefault="00A85183" w:rsidP="00A85183">
      <w:pPr>
        <w:widowControl w:val="0"/>
        <w:tabs>
          <w:tab w:val="left" w:pos="709"/>
        </w:tabs>
        <w:autoSpaceDE w:val="0"/>
        <w:autoSpaceDN w:val="0"/>
        <w:adjustRightInd w:val="0"/>
        <w:spacing w:before="120" w:after="0" w:line="240" w:lineRule="auto"/>
        <w:jc w:val="both"/>
        <w:rPr>
          <w:rFonts w:ascii="Arial" w:hAnsi="Arial" w:cs="Arial"/>
          <w:b/>
          <w:shd w:val="clear" w:color="auto" w:fill="FFFFFF"/>
        </w:rPr>
      </w:pPr>
      <w:r w:rsidRPr="00703C79">
        <w:rPr>
          <w:rFonts w:ascii="Arial" w:hAnsi="Arial" w:cs="Arial"/>
          <w:b/>
          <w:shd w:val="clear" w:color="auto" w:fill="FFFFFF"/>
        </w:rPr>
        <w:t>Position Eligibility Requirements</w:t>
      </w:r>
    </w:p>
    <w:p w14:paraId="16D375DA" w14:textId="77777777" w:rsidR="00A85183" w:rsidRPr="00703C79" w:rsidRDefault="00A85183" w:rsidP="00A85183">
      <w:pPr>
        <w:widowControl w:val="0"/>
        <w:tabs>
          <w:tab w:val="left" w:pos="709"/>
        </w:tabs>
        <w:autoSpaceDE w:val="0"/>
        <w:autoSpaceDN w:val="0"/>
        <w:adjustRightInd w:val="0"/>
        <w:spacing w:before="120" w:after="0" w:line="240" w:lineRule="auto"/>
        <w:jc w:val="both"/>
        <w:rPr>
          <w:rFonts w:ascii="Arial" w:hAnsi="Arial" w:cs="Arial"/>
          <w:b/>
          <w:shd w:val="clear" w:color="auto" w:fill="FFFFFF"/>
        </w:rPr>
      </w:pPr>
    </w:p>
    <w:p w14:paraId="495CDC73" w14:textId="77777777" w:rsidR="00A85183" w:rsidRPr="00703C79" w:rsidRDefault="00A85183" w:rsidP="00A85183">
      <w:pPr>
        <w:rPr>
          <w:rFonts w:ascii="Arial" w:hAnsi="Arial" w:cs="Arial"/>
          <w:b/>
          <w:bCs/>
        </w:rPr>
      </w:pPr>
      <w:r w:rsidRPr="00703C79">
        <w:rPr>
          <w:rFonts w:ascii="Arial" w:hAnsi="Arial" w:cs="Arial"/>
          <w:b/>
          <w:bCs/>
        </w:rPr>
        <w:t>To be successful in this role you will need to demonstrate the following:</w:t>
      </w:r>
    </w:p>
    <w:p w14:paraId="4ADDE987"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Experience working in a contact centre or fast-paced environment.</w:t>
      </w:r>
    </w:p>
    <w:p w14:paraId="3E54B7C9"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Capacity to work in a busy environment with demonstrated skills in time management, multi-tasking, attention to detail, working with competing priorities and the ability to manage workloads.</w:t>
      </w:r>
    </w:p>
    <w:p w14:paraId="531B6865"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Strong and clear written and verbal communication skills.</w:t>
      </w:r>
    </w:p>
    <w:p w14:paraId="5D80C461"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The ability to maintain a positive, empathetic, and professional attitude.</w:t>
      </w:r>
    </w:p>
    <w:p w14:paraId="2FFAA757"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 xml:space="preserve">Demonstrated problem-solving skills, including the ability to identify risk and work within guidelines. </w:t>
      </w:r>
    </w:p>
    <w:p w14:paraId="3DF26FE0"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Demonstrated ability to work effectively and collaboratively as part of a team to achieve positive outcomes and a positive workplace culture.</w:t>
      </w:r>
    </w:p>
    <w:p w14:paraId="18BAB1DB"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Sound computer skills, with the ability to learn internal programs and work with multiple applications.</w:t>
      </w:r>
    </w:p>
    <w:p w14:paraId="4D45CAFE" w14:textId="77777777" w:rsidR="00475499" w:rsidRPr="00703C79" w:rsidRDefault="00475499" w:rsidP="00475499">
      <w:pPr>
        <w:pStyle w:val="ListParagraph"/>
        <w:numPr>
          <w:ilvl w:val="0"/>
          <w:numId w:val="8"/>
        </w:numPr>
        <w:rPr>
          <w:rFonts w:ascii="Arial" w:hAnsi="Arial" w:cs="Arial"/>
        </w:rPr>
      </w:pPr>
      <w:r w:rsidRPr="00703C79">
        <w:rPr>
          <w:rFonts w:ascii="Arial" w:hAnsi="Arial" w:cs="Arial"/>
        </w:rPr>
        <w:t>The ability to adhere to Commonwealth documentation guidelines and internal procedures.</w:t>
      </w:r>
    </w:p>
    <w:p w14:paraId="6D5DF649" w14:textId="2593C042" w:rsidR="00A85183" w:rsidRPr="00703C79" w:rsidRDefault="00A85183" w:rsidP="00475499">
      <w:pPr>
        <w:pStyle w:val="ListParagraph"/>
        <w:widowControl w:val="0"/>
        <w:tabs>
          <w:tab w:val="left" w:pos="709"/>
        </w:tabs>
        <w:autoSpaceDE w:val="0"/>
        <w:autoSpaceDN w:val="0"/>
        <w:adjustRightInd w:val="0"/>
        <w:spacing w:before="120" w:after="0" w:line="240" w:lineRule="auto"/>
        <w:ind w:left="360"/>
        <w:jc w:val="both"/>
        <w:rPr>
          <w:rFonts w:ascii="Arial" w:hAnsi="Arial" w:cs="Arial"/>
          <w:shd w:val="clear" w:color="auto" w:fill="FFFFFF"/>
        </w:rPr>
      </w:pPr>
    </w:p>
    <w:bookmarkEnd w:id="0"/>
    <w:p w14:paraId="48BE5338" w14:textId="77777777" w:rsidR="00A85183" w:rsidRPr="00703C79" w:rsidRDefault="00A85183" w:rsidP="00A85183">
      <w:pPr>
        <w:pStyle w:val="BodyText3"/>
        <w:spacing w:before="240" w:after="0"/>
        <w:jc w:val="both"/>
        <w:rPr>
          <w:rFonts w:cs="Arial"/>
          <w:b/>
          <w:i/>
          <w:sz w:val="22"/>
          <w:szCs w:val="22"/>
        </w:rPr>
      </w:pPr>
      <w:r w:rsidRPr="00703C79">
        <w:rPr>
          <w:rFonts w:cs="Arial"/>
          <w:b/>
          <w:i/>
          <w:sz w:val="22"/>
          <w:szCs w:val="22"/>
        </w:rPr>
        <w:t xml:space="preserve">Position Notes </w:t>
      </w:r>
    </w:p>
    <w:p w14:paraId="488B5932" w14:textId="5F7FE455" w:rsidR="00A85183" w:rsidRPr="00703C79" w:rsidRDefault="00A85183" w:rsidP="00A85183">
      <w:pPr>
        <w:pStyle w:val="BodyText3"/>
        <w:spacing w:before="240" w:after="0"/>
        <w:rPr>
          <w:rFonts w:cs="Arial"/>
          <w:sz w:val="22"/>
          <w:szCs w:val="22"/>
        </w:rPr>
      </w:pPr>
      <w:r w:rsidRPr="00703C79">
        <w:rPr>
          <w:rFonts w:cs="Arial"/>
          <w:sz w:val="22"/>
          <w:szCs w:val="22"/>
        </w:rPr>
        <w:t>Salary offered will be between $70,913 - $74,928 per annum depending on skills and experience.  Inclusive of 15.4% superannuation.</w:t>
      </w:r>
    </w:p>
    <w:p w14:paraId="24E9A271" w14:textId="77777777" w:rsidR="00A85183" w:rsidRPr="00703C79" w:rsidRDefault="00A85183" w:rsidP="00A85183">
      <w:pPr>
        <w:pStyle w:val="BodyText3"/>
        <w:spacing w:before="240" w:after="0"/>
        <w:rPr>
          <w:rFonts w:cs="Arial"/>
          <w:sz w:val="22"/>
          <w:szCs w:val="22"/>
        </w:rPr>
      </w:pPr>
      <w:r w:rsidRPr="00703C79">
        <w:rPr>
          <w:rFonts w:cs="Arial"/>
          <w:sz w:val="22"/>
          <w:szCs w:val="22"/>
        </w:rPr>
        <w:t xml:space="preserve">Only candidates who hold Australian citizenship can apply. Appointment is conditional on successfully completing a national police check. </w:t>
      </w:r>
    </w:p>
    <w:p w14:paraId="32098345" w14:textId="6EAB67A9" w:rsidR="00A85183" w:rsidRPr="00703C79" w:rsidRDefault="00A85183" w:rsidP="00A85183">
      <w:pPr>
        <w:pStyle w:val="BodyText3"/>
        <w:spacing w:before="240" w:after="0"/>
        <w:rPr>
          <w:rFonts w:cs="Arial"/>
          <w:b/>
          <w:sz w:val="22"/>
          <w:szCs w:val="22"/>
        </w:rPr>
      </w:pPr>
      <w:r w:rsidRPr="00703C79">
        <w:rPr>
          <w:rFonts w:cs="Arial"/>
          <w:b/>
          <w:sz w:val="22"/>
          <w:szCs w:val="22"/>
        </w:rPr>
        <w:t xml:space="preserve">In your application, please provide a statement of claims against the Statement of Capabilities in no more than </w:t>
      </w:r>
      <w:r w:rsidR="000E031C">
        <w:rPr>
          <w:rFonts w:cs="Arial"/>
          <w:b/>
          <w:sz w:val="22"/>
          <w:szCs w:val="22"/>
        </w:rPr>
        <w:t>6</w:t>
      </w:r>
      <w:bookmarkStart w:id="1" w:name="_GoBack"/>
      <w:bookmarkEnd w:id="1"/>
      <w:r w:rsidRPr="00703C79">
        <w:rPr>
          <w:rFonts w:cs="Arial"/>
          <w:b/>
          <w:sz w:val="22"/>
          <w:szCs w:val="22"/>
        </w:rPr>
        <w:t>00 words.</w:t>
      </w:r>
    </w:p>
    <w:p w14:paraId="31FDCD14" w14:textId="77777777" w:rsidR="00A85183" w:rsidRPr="00703C79" w:rsidRDefault="00A85183" w:rsidP="00A85183">
      <w:pPr>
        <w:pStyle w:val="BodyText3"/>
        <w:spacing w:after="0"/>
        <w:jc w:val="both"/>
        <w:rPr>
          <w:rFonts w:cs="Arial"/>
          <w:sz w:val="22"/>
          <w:szCs w:val="22"/>
        </w:rPr>
      </w:pPr>
    </w:p>
    <w:p w14:paraId="70B13807" w14:textId="77777777" w:rsidR="00A85183" w:rsidRPr="00703C79" w:rsidRDefault="00A85183" w:rsidP="00A85183">
      <w:pPr>
        <w:pStyle w:val="ListParagraph"/>
        <w:spacing w:after="0" w:line="240" w:lineRule="auto"/>
        <w:ind w:left="0"/>
        <w:rPr>
          <w:rFonts w:ascii="Arial" w:eastAsia="Times New Roman" w:hAnsi="Arial" w:cs="Arial"/>
          <w:i/>
          <w:lang w:val="en-US"/>
        </w:rPr>
      </w:pPr>
      <w:r w:rsidRPr="00703C79">
        <w:rPr>
          <w:rFonts w:ascii="Arial" w:eastAsia="Times New Roman" w:hAnsi="Arial" w:cs="Arial"/>
          <w:i/>
          <w:lang w:val="en-US"/>
        </w:rPr>
        <w:t>Merit Pool established through this selection process may be used to fill this or future vacancies on a non-ongoing or ongoing basis</w:t>
      </w:r>
    </w:p>
    <w:p w14:paraId="59BF547C" w14:textId="77777777" w:rsidR="00A85183" w:rsidRPr="00703C79" w:rsidRDefault="00A85183" w:rsidP="00A85183">
      <w:pPr>
        <w:pStyle w:val="BodyText3"/>
        <w:spacing w:after="0"/>
        <w:jc w:val="both"/>
        <w:rPr>
          <w:rFonts w:cs="Arial"/>
          <w:sz w:val="22"/>
          <w:szCs w:val="22"/>
        </w:rPr>
      </w:pPr>
    </w:p>
    <w:p w14:paraId="7331D843" w14:textId="5E7615C8" w:rsidR="00A85183" w:rsidRPr="00703C79" w:rsidRDefault="00A85183" w:rsidP="00475499">
      <w:pPr>
        <w:pStyle w:val="BodyText3"/>
        <w:spacing w:after="0"/>
        <w:rPr>
          <w:rFonts w:cs="Arial"/>
          <w:sz w:val="22"/>
          <w:szCs w:val="22"/>
        </w:rPr>
      </w:pPr>
      <w:r w:rsidRPr="00703C79">
        <w:rPr>
          <w:rFonts w:cs="Arial"/>
          <w:sz w:val="22"/>
          <w:szCs w:val="22"/>
        </w:rPr>
        <w:t xml:space="preserve">The diversity of our staff is very important to us. We welcome and actively encourage applications from people with disability, women, and people with culturally and linguistically diverse backgrounds. We </w:t>
      </w:r>
      <w:proofErr w:type="spellStart"/>
      <w:r w:rsidRPr="00703C79">
        <w:rPr>
          <w:rFonts w:cs="Arial"/>
          <w:sz w:val="22"/>
          <w:szCs w:val="22"/>
        </w:rPr>
        <w:t>recogni</w:t>
      </w:r>
      <w:r w:rsidR="00ED4C44">
        <w:rPr>
          <w:rFonts w:cs="Arial"/>
          <w:sz w:val="22"/>
          <w:szCs w:val="22"/>
        </w:rPr>
        <w:t>s</w:t>
      </w:r>
      <w:r w:rsidRPr="00703C79">
        <w:rPr>
          <w:rFonts w:cs="Arial"/>
          <w:sz w:val="22"/>
          <w:szCs w:val="22"/>
        </w:rPr>
        <w:t>e</w:t>
      </w:r>
      <w:proofErr w:type="spellEnd"/>
      <w:r w:rsidRPr="00703C79">
        <w:rPr>
          <w:rFonts w:cs="Arial"/>
          <w:sz w:val="22"/>
          <w:szCs w:val="22"/>
        </w:rPr>
        <w:t xml:space="preserve"> the richness of Aboriginal and Torres Strait Islander cultures and the unique knowledge Aboriginal and Torres Strait Islander employees bring to our workplace, policy development and service delivery. We welcome and actively encourage applications from Aboriginal and Torres Strait Islander people.</w:t>
      </w:r>
    </w:p>
    <w:p w14:paraId="24724103" w14:textId="77777777" w:rsidR="00475499" w:rsidRPr="00703C79" w:rsidRDefault="00475499" w:rsidP="00A85183">
      <w:pPr>
        <w:rPr>
          <w:rFonts w:ascii="Arial" w:hAnsi="Arial" w:cs="Arial"/>
        </w:rPr>
      </w:pPr>
    </w:p>
    <w:p w14:paraId="405E10DF" w14:textId="277C0488" w:rsidR="00A85183" w:rsidRPr="00703C79" w:rsidRDefault="00A85183" w:rsidP="00A85183">
      <w:pPr>
        <w:rPr>
          <w:rFonts w:ascii="Arial" w:hAnsi="Arial" w:cs="Arial"/>
        </w:rPr>
      </w:pPr>
      <w:r w:rsidRPr="00375699">
        <w:rPr>
          <w:rFonts w:ascii="Arial" w:hAnsi="Arial" w:cs="Arial"/>
        </w:rPr>
        <w:t xml:space="preserve">Please complete an online application form by 5:00pm (local time) on </w:t>
      </w:r>
      <w:r w:rsidR="000E031C">
        <w:rPr>
          <w:rFonts w:ascii="Arial" w:hAnsi="Arial" w:cs="Arial"/>
          <w:b/>
        </w:rPr>
        <w:t>Sunday</w:t>
      </w:r>
      <w:r w:rsidR="004A53F1">
        <w:rPr>
          <w:rFonts w:ascii="Arial" w:hAnsi="Arial" w:cs="Arial"/>
          <w:b/>
        </w:rPr>
        <w:t xml:space="preserve"> 0</w:t>
      </w:r>
      <w:r w:rsidR="000E031C">
        <w:rPr>
          <w:rFonts w:ascii="Arial" w:hAnsi="Arial" w:cs="Arial"/>
          <w:b/>
        </w:rPr>
        <w:t>5</w:t>
      </w:r>
      <w:r w:rsidR="004A53F1">
        <w:rPr>
          <w:rFonts w:ascii="Arial" w:hAnsi="Arial" w:cs="Arial"/>
          <w:b/>
        </w:rPr>
        <w:t xml:space="preserve"> </w:t>
      </w:r>
      <w:proofErr w:type="gramStart"/>
      <w:r w:rsidR="000E031C">
        <w:rPr>
          <w:rFonts w:ascii="Arial" w:hAnsi="Arial" w:cs="Arial"/>
          <w:b/>
        </w:rPr>
        <w:t xml:space="preserve">February </w:t>
      </w:r>
      <w:r w:rsidR="004A53F1">
        <w:rPr>
          <w:rFonts w:ascii="Arial" w:hAnsi="Arial" w:cs="Arial"/>
          <w:b/>
        </w:rPr>
        <w:t xml:space="preserve"> 202</w:t>
      </w:r>
      <w:r w:rsidR="000E031C">
        <w:rPr>
          <w:rFonts w:ascii="Arial" w:hAnsi="Arial" w:cs="Arial"/>
          <w:b/>
        </w:rPr>
        <w:t>3</w:t>
      </w:r>
      <w:proofErr w:type="gramEnd"/>
      <w:r w:rsidR="004A53F1">
        <w:rPr>
          <w:rFonts w:ascii="Arial" w:hAnsi="Arial" w:cs="Arial"/>
          <w:b/>
        </w:rPr>
        <w:t>.</w:t>
      </w:r>
    </w:p>
    <w:p w14:paraId="2C9C7294" w14:textId="2F7D31DF" w:rsidR="00475499" w:rsidRDefault="00475499" w:rsidP="00A85183">
      <w:pPr>
        <w:rPr>
          <w:rFonts w:ascii="Arial" w:eastAsia="Times New Roman" w:hAnsi="Arial" w:cs="Arial"/>
          <w:b/>
          <w:bCs/>
          <w:lang w:val="en-US"/>
        </w:rPr>
      </w:pPr>
    </w:p>
    <w:p w14:paraId="70EEFE5E" w14:textId="1BA14B7F" w:rsidR="00375699" w:rsidRDefault="00375699" w:rsidP="00A85183">
      <w:pPr>
        <w:rPr>
          <w:rFonts w:ascii="Arial" w:eastAsia="Times New Roman" w:hAnsi="Arial" w:cs="Arial"/>
          <w:b/>
          <w:bCs/>
          <w:lang w:val="en-US"/>
        </w:rPr>
      </w:pPr>
    </w:p>
    <w:p w14:paraId="15D9F79E" w14:textId="65FD2FE1" w:rsidR="00375699" w:rsidRDefault="00375699" w:rsidP="00A85183">
      <w:pPr>
        <w:rPr>
          <w:rFonts w:ascii="Arial" w:eastAsia="Times New Roman" w:hAnsi="Arial" w:cs="Arial"/>
          <w:b/>
          <w:bCs/>
          <w:lang w:val="en-US"/>
        </w:rPr>
      </w:pPr>
    </w:p>
    <w:p w14:paraId="3D22AF84" w14:textId="77777777" w:rsidR="00375699" w:rsidRPr="00703C79" w:rsidRDefault="00375699" w:rsidP="00A85183">
      <w:pPr>
        <w:rPr>
          <w:rFonts w:ascii="Arial" w:eastAsia="Times New Roman" w:hAnsi="Arial" w:cs="Arial"/>
          <w:b/>
          <w:bCs/>
          <w:lang w:val="en-US"/>
        </w:rPr>
      </w:pPr>
    </w:p>
    <w:p w14:paraId="4237FDF7" w14:textId="36F6941A" w:rsidR="00A85183" w:rsidRPr="00703C79" w:rsidRDefault="00A85183" w:rsidP="00A85183">
      <w:pPr>
        <w:rPr>
          <w:rFonts w:ascii="Arial" w:hAnsi="Arial" w:cs="Arial"/>
        </w:rPr>
      </w:pPr>
      <w:r w:rsidRPr="00703C79">
        <w:rPr>
          <w:rFonts w:ascii="Arial" w:eastAsia="Times New Roman" w:hAnsi="Arial" w:cs="Arial"/>
          <w:b/>
          <w:bCs/>
          <w:lang w:val="en-US"/>
        </w:rPr>
        <w:t>Contact:</w:t>
      </w:r>
    </w:p>
    <w:p w14:paraId="1E4B3C28" w14:textId="6DC7084A" w:rsidR="00A85183" w:rsidRPr="00703C79" w:rsidRDefault="00A85183" w:rsidP="00A85183">
      <w:pPr>
        <w:spacing w:before="240" w:line="240" w:lineRule="auto"/>
        <w:rPr>
          <w:rFonts w:ascii="Arial" w:eastAsia="Times New Roman" w:hAnsi="Arial" w:cs="Arial"/>
          <w:lang w:val="en-US"/>
        </w:rPr>
      </w:pPr>
      <w:r w:rsidRPr="00703C79">
        <w:rPr>
          <w:rFonts w:ascii="Arial" w:eastAsia="Times New Roman" w:hAnsi="Arial" w:cs="Arial"/>
          <w:lang w:val="en-US"/>
        </w:rPr>
        <w:t xml:space="preserve">Please contact our Workforce Strategy &amp; HR team on </w:t>
      </w:r>
      <w:r w:rsidRPr="00703C79">
        <w:rPr>
          <w:rFonts w:ascii="Arial" w:eastAsia="Times New Roman" w:hAnsi="Arial" w:cs="Arial"/>
          <w:b/>
          <w:lang w:val="en-US"/>
        </w:rPr>
        <w:t>(02) 9633 3262</w:t>
      </w:r>
      <w:r w:rsidRPr="00703C79">
        <w:rPr>
          <w:rFonts w:ascii="Arial" w:eastAsia="Times New Roman" w:hAnsi="Arial" w:cs="Arial"/>
          <w:lang w:val="en-US"/>
        </w:rPr>
        <w:t xml:space="preserve"> or </w:t>
      </w:r>
      <w:hyperlink r:id="rId9" w:history="1">
        <w:r w:rsidRPr="00703C79">
          <w:rPr>
            <w:rStyle w:val="Hyperlink"/>
            <w:rFonts w:ascii="Arial" w:eastAsia="Times New Roman" w:hAnsi="Arial" w:cs="Arial"/>
            <w:lang w:val="en-US"/>
          </w:rPr>
          <w:t>hrservices@agedcarequality.gov.au</w:t>
        </w:r>
      </w:hyperlink>
      <w:r w:rsidRPr="00703C79">
        <w:rPr>
          <w:rFonts w:ascii="Arial" w:eastAsia="Times New Roman" w:hAnsi="Arial" w:cs="Arial"/>
          <w:lang w:val="en-US"/>
        </w:rPr>
        <w:t xml:space="preserve"> for assistance with lodging your application. </w:t>
      </w:r>
    </w:p>
    <w:p w14:paraId="7AB8561A" w14:textId="0E9B50F5" w:rsidR="00A85183" w:rsidRPr="00703C79" w:rsidRDefault="00A85183" w:rsidP="00A85183">
      <w:pPr>
        <w:spacing w:before="240" w:line="240" w:lineRule="auto"/>
        <w:rPr>
          <w:rFonts w:ascii="Arial" w:eastAsia="Times New Roman" w:hAnsi="Arial" w:cs="Arial"/>
          <w:lang w:val="en-US"/>
        </w:rPr>
      </w:pPr>
      <w:r w:rsidRPr="007E5E38">
        <w:rPr>
          <w:rFonts w:ascii="Arial" w:eastAsia="Times New Roman" w:hAnsi="Arial" w:cs="Arial"/>
          <w:lang w:val="en-US"/>
        </w:rPr>
        <w:t xml:space="preserve">Specific questions about the role can be directed to, </w:t>
      </w:r>
      <w:r w:rsidR="00561660">
        <w:rPr>
          <w:rFonts w:ascii="Arial" w:eastAsia="Times New Roman" w:hAnsi="Arial" w:cs="Arial"/>
          <w:lang w:val="en-US"/>
        </w:rPr>
        <w:t>Alexia Taulelei</w:t>
      </w:r>
      <w:r w:rsidRPr="007E5E38">
        <w:rPr>
          <w:rFonts w:ascii="Arial" w:eastAsia="Times New Roman" w:hAnsi="Arial" w:cs="Arial"/>
          <w:lang w:val="en-US"/>
        </w:rPr>
        <w:t xml:space="preserve"> by emailing </w:t>
      </w:r>
      <w:hyperlink r:id="rId10" w:history="1">
        <w:r w:rsidR="00561660">
          <w:rPr>
            <w:rStyle w:val="Hyperlink"/>
            <w:rFonts w:ascii="Arial" w:eastAsia="Times New Roman" w:hAnsi="Arial" w:cs="Arial"/>
            <w:lang w:val="en-US"/>
          </w:rPr>
          <w:t>Alexia.Taulelei</w:t>
        </w:r>
        <w:r w:rsidR="007E5E38" w:rsidRPr="007E5E38">
          <w:rPr>
            <w:rStyle w:val="Hyperlink"/>
            <w:rFonts w:ascii="Arial" w:eastAsia="Times New Roman" w:hAnsi="Arial" w:cs="Arial"/>
            <w:lang w:val="en-US"/>
          </w:rPr>
          <w:t>@agedcarequality.gov.au</w:t>
        </w:r>
      </w:hyperlink>
      <w:r w:rsidRPr="007E5E38">
        <w:rPr>
          <w:rStyle w:val="Hyperlink"/>
          <w:rFonts w:ascii="Arial" w:eastAsia="Times New Roman" w:hAnsi="Arial" w:cs="Arial"/>
          <w:lang w:val="en-US"/>
        </w:rPr>
        <w:t xml:space="preserve"> </w:t>
      </w:r>
      <w:r w:rsidRPr="00703C79">
        <w:rPr>
          <w:rFonts w:ascii="Arial" w:eastAsia="Times New Roman" w:hAnsi="Arial" w:cs="Arial"/>
          <w:lang w:val="en-US"/>
        </w:rPr>
        <w:t>with the position title in the subject line.</w:t>
      </w:r>
    </w:p>
    <w:p w14:paraId="3176A072" w14:textId="77777777" w:rsidR="00475499" w:rsidRPr="00703C79" w:rsidRDefault="00475499" w:rsidP="00A85183">
      <w:pPr>
        <w:rPr>
          <w:rFonts w:ascii="Arial" w:hAnsi="Arial" w:cs="Arial"/>
          <w:b/>
        </w:rPr>
      </w:pPr>
    </w:p>
    <w:p w14:paraId="5988DA63" w14:textId="77777777" w:rsidR="00A85183" w:rsidRPr="00703C79" w:rsidRDefault="00A85183" w:rsidP="00A85183">
      <w:pPr>
        <w:rPr>
          <w:rFonts w:ascii="Arial" w:eastAsia="Times New Roman" w:hAnsi="Arial" w:cs="Arial"/>
          <w:lang w:val="en-US"/>
        </w:rPr>
      </w:pPr>
    </w:p>
    <w:p w14:paraId="6C2C234C" w14:textId="77777777" w:rsidR="005F1088" w:rsidRPr="00703C79" w:rsidRDefault="000E031C">
      <w:pPr>
        <w:rPr>
          <w:rFonts w:ascii="Arial" w:hAnsi="Arial" w:cs="Arial"/>
        </w:rPr>
      </w:pPr>
    </w:p>
    <w:sectPr w:rsidR="005F1088" w:rsidRPr="00703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911F7"/>
    <w:multiLevelType w:val="hybridMultilevel"/>
    <w:tmpl w:val="C9CE6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77B4A62"/>
    <w:multiLevelType w:val="hybridMultilevel"/>
    <w:tmpl w:val="CA1AFC4C"/>
    <w:lvl w:ilvl="0" w:tplc="2B142046">
      <w:numFmt w:val="bullet"/>
      <w:lvlText w:val=""/>
      <w:lvlJc w:val="left"/>
      <w:pPr>
        <w:ind w:left="361" w:hanging="361"/>
      </w:pPr>
      <w:rPr>
        <w:rFonts w:ascii="Symbol" w:eastAsia="Symbol" w:hAnsi="Symbol" w:cs="Symbol" w:hint="default"/>
        <w:w w:val="100"/>
        <w:sz w:val="22"/>
        <w:szCs w:val="22"/>
      </w:rPr>
    </w:lvl>
    <w:lvl w:ilvl="1" w:tplc="5DA0286E">
      <w:numFmt w:val="bullet"/>
      <w:lvlText w:val="•"/>
      <w:lvlJc w:val="left"/>
      <w:pPr>
        <w:ind w:left="1430" w:hanging="361"/>
      </w:pPr>
    </w:lvl>
    <w:lvl w:ilvl="2" w:tplc="48A41D80">
      <w:numFmt w:val="bullet"/>
      <w:lvlText w:val="•"/>
      <w:lvlJc w:val="left"/>
      <w:pPr>
        <w:ind w:left="2498" w:hanging="361"/>
      </w:pPr>
    </w:lvl>
    <w:lvl w:ilvl="3" w:tplc="04383484">
      <w:numFmt w:val="bullet"/>
      <w:lvlText w:val="•"/>
      <w:lvlJc w:val="left"/>
      <w:pPr>
        <w:ind w:left="3566" w:hanging="361"/>
      </w:pPr>
    </w:lvl>
    <w:lvl w:ilvl="4" w:tplc="385A62BC">
      <w:numFmt w:val="bullet"/>
      <w:lvlText w:val="•"/>
      <w:lvlJc w:val="left"/>
      <w:pPr>
        <w:ind w:left="4634" w:hanging="361"/>
      </w:pPr>
    </w:lvl>
    <w:lvl w:ilvl="5" w:tplc="5CB06358">
      <w:numFmt w:val="bullet"/>
      <w:lvlText w:val="•"/>
      <w:lvlJc w:val="left"/>
      <w:pPr>
        <w:ind w:left="5702" w:hanging="361"/>
      </w:pPr>
    </w:lvl>
    <w:lvl w:ilvl="6" w:tplc="BF62BC1E">
      <w:numFmt w:val="bullet"/>
      <w:lvlText w:val="•"/>
      <w:lvlJc w:val="left"/>
      <w:pPr>
        <w:ind w:left="6770" w:hanging="361"/>
      </w:pPr>
    </w:lvl>
    <w:lvl w:ilvl="7" w:tplc="7B167344">
      <w:numFmt w:val="bullet"/>
      <w:lvlText w:val="•"/>
      <w:lvlJc w:val="left"/>
      <w:pPr>
        <w:ind w:left="7838" w:hanging="361"/>
      </w:pPr>
    </w:lvl>
    <w:lvl w:ilvl="8" w:tplc="8D58F7EC">
      <w:numFmt w:val="bullet"/>
      <w:lvlText w:val="•"/>
      <w:lvlJc w:val="left"/>
      <w:pPr>
        <w:ind w:left="8906" w:hanging="361"/>
      </w:pPr>
    </w:lvl>
  </w:abstractNum>
  <w:abstractNum w:abstractNumId="2" w15:restartNumberingAfterBreak="0">
    <w:nsid w:val="5EA23EAB"/>
    <w:multiLevelType w:val="hybridMultilevel"/>
    <w:tmpl w:val="B70828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1BB209E"/>
    <w:multiLevelType w:val="hybridMultilevel"/>
    <w:tmpl w:val="2C787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64C76C8D"/>
    <w:multiLevelType w:val="hybridMultilevel"/>
    <w:tmpl w:val="43AEE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2E227A9"/>
    <w:multiLevelType w:val="hybridMultilevel"/>
    <w:tmpl w:val="76B80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82"/>
    <w:rsid w:val="000C5787"/>
    <w:rsid w:val="000E031C"/>
    <w:rsid w:val="002D45E9"/>
    <w:rsid w:val="00375699"/>
    <w:rsid w:val="00475499"/>
    <w:rsid w:val="004A53F1"/>
    <w:rsid w:val="00523282"/>
    <w:rsid w:val="00561660"/>
    <w:rsid w:val="006721AF"/>
    <w:rsid w:val="00703C79"/>
    <w:rsid w:val="007E5E38"/>
    <w:rsid w:val="00A85183"/>
    <w:rsid w:val="00E6023D"/>
    <w:rsid w:val="00ED4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453"/>
  <w15:chartTrackingRefBased/>
  <w15:docId w15:val="{AB7244EF-BAA6-47FE-8A4B-9029DC1E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183"/>
    <w:pPr>
      <w:spacing w:line="256" w:lineRule="auto"/>
    </w:pPr>
  </w:style>
  <w:style w:type="paragraph" w:styleId="Heading1">
    <w:name w:val="heading 1"/>
    <w:basedOn w:val="Normal"/>
    <w:link w:val="Heading1Char"/>
    <w:uiPriority w:val="9"/>
    <w:qFormat/>
    <w:rsid w:val="00475499"/>
    <w:pPr>
      <w:widowControl w:val="0"/>
      <w:autoSpaceDE w:val="0"/>
      <w:autoSpaceDN w:val="0"/>
      <w:spacing w:after="0" w:line="240" w:lineRule="auto"/>
      <w:ind w:left="399"/>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183"/>
    <w:rPr>
      <w:color w:val="0000FF"/>
      <w:u w:val="single"/>
    </w:rPr>
  </w:style>
  <w:style w:type="paragraph" w:styleId="BodyText3">
    <w:name w:val="Body Text 3"/>
    <w:basedOn w:val="Normal"/>
    <w:link w:val="BodyText3Char"/>
    <w:unhideWhenUsed/>
    <w:rsid w:val="00A85183"/>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A85183"/>
    <w:rPr>
      <w:rFonts w:ascii="Arial" w:eastAsia="Times New Roman" w:hAnsi="Arial" w:cs="Times New Roman"/>
      <w:sz w:val="16"/>
      <w:szCs w:val="16"/>
      <w:lang w:val="en-US"/>
    </w:rPr>
  </w:style>
  <w:style w:type="paragraph" w:styleId="BlockText">
    <w:name w:val="Block Text"/>
    <w:basedOn w:val="Normal"/>
    <w:semiHidden/>
    <w:unhideWhenUsed/>
    <w:rsid w:val="00A85183"/>
    <w:pPr>
      <w:spacing w:after="0" w:line="240" w:lineRule="auto"/>
      <w:ind w:left="1440" w:right="658" w:hanging="720"/>
    </w:pPr>
    <w:rPr>
      <w:rFonts w:ascii="Arial" w:eastAsia="Times New Roman" w:hAnsi="Arial" w:cs="Times New Roman"/>
      <w:sz w:val="24"/>
      <w:szCs w:val="20"/>
      <w:lang w:val="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A85183"/>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85183"/>
    <w:pPr>
      <w:ind w:left="720"/>
      <w:contextualSpacing/>
    </w:pPr>
  </w:style>
  <w:style w:type="paragraph" w:styleId="BodyText">
    <w:name w:val="Body Text"/>
    <w:basedOn w:val="Normal"/>
    <w:link w:val="BodyTextChar"/>
    <w:uiPriority w:val="99"/>
    <w:unhideWhenUsed/>
    <w:rsid w:val="00A85183"/>
    <w:pPr>
      <w:spacing w:after="120"/>
    </w:pPr>
  </w:style>
  <w:style w:type="character" w:customStyle="1" w:styleId="BodyTextChar">
    <w:name w:val="Body Text Char"/>
    <w:basedOn w:val="DefaultParagraphFont"/>
    <w:link w:val="BodyText"/>
    <w:uiPriority w:val="99"/>
    <w:rsid w:val="00A85183"/>
  </w:style>
  <w:style w:type="character" w:styleId="UnresolvedMention">
    <w:name w:val="Unresolved Mention"/>
    <w:basedOn w:val="DefaultParagraphFont"/>
    <w:uiPriority w:val="99"/>
    <w:semiHidden/>
    <w:unhideWhenUsed/>
    <w:rsid w:val="00A85183"/>
    <w:rPr>
      <w:color w:val="605E5C"/>
      <w:shd w:val="clear" w:color="auto" w:fill="E1DFDD"/>
    </w:rPr>
  </w:style>
  <w:style w:type="character" w:customStyle="1" w:styleId="Heading1Char">
    <w:name w:val="Heading 1 Char"/>
    <w:basedOn w:val="DefaultParagraphFont"/>
    <w:link w:val="Heading1"/>
    <w:uiPriority w:val="9"/>
    <w:rsid w:val="00475499"/>
    <w:rPr>
      <w:rFonts w:ascii="Arial" w:eastAsia="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98510">
      <w:bodyDiv w:val="1"/>
      <w:marLeft w:val="0"/>
      <w:marRight w:val="0"/>
      <w:marTop w:val="0"/>
      <w:marBottom w:val="0"/>
      <w:divBdr>
        <w:top w:val="none" w:sz="0" w:space="0" w:color="auto"/>
        <w:left w:val="none" w:sz="0" w:space="0" w:color="auto"/>
        <w:bottom w:val="none" w:sz="0" w:space="0" w:color="auto"/>
        <w:right w:val="none" w:sz="0" w:space="0" w:color="auto"/>
      </w:divBdr>
    </w:div>
    <w:div w:id="489488473">
      <w:bodyDiv w:val="1"/>
      <w:marLeft w:val="0"/>
      <w:marRight w:val="0"/>
      <w:marTop w:val="0"/>
      <w:marBottom w:val="0"/>
      <w:divBdr>
        <w:top w:val="none" w:sz="0" w:space="0" w:color="auto"/>
        <w:left w:val="none" w:sz="0" w:space="0" w:color="auto"/>
        <w:bottom w:val="none" w:sz="0" w:space="0" w:color="auto"/>
        <w:right w:val="none" w:sz="0" w:space="0" w:color="auto"/>
      </w:divBdr>
    </w:div>
    <w:div w:id="683746821">
      <w:bodyDiv w:val="1"/>
      <w:marLeft w:val="0"/>
      <w:marRight w:val="0"/>
      <w:marTop w:val="0"/>
      <w:marBottom w:val="0"/>
      <w:divBdr>
        <w:top w:val="none" w:sz="0" w:space="0" w:color="auto"/>
        <w:left w:val="none" w:sz="0" w:space="0" w:color="auto"/>
        <w:bottom w:val="none" w:sz="0" w:space="0" w:color="auto"/>
        <w:right w:val="none" w:sz="0" w:space="0" w:color="auto"/>
      </w:divBdr>
    </w:div>
    <w:div w:id="1451511970">
      <w:bodyDiv w:val="1"/>
      <w:marLeft w:val="0"/>
      <w:marRight w:val="0"/>
      <w:marTop w:val="0"/>
      <w:marBottom w:val="0"/>
      <w:divBdr>
        <w:top w:val="none" w:sz="0" w:space="0" w:color="auto"/>
        <w:left w:val="none" w:sz="0" w:space="0" w:color="auto"/>
        <w:bottom w:val="none" w:sz="0" w:space="0" w:color="auto"/>
        <w:right w:val="none" w:sz="0" w:space="0" w:color="auto"/>
      </w:divBdr>
    </w:div>
    <w:div w:id="14861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y.Marshall@agedcarequality.gov.au" TargetMode="External"/><Relationship Id="rId4" Type="http://schemas.openxmlformats.org/officeDocument/2006/relationships/numbering" Target="numbering.xml"/><Relationship Id="rId9" Type="http://schemas.openxmlformats.org/officeDocument/2006/relationships/hyperlink" Target="file:///C:\Users\mrenel\AppData\Local\Microsoft\Windows\INetCache\Content.Outlook\OB605FLP\hrservices@agedcarequali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82561C6B0464683290204D2C99D2D" ma:contentTypeVersion="12" ma:contentTypeDescription="Create a new document." ma:contentTypeScope="" ma:versionID="ebb9a84f3735ad0e1eca9765133c8b78">
  <xsd:schema xmlns:xsd="http://www.w3.org/2001/XMLSchema" xmlns:xs="http://www.w3.org/2001/XMLSchema" xmlns:p="http://schemas.microsoft.com/office/2006/metadata/properties" xmlns:ns3="b5c547e9-f3bf-49ce-b729-432b3b9cfe1c" xmlns:ns4="fb3846bd-2e9d-46b3-a2af-4a049af5a7d4" targetNamespace="http://schemas.microsoft.com/office/2006/metadata/properties" ma:root="true" ma:fieldsID="5e51b20b60702efa27eae106fdc55371" ns3:_="" ns4:_="">
    <xsd:import namespace="b5c547e9-f3bf-49ce-b729-432b3b9cfe1c"/>
    <xsd:import namespace="fb3846bd-2e9d-46b3-a2af-4a049af5a7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547e9-f3bf-49ce-b729-432b3b9cf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846bd-2e9d-46b3-a2af-4a049af5a7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C41F0-50A6-4CF8-80D9-3CEEEC23D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1EF3A-BC56-4B78-AEE5-C6257357FAE6}">
  <ds:schemaRefs>
    <ds:schemaRef ds:uri="http://schemas.microsoft.com/sharepoint/v3/contenttype/forms"/>
  </ds:schemaRefs>
</ds:datastoreItem>
</file>

<file path=customXml/itemProps3.xml><?xml version="1.0" encoding="utf-8"?>
<ds:datastoreItem xmlns:ds="http://schemas.openxmlformats.org/officeDocument/2006/customXml" ds:itemID="{925938E0-7B44-42EC-9C16-11D81D00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547e9-f3bf-49ce-b729-432b3b9cfe1c"/>
    <ds:schemaRef ds:uri="fb3846bd-2e9d-46b3-a2af-4a049af5a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Halliday</dc:creator>
  <cp:keywords/>
  <dc:description/>
  <cp:lastModifiedBy>Daniel Goodwin</cp:lastModifiedBy>
  <cp:revision>2</cp:revision>
  <dcterms:created xsi:type="dcterms:W3CDTF">2022-12-01T04:41:00Z</dcterms:created>
  <dcterms:modified xsi:type="dcterms:W3CDTF">2022-12-01T04:41:00Z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0x0101004A082561C6B0464683290204D2C99D2D</vt:lpwstr>
  </property>
</Properties>
</file>