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0030" w14:textId="77777777" w:rsidR="00D2559D" w:rsidRPr="002C3EBF" w:rsidRDefault="00E719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EAE97F" wp14:editId="140C59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9F074F" w14:textId="77777777" w:rsidR="00D2559D" w:rsidRDefault="00E719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E81B51" w14:textId="77777777" w:rsidR="00D2559D" w:rsidRDefault="00E719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6CE669" w14:textId="77777777" w:rsidR="00D2559D" w:rsidRPr="002C3EBF" w:rsidRDefault="00E719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24E8" w14:paraId="58FA8F90" w14:textId="77777777" w:rsidTr="009024E8">
        <w:tc>
          <w:tcPr>
            <w:cnfStyle w:val="001000000000" w:firstRow="0" w:lastRow="0" w:firstColumn="1" w:lastColumn="0" w:oddVBand="0" w:evenVBand="0" w:oddHBand="0" w:evenHBand="0" w:firstRowFirstColumn="0" w:firstRowLastColumn="0" w:lastRowFirstColumn="0" w:lastRowLastColumn="0"/>
            <w:tcW w:w="3227" w:type="dxa"/>
          </w:tcPr>
          <w:p w14:paraId="32D0513E" w14:textId="77777777" w:rsidR="00D2559D" w:rsidRPr="00996FAF" w:rsidRDefault="00E719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C97E2D" w14:textId="77777777" w:rsidR="00D2559D" w:rsidRPr="00996FAF" w:rsidRDefault="00E71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Pinaroo Roma Inc</w:t>
            </w:r>
          </w:p>
        </w:tc>
      </w:tr>
      <w:tr w:rsidR="009024E8" w14:paraId="6835DBF1" w14:textId="77777777" w:rsidTr="0090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27409" w14:textId="77777777" w:rsidR="009B6303" w:rsidRPr="00996FAF" w:rsidRDefault="00E719A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0A4641" w14:textId="77777777" w:rsidR="009B6303" w:rsidRPr="00C27BE3" w:rsidRDefault="00E719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5068</w:t>
            </w:r>
          </w:p>
        </w:tc>
      </w:tr>
      <w:tr w:rsidR="009024E8" w14:paraId="5EF4669B" w14:textId="77777777" w:rsidTr="00902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438C75" w14:textId="77777777" w:rsidR="009B6303" w:rsidRPr="00996FAF" w:rsidRDefault="00E719A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705186" w14:textId="77777777" w:rsidR="009B6303" w:rsidRPr="00996FAF" w:rsidRDefault="00E719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50-56 Bowen</w:t>
            </w:r>
            <w:r>
              <w:rPr>
                <w:rFonts w:ascii="Arial" w:eastAsia="Times New Roman" w:hAnsi="Arial" w:cs="Arial"/>
                <w:lang w:eastAsia="en-AU"/>
              </w:rPr>
              <w:t xml:space="preserve"> Street, ROMA, Queensland, 4455</w:t>
            </w:r>
          </w:p>
        </w:tc>
      </w:tr>
      <w:tr w:rsidR="009024E8" w14:paraId="2B304B35" w14:textId="77777777" w:rsidTr="0090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3BD9" w14:textId="77777777" w:rsidR="009B6303" w:rsidRPr="00996FAF" w:rsidRDefault="00E719A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31D11E" w14:textId="77777777" w:rsidR="009B6303" w:rsidRPr="00996FAF" w:rsidRDefault="00E719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024E8" w14:paraId="2C241F3F" w14:textId="77777777" w:rsidTr="00902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C20BE3" w14:textId="77777777" w:rsidR="009B6303" w:rsidRPr="00996FAF" w:rsidRDefault="00E719A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4F094A" w14:textId="77777777" w:rsidR="009B6303" w:rsidRPr="00996FAF" w:rsidRDefault="00E719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9024E8" w14:paraId="12E7D363" w14:textId="77777777" w:rsidTr="0090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CF72AE" w14:textId="77777777" w:rsidR="009B6303" w:rsidRPr="00996FAF" w:rsidRDefault="00E719A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6666193"/>
            <w:placeholder>
              <w:docPart w:val="DefaultPlaceholder_-1854013437"/>
            </w:placeholder>
            <w:date w:fullDate="2023-11-07T00:00:00Z">
              <w:dateFormat w:val="d MMMM yyyy"/>
              <w:lid w:val="en-AU"/>
              <w:storeMappedDataAs w:val="dateTime"/>
              <w:calendar w:val="gregorian"/>
            </w:date>
          </w:sdtPr>
          <w:sdtEndPr/>
          <w:sdtContent>
            <w:tc>
              <w:tcPr>
                <w:tcW w:w="7114" w:type="dxa"/>
                <w:shd w:val="clear" w:color="auto" w:fill="FFFFFF" w:themeFill="background1"/>
              </w:tcPr>
              <w:p w14:paraId="316F38EE" w14:textId="0CC2F5CF" w:rsidR="009B6303" w:rsidRPr="00996FAF" w:rsidRDefault="005E3B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2023</w:t>
                </w:r>
              </w:p>
            </w:tc>
          </w:sdtContent>
        </w:sdt>
      </w:tr>
      <w:tr w:rsidR="009024E8" w14:paraId="66DEAEFD" w14:textId="77777777" w:rsidTr="009024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A54289" w14:textId="77777777" w:rsidR="009B6303" w:rsidRPr="00996FAF" w:rsidRDefault="00E719A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F6617D" w14:textId="77777777" w:rsidR="009B6303" w:rsidRPr="009B6303" w:rsidRDefault="00E719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204 Pinaroo Roma Inc </w:t>
            </w:r>
          </w:p>
          <w:p w14:paraId="1F06E728" w14:textId="77777777" w:rsidR="009B6303" w:rsidRPr="009B6303" w:rsidRDefault="00E719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3425 Pinaroo Roma Inc</w:t>
            </w:r>
          </w:p>
        </w:tc>
      </w:tr>
    </w:tbl>
    <w:bookmarkEnd w:id="0"/>
    <w:p w14:paraId="07EC085D" w14:textId="77777777" w:rsidR="00FA0A5B" w:rsidRPr="00996FAF" w:rsidRDefault="00E719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099335" w14:textId="77777777" w:rsidR="000078F8" w:rsidRPr="00996FAF" w:rsidRDefault="00E719A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B610D4D" w14:textId="6AF5B08A" w:rsidR="000078F8" w:rsidRPr="00996FAF" w:rsidRDefault="00E719AE" w:rsidP="0036130C">
      <w:pPr>
        <w:pStyle w:val="NormalArial"/>
      </w:pPr>
      <w:r w:rsidRPr="00996FAF">
        <w:t xml:space="preserve">This performance report for </w:t>
      </w:r>
      <w:r w:rsidRPr="00C27BE3">
        <w:rPr>
          <w:color w:val="auto"/>
        </w:rPr>
        <w:t>Pinaroo Roma Inc</w:t>
      </w:r>
      <w:r w:rsidRPr="00996FAF">
        <w:rPr>
          <w:color w:val="auto"/>
        </w:rPr>
        <w:t xml:space="preserve"> (</w:t>
      </w:r>
      <w:r w:rsidRPr="00996FAF">
        <w:rPr>
          <w:b/>
          <w:color w:val="auto"/>
        </w:rPr>
        <w:t>the service</w:t>
      </w:r>
      <w:r w:rsidRPr="00996FAF">
        <w:rPr>
          <w:color w:val="auto"/>
        </w:rPr>
        <w:t>) has been prepared by</w:t>
      </w:r>
      <w:r w:rsidR="005E3BCC">
        <w:rPr>
          <w:color w:val="auto"/>
        </w:rPr>
        <w:t xml:space="preserve"> 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4833E4" w14:textId="77777777" w:rsidR="000078F8" w:rsidRPr="00996FAF" w:rsidRDefault="00E719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FB8167" w14:textId="77777777" w:rsidR="000078F8" w:rsidRPr="00996FAF" w:rsidRDefault="00E719AE" w:rsidP="0036130C">
      <w:pPr>
        <w:pStyle w:val="NormalArial"/>
      </w:pPr>
      <w:r w:rsidRPr="00996FAF">
        <w:t>The report also specifies any areas in which improvements must be made to ensure the Quality Standards are complied with.</w:t>
      </w:r>
    </w:p>
    <w:p w14:paraId="24A02283" w14:textId="77777777" w:rsidR="00DF37F2" w:rsidRPr="00996FAF" w:rsidRDefault="00E719AE" w:rsidP="00712752">
      <w:pPr>
        <w:pStyle w:val="Heading1"/>
        <w:spacing w:before="240" w:after="240" w:line="22" w:lineRule="atLeast"/>
        <w:rPr>
          <w:rFonts w:ascii="Arial" w:hAnsi="Arial" w:cs="Arial"/>
        </w:rPr>
      </w:pPr>
      <w:r w:rsidRPr="00996FAF">
        <w:rPr>
          <w:rFonts w:ascii="Arial" w:hAnsi="Arial" w:cs="Arial"/>
        </w:rPr>
        <w:t>Material relied on</w:t>
      </w:r>
    </w:p>
    <w:p w14:paraId="2E58CA1E" w14:textId="77777777" w:rsidR="00DF37F2" w:rsidRPr="00996FAF" w:rsidRDefault="00E719AE" w:rsidP="0036130C">
      <w:pPr>
        <w:pStyle w:val="NormalArial"/>
      </w:pPr>
      <w:r w:rsidRPr="00996FAF">
        <w:t>The following information has been considered in preparing the performance report:</w:t>
      </w:r>
    </w:p>
    <w:p w14:paraId="1F4EA22A" w14:textId="62B15CA0" w:rsidR="00DF37F2" w:rsidRPr="00F727B8" w:rsidRDefault="00E719AE" w:rsidP="00712752">
      <w:pPr>
        <w:pStyle w:val="ListParagraph"/>
        <w:numPr>
          <w:ilvl w:val="0"/>
          <w:numId w:val="2"/>
        </w:numPr>
        <w:spacing w:line="240" w:lineRule="atLeast"/>
        <w:ind w:left="714" w:hanging="357"/>
        <w:contextualSpacing w:val="0"/>
        <w:rPr>
          <w:rFonts w:ascii="Arial" w:hAnsi="Arial" w:cs="Arial"/>
          <w:color w:val="auto"/>
        </w:rPr>
      </w:pPr>
      <w:r w:rsidRPr="00F727B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44E0822" w14:textId="280AB5DA" w:rsidR="00DF37F2" w:rsidRPr="00996FAF" w:rsidRDefault="00E719AE"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F727B8">
        <w:rPr>
          <w:rFonts w:ascii="Arial" w:hAnsi="Arial" w:cs="Arial"/>
        </w:rPr>
        <w:t xml:space="preserve">Performance report completed </w:t>
      </w:r>
      <w:r w:rsidR="005E3BCC">
        <w:rPr>
          <w:rFonts w:ascii="Arial" w:hAnsi="Arial" w:cs="Arial"/>
        </w:rPr>
        <w:t>17 August 2023 f</w:t>
      </w:r>
      <w:r w:rsidRPr="00996FAF">
        <w:rPr>
          <w:rFonts w:ascii="Arial" w:hAnsi="Arial" w:cs="Arial"/>
        </w:rPr>
        <w:t xml:space="preserve">ollowing </w:t>
      </w:r>
      <w:r w:rsidR="00F727B8">
        <w:rPr>
          <w:rFonts w:ascii="Arial" w:hAnsi="Arial" w:cs="Arial"/>
        </w:rPr>
        <w:t xml:space="preserve">the Assessment contact – site conducted </w:t>
      </w:r>
      <w:r w:rsidR="005E3BCC">
        <w:rPr>
          <w:rFonts w:ascii="Arial" w:hAnsi="Arial" w:cs="Arial"/>
        </w:rPr>
        <w:t>19 July 2023</w:t>
      </w:r>
    </w:p>
    <w:p w14:paraId="009AC6CA" w14:textId="046FAE85" w:rsidR="00F727B8" w:rsidRPr="00712752" w:rsidRDefault="00F727B8" w:rsidP="00F727B8">
      <w:pPr>
        <w:pStyle w:val="ListParagraph"/>
        <w:numPr>
          <w:ilvl w:val="0"/>
          <w:numId w:val="2"/>
        </w:numPr>
        <w:spacing w:line="240" w:lineRule="atLeast"/>
        <w:ind w:left="714" w:hanging="357"/>
        <w:contextualSpacing w:val="0"/>
        <w:rPr>
          <w:rFonts w:ascii="Arial" w:hAnsi="Arial" w:cs="Arial"/>
        </w:rPr>
      </w:pPr>
      <w:r>
        <w:rPr>
          <w:rFonts w:ascii="Arial" w:eastAsia="Times New Roman" w:hAnsi="Arial" w:cs="Arial"/>
          <w:lang w:eastAsia="en-AU"/>
        </w:rPr>
        <w:t xml:space="preserve">other information and intelligence held by the Commission in relation to the service. </w:t>
      </w:r>
    </w:p>
    <w:p w14:paraId="4CC8DCF8" w14:textId="217BA943" w:rsidR="003B1763" w:rsidRPr="00712752" w:rsidRDefault="00E719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D1E8AA" w14:textId="77777777" w:rsidR="00FC045E" w:rsidRPr="00996FAF" w:rsidRDefault="00E719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024E8" w14:paraId="3DD84154" w14:textId="77777777" w:rsidTr="009024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29EF1B" w14:textId="77777777" w:rsidR="002C5FA9" w:rsidRPr="00996FAF" w:rsidRDefault="00E719A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0C69894" w14:textId="0DE48FED" w:rsidR="002C5FA9" w:rsidRPr="002C5FA9" w:rsidRDefault="00802DE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p>
        </w:tc>
      </w:tr>
    </w:tbl>
    <w:p w14:paraId="46A5EFDC" w14:textId="1EF99791" w:rsidR="00FC045E" w:rsidRPr="00996FAF" w:rsidRDefault="005E3BCC" w:rsidP="00996FAF">
      <w:pPr>
        <w:spacing w:before="240" w:after="240" w:line="22" w:lineRule="atLeast"/>
        <w:rPr>
          <w:rFonts w:ascii="Arial" w:hAnsi="Arial" w:cs="Arial"/>
        </w:rPr>
      </w:pPr>
      <w:r>
        <w:rPr>
          <w:rFonts w:ascii="Arial" w:hAnsi="Arial" w:cs="Arial"/>
        </w:rPr>
        <w:t xml:space="preserve">Not all Requirements have been assessed in this Standard, therefore a Compliance rating is not provided. </w:t>
      </w:r>
      <w:r w:rsidRPr="00996FAF">
        <w:rPr>
          <w:rFonts w:ascii="Arial" w:hAnsi="Arial" w:cs="Arial"/>
        </w:rPr>
        <w:t xml:space="preserve">A detailed assessment is provided later in this report for each assessed </w:t>
      </w:r>
      <w:r>
        <w:rPr>
          <w:rFonts w:ascii="Arial" w:hAnsi="Arial" w:cs="Arial"/>
        </w:rPr>
        <w:t>Requirement</w:t>
      </w:r>
      <w:r w:rsidRPr="00996FAF">
        <w:rPr>
          <w:rFonts w:ascii="Arial" w:hAnsi="Arial" w:cs="Arial"/>
        </w:rPr>
        <w:t>.</w:t>
      </w:r>
    </w:p>
    <w:p w14:paraId="66EFB551" w14:textId="77777777" w:rsidR="00FC045E" w:rsidRPr="00996FAF" w:rsidRDefault="00E719AE" w:rsidP="00712752">
      <w:pPr>
        <w:pStyle w:val="Heading1"/>
        <w:spacing w:before="0" w:after="240" w:line="22" w:lineRule="atLeast"/>
        <w:rPr>
          <w:rFonts w:ascii="Arial" w:hAnsi="Arial" w:cs="Arial"/>
        </w:rPr>
      </w:pPr>
      <w:r w:rsidRPr="00996FAF">
        <w:rPr>
          <w:rFonts w:ascii="Arial" w:hAnsi="Arial" w:cs="Arial"/>
        </w:rPr>
        <w:t>Areas for improvement</w:t>
      </w:r>
    </w:p>
    <w:p w14:paraId="03E74AD2" w14:textId="77777777" w:rsidR="00FC045E" w:rsidRPr="00996FAF" w:rsidRDefault="00E719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5D8CBA" w14:textId="77777777" w:rsidR="00554E56" w:rsidRDefault="00554E56">
      <w:pPr>
        <w:spacing w:after="160" w:line="259" w:lineRule="auto"/>
        <w:rPr>
          <w:rFonts w:ascii="Arial" w:hAnsi="Arial" w:cs="Arial"/>
          <w:b/>
          <w:bCs/>
          <w:sz w:val="30"/>
          <w:szCs w:val="28"/>
        </w:rPr>
      </w:pPr>
      <w:r>
        <w:rPr>
          <w:rFonts w:ascii="Arial" w:hAnsi="Arial" w:cs="Arial"/>
        </w:rPr>
        <w:br w:type="page"/>
      </w:r>
    </w:p>
    <w:p w14:paraId="17D9B6A7" w14:textId="3FB30898" w:rsidR="00FC045E" w:rsidRPr="00996FAF" w:rsidRDefault="00E719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024E8" w14:paraId="14C9A328" w14:textId="77777777" w:rsidTr="00554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640EB2E" w14:textId="77777777" w:rsidR="00FC045E" w:rsidRPr="00996FAF" w:rsidRDefault="00E719A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8AF443" w14:textId="77777777" w:rsidR="00FC045E" w:rsidRPr="00996FAF" w:rsidRDefault="00802D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024E8" w14:paraId="428F773D" w14:textId="77777777" w:rsidTr="009024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4EFD4" w14:textId="77777777" w:rsidR="002C5FA9" w:rsidRPr="00996FAF" w:rsidRDefault="00E719A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4F157A2" w14:textId="77777777" w:rsidR="002C5FA9" w:rsidRPr="00996FAF" w:rsidRDefault="00E719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BB9D7F" w14:textId="77777777" w:rsidR="002C5FA9" w:rsidRPr="00996FAF" w:rsidRDefault="00E719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95DB17" w14:textId="77777777" w:rsidR="002C5FA9" w:rsidRPr="00996FAF" w:rsidRDefault="00E719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2E5E9" w14:textId="77777777" w:rsidR="002C5FA9" w:rsidRPr="00996FAF" w:rsidRDefault="00E719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F3AEC7D" w14:textId="77777777" w:rsidR="002C5FA9" w:rsidRPr="00996FAF" w:rsidRDefault="00802D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1950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19AE" w:rsidRPr="002C2F15">
                  <w:rPr>
                    <w:rFonts w:ascii="Arial" w:hAnsi="Arial" w:cs="Arial"/>
                  </w:rPr>
                  <w:t>Compliant</w:t>
                </w:r>
              </w:sdtContent>
            </w:sdt>
          </w:p>
        </w:tc>
      </w:tr>
      <w:tr w:rsidR="009024E8" w14:paraId="10298C70" w14:textId="77777777" w:rsidTr="00902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E3482" w14:textId="77777777" w:rsidR="002C5FA9" w:rsidRPr="00996FAF" w:rsidRDefault="00E719AE" w:rsidP="002C5FA9">
            <w:pPr>
              <w:spacing w:line="22" w:lineRule="atLeast"/>
              <w:rPr>
                <w:rFonts w:ascii="Arial" w:hAnsi="Arial" w:cs="Arial"/>
              </w:rPr>
            </w:pPr>
            <w:bookmarkStart w:id="1" w:name="_Hlk149213504"/>
            <w:r w:rsidRPr="00996FAF">
              <w:rPr>
                <w:rFonts w:ascii="Arial" w:hAnsi="Arial" w:cs="Arial"/>
              </w:rPr>
              <w:t>Requirement 3(3)(b)</w:t>
            </w:r>
          </w:p>
        </w:tc>
        <w:tc>
          <w:tcPr>
            <w:tcW w:w="6496" w:type="dxa"/>
            <w:shd w:val="clear" w:color="auto" w:fill="auto"/>
          </w:tcPr>
          <w:p w14:paraId="2B910E6F" w14:textId="77777777" w:rsidR="002C5FA9" w:rsidRPr="00996FAF" w:rsidRDefault="00E719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E37C6E" w14:textId="77777777" w:rsidR="002C5FA9" w:rsidRPr="00996FAF" w:rsidRDefault="00802D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2728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19AE" w:rsidRPr="002C2F15">
                  <w:rPr>
                    <w:rFonts w:ascii="Arial" w:hAnsi="Arial" w:cs="Arial"/>
                  </w:rPr>
                  <w:t>Compliant</w:t>
                </w:r>
              </w:sdtContent>
            </w:sdt>
          </w:p>
        </w:tc>
      </w:tr>
    </w:tbl>
    <w:bookmarkEnd w:id="1"/>
    <w:p w14:paraId="24D3DE92" w14:textId="771C322D" w:rsidR="00D87E7C" w:rsidRPr="005E3BCC" w:rsidRDefault="00E719AE" w:rsidP="005E3BCC">
      <w:pPr>
        <w:pStyle w:val="NormalArial"/>
        <w:rPr>
          <w:b/>
          <w:bCs/>
        </w:rPr>
      </w:pPr>
      <w:r w:rsidRPr="005E3BCC">
        <w:rPr>
          <w:b/>
          <w:bCs/>
        </w:rPr>
        <w:t>Findings</w:t>
      </w:r>
    </w:p>
    <w:p w14:paraId="0AA913FE" w14:textId="77777777" w:rsidR="00554E56" w:rsidRPr="005E3BCC" w:rsidRDefault="00554E56" w:rsidP="005E3BCC">
      <w:pPr>
        <w:pStyle w:val="NormalArial"/>
        <w:rPr>
          <w:b/>
          <w:bCs/>
        </w:rPr>
      </w:pPr>
      <w:r w:rsidRPr="005E3BCC">
        <w:rPr>
          <w:b/>
          <w:bCs/>
        </w:rPr>
        <w:t>Requirement 3(3)(a)</w:t>
      </w:r>
      <w:r w:rsidRPr="005E3BCC">
        <w:rPr>
          <w:b/>
          <w:bCs/>
        </w:rPr>
        <w:tab/>
        <w:t>Each consumer gets safe and effective personal care, clinical care, or both personal care and clinical care, that:</w:t>
      </w:r>
    </w:p>
    <w:p w14:paraId="1370B3BE" w14:textId="77777777" w:rsidR="00554E56" w:rsidRPr="005E3BCC" w:rsidRDefault="00554E56" w:rsidP="005E3BCC">
      <w:pPr>
        <w:pStyle w:val="NormalArial"/>
        <w:rPr>
          <w:b/>
          <w:bCs/>
        </w:rPr>
      </w:pPr>
      <w:r w:rsidRPr="005E3BCC">
        <w:rPr>
          <w:b/>
          <w:bCs/>
        </w:rPr>
        <w:t>(i)</w:t>
      </w:r>
      <w:r w:rsidRPr="005E3BCC">
        <w:rPr>
          <w:b/>
          <w:bCs/>
        </w:rPr>
        <w:tab/>
        <w:t>is best practice; and</w:t>
      </w:r>
    </w:p>
    <w:p w14:paraId="65AC49E7" w14:textId="77777777" w:rsidR="00554E56" w:rsidRPr="005E3BCC" w:rsidRDefault="00554E56" w:rsidP="005E3BCC">
      <w:pPr>
        <w:pStyle w:val="NormalArial"/>
        <w:rPr>
          <w:b/>
          <w:bCs/>
        </w:rPr>
      </w:pPr>
      <w:r w:rsidRPr="005E3BCC">
        <w:rPr>
          <w:b/>
          <w:bCs/>
        </w:rPr>
        <w:t>(ii)</w:t>
      </w:r>
      <w:r w:rsidRPr="005E3BCC">
        <w:rPr>
          <w:b/>
          <w:bCs/>
        </w:rPr>
        <w:tab/>
        <w:t>is tailored to their needs; and</w:t>
      </w:r>
    </w:p>
    <w:p w14:paraId="0FBDF045" w14:textId="04CC29B0" w:rsidR="00554E56" w:rsidRPr="005E3BCC" w:rsidRDefault="00554E56" w:rsidP="005E3BCC">
      <w:pPr>
        <w:pStyle w:val="NormalArial"/>
        <w:rPr>
          <w:b/>
          <w:bCs/>
        </w:rPr>
      </w:pPr>
      <w:r w:rsidRPr="005E3BCC">
        <w:rPr>
          <w:b/>
          <w:bCs/>
        </w:rPr>
        <w:t>(iii)</w:t>
      </w:r>
      <w:r w:rsidRPr="005E3BCC">
        <w:rPr>
          <w:b/>
          <w:bCs/>
        </w:rPr>
        <w:tab/>
        <w:t>optimises their health and well-being.</w:t>
      </w:r>
    </w:p>
    <w:p w14:paraId="2767E9BB" w14:textId="4079F4E9" w:rsidR="00554E56" w:rsidRDefault="00554E56" w:rsidP="005E3BCC">
      <w:pPr>
        <w:pStyle w:val="NormalArial"/>
        <w:rPr>
          <w:b/>
          <w:bCs/>
        </w:rPr>
      </w:pPr>
      <w:r w:rsidRPr="00554E56">
        <w:t>The service was found to be Non-compliant in this Requirement following an Assessment Contact – site 19 to 20 July 2023. Deficiencies included staff were unaware that pain m</w:t>
      </w:r>
      <w:r>
        <w:t>a</w:t>
      </w:r>
      <w:r w:rsidRPr="00554E56">
        <w:t xml:space="preserve">y be impacting consumers’ behaviours, restrictive practices were not implemented appropriately, and behaviour support plans were not effective. </w:t>
      </w:r>
    </w:p>
    <w:p w14:paraId="21B55681" w14:textId="43506857" w:rsidR="00554E56" w:rsidRDefault="00554E56" w:rsidP="005E3BCC">
      <w:pPr>
        <w:pStyle w:val="NormalArial"/>
        <w:rPr>
          <w:b/>
          <w:bCs/>
        </w:rPr>
      </w:pPr>
      <w:r>
        <w:t>C</w:t>
      </w:r>
      <w:r w:rsidRPr="00554E56">
        <w:t xml:space="preserve">onsumers’ personal and clinical cares </w:t>
      </w:r>
      <w:r>
        <w:t>were</w:t>
      </w:r>
      <w:r w:rsidRPr="00554E56">
        <w:t xml:space="preserve"> tailored to meet their needs, goals and preferences and other organisations </w:t>
      </w:r>
      <w:r>
        <w:t>were</w:t>
      </w:r>
      <w:r w:rsidRPr="00554E56">
        <w:t xml:space="preserve"> involved to optimise the individual health and wellbeing of consumers. Staff describe</w:t>
      </w:r>
      <w:r>
        <w:t>d</w:t>
      </w:r>
      <w:r w:rsidRPr="00554E56">
        <w:t xml:space="preserve"> the individual needs of consumers and how they deliver</w:t>
      </w:r>
      <w:r>
        <w:t>ed</w:t>
      </w:r>
      <w:r w:rsidRPr="00554E56">
        <w:t xml:space="preserve"> personal and clinical care safely in accordance with the consumers’ needs. Consumers</w:t>
      </w:r>
      <w:r>
        <w:t xml:space="preserve"> and </w:t>
      </w:r>
      <w:r w:rsidRPr="00554E56">
        <w:t>representatives provided details of consumer’s specific personal and clinical care needs and described how staff deliver</w:t>
      </w:r>
      <w:r>
        <w:t>ed</w:t>
      </w:r>
      <w:r w:rsidRPr="00554E56">
        <w:t xml:space="preserve"> consumer care needs safely </w:t>
      </w:r>
      <w:r>
        <w:t xml:space="preserve">in accordance with their preferences. </w:t>
      </w:r>
    </w:p>
    <w:p w14:paraId="7EBFB016" w14:textId="52334185" w:rsidR="00931F64" w:rsidRDefault="00931F64" w:rsidP="005E3BCC">
      <w:pPr>
        <w:pStyle w:val="NormalArial"/>
        <w:rPr>
          <w:b/>
          <w:bCs/>
        </w:rPr>
      </w:pPr>
      <w:bookmarkStart w:id="2" w:name="_Hlk149217787"/>
      <w:r>
        <w:t xml:space="preserve">Actions were taken to address the deficiencies previously identified in this Requirement. </w:t>
      </w:r>
    </w:p>
    <w:bookmarkEnd w:id="2"/>
    <w:p w14:paraId="13657C89" w14:textId="4C61FBD6" w:rsidR="00931F64" w:rsidRDefault="00931F64" w:rsidP="005E3BCC">
      <w:pPr>
        <w:pStyle w:val="NormalArial"/>
        <w:rPr>
          <w:b/>
          <w:bCs/>
        </w:rPr>
      </w:pPr>
      <w:r>
        <w:t>R</w:t>
      </w:r>
      <w:r w:rsidRPr="00931F64">
        <w:t>egistered staff were provided pain management training 17 August 2023 on how to effectively identify, monitor and respond to pain.</w:t>
      </w:r>
      <w:r>
        <w:t xml:space="preserve"> </w:t>
      </w:r>
      <w:r w:rsidRPr="00931F64">
        <w:t xml:space="preserve">Registered staff </w:t>
      </w:r>
      <w:r>
        <w:t xml:space="preserve">confirmed </w:t>
      </w:r>
      <w:r w:rsidRPr="00931F64">
        <w:t>they ha</w:t>
      </w:r>
      <w:r>
        <w:t>d</w:t>
      </w:r>
      <w:r w:rsidRPr="00931F64">
        <w:t xml:space="preserve"> undertaken recent pain management training and </w:t>
      </w:r>
      <w:r>
        <w:t>were</w:t>
      </w:r>
      <w:r w:rsidRPr="00931F64">
        <w:t xml:space="preserve"> more aware of the behaviours of some consumers who may not be able to verbalise pain and how their timely response in managing pain has reduced behaviours.</w:t>
      </w:r>
    </w:p>
    <w:p w14:paraId="66071569" w14:textId="0D31B878" w:rsidR="00931F64" w:rsidRDefault="00931F64" w:rsidP="005E3BCC">
      <w:pPr>
        <w:pStyle w:val="NormalArial"/>
        <w:rPr>
          <w:b/>
          <w:bCs/>
        </w:rPr>
      </w:pPr>
      <w:r>
        <w:t>A</w:t>
      </w:r>
      <w:r w:rsidRPr="00931F64">
        <w:t xml:space="preserve">uthorisations </w:t>
      </w:r>
      <w:r>
        <w:t xml:space="preserve">were reviewed </w:t>
      </w:r>
      <w:r w:rsidRPr="00931F64">
        <w:t xml:space="preserve">for </w:t>
      </w:r>
      <w:r>
        <w:t>eight c</w:t>
      </w:r>
      <w:r w:rsidRPr="00931F64">
        <w:t xml:space="preserve">onsumers requiring an environmental restraint in the secured area of the service and for </w:t>
      </w:r>
      <w:r>
        <w:t xml:space="preserve">two </w:t>
      </w:r>
      <w:r w:rsidRPr="00931F64">
        <w:t xml:space="preserve">consumers with a mechanical restraint for bedrails and </w:t>
      </w:r>
      <w:r>
        <w:t xml:space="preserve">five </w:t>
      </w:r>
      <w:r w:rsidRPr="00931F64">
        <w:t xml:space="preserve">consumers identified as having a chemical restraint. All restraint authorisations contained regular </w:t>
      </w:r>
      <w:r>
        <w:t xml:space="preserve">three </w:t>
      </w:r>
      <w:r w:rsidRPr="00931F64">
        <w:t>monthly reviews and were signed by the M</w:t>
      </w:r>
      <w:r>
        <w:t xml:space="preserve">edical officer </w:t>
      </w:r>
      <w:r w:rsidRPr="00931F64">
        <w:t>and the</w:t>
      </w:r>
      <w:r>
        <w:t xml:space="preserve"> consumers’ </w:t>
      </w:r>
      <w:r w:rsidRPr="00931F64">
        <w:t>representatives. Chemical restraint authorisations documented discussion dates between the M</w:t>
      </w:r>
      <w:r>
        <w:t xml:space="preserve">edical officer </w:t>
      </w:r>
      <w:r w:rsidRPr="00931F64">
        <w:t>and decision makers regarding the medications</w:t>
      </w:r>
      <w:r>
        <w:t>’</w:t>
      </w:r>
      <w:r w:rsidRPr="00931F64">
        <w:t xml:space="preserve"> effect and associated risks.</w:t>
      </w:r>
    </w:p>
    <w:p w14:paraId="477E98E7" w14:textId="63E0DFDB" w:rsidR="00931F64" w:rsidRDefault="000A1039" w:rsidP="005E3BCC">
      <w:pPr>
        <w:pStyle w:val="NormalArial"/>
        <w:rPr>
          <w:b/>
          <w:bCs/>
        </w:rPr>
      </w:pPr>
      <w:r>
        <w:t>B</w:t>
      </w:r>
      <w:r w:rsidR="00931F64" w:rsidRPr="00931F64">
        <w:t xml:space="preserve">ehaviour support plans for </w:t>
      </w:r>
      <w:r>
        <w:t xml:space="preserve">five </w:t>
      </w:r>
      <w:r w:rsidR="00931F64" w:rsidRPr="00931F64">
        <w:t xml:space="preserve">consumers receiving a chemical restraint </w:t>
      </w:r>
      <w:r>
        <w:t xml:space="preserve">were reviewed </w:t>
      </w:r>
      <w:r w:rsidR="00931F64" w:rsidRPr="00931F64">
        <w:t>and identified triggers and strategies were noted for staff to provide support to consumers prior to the administration of an ‘as needed’ medication</w:t>
      </w:r>
      <w:r>
        <w:t>, and to assist staff in providing supportive assistance</w:t>
      </w:r>
      <w:r w:rsidR="00931F64" w:rsidRPr="00931F64">
        <w:t xml:space="preserve">.  </w:t>
      </w:r>
    </w:p>
    <w:p w14:paraId="6CB0FAE6" w14:textId="2F669C79" w:rsidR="000A1039" w:rsidRPr="000A1039" w:rsidRDefault="000A1039" w:rsidP="005E3BCC">
      <w:pPr>
        <w:pStyle w:val="NormalArial"/>
        <w:rPr>
          <w:b/>
          <w:bCs/>
        </w:rPr>
      </w:pPr>
      <w:r w:rsidRPr="000A1039">
        <w:lastRenderedPageBreak/>
        <w:t>Staff monthly meeting minutes from July 2023 to 28 September 2023 identified ongoing discussions with staff regarding wound management, incidents, restrictive practices, falls management and staffing requirements.</w:t>
      </w:r>
    </w:p>
    <w:p w14:paraId="5C962E7B" w14:textId="5F4A9F7C" w:rsidR="000A1039" w:rsidRPr="000A1039" w:rsidRDefault="000A1039" w:rsidP="005E3BCC">
      <w:pPr>
        <w:pStyle w:val="NormalArial"/>
        <w:rPr>
          <w:b/>
          <w:bCs/>
        </w:rPr>
      </w:pPr>
      <w:r>
        <w:t xml:space="preserve">Management </w:t>
      </w:r>
      <w:r w:rsidRPr="000A1039">
        <w:t>reviewed all restrictive practices and updated authorisations by the M</w:t>
      </w:r>
      <w:r>
        <w:t>edical officer</w:t>
      </w:r>
      <w:r w:rsidRPr="000A1039">
        <w:t xml:space="preserve"> and decision makers.</w:t>
      </w:r>
    </w:p>
    <w:p w14:paraId="19E1D4EB" w14:textId="3076B679" w:rsidR="000A1039" w:rsidRDefault="000A1039" w:rsidP="005E3BCC">
      <w:pPr>
        <w:pStyle w:val="NormalArial"/>
        <w:rPr>
          <w:b/>
          <w:bCs/>
        </w:rPr>
      </w:pPr>
      <w:bookmarkStart w:id="3" w:name="_Hlk149218581"/>
      <w:r>
        <w:t xml:space="preserve">Based on the information recorded above, this Requirement is now Compliant. </w:t>
      </w:r>
    </w:p>
    <w:bookmarkEnd w:id="3"/>
    <w:p w14:paraId="5543148D" w14:textId="5C53CA72" w:rsidR="000A1039" w:rsidRPr="005E3BCC" w:rsidRDefault="000A1039" w:rsidP="005E3BCC">
      <w:pPr>
        <w:pStyle w:val="NormalArial"/>
        <w:rPr>
          <w:b/>
          <w:bCs/>
        </w:rPr>
      </w:pPr>
      <w:r w:rsidRPr="005E3BCC">
        <w:rPr>
          <w:b/>
          <w:bCs/>
        </w:rPr>
        <w:t>Requirement 3(3)(b) Effective management of high impact or high prevalence risks associated with the care of each consumer.</w:t>
      </w:r>
    </w:p>
    <w:p w14:paraId="158A6410" w14:textId="084FA187" w:rsidR="000A1039" w:rsidRDefault="000A1039" w:rsidP="005E3BCC">
      <w:pPr>
        <w:pStyle w:val="NormalArial"/>
        <w:rPr>
          <w:b/>
          <w:bCs/>
        </w:rPr>
      </w:pPr>
      <w:r w:rsidRPr="000A1039">
        <w:t>The service was found to be Non-compliant in this Requirement following an Assessment Contact – site 19 to 20 July 2023.</w:t>
      </w:r>
      <w:r>
        <w:t xml:space="preserve"> Deficiencies were identified including </w:t>
      </w:r>
      <w:r w:rsidRPr="000A1039">
        <w:t>Incidents were not consistently recorded or documented within the service incident management system. Without consistent reporting, incidents were not analysed or reviewed to identify trends or provide mitigating strategies to decrease the risk of reoccurrence.</w:t>
      </w:r>
    </w:p>
    <w:p w14:paraId="71F475C8" w14:textId="14DBF1D1" w:rsidR="009E3F67" w:rsidRDefault="009E3F67" w:rsidP="005E3BCC">
      <w:pPr>
        <w:pStyle w:val="NormalArial"/>
        <w:rPr>
          <w:b/>
          <w:bCs/>
        </w:rPr>
      </w:pPr>
      <w:r w:rsidRPr="009E3F67">
        <w:t>Consumers</w:t>
      </w:r>
      <w:r>
        <w:t xml:space="preserve"> and </w:t>
      </w:r>
      <w:r w:rsidRPr="009E3F67">
        <w:t xml:space="preserve">representatives </w:t>
      </w:r>
      <w:r>
        <w:t>were</w:t>
      </w:r>
      <w:r w:rsidRPr="009E3F67">
        <w:t xml:space="preserve"> informed and involved regarding risk, incident review and management and the care provided to consumers </w:t>
      </w:r>
      <w:r w:rsidR="00FC70A1">
        <w:t xml:space="preserve">was </w:t>
      </w:r>
      <w:r w:rsidRPr="009E3F67">
        <w:t xml:space="preserve">safe and right for them. Staff described strategies to keep consumers’ safe when delivering personal and clinical care and </w:t>
      </w:r>
      <w:r w:rsidR="00FC70A1">
        <w:t>confirmed</w:t>
      </w:r>
      <w:r w:rsidRPr="009E3F67">
        <w:t xml:space="preserve"> care plans provide</w:t>
      </w:r>
      <w:r w:rsidR="00FC70A1">
        <w:t>d</w:t>
      </w:r>
      <w:r w:rsidRPr="009E3F67">
        <w:t xml:space="preserve"> guidance on managing risks. Staff </w:t>
      </w:r>
      <w:r w:rsidR="00FC70A1">
        <w:t xml:space="preserve">confirmed </w:t>
      </w:r>
      <w:r w:rsidRPr="009E3F67">
        <w:t xml:space="preserve">incidents </w:t>
      </w:r>
      <w:r w:rsidR="00FC70A1">
        <w:t>were</w:t>
      </w:r>
      <w:r w:rsidRPr="009E3F67">
        <w:t xml:space="preserve"> escalated and reported to </w:t>
      </w:r>
      <w:r w:rsidR="00FC70A1">
        <w:t xml:space="preserve">management </w:t>
      </w:r>
      <w:r w:rsidRPr="009E3F67">
        <w:t>who conduct</w:t>
      </w:r>
      <w:r w:rsidR="00FC70A1">
        <w:t>ed</w:t>
      </w:r>
      <w:r w:rsidRPr="009E3F67">
        <w:t xml:space="preserve"> an assessment. Care documentation verified the service ha</w:t>
      </w:r>
      <w:r w:rsidR="00FC70A1">
        <w:t>d</w:t>
      </w:r>
      <w:r w:rsidRPr="009E3F67">
        <w:t xml:space="preserve"> consistent processes for identifying, documenting, and managing risks to consumers.</w:t>
      </w:r>
    </w:p>
    <w:p w14:paraId="54D88C8E" w14:textId="0FD17D39" w:rsidR="00DC69D0" w:rsidRDefault="00DC69D0" w:rsidP="005E3BCC">
      <w:pPr>
        <w:pStyle w:val="NormalArial"/>
        <w:rPr>
          <w:b/>
          <w:bCs/>
        </w:rPr>
      </w:pPr>
      <w:r w:rsidRPr="00DC69D0">
        <w:t xml:space="preserve">The service introduced a hydration encouragement program to manage the risk of dehydration and associated illness. All consumers within the service </w:t>
      </w:r>
      <w:r>
        <w:t>were</w:t>
      </w:r>
      <w:r w:rsidRPr="00DC69D0">
        <w:t xml:space="preserve"> provided fresh water throughout the day and staff assist</w:t>
      </w:r>
      <w:r>
        <w:t>ed</w:t>
      </w:r>
      <w:r w:rsidRPr="00DC69D0">
        <w:t xml:space="preserve"> with pouring water for those consumers who </w:t>
      </w:r>
      <w:r>
        <w:t>were</w:t>
      </w:r>
      <w:r w:rsidRPr="00DC69D0">
        <w:t xml:space="preserve"> unable to manage</w:t>
      </w:r>
      <w:r>
        <w:t>.</w:t>
      </w:r>
      <w:r w:rsidRPr="00DC69D0">
        <w:t xml:space="preserve"> In the secured area </w:t>
      </w:r>
      <w:r>
        <w:t xml:space="preserve">of the service </w:t>
      </w:r>
      <w:r w:rsidRPr="00DC69D0">
        <w:t xml:space="preserve">hydration rounds </w:t>
      </w:r>
      <w:r>
        <w:t>were</w:t>
      </w:r>
      <w:r w:rsidRPr="00DC69D0">
        <w:t xml:space="preserve"> conducted </w:t>
      </w:r>
      <w:r>
        <w:t xml:space="preserve">nine </w:t>
      </w:r>
      <w:r w:rsidRPr="00DC69D0">
        <w:t xml:space="preserve">times per day and staff </w:t>
      </w:r>
      <w:r>
        <w:t>were</w:t>
      </w:r>
      <w:r w:rsidRPr="00DC69D0">
        <w:t xml:space="preserve"> required to complete a hydration chart for each consumer to ensure adequate intake of water. </w:t>
      </w:r>
    </w:p>
    <w:p w14:paraId="72BDA4EF" w14:textId="31B7A065" w:rsidR="00DC69D0" w:rsidRDefault="00DC69D0" w:rsidP="005E3BCC">
      <w:pPr>
        <w:pStyle w:val="NormalArial"/>
        <w:rPr>
          <w:b/>
          <w:bCs/>
        </w:rPr>
      </w:pPr>
      <w:r w:rsidRPr="00DC69D0">
        <w:t>Actions were taken to address the deficiencies previously identified in this Requirement.</w:t>
      </w:r>
    </w:p>
    <w:p w14:paraId="6C910706" w14:textId="74FFB745" w:rsidR="00DC69D0" w:rsidRDefault="00DC69D0" w:rsidP="005E3BCC">
      <w:pPr>
        <w:pStyle w:val="NormalArial"/>
        <w:rPr>
          <w:b/>
          <w:bCs/>
        </w:rPr>
      </w:pPr>
      <w:r w:rsidRPr="00DC69D0">
        <w:t xml:space="preserve">The service identified care staff were recording behavioural incidents in an area of the computerised system that did not report to management correctly. The service held documented staff meetings on the 28 July 2023 and 31 July 2023, where staff were instructed not to use the previous method of recording incidents. The service introduced a new incident reporting process whereby all behaviour incidents are reported to </w:t>
      </w:r>
      <w:r>
        <w:t xml:space="preserve">management </w:t>
      </w:r>
      <w:r w:rsidRPr="00DC69D0">
        <w:t>by the R</w:t>
      </w:r>
      <w:r>
        <w:t>egistered nurse</w:t>
      </w:r>
      <w:r w:rsidRPr="00DC69D0">
        <w:t xml:space="preserve"> record</w:t>
      </w:r>
      <w:r>
        <w:t>ed</w:t>
      </w:r>
      <w:r w:rsidRPr="00DC69D0">
        <w:t xml:space="preserve"> and manage</w:t>
      </w:r>
      <w:r>
        <w:t>d</w:t>
      </w:r>
      <w:r w:rsidRPr="00DC69D0">
        <w:t xml:space="preserve"> the event. </w:t>
      </w:r>
      <w:r w:rsidR="0081179C">
        <w:t>S</w:t>
      </w:r>
      <w:r w:rsidRPr="00DC69D0">
        <w:t xml:space="preserve">taff were provided education in this process and were able to correctly demonstrate their knowledge. </w:t>
      </w:r>
      <w:r w:rsidR="0081179C" w:rsidRPr="0081179C">
        <w:t xml:space="preserve">Management completed an audit over a </w:t>
      </w:r>
      <w:r w:rsidR="0081179C">
        <w:t>two</w:t>
      </w:r>
      <w:r w:rsidR="0081179C" w:rsidRPr="0081179C">
        <w:t xml:space="preserve">-month period from August 2023 to September 2023 and results indicated all staff </w:t>
      </w:r>
      <w:r w:rsidR="0081179C">
        <w:t>were</w:t>
      </w:r>
      <w:r w:rsidR="0081179C" w:rsidRPr="0081179C">
        <w:t xml:space="preserve"> following the new process of escalation and documenting incidents.</w:t>
      </w:r>
    </w:p>
    <w:p w14:paraId="1126CBFA" w14:textId="726871DA" w:rsidR="0081179C" w:rsidRDefault="0081179C" w:rsidP="005E3BCC">
      <w:pPr>
        <w:pStyle w:val="NormalArial"/>
        <w:rPr>
          <w:b/>
          <w:bCs/>
        </w:rPr>
      </w:pPr>
      <w:r>
        <w:t xml:space="preserve">Management </w:t>
      </w:r>
      <w:r w:rsidRPr="0081179C">
        <w:t>complete</w:t>
      </w:r>
      <w:r>
        <w:t>d</w:t>
      </w:r>
      <w:r w:rsidRPr="0081179C">
        <w:t xml:space="preserve"> a daily review of progress notes for potential unreported incidents and follow</w:t>
      </w:r>
      <w:r>
        <w:t>ed</w:t>
      </w:r>
      <w:r w:rsidRPr="0081179C">
        <w:t xml:space="preserve"> up anomalies with staff to ensure information </w:t>
      </w:r>
      <w:r>
        <w:t>was</w:t>
      </w:r>
      <w:r w:rsidRPr="0081179C">
        <w:t xml:space="preserve"> documented. Meeting minutes dated 29 September 2023 confirm</w:t>
      </w:r>
      <w:r>
        <w:t xml:space="preserve">ed management met </w:t>
      </w:r>
      <w:r w:rsidRPr="0081179C">
        <w:t xml:space="preserve">monthly to review incident management data, highlight trends, and initiate </w:t>
      </w:r>
      <w:r>
        <w:t xml:space="preserve">prevention </w:t>
      </w:r>
      <w:r w:rsidRPr="0081179C">
        <w:t xml:space="preserve">strategies. </w:t>
      </w:r>
      <w:r>
        <w:t>M</w:t>
      </w:r>
      <w:r w:rsidRPr="0081179C">
        <w:t>eeting minutes evidence</w:t>
      </w:r>
      <w:r>
        <w:t>d</w:t>
      </w:r>
      <w:r w:rsidRPr="0081179C">
        <w:t xml:space="preserve"> high impact high prevalent risks and strategies to manage these risks </w:t>
      </w:r>
      <w:r>
        <w:t>were</w:t>
      </w:r>
      <w:r w:rsidRPr="0081179C">
        <w:t xml:space="preserve"> now an ongoing agenda item at monthly staff meetings. The first meeting held on 31 July 2023 included staff education and a platform for staff to raise questions or report on strategies working or not working.</w:t>
      </w:r>
    </w:p>
    <w:p w14:paraId="11B956AD" w14:textId="35A2E34C" w:rsidR="002B0C90" w:rsidRPr="00262C0B" w:rsidRDefault="0081179C" w:rsidP="005E3BCC">
      <w:pPr>
        <w:pStyle w:val="NormalArial"/>
      </w:pPr>
      <w:r w:rsidRPr="0081179C">
        <w:t>Based on the information recorded above, this Requirement is now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3C459" w14:textId="77777777" w:rsidR="00167DAD" w:rsidRDefault="00167DAD">
      <w:pPr>
        <w:spacing w:after="0"/>
      </w:pPr>
      <w:r>
        <w:separator/>
      </w:r>
    </w:p>
  </w:endnote>
  <w:endnote w:type="continuationSeparator" w:id="0">
    <w:p w14:paraId="4462A1EE" w14:textId="77777777" w:rsidR="00167DAD" w:rsidRDefault="00167D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FBEA" w14:textId="77777777" w:rsidR="00DF37F2" w:rsidRPr="00DF37F2" w:rsidRDefault="00E719AE"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Pinaroo Roma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7736EA" w14:textId="77777777" w:rsidR="00DF37F2" w:rsidRPr="00DF37F2" w:rsidRDefault="00E719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5068</w:t>
    </w:r>
    <w:bookmarkEnd w:id="4"/>
    <w:r w:rsidRPr="00DF37F2">
      <w:rPr>
        <w:rStyle w:val="FooterBold"/>
        <w:rFonts w:ascii="Arial" w:hAnsi="Arial"/>
        <w:b w:val="0"/>
      </w:rPr>
      <w:tab/>
      <w:t xml:space="preserve">OFFICIAL: Sensitive </w:t>
    </w:r>
  </w:p>
  <w:p w14:paraId="6D82B966" w14:textId="77777777" w:rsidR="00DF37F2" w:rsidRPr="00DF37F2" w:rsidRDefault="00E719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3810" w14:textId="77777777" w:rsidR="00E2364A" w:rsidRDefault="00802D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401B9" w14:textId="77777777" w:rsidR="00167DAD" w:rsidRDefault="00167DAD" w:rsidP="00D71F88">
      <w:pPr>
        <w:spacing w:after="0"/>
      </w:pPr>
      <w:r>
        <w:separator/>
      </w:r>
    </w:p>
  </w:footnote>
  <w:footnote w:type="continuationSeparator" w:id="0">
    <w:p w14:paraId="6EB852AF" w14:textId="77777777" w:rsidR="00167DAD" w:rsidRDefault="00167DAD" w:rsidP="00D71F88">
      <w:pPr>
        <w:spacing w:after="0"/>
      </w:pPr>
      <w:r>
        <w:continuationSeparator/>
      </w:r>
    </w:p>
  </w:footnote>
  <w:footnote w:id="1">
    <w:p w14:paraId="53BC20C9" w14:textId="331BBC73" w:rsidR="000078F8" w:rsidRDefault="00E719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27B8">
        <w:rPr>
          <w:rFonts w:ascii="Arial" w:hAnsi="Arial" w:cs="Arial"/>
          <w:color w:val="auto"/>
          <w:sz w:val="20"/>
          <w:szCs w:val="20"/>
        </w:rPr>
        <w:t>section 68A</w:t>
      </w:r>
      <w:r w:rsidRPr="00F727B8">
        <w:rPr>
          <w:rFonts w:ascii="Arial" w:hAnsi="Arial" w:cs="Arial"/>
          <w:b/>
          <w:color w:val="auto"/>
          <w:sz w:val="20"/>
          <w:szCs w:val="20"/>
        </w:rPr>
        <w:t xml:space="preserve"> </w:t>
      </w:r>
      <w:r w:rsidRPr="00F727B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3429B67" w14:textId="77777777" w:rsidR="002B0884" w:rsidRDefault="00802D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C184" w14:textId="77777777" w:rsidR="00D71F88" w:rsidRDefault="00E719AE">
    <w:pPr>
      <w:pStyle w:val="Header"/>
    </w:pPr>
    <w:r>
      <w:rPr>
        <w:noProof/>
        <w:color w:val="2B579A"/>
        <w:shd w:val="clear" w:color="auto" w:fill="E6E6E6"/>
        <w:lang w:val="en-US"/>
      </w:rPr>
      <w:drawing>
        <wp:anchor distT="0" distB="0" distL="114300" distR="114300" simplePos="0" relativeHeight="251658241" behindDoc="1" locked="0" layoutInCell="1" allowOverlap="1" wp14:anchorId="0E891771" wp14:editId="3C5506F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1D5A" w14:textId="77777777" w:rsidR="00FA0A5B" w:rsidRDefault="00E719AE">
    <w:pPr>
      <w:pStyle w:val="Header"/>
    </w:pPr>
    <w:r>
      <w:rPr>
        <w:noProof/>
      </w:rPr>
      <w:drawing>
        <wp:anchor distT="0" distB="0" distL="114300" distR="114300" simplePos="0" relativeHeight="251658240" behindDoc="0" locked="0" layoutInCell="1" allowOverlap="1" wp14:anchorId="24F9256C" wp14:editId="051D65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EE581A">
      <w:start w:val="1"/>
      <w:numFmt w:val="lowerRoman"/>
      <w:lvlText w:val="(%1)"/>
      <w:lvlJc w:val="left"/>
      <w:pPr>
        <w:ind w:left="1080" w:hanging="720"/>
      </w:pPr>
      <w:rPr>
        <w:rFonts w:hint="default"/>
      </w:rPr>
    </w:lvl>
    <w:lvl w:ilvl="1" w:tplc="3484FCF4" w:tentative="1">
      <w:start w:val="1"/>
      <w:numFmt w:val="lowerLetter"/>
      <w:lvlText w:val="%2."/>
      <w:lvlJc w:val="left"/>
      <w:pPr>
        <w:ind w:left="1440" w:hanging="360"/>
      </w:pPr>
    </w:lvl>
    <w:lvl w:ilvl="2" w:tplc="AD74BBAE" w:tentative="1">
      <w:start w:val="1"/>
      <w:numFmt w:val="lowerRoman"/>
      <w:lvlText w:val="%3."/>
      <w:lvlJc w:val="right"/>
      <w:pPr>
        <w:ind w:left="2160" w:hanging="180"/>
      </w:pPr>
    </w:lvl>
    <w:lvl w:ilvl="3" w:tplc="8780C000" w:tentative="1">
      <w:start w:val="1"/>
      <w:numFmt w:val="decimal"/>
      <w:lvlText w:val="%4."/>
      <w:lvlJc w:val="left"/>
      <w:pPr>
        <w:ind w:left="2880" w:hanging="360"/>
      </w:pPr>
    </w:lvl>
    <w:lvl w:ilvl="4" w:tplc="554807EA" w:tentative="1">
      <w:start w:val="1"/>
      <w:numFmt w:val="lowerLetter"/>
      <w:lvlText w:val="%5."/>
      <w:lvlJc w:val="left"/>
      <w:pPr>
        <w:ind w:left="3600" w:hanging="360"/>
      </w:pPr>
    </w:lvl>
    <w:lvl w:ilvl="5" w:tplc="10CE2FF0" w:tentative="1">
      <w:start w:val="1"/>
      <w:numFmt w:val="lowerRoman"/>
      <w:lvlText w:val="%6."/>
      <w:lvlJc w:val="right"/>
      <w:pPr>
        <w:ind w:left="4320" w:hanging="180"/>
      </w:pPr>
    </w:lvl>
    <w:lvl w:ilvl="6" w:tplc="61E8880C" w:tentative="1">
      <w:start w:val="1"/>
      <w:numFmt w:val="decimal"/>
      <w:lvlText w:val="%7."/>
      <w:lvlJc w:val="left"/>
      <w:pPr>
        <w:ind w:left="5040" w:hanging="360"/>
      </w:pPr>
    </w:lvl>
    <w:lvl w:ilvl="7" w:tplc="C7B28336" w:tentative="1">
      <w:start w:val="1"/>
      <w:numFmt w:val="lowerLetter"/>
      <w:lvlText w:val="%8."/>
      <w:lvlJc w:val="left"/>
      <w:pPr>
        <w:ind w:left="5760" w:hanging="360"/>
      </w:pPr>
    </w:lvl>
    <w:lvl w:ilvl="8" w:tplc="2124AE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56E0D2">
      <w:start w:val="1"/>
      <w:numFmt w:val="lowerRoman"/>
      <w:lvlText w:val="(%1)"/>
      <w:lvlJc w:val="left"/>
      <w:pPr>
        <w:ind w:left="1080" w:hanging="720"/>
      </w:pPr>
      <w:rPr>
        <w:rFonts w:hint="default"/>
      </w:rPr>
    </w:lvl>
    <w:lvl w:ilvl="1" w:tplc="5DE2298E" w:tentative="1">
      <w:start w:val="1"/>
      <w:numFmt w:val="lowerLetter"/>
      <w:lvlText w:val="%2."/>
      <w:lvlJc w:val="left"/>
      <w:pPr>
        <w:ind w:left="1440" w:hanging="360"/>
      </w:pPr>
    </w:lvl>
    <w:lvl w:ilvl="2" w:tplc="94085B14" w:tentative="1">
      <w:start w:val="1"/>
      <w:numFmt w:val="lowerRoman"/>
      <w:lvlText w:val="%3."/>
      <w:lvlJc w:val="right"/>
      <w:pPr>
        <w:ind w:left="2160" w:hanging="180"/>
      </w:pPr>
    </w:lvl>
    <w:lvl w:ilvl="3" w:tplc="9610932C" w:tentative="1">
      <w:start w:val="1"/>
      <w:numFmt w:val="decimal"/>
      <w:lvlText w:val="%4."/>
      <w:lvlJc w:val="left"/>
      <w:pPr>
        <w:ind w:left="2880" w:hanging="360"/>
      </w:pPr>
    </w:lvl>
    <w:lvl w:ilvl="4" w:tplc="70B2D3DC" w:tentative="1">
      <w:start w:val="1"/>
      <w:numFmt w:val="lowerLetter"/>
      <w:lvlText w:val="%5."/>
      <w:lvlJc w:val="left"/>
      <w:pPr>
        <w:ind w:left="3600" w:hanging="360"/>
      </w:pPr>
    </w:lvl>
    <w:lvl w:ilvl="5" w:tplc="2F7C3160" w:tentative="1">
      <w:start w:val="1"/>
      <w:numFmt w:val="lowerRoman"/>
      <w:lvlText w:val="%6."/>
      <w:lvlJc w:val="right"/>
      <w:pPr>
        <w:ind w:left="4320" w:hanging="180"/>
      </w:pPr>
    </w:lvl>
    <w:lvl w:ilvl="6" w:tplc="9162D48A" w:tentative="1">
      <w:start w:val="1"/>
      <w:numFmt w:val="decimal"/>
      <w:lvlText w:val="%7."/>
      <w:lvlJc w:val="left"/>
      <w:pPr>
        <w:ind w:left="5040" w:hanging="360"/>
      </w:pPr>
    </w:lvl>
    <w:lvl w:ilvl="7" w:tplc="51DAB00E" w:tentative="1">
      <w:start w:val="1"/>
      <w:numFmt w:val="lowerLetter"/>
      <w:lvlText w:val="%8."/>
      <w:lvlJc w:val="left"/>
      <w:pPr>
        <w:ind w:left="5760" w:hanging="360"/>
      </w:pPr>
    </w:lvl>
    <w:lvl w:ilvl="8" w:tplc="A38806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DA14F6">
      <w:start w:val="1"/>
      <w:numFmt w:val="lowerRoman"/>
      <w:lvlText w:val="(%1)"/>
      <w:lvlJc w:val="left"/>
      <w:pPr>
        <w:ind w:left="1080" w:hanging="720"/>
      </w:pPr>
      <w:rPr>
        <w:rFonts w:hint="default"/>
      </w:rPr>
    </w:lvl>
    <w:lvl w:ilvl="1" w:tplc="77DE1E82" w:tentative="1">
      <w:start w:val="1"/>
      <w:numFmt w:val="lowerLetter"/>
      <w:lvlText w:val="%2."/>
      <w:lvlJc w:val="left"/>
      <w:pPr>
        <w:ind w:left="1440" w:hanging="360"/>
      </w:pPr>
    </w:lvl>
    <w:lvl w:ilvl="2" w:tplc="C1CC517A" w:tentative="1">
      <w:start w:val="1"/>
      <w:numFmt w:val="lowerRoman"/>
      <w:lvlText w:val="%3."/>
      <w:lvlJc w:val="right"/>
      <w:pPr>
        <w:ind w:left="2160" w:hanging="180"/>
      </w:pPr>
    </w:lvl>
    <w:lvl w:ilvl="3" w:tplc="0B669ECA" w:tentative="1">
      <w:start w:val="1"/>
      <w:numFmt w:val="decimal"/>
      <w:lvlText w:val="%4."/>
      <w:lvlJc w:val="left"/>
      <w:pPr>
        <w:ind w:left="2880" w:hanging="360"/>
      </w:pPr>
    </w:lvl>
    <w:lvl w:ilvl="4" w:tplc="24FC462E" w:tentative="1">
      <w:start w:val="1"/>
      <w:numFmt w:val="lowerLetter"/>
      <w:lvlText w:val="%5."/>
      <w:lvlJc w:val="left"/>
      <w:pPr>
        <w:ind w:left="3600" w:hanging="360"/>
      </w:pPr>
    </w:lvl>
    <w:lvl w:ilvl="5" w:tplc="D4E03C9A" w:tentative="1">
      <w:start w:val="1"/>
      <w:numFmt w:val="lowerRoman"/>
      <w:lvlText w:val="%6."/>
      <w:lvlJc w:val="right"/>
      <w:pPr>
        <w:ind w:left="4320" w:hanging="180"/>
      </w:pPr>
    </w:lvl>
    <w:lvl w:ilvl="6" w:tplc="51B4C198" w:tentative="1">
      <w:start w:val="1"/>
      <w:numFmt w:val="decimal"/>
      <w:lvlText w:val="%7."/>
      <w:lvlJc w:val="left"/>
      <w:pPr>
        <w:ind w:left="5040" w:hanging="360"/>
      </w:pPr>
    </w:lvl>
    <w:lvl w:ilvl="7" w:tplc="59D6DAC4" w:tentative="1">
      <w:start w:val="1"/>
      <w:numFmt w:val="lowerLetter"/>
      <w:lvlText w:val="%8."/>
      <w:lvlJc w:val="left"/>
      <w:pPr>
        <w:ind w:left="5760" w:hanging="360"/>
      </w:pPr>
    </w:lvl>
    <w:lvl w:ilvl="8" w:tplc="3102A5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72210A">
      <w:start w:val="1"/>
      <w:numFmt w:val="bullet"/>
      <w:lvlText w:val=""/>
      <w:lvlJc w:val="left"/>
      <w:pPr>
        <w:ind w:left="720" w:hanging="360"/>
      </w:pPr>
      <w:rPr>
        <w:rFonts w:ascii="Symbol" w:hAnsi="Symbol" w:hint="default"/>
        <w:color w:val="auto"/>
        <w:sz w:val="24"/>
        <w:szCs w:val="24"/>
      </w:rPr>
    </w:lvl>
    <w:lvl w:ilvl="1" w:tplc="C076DF52" w:tentative="1">
      <w:start w:val="1"/>
      <w:numFmt w:val="bullet"/>
      <w:lvlText w:val="o"/>
      <w:lvlJc w:val="left"/>
      <w:pPr>
        <w:ind w:left="1440" w:hanging="360"/>
      </w:pPr>
      <w:rPr>
        <w:rFonts w:ascii="Courier New" w:hAnsi="Courier New" w:cs="Courier New" w:hint="default"/>
      </w:rPr>
    </w:lvl>
    <w:lvl w:ilvl="2" w:tplc="EA8EF844" w:tentative="1">
      <w:start w:val="1"/>
      <w:numFmt w:val="bullet"/>
      <w:lvlText w:val=""/>
      <w:lvlJc w:val="left"/>
      <w:pPr>
        <w:ind w:left="2160" w:hanging="360"/>
      </w:pPr>
      <w:rPr>
        <w:rFonts w:ascii="Wingdings" w:hAnsi="Wingdings" w:hint="default"/>
      </w:rPr>
    </w:lvl>
    <w:lvl w:ilvl="3" w:tplc="CEDA1B14" w:tentative="1">
      <w:start w:val="1"/>
      <w:numFmt w:val="bullet"/>
      <w:lvlText w:val=""/>
      <w:lvlJc w:val="left"/>
      <w:pPr>
        <w:ind w:left="2880" w:hanging="360"/>
      </w:pPr>
      <w:rPr>
        <w:rFonts w:ascii="Symbol" w:hAnsi="Symbol" w:hint="default"/>
      </w:rPr>
    </w:lvl>
    <w:lvl w:ilvl="4" w:tplc="4350A000" w:tentative="1">
      <w:start w:val="1"/>
      <w:numFmt w:val="bullet"/>
      <w:lvlText w:val="o"/>
      <w:lvlJc w:val="left"/>
      <w:pPr>
        <w:ind w:left="3600" w:hanging="360"/>
      </w:pPr>
      <w:rPr>
        <w:rFonts w:ascii="Courier New" w:hAnsi="Courier New" w:cs="Courier New" w:hint="default"/>
      </w:rPr>
    </w:lvl>
    <w:lvl w:ilvl="5" w:tplc="9B522706" w:tentative="1">
      <w:start w:val="1"/>
      <w:numFmt w:val="bullet"/>
      <w:lvlText w:val=""/>
      <w:lvlJc w:val="left"/>
      <w:pPr>
        <w:ind w:left="4320" w:hanging="360"/>
      </w:pPr>
      <w:rPr>
        <w:rFonts w:ascii="Wingdings" w:hAnsi="Wingdings" w:hint="default"/>
      </w:rPr>
    </w:lvl>
    <w:lvl w:ilvl="6" w:tplc="559C91A6" w:tentative="1">
      <w:start w:val="1"/>
      <w:numFmt w:val="bullet"/>
      <w:lvlText w:val=""/>
      <w:lvlJc w:val="left"/>
      <w:pPr>
        <w:ind w:left="5040" w:hanging="360"/>
      </w:pPr>
      <w:rPr>
        <w:rFonts w:ascii="Symbol" w:hAnsi="Symbol" w:hint="default"/>
      </w:rPr>
    </w:lvl>
    <w:lvl w:ilvl="7" w:tplc="1DF48F5E" w:tentative="1">
      <w:start w:val="1"/>
      <w:numFmt w:val="bullet"/>
      <w:lvlText w:val="o"/>
      <w:lvlJc w:val="left"/>
      <w:pPr>
        <w:ind w:left="5760" w:hanging="360"/>
      </w:pPr>
      <w:rPr>
        <w:rFonts w:ascii="Courier New" w:hAnsi="Courier New" w:cs="Courier New" w:hint="default"/>
      </w:rPr>
    </w:lvl>
    <w:lvl w:ilvl="8" w:tplc="A0BCEE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AB835DE">
      <w:start w:val="1"/>
      <w:numFmt w:val="lowerRoman"/>
      <w:lvlText w:val="(%1)"/>
      <w:lvlJc w:val="left"/>
      <w:pPr>
        <w:ind w:left="1080" w:hanging="720"/>
      </w:pPr>
      <w:rPr>
        <w:rFonts w:hint="default"/>
      </w:rPr>
    </w:lvl>
    <w:lvl w:ilvl="1" w:tplc="08A8770C" w:tentative="1">
      <w:start w:val="1"/>
      <w:numFmt w:val="lowerLetter"/>
      <w:lvlText w:val="%2."/>
      <w:lvlJc w:val="left"/>
      <w:pPr>
        <w:ind w:left="1440" w:hanging="360"/>
      </w:pPr>
    </w:lvl>
    <w:lvl w:ilvl="2" w:tplc="8E2A758A" w:tentative="1">
      <w:start w:val="1"/>
      <w:numFmt w:val="lowerRoman"/>
      <w:lvlText w:val="%3."/>
      <w:lvlJc w:val="right"/>
      <w:pPr>
        <w:ind w:left="2160" w:hanging="180"/>
      </w:pPr>
    </w:lvl>
    <w:lvl w:ilvl="3" w:tplc="A57C1F6A" w:tentative="1">
      <w:start w:val="1"/>
      <w:numFmt w:val="decimal"/>
      <w:lvlText w:val="%4."/>
      <w:lvlJc w:val="left"/>
      <w:pPr>
        <w:ind w:left="2880" w:hanging="360"/>
      </w:pPr>
    </w:lvl>
    <w:lvl w:ilvl="4" w:tplc="7BC6E8B2" w:tentative="1">
      <w:start w:val="1"/>
      <w:numFmt w:val="lowerLetter"/>
      <w:lvlText w:val="%5."/>
      <w:lvlJc w:val="left"/>
      <w:pPr>
        <w:ind w:left="3600" w:hanging="360"/>
      </w:pPr>
    </w:lvl>
    <w:lvl w:ilvl="5" w:tplc="7E9EE968" w:tentative="1">
      <w:start w:val="1"/>
      <w:numFmt w:val="lowerRoman"/>
      <w:lvlText w:val="%6."/>
      <w:lvlJc w:val="right"/>
      <w:pPr>
        <w:ind w:left="4320" w:hanging="180"/>
      </w:pPr>
    </w:lvl>
    <w:lvl w:ilvl="6" w:tplc="CC682DDE" w:tentative="1">
      <w:start w:val="1"/>
      <w:numFmt w:val="decimal"/>
      <w:lvlText w:val="%7."/>
      <w:lvlJc w:val="left"/>
      <w:pPr>
        <w:ind w:left="5040" w:hanging="360"/>
      </w:pPr>
    </w:lvl>
    <w:lvl w:ilvl="7" w:tplc="0400D52A" w:tentative="1">
      <w:start w:val="1"/>
      <w:numFmt w:val="lowerLetter"/>
      <w:lvlText w:val="%8."/>
      <w:lvlJc w:val="left"/>
      <w:pPr>
        <w:ind w:left="5760" w:hanging="360"/>
      </w:pPr>
    </w:lvl>
    <w:lvl w:ilvl="8" w:tplc="30C424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2AEE056">
      <w:start w:val="1"/>
      <w:numFmt w:val="lowerRoman"/>
      <w:lvlText w:val="(%1)"/>
      <w:lvlJc w:val="left"/>
      <w:pPr>
        <w:ind w:left="1080" w:hanging="720"/>
      </w:pPr>
      <w:rPr>
        <w:rFonts w:hint="default"/>
      </w:rPr>
    </w:lvl>
    <w:lvl w:ilvl="1" w:tplc="E0F4B51C" w:tentative="1">
      <w:start w:val="1"/>
      <w:numFmt w:val="lowerLetter"/>
      <w:lvlText w:val="%2."/>
      <w:lvlJc w:val="left"/>
      <w:pPr>
        <w:ind w:left="1440" w:hanging="360"/>
      </w:pPr>
    </w:lvl>
    <w:lvl w:ilvl="2" w:tplc="6D3C0818" w:tentative="1">
      <w:start w:val="1"/>
      <w:numFmt w:val="lowerRoman"/>
      <w:lvlText w:val="%3."/>
      <w:lvlJc w:val="right"/>
      <w:pPr>
        <w:ind w:left="2160" w:hanging="180"/>
      </w:pPr>
    </w:lvl>
    <w:lvl w:ilvl="3" w:tplc="F7DC7B68" w:tentative="1">
      <w:start w:val="1"/>
      <w:numFmt w:val="decimal"/>
      <w:lvlText w:val="%4."/>
      <w:lvlJc w:val="left"/>
      <w:pPr>
        <w:ind w:left="2880" w:hanging="360"/>
      </w:pPr>
    </w:lvl>
    <w:lvl w:ilvl="4" w:tplc="D3C82388" w:tentative="1">
      <w:start w:val="1"/>
      <w:numFmt w:val="lowerLetter"/>
      <w:lvlText w:val="%5."/>
      <w:lvlJc w:val="left"/>
      <w:pPr>
        <w:ind w:left="3600" w:hanging="360"/>
      </w:pPr>
    </w:lvl>
    <w:lvl w:ilvl="5" w:tplc="62A6FD38" w:tentative="1">
      <w:start w:val="1"/>
      <w:numFmt w:val="lowerRoman"/>
      <w:lvlText w:val="%6."/>
      <w:lvlJc w:val="right"/>
      <w:pPr>
        <w:ind w:left="4320" w:hanging="180"/>
      </w:pPr>
    </w:lvl>
    <w:lvl w:ilvl="6" w:tplc="F7F65EC0" w:tentative="1">
      <w:start w:val="1"/>
      <w:numFmt w:val="decimal"/>
      <w:lvlText w:val="%7."/>
      <w:lvlJc w:val="left"/>
      <w:pPr>
        <w:ind w:left="5040" w:hanging="360"/>
      </w:pPr>
    </w:lvl>
    <w:lvl w:ilvl="7" w:tplc="64D82F80" w:tentative="1">
      <w:start w:val="1"/>
      <w:numFmt w:val="lowerLetter"/>
      <w:lvlText w:val="%8."/>
      <w:lvlJc w:val="left"/>
      <w:pPr>
        <w:ind w:left="5760" w:hanging="360"/>
      </w:pPr>
    </w:lvl>
    <w:lvl w:ilvl="8" w:tplc="A63245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C0248E">
      <w:start w:val="1"/>
      <w:numFmt w:val="lowerRoman"/>
      <w:lvlText w:val="(%1)"/>
      <w:lvlJc w:val="left"/>
      <w:pPr>
        <w:ind w:left="1080" w:hanging="720"/>
      </w:pPr>
      <w:rPr>
        <w:rFonts w:hint="default"/>
      </w:rPr>
    </w:lvl>
    <w:lvl w:ilvl="1" w:tplc="A172FEAA" w:tentative="1">
      <w:start w:val="1"/>
      <w:numFmt w:val="lowerLetter"/>
      <w:lvlText w:val="%2."/>
      <w:lvlJc w:val="left"/>
      <w:pPr>
        <w:ind w:left="1440" w:hanging="360"/>
      </w:pPr>
    </w:lvl>
    <w:lvl w:ilvl="2" w:tplc="6DB2D566" w:tentative="1">
      <w:start w:val="1"/>
      <w:numFmt w:val="lowerRoman"/>
      <w:lvlText w:val="%3."/>
      <w:lvlJc w:val="right"/>
      <w:pPr>
        <w:ind w:left="2160" w:hanging="180"/>
      </w:pPr>
    </w:lvl>
    <w:lvl w:ilvl="3" w:tplc="6A98C4B2" w:tentative="1">
      <w:start w:val="1"/>
      <w:numFmt w:val="decimal"/>
      <w:lvlText w:val="%4."/>
      <w:lvlJc w:val="left"/>
      <w:pPr>
        <w:ind w:left="2880" w:hanging="360"/>
      </w:pPr>
    </w:lvl>
    <w:lvl w:ilvl="4" w:tplc="53625292" w:tentative="1">
      <w:start w:val="1"/>
      <w:numFmt w:val="lowerLetter"/>
      <w:lvlText w:val="%5."/>
      <w:lvlJc w:val="left"/>
      <w:pPr>
        <w:ind w:left="3600" w:hanging="360"/>
      </w:pPr>
    </w:lvl>
    <w:lvl w:ilvl="5" w:tplc="3AC8557C" w:tentative="1">
      <w:start w:val="1"/>
      <w:numFmt w:val="lowerRoman"/>
      <w:lvlText w:val="%6."/>
      <w:lvlJc w:val="right"/>
      <w:pPr>
        <w:ind w:left="4320" w:hanging="180"/>
      </w:pPr>
    </w:lvl>
    <w:lvl w:ilvl="6" w:tplc="F51E4832" w:tentative="1">
      <w:start w:val="1"/>
      <w:numFmt w:val="decimal"/>
      <w:lvlText w:val="%7."/>
      <w:lvlJc w:val="left"/>
      <w:pPr>
        <w:ind w:left="5040" w:hanging="360"/>
      </w:pPr>
    </w:lvl>
    <w:lvl w:ilvl="7" w:tplc="34B452A6" w:tentative="1">
      <w:start w:val="1"/>
      <w:numFmt w:val="lowerLetter"/>
      <w:lvlText w:val="%8."/>
      <w:lvlJc w:val="left"/>
      <w:pPr>
        <w:ind w:left="5760" w:hanging="360"/>
      </w:pPr>
    </w:lvl>
    <w:lvl w:ilvl="8" w:tplc="3A8EB71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A82D42">
      <w:start w:val="1"/>
      <w:numFmt w:val="lowerRoman"/>
      <w:lvlText w:val="(%1)"/>
      <w:lvlJc w:val="left"/>
      <w:pPr>
        <w:ind w:left="1080" w:hanging="720"/>
      </w:pPr>
      <w:rPr>
        <w:rFonts w:hint="default"/>
      </w:rPr>
    </w:lvl>
    <w:lvl w:ilvl="1" w:tplc="99CCCB7E" w:tentative="1">
      <w:start w:val="1"/>
      <w:numFmt w:val="lowerLetter"/>
      <w:lvlText w:val="%2."/>
      <w:lvlJc w:val="left"/>
      <w:pPr>
        <w:ind w:left="1440" w:hanging="360"/>
      </w:pPr>
    </w:lvl>
    <w:lvl w:ilvl="2" w:tplc="518E2A38" w:tentative="1">
      <w:start w:val="1"/>
      <w:numFmt w:val="lowerRoman"/>
      <w:lvlText w:val="%3."/>
      <w:lvlJc w:val="right"/>
      <w:pPr>
        <w:ind w:left="2160" w:hanging="180"/>
      </w:pPr>
    </w:lvl>
    <w:lvl w:ilvl="3" w:tplc="3312A8CE" w:tentative="1">
      <w:start w:val="1"/>
      <w:numFmt w:val="decimal"/>
      <w:lvlText w:val="%4."/>
      <w:lvlJc w:val="left"/>
      <w:pPr>
        <w:ind w:left="2880" w:hanging="360"/>
      </w:pPr>
    </w:lvl>
    <w:lvl w:ilvl="4" w:tplc="8F4C0432" w:tentative="1">
      <w:start w:val="1"/>
      <w:numFmt w:val="lowerLetter"/>
      <w:lvlText w:val="%5."/>
      <w:lvlJc w:val="left"/>
      <w:pPr>
        <w:ind w:left="3600" w:hanging="360"/>
      </w:pPr>
    </w:lvl>
    <w:lvl w:ilvl="5" w:tplc="52E21096" w:tentative="1">
      <w:start w:val="1"/>
      <w:numFmt w:val="lowerRoman"/>
      <w:lvlText w:val="%6."/>
      <w:lvlJc w:val="right"/>
      <w:pPr>
        <w:ind w:left="4320" w:hanging="180"/>
      </w:pPr>
    </w:lvl>
    <w:lvl w:ilvl="6" w:tplc="B4603424" w:tentative="1">
      <w:start w:val="1"/>
      <w:numFmt w:val="decimal"/>
      <w:lvlText w:val="%7."/>
      <w:lvlJc w:val="left"/>
      <w:pPr>
        <w:ind w:left="5040" w:hanging="360"/>
      </w:pPr>
    </w:lvl>
    <w:lvl w:ilvl="7" w:tplc="9A064848" w:tentative="1">
      <w:start w:val="1"/>
      <w:numFmt w:val="lowerLetter"/>
      <w:lvlText w:val="%8."/>
      <w:lvlJc w:val="left"/>
      <w:pPr>
        <w:ind w:left="5760" w:hanging="360"/>
      </w:pPr>
    </w:lvl>
    <w:lvl w:ilvl="8" w:tplc="47F4D3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5F4CE56">
      <w:start w:val="1"/>
      <w:numFmt w:val="lowerRoman"/>
      <w:lvlText w:val="(%1)"/>
      <w:lvlJc w:val="left"/>
      <w:pPr>
        <w:ind w:left="1080" w:hanging="720"/>
      </w:pPr>
      <w:rPr>
        <w:rFonts w:hint="default"/>
      </w:rPr>
    </w:lvl>
    <w:lvl w:ilvl="1" w:tplc="6040E54A" w:tentative="1">
      <w:start w:val="1"/>
      <w:numFmt w:val="lowerLetter"/>
      <w:lvlText w:val="%2."/>
      <w:lvlJc w:val="left"/>
      <w:pPr>
        <w:ind w:left="1440" w:hanging="360"/>
      </w:pPr>
    </w:lvl>
    <w:lvl w:ilvl="2" w:tplc="FC304B8E" w:tentative="1">
      <w:start w:val="1"/>
      <w:numFmt w:val="lowerRoman"/>
      <w:lvlText w:val="%3."/>
      <w:lvlJc w:val="right"/>
      <w:pPr>
        <w:ind w:left="2160" w:hanging="180"/>
      </w:pPr>
    </w:lvl>
    <w:lvl w:ilvl="3" w:tplc="0BB6B674" w:tentative="1">
      <w:start w:val="1"/>
      <w:numFmt w:val="decimal"/>
      <w:lvlText w:val="%4."/>
      <w:lvlJc w:val="left"/>
      <w:pPr>
        <w:ind w:left="2880" w:hanging="360"/>
      </w:pPr>
    </w:lvl>
    <w:lvl w:ilvl="4" w:tplc="1CDCA196" w:tentative="1">
      <w:start w:val="1"/>
      <w:numFmt w:val="lowerLetter"/>
      <w:lvlText w:val="%5."/>
      <w:lvlJc w:val="left"/>
      <w:pPr>
        <w:ind w:left="3600" w:hanging="360"/>
      </w:pPr>
    </w:lvl>
    <w:lvl w:ilvl="5" w:tplc="91AAB2BE" w:tentative="1">
      <w:start w:val="1"/>
      <w:numFmt w:val="lowerRoman"/>
      <w:lvlText w:val="%6."/>
      <w:lvlJc w:val="right"/>
      <w:pPr>
        <w:ind w:left="4320" w:hanging="180"/>
      </w:pPr>
    </w:lvl>
    <w:lvl w:ilvl="6" w:tplc="C50CDBD6" w:tentative="1">
      <w:start w:val="1"/>
      <w:numFmt w:val="decimal"/>
      <w:lvlText w:val="%7."/>
      <w:lvlJc w:val="left"/>
      <w:pPr>
        <w:ind w:left="5040" w:hanging="360"/>
      </w:pPr>
    </w:lvl>
    <w:lvl w:ilvl="7" w:tplc="63A41CBC" w:tentative="1">
      <w:start w:val="1"/>
      <w:numFmt w:val="lowerLetter"/>
      <w:lvlText w:val="%8."/>
      <w:lvlJc w:val="left"/>
      <w:pPr>
        <w:ind w:left="5760" w:hanging="360"/>
      </w:pPr>
    </w:lvl>
    <w:lvl w:ilvl="8" w:tplc="9A44A1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018E5CE">
      <w:start w:val="1"/>
      <w:numFmt w:val="lowerRoman"/>
      <w:lvlText w:val="(%1)"/>
      <w:lvlJc w:val="left"/>
      <w:pPr>
        <w:ind w:left="1080" w:hanging="720"/>
      </w:pPr>
      <w:rPr>
        <w:rFonts w:hint="default"/>
      </w:rPr>
    </w:lvl>
    <w:lvl w:ilvl="1" w:tplc="9A2AB442" w:tentative="1">
      <w:start w:val="1"/>
      <w:numFmt w:val="lowerLetter"/>
      <w:lvlText w:val="%2."/>
      <w:lvlJc w:val="left"/>
      <w:pPr>
        <w:ind w:left="1440" w:hanging="360"/>
      </w:pPr>
    </w:lvl>
    <w:lvl w:ilvl="2" w:tplc="D9F4F804" w:tentative="1">
      <w:start w:val="1"/>
      <w:numFmt w:val="lowerRoman"/>
      <w:lvlText w:val="%3."/>
      <w:lvlJc w:val="right"/>
      <w:pPr>
        <w:ind w:left="2160" w:hanging="180"/>
      </w:pPr>
    </w:lvl>
    <w:lvl w:ilvl="3" w:tplc="7DB285AE" w:tentative="1">
      <w:start w:val="1"/>
      <w:numFmt w:val="decimal"/>
      <w:lvlText w:val="%4."/>
      <w:lvlJc w:val="left"/>
      <w:pPr>
        <w:ind w:left="2880" w:hanging="360"/>
      </w:pPr>
    </w:lvl>
    <w:lvl w:ilvl="4" w:tplc="DDFE054A" w:tentative="1">
      <w:start w:val="1"/>
      <w:numFmt w:val="lowerLetter"/>
      <w:lvlText w:val="%5."/>
      <w:lvlJc w:val="left"/>
      <w:pPr>
        <w:ind w:left="3600" w:hanging="360"/>
      </w:pPr>
    </w:lvl>
    <w:lvl w:ilvl="5" w:tplc="473EAA92" w:tentative="1">
      <w:start w:val="1"/>
      <w:numFmt w:val="lowerRoman"/>
      <w:lvlText w:val="%6."/>
      <w:lvlJc w:val="right"/>
      <w:pPr>
        <w:ind w:left="4320" w:hanging="180"/>
      </w:pPr>
    </w:lvl>
    <w:lvl w:ilvl="6" w:tplc="25860F46" w:tentative="1">
      <w:start w:val="1"/>
      <w:numFmt w:val="decimal"/>
      <w:lvlText w:val="%7."/>
      <w:lvlJc w:val="left"/>
      <w:pPr>
        <w:ind w:left="5040" w:hanging="360"/>
      </w:pPr>
    </w:lvl>
    <w:lvl w:ilvl="7" w:tplc="50FC5236" w:tentative="1">
      <w:start w:val="1"/>
      <w:numFmt w:val="lowerLetter"/>
      <w:lvlText w:val="%8."/>
      <w:lvlJc w:val="left"/>
      <w:pPr>
        <w:ind w:left="5760" w:hanging="360"/>
      </w:pPr>
    </w:lvl>
    <w:lvl w:ilvl="8" w:tplc="41AE03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0327984">
    <w:abstractNumId w:val="11"/>
  </w:num>
  <w:num w:numId="2" w16cid:durableId="11346426">
    <w:abstractNumId w:val="4"/>
  </w:num>
  <w:num w:numId="3" w16cid:durableId="1264679764">
    <w:abstractNumId w:val="2"/>
  </w:num>
  <w:num w:numId="4" w16cid:durableId="1182092082">
    <w:abstractNumId w:val="7"/>
  </w:num>
  <w:num w:numId="5" w16cid:durableId="196740347">
    <w:abstractNumId w:val="6"/>
  </w:num>
  <w:num w:numId="6" w16cid:durableId="2075617455">
    <w:abstractNumId w:val="1"/>
  </w:num>
  <w:num w:numId="7" w16cid:durableId="84958866">
    <w:abstractNumId w:val="9"/>
  </w:num>
  <w:num w:numId="8" w16cid:durableId="2063819801">
    <w:abstractNumId w:val="5"/>
  </w:num>
  <w:num w:numId="9" w16cid:durableId="1103300128">
    <w:abstractNumId w:val="8"/>
  </w:num>
  <w:num w:numId="10" w16cid:durableId="242378940">
    <w:abstractNumId w:val="3"/>
  </w:num>
  <w:num w:numId="11" w16cid:durableId="1582520547">
    <w:abstractNumId w:val="10"/>
  </w:num>
  <w:num w:numId="12" w16cid:durableId="1517814975">
    <w:abstractNumId w:val="0"/>
  </w:num>
  <w:num w:numId="13" w16cid:durableId="1376661839">
    <w:abstractNumId w:val="11"/>
  </w:num>
  <w:num w:numId="14" w16cid:durableId="202594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4E8"/>
    <w:rsid w:val="000A1039"/>
    <w:rsid w:val="00167DAD"/>
    <w:rsid w:val="00554E56"/>
    <w:rsid w:val="005E3BCC"/>
    <w:rsid w:val="00802DE1"/>
    <w:rsid w:val="0081179C"/>
    <w:rsid w:val="00856142"/>
    <w:rsid w:val="009024E8"/>
    <w:rsid w:val="00931F64"/>
    <w:rsid w:val="009E3F67"/>
    <w:rsid w:val="00DC69D0"/>
    <w:rsid w:val="00DD1CD6"/>
    <w:rsid w:val="00E719AE"/>
    <w:rsid w:val="00F727B8"/>
    <w:rsid w:val="00FC7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BECA"/>
  <w15:docId w15:val="{6ADB8492-32CD-4396-ACD9-486DE004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F6F1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3788" w:rsidRDefault="00AF6F1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23788" w:rsidRDefault="00AF6F13"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3788"/>
    <w:rsid w:val="00667191"/>
    <w:rsid w:val="00723788"/>
    <w:rsid w:val="00AF6F13"/>
    <w:rsid w:val="00BD173C"/>
    <w:rsid w:val="00DE1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1300</Words>
  <Characters>7410</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2023-11-08T00:32:00Z</dcterms:created>
  <dcterms:modified xsi:type="dcterms:W3CDTF">2023-11-08T00:32:00Z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