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B66095" w14:textId="77777777" w:rsidR="00576298" w:rsidRPr="002C3EBF" w:rsidRDefault="0057629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4F4EC8D" wp14:editId="5323CE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2A3F6F7" w14:textId="77777777" w:rsidR="00576298" w:rsidRDefault="00576298">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7463C78" w14:textId="77777777" w:rsidR="00576298" w:rsidRDefault="0057629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8AA028" w14:textId="77777777" w:rsidR="00576298" w:rsidRPr="002C3EBF" w:rsidRDefault="00576298">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348E" w14:paraId="4D6FA731" w14:textId="77777777" w:rsidTr="00A9348E">
        <w:tc>
          <w:tcPr>
            <w:cnfStyle w:val="001000000000" w:firstRow="0" w:lastRow="0" w:firstColumn="1" w:lastColumn="0" w:oddVBand="0" w:evenVBand="0" w:oddHBand="0" w:evenHBand="0" w:firstRowFirstColumn="0" w:firstRowLastColumn="0" w:lastRowFirstColumn="0" w:lastRowLastColumn="0"/>
            <w:tcW w:w="3227" w:type="dxa"/>
          </w:tcPr>
          <w:p w14:paraId="1D2F1332" w14:textId="77777777" w:rsidR="00576298" w:rsidRPr="00996FAF" w:rsidRDefault="0057629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20037F6" w14:textId="77777777" w:rsidR="00576298" w:rsidRPr="00996FAF" w:rsidRDefault="00576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Pine Lodge Home for the Aged</w:t>
            </w:r>
          </w:p>
        </w:tc>
      </w:tr>
      <w:tr w:rsidR="00A9348E" w14:paraId="157210D5" w14:textId="77777777" w:rsidTr="00A93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6DDFF0" w14:textId="77777777" w:rsidR="00576298" w:rsidRPr="00996FAF" w:rsidRDefault="0057629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34CB8F" w14:textId="77777777" w:rsidR="00576298" w:rsidRPr="00C27BE3" w:rsidRDefault="005762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5054</w:t>
            </w:r>
          </w:p>
        </w:tc>
      </w:tr>
      <w:tr w:rsidR="00A9348E" w14:paraId="212528B8" w14:textId="77777777" w:rsidTr="00A934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FC73B9" w14:textId="77777777" w:rsidR="00576298" w:rsidRPr="00996FAF" w:rsidRDefault="0057629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F070D4" w14:textId="77777777" w:rsidR="00576298" w:rsidRPr="00996FAF" w:rsidRDefault="00576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Balham</w:t>
            </w:r>
            <w:r>
              <w:rPr>
                <w:rFonts w:ascii="Arial" w:eastAsia="Times New Roman" w:hAnsi="Arial" w:cs="Arial"/>
                <w:lang w:eastAsia="en-AU"/>
              </w:rPr>
              <w:t xml:space="preserve"> Road, ROCKLEA, Queensland, 4106</w:t>
            </w:r>
          </w:p>
        </w:tc>
      </w:tr>
      <w:tr w:rsidR="00A9348E" w14:paraId="554866AB" w14:textId="77777777" w:rsidTr="00A93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97DB0F" w14:textId="77777777" w:rsidR="00576298" w:rsidRPr="00996FAF" w:rsidRDefault="0057629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BB9B7A" w14:textId="77777777" w:rsidR="00576298" w:rsidRPr="00996FAF" w:rsidRDefault="005762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9348E" w14:paraId="7C0E9D03" w14:textId="77777777" w:rsidTr="00A9348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9795AC" w14:textId="77777777" w:rsidR="00576298" w:rsidRPr="00996FAF" w:rsidRDefault="0057629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55C260" w14:textId="77777777" w:rsidR="00576298" w:rsidRPr="00996FAF" w:rsidRDefault="00576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June 2024</w:t>
            </w:r>
          </w:p>
        </w:tc>
      </w:tr>
      <w:tr w:rsidR="00A9348E" w14:paraId="02CE2F80" w14:textId="77777777" w:rsidTr="00A934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AA6883" w14:textId="77777777" w:rsidR="00576298" w:rsidRPr="00996FAF" w:rsidRDefault="0057629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358223229"/>
            <w:placeholder>
              <w:docPart w:val="DefaultPlaceholder_-1854013437"/>
            </w:placeholder>
            <w:date w:fullDate="2024-06-27T00:00:00Z">
              <w:dateFormat w:val="d MMMM yyyy"/>
              <w:lid w:val="en-AU"/>
              <w:storeMappedDataAs w:val="dateTime"/>
              <w:calendar w:val="gregorian"/>
            </w:date>
          </w:sdtPr>
          <w:sdtEndPr/>
          <w:sdtContent>
            <w:tc>
              <w:tcPr>
                <w:tcW w:w="7114" w:type="dxa"/>
                <w:shd w:val="clear" w:color="auto" w:fill="FFFFFF" w:themeFill="background1"/>
              </w:tcPr>
              <w:p w14:paraId="3F783D23" w14:textId="70CFB5FF" w:rsidR="00576298" w:rsidRPr="00996FAF" w:rsidRDefault="00B8606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June 2024</w:t>
                </w:r>
              </w:p>
            </w:tc>
          </w:sdtContent>
        </w:sdt>
      </w:tr>
      <w:tr w:rsidR="00A9348E" w14:paraId="75DFADFE" w14:textId="77777777" w:rsidTr="00A9348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B00F56D" w14:textId="77777777" w:rsidR="00576298" w:rsidRPr="00996FAF" w:rsidRDefault="0057629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D42BB8" w14:textId="77777777" w:rsidR="00576298" w:rsidRPr="009B6303" w:rsidRDefault="00576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1240 The Russian Benevolent Association for Homes for the Aged </w:t>
            </w:r>
          </w:p>
          <w:p w14:paraId="1C9E0983" w14:textId="77777777" w:rsidR="00576298" w:rsidRPr="009B6303" w:rsidRDefault="005762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3411 Pine Lodge Home for the Aged</w:t>
            </w:r>
          </w:p>
        </w:tc>
      </w:tr>
    </w:tbl>
    <w:bookmarkEnd w:id="0"/>
    <w:p w14:paraId="2122ED73" w14:textId="77777777" w:rsidR="00576298" w:rsidRPr="00996FAF" w:rsidRDefault="00576298">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FC1823" w14:textId="77777777" w:rsidR="00576298" w:rsidRPr="00996FAF" w:rsidRDefault="0057629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936DBDF" w14:textId="64E1DE6B" w:rsidR="00576298" w:rsidRPr="00996FAF" w:rsidRDefault="00576298">
      <w:pPr>
        <w:pStyle w:val="NormalArial"/>
      </w:pPr>
      <w:r w:rsidRPr="00996FAF">
        <w:t xml:space="preserve">This performance report for </w:t>
      </w:r>
      <w:r w:rsidRPr="00C27BE3">
        <w:rPr>
          <w:color w:val="auto"/>
        </w:rPr>
        <w:t>Pine Lodge Home for the Aged</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B916DF">
        <w:rPr>
          <w:color w:val="auto"/>
        </w:rPr>
        <w:t>Kimberley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89DB5BB" w14:textId="77777777" w:rsidR="00576298" w:rsidRPr="00996FAF" w:rsidRDefault="0057629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5197DA" w14:textId="77777777" w:rsidR="00576298" w:rsidRPr="00996FAF" w:rsidRDefault="00576298">
      <w:pPr>
        <w:pStyle w:val="NormalArial"/>
      </w:pPr>
      <w:r w:rsidRPr="00996FAF">
        <w:t>The report also specifies any areas in which improvements must be made to ensure the Quality Standards are complied with.</w:t>
      </w:r>
    </w:p>
    <w:p w14:paraId="563B8CFE" w14:textId="77777777" w:rsidR="00576298" w:rsidRPr="00996FAF" w:rsidRDefault="00576298">
      <w:pPr>
        <w:pStyle w:val="Heading1"/>
        <w:spacing w:before="240" w:after="240" w:line="22" w:lineRule="atLeast"/>
        <w:rPr>
          <w:rFonts w:ascii="Arial" w:hAnsi="Arial" w:cs="Arial"/>
        </w:rPr>
      </w:pPr>
      <w:r w:rsidRPr="00996FAF">
        <w:rPr>
          <w:rFonts w:ascii="Arial" w:hAnsi="Arial" w:cs="Arial"/>
        </w:rPr>
        <w:t>Material relied on</w:t>
      </w:r>
    </w:p>
    <w:p w14:paraId="459CBD6C" w14:textId="77777777" w:rsidR="00576298" w:rsidRPr="00996FAF" w:rsidRDefault="00576298">
      <w:pPr>
        <w:pStyle w:val="NormalArial"/>
      </w:pPr>
      <w:r w:rsidRPr="00996FAF">
        <w:t>The following information has been considered in preparing the performance report:</w:t>
      </w:r>
    </w:p>
    <w:p w14:paraId="291BA736" w14:textId="0FCC746A" w:rsidR="00576298" w:rsidRPr="00AE75DD" w:rsidRDefault="00576298">
      <w:pPr>
        <w:pStyle w:val="ListParagraph"/>
        <w:numPr>
          <w:ilvl w:val="0"/>
          <w:numId w:val="2"/>
        </w:numPr>
        <w:spacing w:line="240" w:lineRule="atLeast"/>
        <w:ind w:left="714" w:hanging="357"/>
        <w:contextualSpacing w:val="0"/>
        <w:rPr>
          <w:rFonts w:ascii="Arial" w:hAnsi="Arial" w:cs="Arial"/>
          <w:color w:val="auto"/>
        </w:rPr>
      </w:pPr>
      <w:r w:rsidRPr="00AE75DD">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w:t>
      </w:r>
      <w:r w:rsidR="00AE75DD">
        <w:rPr>
          <w:rFonts w:ascii="Arial" w:hAnsi="Arial" w:cs="Arial"/>
          <w:color w:val="auto"/>
        </w:rPr>
        <w:t>s</w:t>
      </w:r>
    </w:p>
    <w:p w14:paraId="306EEA33" w14:textId="028051BD" w:rsidR="00AE75DD" w:rsidRPr="00AE75DD" w:rsidRDefault="00AE75DD">
      <w:pPr>
        <w:pStyle w:val="ListParagraph"/>
        <w:numPr>
          <w:ilvl w:val="0"/>
          <w:numId w:val="2"/>
        </w:numPr>
        <w:spacing w:line="240" w:lineRule="atLeast"/>
        <w:ind w:left="714" w:hanging="357"/>
        <w:contextualSpacing w:val="0"/>
        <w:rPr>
          <w:rFonts w:ascii="Arial" w:hAnsi="Arial" w:cs="Arial"/>
          <w:color w:val="auto"/>
        </w:rPr>
      </w:pPr>
      <w:r w:rsidRPr="00AE75DD">
        <w:rPr>
          <w:rFonts w:ascii="Arial" w:hAnsi="Arial" w:cs="Arial"/>
          <w:color w:val="auto"/>
        </w:rPr>
        <w:t xml:space="preserve">other information and intelligence held by the Commission in relation to the service. </w:t>
      </w:r>
    </w:p>
    <w:p w14:paraId="275C58B5" w14:textId="5BFB5EF1" w:rsidR="00576298" w:rsidRPr="00712752" w:rsidRDefault="0057629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C3DF2A" w14:textId="77777777" w:rsidR="00576298" w:rsidRPr="00996FAF" w:rsidRDefault="0057629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A9348E" w14:paraId="0FB2A1B1" w14:textId="77777777" w:rsidTr="009731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15505B5" w14:textId="77777777" w:rsidR="00576298" w:rsidRPr="00996FAF" w:rsidRDefault="0057629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71" w:type="pct"/>
            <w:shd w:val="clear" w:color="auto" w:fill="auto"/>
          </w:tcPr>
          <w:p w14:paraId="55C8B41D" w14:textId="5DC8F989" w:rsidR="00576298" w:rsidRPr="00996FAF" w:rsidRDefault="00AE75D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were assessed</w:t>
            </w:r>
          </w:p>
        </w:tc>
      </w:tr>
      <w:tr w:rsidR="00A9348E" w14:paraId="078F0EF3" w14:textId="77777777" w:rsidTr="00973130">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3080BBCB" w14:textId="77777777" w:rsidR="00576298" w:rsidRPr="00996FAF" w:rsidRDefault="005762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tcPr>
          <w:p w14:paraId="55B122C0" w14:textId="7A5D7980" w:rsidR="00576298" w:rsidRPr="002C5FA9" w:rsidRDefault="00AE75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E75DD">
              <w:rPr>
                <w:rFonts w:ascii="Arial" w:hAnsi="Arial" w:cs="Arial"/>
                <w:b/>
                <w:bCs/>
              </w:rPr>
              <w:t xml:space="preserve">Not applicable as not all Requirements were assessed </w:t>
            </w:r>
          </w:p>
        </w:tc>
      </w:tr>
      <w:tr w:rsidR="00A9348E" w14:paraId="19210404" w14:textId="77777777" w:rsidTr="009731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9E99823" w14:textId="77777777" w:rsidR="00576298" w:rsidRPr="00996FAF" w:rsidRDefault="0057629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71" w:type="pct"/>
            <w:shd w:val="clear" w:color="auto" w:fill="auto"/>
          </w:tcPr>
          <w:p w14:paraId="717E6621" w14:textId="7A553FD3" w:rsidR="00576298" w:rsidRPr="002C5FA9" w:rsidRDefault="00AE75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E75DD">
              <w:rPr>
                <w:rFonts w:ascii="Arial" w:hAnsi="Arial" w:cs="Arial"/>
                <w:b/>
                <w:bCs/>
              </w:rPr>
              <w:t xml:space="preserve">Not applicable as not all Requirements were assessed </w:t>
            </w:r>
          </w:p>
        </w:tc>
      </w:tr>
      <w:tr w:rsidR="00A9348E" w14:paraId="19DE149D" w14:textId="77777777" w:rsidTr="00973130">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A9CB5FF" w14:textId="77777777" w:rsidR="00576298" w:rsidRPr="00996FAF" w:rsidRDefault="0057629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68FF0134" w14:textId="3EF26C4E" w:rsidR="00576298" w:rsidRPr="002C5FA9" w:rsidRDefault="00AE75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AE75DD">
              <w:rPr>
                <w:rFonts w:ascii="Arial" w:hAnsi="Arial" w:cs="Arial"/>
                <w:b/>
                <w:bCs/>
              </w:rPr>
              <w:t xml:space="preserve">Not applicable as not all Requirements were assessed </w:t>
            </w:r>
          </w:p>
        </w:tc>
      </w:tr>
    </w:tbl>
    <w:p w14:paraId="347CD639" w14:textId="77777777" w:rsidR="00576298" w:rsidRPr="00996FAF" w:rsidRDefault="0057629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4332971" w14:textId="77777777" w:rsidR="00576298" w:rsidRPr="00996FAF" w:rsidRDefault="00576298">
      <w:pPr>
        <w:pStyle w:val="Heading1"/>
        <w:spacing w:before="0" w:after="240" w:line="22" w:lineRule="atLeast"/>
        <w:rPr>
          <w:rFonts w:ascii="Arial" w:hAnsi="Arial" w:cs="Arial"/>
        </w:rPr>
      </w:pPr>
      <w:r w:rsidRPr="00996FAF">
        <w:rPr>
          <w:rFonts w:ascii="Arial" w:hAnsi="Arial" w:cs="Arial"/>
        </w:rPr>
        <w:t>Areas for improvement</w:t>
      </w:r>
    </w:p>
    <w:p w14:paraId="363E16BD" w14:textId="77777777" w:rsidR="00576298" w:rsidRPr="00996FAF" w:rsidRDefault="00576298">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6D5BD2" w14:textId="621F5AA7" w:rsidR="00576298" w:rsidRPr="00996FAF" w:rsidRDefault="00576298">
      <w:pPr>
        <w:pStyle w:val="NormalArial"/>
      </w:pPr>
      <w:r w:rsidRPr="00996FAF">
        <w:br w:type="page"/>
      </w:r>
    </w:p>
    <w:p w14:paraId="1F6833E0" w14:textId="77777777" w:rsidR="00576298" w:rsidRPr="00996FAF" w:rsidRDefault="0057629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9348E" w14:paraId="513EAED9" w14:textId="77777777" w:rsidTr="00AE7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B9ACEC5" w14:textId="77777777" w:rsidR="00576298" w:rsidRPr="00550022" w:rsidRDefault="0057629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CFB56D2" w14:textId="77777777" w:rsidR="00576298" w:rsidRPr="00996FAF" w:rsidRDefault="00576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348E" w14:paraId="6DEA7E21" w14:textId="77777777" w:rsidTr="00A93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69EB6" w14:textId="77777777" w:rsidR="00576298" w:rsidRPr="00996FAF" w:rsidRDefault="0057629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AC38AD4" w14:textId="77777777" w:rsidR="00576298" w:rsidRPr="00996FAF" w:rsidRDefault="00576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AB1B145" w14:textId="77777777" w:rsidR="00576298" w:rsidRPr="00996FAF" w:rsidRDefault="00A9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905530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76298">
                  <w:rPr>
                    <w:rFonts w:ascii="Arial" w:hAnsi="Arial" w:cs="Arial"/>
                  </w:rPr>
                  <w:t>Compliant</w:t>
                </w:r>
              </w:sdtContent>
            </w:sdt>
          </w:p>
        </w:tc>
      </w:tr>
    </w:tbl>
    <w:p w14:paraId="03037F47" w14:textId="77777777" w:rsidR="00576298" w:rsidRDefault="00576298">
      <w:pPr>
        <w:pStyle w:val="Heading20"/>
      </w:pPr>
      <w:r w:rsidRPr="00996FAF">
        <w:t>Findings</w:t>
      </w:r>
    </w:p>
    <w:p w14:paraId="1C903FA8" w14:textId="7343F741" w:rsidR="00576298" w:rsidRPr="00712752" w:rsidRDefault="00C90C8B">
      <w:pPr>
        <w:pStyle w:val="NormalArial"/>
      </w:pPr>
      <w:r>
        <w:t>C</w:t>
      </w:r>
      <w:r w:rsidR="00AE75DD" w:rsidRPr="00AE75DD">
        <w:t xml:space="preserve">onsumers </w:t>
      </w:r>
      <w:r>
        <w:t>were</w:t>
      </w:r>
      <w:r w:rsidR="00AE75DD" w:rsidRPr="00AE75DD">
        <w:t xml:space="preserve"> treated with dignity and respect and consumers’ culture and diversity </w:t>
      </w:r>
      <w:r>
        <w:t>was</w:t>
      </w:r>
      <w:r w:rsidR="00AE75DD" w:rsidRPr="00AE75DD">
        <w:t xml:space="preserve"> valued. Consumers</w:t>
      </w:r>
      <w:r>
        <w:t xml:space="preserve"> and </w:t>
      </w:r>
      <w:r w:rsidR="00AE75DD" w:rsidRPr="00AE75DD">
        <w:t xml:space="preserve">representatives </w:t>
      </w:r>
      <w:r>
        <w:t xml:space="preserve">confirmed </w:t>
      </w:r>
      <w:r w:rsidR="00AE75DD" w:rsidRPr="00AE75DD">
        <w:t xml:space="preserve">consumers are treated with respect; the consumer’s dignity and privacy </w:t>
      </w:r>
      <w:r w:rsidR="000D4D21">
        <w:t>were</w:t>
      </w:r>
      <w:r w:rsidR="00AE75DD" w:rsidRPr="00AE75DD">
        <w:t xml:space="preserve"> valued, and the staff kn</w:t>
      </w:r>
      <w:r w:rsidR="000D4D21">
        <w:t>ew</w:t>
      </w:r>
      <w:r w:rsidR="00AE75DD" w:rsidRPr="00AE75DD">
        <w:t xml:space="preserve"> them well. Staff were observed treating consumers with dignity and respect and describe</w:t>
      </w:r>
      <w:r w:rsidR="000D4D21">
        <w:t>d</w:t>
      </w:r>
      <w:r w:rsidR="00AE75DD" w:rsidRPr="00AE75DD">
        <w:t xml:space="preserve"> consumers’ backgrounds and individual preferences. Care documentation recorded what </w:t>
      </w:r>
      <w:r w:rsidR="000D4D21">
        <w:t>was</w:t>
      </w:r>
      <w:r w:rsidR="00AE75DD" w:rsidRPr="00AE75DD">
        <w:t xml:space="preserve"> important to consumers to maintain their identity. The organisation ha</w:t>
      </w:r>
      <w:r w:rsidR="000D4D21">
        <w:t>d</w:t>
      </w:r>
      <w:r w:rsidR="00AE75DD" w:rsidRPr="00AE75DD">
        <w:t xml:space="preserve"> policies and documents which outline</w:t>
      </w:r>
      <w:r w:rsidR="000D4D21">
        <w:t>d</w:t>
      </w:r>
      <w:r w:rsidR="00AE75DD" w:rsidRPr="00AE75DD">
        <w:t xml:space="preserve"> consumers’ right to respect and dignity to guide staff practice. </w:t>
      </w:r>
      <w:r w:rsidR="000D4D21">
        <w:t>St</w:t>
      </w:r>
      <w:r w:rsidR="000D4D21" w:rsidRPr="000D4D21">
        <w:t xml:space="preserve">aff were observed using </w:t>
      </w:r>
      <w:r w:rsidR="000D4D21">
        <w:t xml:space="preserve">consumers’ </w:t>
      </w:r>
      <w:r w:rsidR="000D4D21" w:rsidRPr="000D4D21">
        <w:t xml:space="preserve">preferred names and providing support and assistance in a gentle, caring manner. Assistance with meals and support with mobilisation was observed to be calm and unhurried with consumers allowed adequate time to respond to questions. Conversations between consumers and staff exhibited warmth and familiarity. </w:t>
      </w:r>
      <w:r w:rsidR="00576298" w:rsidRPr="00996FAF">
        <w:br w:type="page"/>
      </w:r>
    </w:p>
    <w:p w14:paraId="1F27BA9F" w14:textId="77777777" w:rsidR="00576298" w:rsidRPr="00996FAF" w:rsidRDefault="0057629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348E" w14:paraId="1F7F0AC4" w14:textId="77777777" w:rsidTr="00AE7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22F308A" w14:textId="77777777" w:rsidR="00576298" w:rsidRPr="00996FAF" w:rsidRDefault="0057629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766029C" w14:textId="77777777" w:rsidR="00576298" w:rsidRPr="00996FAF" w:rsidRDefault="00576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348E" w14:paraId="6E7E4750" w14:textId="77777777" w:rsidTr="00A93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CCD0DA" w14:textId="77777777" w:rsidR="00576298" w:rsidRPr="00996FAF" w:rsidRDefault="0057629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7751842" w14:textId="77777777" w:rsidR="00576298" w:rsidRPr="00996FAF" w:rsidRDefault="00576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306662" w14:textId="77777777" w:rsidR="00576298" w:rsidRPr="00996FAF" w:rsidRDefault="005762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D47F3D" w14:textId="77777777" w:rsidR="00576298" w:rsidRPr="00996FAF" w:rsidRDefault="005762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22257F" w14:textId="77777777" w:rsidR="00576298" w:rsidRPr="00996FAF" w:rsidRDefault="005762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1D0546EA" w14:textId="77777777" w:rsidR="00576298" w:rsidRPr="00996FAF" w:rsidRDefault="00A9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42923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76298" w:rsidRPr="002C2F15">
                  <w:rPr>
                    <w:rFonts w:ascii="Arial" w:hAnsi="Arial" w:cs="Arial"/>
                  </w:rPr>
                  <w:t>Compliant</w:t>
                </w:r>
              </w:sdtContent>
            </w:sdt>
          </w:p>
        </w:tc>
      </w:tr>
    </w:tbl>
    <w:p w14:paraId="29B29339" w14:textId="77777777" w:rsidR="00576298" w:rsidRDefault="00576298">
      <w:pPr>
        <w:pStyle w:val="Heading20"/>
      </w:pPr>
      <w:r w:rsidRPr="00996FAF">
        <w:t>Findings</w:t>
      </w:r>
    </w:p>
    <w:p w14:paraId="75FB9BA2" w14:textId="77777777" w:rsidR="000D4D21" w:rsidRDefault="000D4D21">
      <w:pPr>
        <w:pStyle w:val="NormalArial"/>
      </w:pPr>
      <w:r w:rsidRPr="000D4D21">
        <w:t>Consumers</w:t>
      </w:r>
      <w:r>
        <w:t xml:space="preserve"> and </w:t>
      </w:r>
      <w:r w:rsidRPr="000D4D21">
        <w:t>representatives were very happy with the clinical care provided by the service</w:t>
      </w:r>
      <w:r>
        <w:t xml:space="preserve"> to consumers</w:t>
      </w:r>
      <w:r w:rsidRPr="000D4D21">
        <w:t xml:space="preserve">. Documentation evidenced timely identification, effective assessment, management, and evaluation of pressure injuries, wounds, falls risks, changed behaviours, and diabetes. </w:t>
      </w:r>
      <w:r>
        <w:t>C</w:t>
      </w:r>
      <w:r w:rsidRPr="000D4D21">
        <w:t>linical documents including care plans, progress notes, and associated documents, evidenced appropriate clinical care delivery</w:t>
      </w:r>
      <w:r>
        <w:t>.</w:t>
      </w:r>
    </w:p>
    <w:p w14:paraId="5A45C78A" w14:textId="139C28CC" w:rsidR="00576298" w:rsidRPr="00262C0B" w:rsidRDefault="000D4D21">
      <w:pPr>
        <w:pStyle w:val="NormalArial"/>
      </w:pPr>
      <w:r>
        <w:t>T</w:t>
      </w:r>
      <w:r w:rsidRPr="000D4D21">
        <w:t xml:space="preserve">he service has undertaken reviews of their clinical processes through a recent audit and as a result had introduced of the role of Clinical Champion for areas such as </w:t>
      </w:r>
      <w:r>
        <w:t>w</w:t>
      </w:r>
      <w:r w:rsidRPr="000D4D21">
        <w:t xml:space="preserve">ound </w:t>
      </w:r>
      <w:r>
        <w:t>c</w:t>
      </w:r>
      <w:r w:rsidRPr="000D4D21">
        <w:t xml:space="preserve">are, </w:t>
      </w:r>
      <w:r>
        <w:t>d</w:t>
      </w:r>
      <w:r w:rsidRPr="000D4D21">
        <w:t xml:space="preserve">iabetes </w:t>
      </w:r>
      <w:r>
        <w:t>m</w:t>
      </w:r>
      <w:r w:rsidRPr="000D4D21">
        <w:t xml:space="preserve">anagement and </w:t>
      </w:r>
      <w:r>
        <w:t>c</w:t>
      </w:r>
      <w:r w:rsidRPr="000D4D21">
        <w:t xml:space="preserve">ontinence </w:t>
      </w:r>
      <w:r>
        <w:t>c</w:t>
      </w:r>
      <w:r w:rsidRPr="000D4D21">
        <w:t>are. These roles ensure the quality of the care provided to consumers is best practice. Management also t</w:t>
      </w:r>
      <w:r w:rsidR="00A22E1B">
        <w:t>ook</w:t>
      </w:r>
      <w:r w:rsidRPr="000D4D21">
        <w:t xml:space="preserve"> the following actions to ensure optimal clinical care is provided by</w:t>
      </w:r>
      <w:r w:rsidR="00A22E1B" w:rsidRPr="00A22E1B">
        <w:t xml:space="preserve"> </w:t>
      </w:r>
      <w:r w:rsidR="00A22E1B">
        <w:t>m</w:t>
      </w:r>
      <w:r w:rsidR="00A22E1B" w:rsidRPr="00A22E1B">
        <w:t>onitoring clinical indicators at monthly clinical meetings, reviewing the findings, and acting accordingly.</w:t>
      </w:r>
      <w:r w:rsidR="00A22E1B">
        <w:t xml:space="preserve"> Management m</w:t>
      </w:r>
      <w:r w:rsidR="00A22E1B" w:rsidRPr="00A22E1B">
        <w:t>onitor</w:t>
      </w:r>
      <w:r w:rsidR="00A22E1B">
        <w:t>ed</w:t>
      </w:r>
      <w:r w:rsidR="00A22E1B" w:rsidRPr="00A22E1B">
        <w:t xml:space="preserve"> consumer</w:t>
      </w:r>
      <w:r w:rsidR="00A22E1B">
        <w:t xml:space="preserve"> and </w:t>
      </w:r>
      <w:r w:rsidR="00A22E1B" w:rsidRPr="00A22E1B">
        <w:t>representative feedback regarding care through feedback and complaints mechanisms, surveys, and care reviews.</w:t>
      </w:r>
      <w:r w:rsidR="00A22E1B">
        <w:t xml:space="preserve"> Audits conducted relating to personal and clinical care were in accordance with the Aged Care Quality Standards. </w:t>
      </w:r>
      <w:r w:rsidR="00576298">
        <w:br w:type="page"/>
      </w:r>
    </w:p>
    <w:p w14:paraId="460616DA" w14:textId="77777777" w:rsidR="00576298" w:rsidRPr="00996FAF" w:rsidRDefault="0057629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9348E" w14:paraId="0395C3B9" w14:textId="77777777" w:rsidTr="00AE7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72A7849B" w14:textId="77777777" w:rsidR="00576298" w:rsidRPr="00996FAF" w:rsidRDefault="0057629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F971F3A" w14:textId="77777777" w:rsidR="00576298" w:rsidRPr="00996FAF" w:rsidRDefault="00576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348E" w14:paraId="0599A1B9" w14:textId="77777777" w:rsidTr="00A93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4D266F" w14:textId="77777777" w:rsidR="00576298" w:rsidRPr="00996FAF" w:rsidRDefault="0057629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C85EFD" w14:textId="77777777" w:rsidR="00576298" w:rsidRPr="00996FAF" w:rsidRDefault="00576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4F11AFA" w14:textId="77777777" w:rsidR="00576298" w:rsidRPr="00996FAF" w:rsidRDefault="0057629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0A4C774" w14:textId="77777777" w:rsidR="00576298" w:rsidRPr="00996FAF" w:rsidRDefault="00576298">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C8496C9" w14:textId="77777777" w:rsidR="00576298" w:rsidRPr="00996FAF" w:rsidRDefault="00A9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63522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76298" w:rsidRPr="00320639">
                  <w:rPr>
                    <w:rFonts w:ascii="Arial" w:hAnsi="Arial" w:cs="Arial"/>
                  </w:rPr>
                  <w:t>Compliant</w:t>
                </w:r>
              </w:sdtContent>
            </w:sdt>
          </w:p>
        </w:tc>
      </w:tr>
    </w:tbl>
    <w:p w14:paraId="0CEBB877" w14:textId="77777777" w:rsidR="00576298" w:rsidRDefault="00576298">
      <w:pPr>
        <w:pStyle w:val="Heading20"/>
      </w:pPr>
      <w:r>
        <w:t>Findings</w:t>
      </w:r>
    </w:p>
    <w:p w14:paraId="00113743" w14:textId="31851029" w:rsidR="00DF51B8" w:rsidRDefault="00DF51B8" w:rsidP="00DF51B8">
      <w:pPr>
        <w:pStyle w:val="NormalArial"/>
      </w:pPr>
      <w:r>
        <w:t xml:space="preserve">Consumers and representatives confirmed the service was clean, well maintained, and comfortable, including the common areas. Consumers felt safe to move freely both indoors and outdoors. All consumers, including those living in the memory support unit, had access to outdoor areas with undercover seating areas, flat paths accessible to consumers, including those using mobility equipment, and landscaped gardens. </w:t>
      </w:r>
      <w:r w:rsidRPr="00DF51B8">
        <w:t xml:space="preserve">The service environment </w:t>
      </w:r>
      <w:r>
        <w:t>was</w:t>
      </w:r>
      <w:r w:rsidRPr="00DF51B8">
        <w:t xml:space="preserve"> single level</w:t>
      </w:r>
      <w:r>
        <w:t xml:space="preserve">. </w:t>
      </w:r>
      <w:r w:rsidRPr="00DF51B8">
        <w:t xml:space="preserve">Indoor areas </w:t>
      </w:r>
      <w:r>
        <w:t>were</w:t>
      </w:r>
      <w:r w:rsidRPr="00DF51B8">
        <w:t xml:space="preserve"> spacious and uncluttered and feature</w:t>
      </w:r>
      <w:r>
        <w:t>d</w:t>
      </w:r>
      <w:r w:rsidRPr="00DF51B8">
        <w:t xml:space="preserve"> both communal and private areas which consumers c</w:t>
      </w:r>
      <w:r>
        <w:t xml:space="preserve">ould </w:t>
      </w:r>
      <w:r w:rsidRPr="00DF51B8">
        <w:t>reserve for private functions.</w:t>
      </w:r>
      <w:r>
        <w:t xml:space="preserve"> </w:t>
      </w:r>
      <w:r w:rsidRPr="00DF51B8">
        <w:t>The memory support unit had access to an enclosed garden with raised garden beds planted with vegetables and herbs.</w:t>
      </w:r>
      <w:r>
        <w:t xml:space="preserve"> </w:t>
      </w:r>
      <w:r w:rsidRPr="00DF51B8">
        <w:t>Photographs of consumers enjoying activities were displayed in common areas.</w:t>
      </w:r>
      <w:r>
        <w:t xml:space="preserve"> Consumers were observed moving freely indoors and outdoors. </w:t>
      </w:r>
    </w:p>
    <w:p w14:paraId="711E7424" w14:textId="12293B2D" w:rsidR="00576298" w:rsidRPr="00262C0B" w:rsidRDefault="00DF51B8" w:rsidP="00DF51B8">
      <w:pPr>
        <w:pStyle w:val="NormalArial"/>
      </w:pPr>
      <w:r>
        <w:t>The Safety Advisor described effective processes to ensure the environment was safe, well maintained, and clean. The cleaning schedule reflected daily and weekly cleaning, aiming to create a fresh and comfortable environment, free from any discomfort or odour. A deep clean was also performed in the room when a consumer left the service. Effective cleaning processes were observed during the Assessment Contact.</w:t>
      </w:r>
      <w:r w:rsidRPr="00DF51B8">
        <w:t xml:space="preserve"> Equipment such as wheelchairs and hoists were stored in alcoves and hallways were wide and uncluttered.</w:t>
      </w:r>
      <w:r w:rsidR="00576298">
        <w:br w:type="page"/>
      </w:r>
    </w:p>
    <w:p w14:paraId="54EED1AA" w14:textId="77777777" w:rsidR="00576298" w:rsidRPr="00996FAF" w:rsidRDefault="0057629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9348E" w14:paraId="71306638" w14:textId="77777777" w:rsidTr="00AE7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8EE4072" w14:textId="77777777" w:rsidR="00576298" w:rsidRPr="00996FAF" w:rsidRDefault="0057629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72B3F84" w14:textId="77777777" w:rsidR="00576298" w:rsidRPr="00996FAF" w:rsidRDefault="005762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348E" w14:paraId="6173FAA8" w14:textId="77777777" w:rsidTr="00A9348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E662E" w14:textId="77777777" w:rsidR="00576298" w:rsidRPr="00996FAF" w:rsidRDefault="0057629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132EC05" w14:textId="77777777" w:rsidR="00576298" w:rsidRPr="00996FAF" w:rsidRDefault="005762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9955894" w14:textId="77777777" w:rsidR="00576298" w:rsidRPr="00996FAF" w:rsidRDefault="00A940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70463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76298" w:rsidRPr="002F768C">
                  <w:rPr>
                    <w:rFonts w:ascii="Arial" w:hAnsi="Arial" w:cs="Arial"/>
                  </w:rPr>
                  <w:t>Compliant</w:t>
                </w:r>
              </w:sdtContent>
            </w:sdt>
          </w:p>
        </w:tc>
      </w:tr>
    </w:tbl>
    <w:p w14:paraId="194BEF6B" w14:textId="77777777" w:rsidR="00576298" w:rsidRDefault="00576298">
      <w:pPr>
        <w:pStyle w:val="Heading20"/>
      </w:pPr>
      <w:r>
        <w:t>Findings</w:t>
      </w:r>
    </w:p>
    <w:p w14:paraId="758F9A7C" w14:textId="12F5DC19" w:rsidR="00576298" w:rsidRDefault="00DF51B8">
      <w:pPr>
        <w:pStyle w:val="NormalArial"/>
      </w:pPr>
      <w:r w:rsidRPr="00DF51B8">
        <w:t>Consumers</w:t>
      </w:r>
      <w:r>
        <w:t xml:space="preserve"> and </w:t>
      </w:r>
      <w:r w:rsidRPr="00DF51B8">
        <w:t xml:space="preserve">representatives </w:t>
      </w:r>
      <w:r>
        <w:t xml:space="preserve">stated </w:t>
      </w:r>
      <w:r w:rsidRPr="00DF51B8">
        <w:t xml:space="preserve">sufficient staff </w:t>
      </w:r>
      <w:r>
        <w:t>were</w:t>
      </w:r>
      <w:r w:rsidRPr="00DF51B8">
        <w:t xml:space="preserve"> available when required and </w:t>
      </w:r>
      <w:r>
        <w:t xml:space="preserve">staff </w:t>
      </w:r>
      <w:r w:rsidRPr="00DF51B8">
        <w:t>respond</w:t>
      </w:r>
      <w:r>
        <w:t>ed</w:t>
      </w:r>
      <w:r w:rsidRPr="00DF51B8">
        <w:t xml:space="preserve"> promptly to consumers</w:t>
      </w:r>
      <w:r>
        <w:t>’</w:t>
      </w:r>
      <w:r w:rsidRPr="00DF51B8">
        <w:t xml:space="preserve"> needs</w:t>
      </w:r>
      <w:r>
        <w:t>. Consumers were</w:t>
      </w:r>
      <w:r w:rsidRPr="00DF51B8">
        <w:t xml:space="preserve"> confident staff </w:t>
      </w:r>
      <w:r>
        <w:t>were</w:t>
      </w:r>
      <w:r w:rsidRPr="00DF51B8">
        <w:t xml:space="preserve"> providing safe care. Management ensure</w:t>
      </w:r>
      <w:r>
        <w:t>d</w:t>
      </w:r>
      <w:r w:rsidRPr="00DF51B8">
        <w:t xml:space="preserve"> a mix of skilled staff appropriate to consumers’ clinical and care needs. Management use</w:t>
      </w:r>
      <w:r>
        <w:t>d</w:t>
      </w:r>
      <w:r w:rsidRPr="00DF51B8">
        <w:t xml:space="preserve"> a proactive approach to planned and unplanned leave to avoid staff shortages. Staff </w:t>
      </w:r>
      <w:r>
        <w:t>stated</w:t>
      </w:r>
      <w:r w:rsidRPr="00DF51B8">
        <w:t xml:space="preserve"> although they c</w:t>
      </w:r>
      <w:r>
        <w:t>ould</w:t>
      </w:r>
      <w:r w:rsidRPr="00DF51B8">
        <w:t xml:space="preserve"> be busy, there </w:t>
      </w:r>
      <w:r>
        <w:t>were</w:t>
      </w:r>
      <w:r w:rsidRPr="00DF51B8">
        <w:t xml:space="preserve"> sufficient staff members to provide care and services in accordance with consumers’ needs and preferences.</w:t>
      </w:r>
    </w:p>
    <w:p w14:paraId="6799090E" w14:textId="77777777" w:rsidR="00B86061" w:rsidRDefault="00DF51B8">
      <w:pPr>
        <w:pStyle w:val="NormalArial"/>
      </w:pPr>
      <w:r w:rsidRPr="00DF51B8">
        <w:t xml:space="preserve">The service does not use agency or a pool of casual staff, noting the service preference is to have permanent staff. </w:t>
      </w:r>
      <w:r w:rsidR="00B86061">
        <w:t>T</w:t>
      </w:r>
      <w:r w:rsidRPr="00DF51B8">
        <w:t>he service ha</w:t>
      </w:r>
      <w:r w:rsidR="00B86061">
        <w:t>d</w:t>
      </w:r>
      <w:r w:rsidRPr="00DF51B8">
        <w:t xml:space="preserve"> a number of graduate Registered Nurses being oriented to the service. Where there </w:t>
      </w:r>
      <w:r w:rsidR="00B86061">
        <w:t>was</w:t>
      </w:r>
      <w:r w:rsidRPr="00DF51B8">
        <w:t xml:space="preserve"> unplanned leave, current staff nominate</w:t>
      </w:r>
      <w:r w:rsidR="00B86061">
        <w:t>d</w:t>
      </w:r>
      <w:r w:rsidRPr="00DF51B8">
        <w:t xml:space="preserve"> for extra shifts. The service foster</w:t>
      </w:r>
      <w:r w:rsidR="00B86061">
        <w:t>ed</w:t>
      </w:r>
      <w:r w:rsidRPr="00DF51B8">
        <w:t xml:space="preserve"> and support</w:t>
      </w:r>
      <w:r w:rsidR="00B86061">
        <w:t>ed</w:t>
      </w:r>
      <w:r w:rsidRPr="00DF51B8">
        <w:t xml:space="preserve"> an environment where staff work</w:t>
      </w:r>
      <w:r w:rsidR="00B86061">
        <w:t>ed</w:t>
      </w:r>
      <w:r w:rsidRPr="00DF51B8">
        <w:t xml:space="preserve"> collaboratively to ensure shifts are filled. </w:t>
      </w:r>
    </w:p>
    <w:p w14:paraId="4A26D021" w14:textId="65A6747F" w:rsidR="00DF51B8" w:rsidRPr="00262C0B" w:rsidRDefault="00B86061">
      <w:pPr>
        <w:pStyle w:val="NormalArial"/>
      </w:pPr>
      <w:r>
        <w:t>C</w:t>
      </w:r>
      <w:r w:rsidRPr="00B86061">
        <w:t xml:space="preserve">all bell records </w:t>
      </w:r>
      <w:r>
        <w:t>were</w:t>
      </w:r>
      <w:r w:rsidRPr="00B86061">
        <w:t xml:space="preserve"> monitored monthly and investigated. Results </w:t>
      </w:r>
      <w:r>
        <w:t>were</w:t>
      </w:r>
      <w:r w:rsidRPr="00B86061">
        <w:t xml:space="preserve"> shared with staff during handover and staff meetings, with reminders being given to respond to call bells in a timely manner. </w:t>
      </w:r>
      <w:r>
        <w:t>S</w:t>
      </w:r>
      <w:r w:rsidRPr="00B86061">
        <w:t xml:space="preserve">taff </w:t>
      </w:r>
      <w:r>
        <w:t xml:space="preserve">were observed </w:t>
      </w:r>
      <w:r w:rsidRPr="00B86061">
        <w:t>responding promptly to requests for assistance from consumers.</w:t>
      </w:r>
      <w:r w:rsidR="00DF51B8" w:rsidRPr="00DF51B8">
        <w:t xml:space="preserve"> </w:t>
      </w:r>
    </w:p>
    <w:sectPr w:rsidR="00DF51B8" w:rsidRPr="00262C0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9FA55" w14:textId="77777777" w:rsidR="003059AD" w:rsidRDefault="003059AD">
      <w:pPr>
        <w:spacing w:after="0"/>
      </w:pPr>
      <w:r>
        <w:separator/>
      </w:r>
    </w:p>
  </w:endnote>
  <w:endnote w:type="continuationSeparator" w:id="0">
    <w:p w14:paraId="7AF57770" w14:textId="77777777" w:rsidR="003059AD" w:rsidRDefault="003059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82D9" w14:textId="77777777" w:rsidR="00576298" w:rsidRPr="00DF37F2" w:rsidRDefault="00576298">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Pine Lodge Home for the Aged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C9399F2" w14:textId="77777777" w:rsidR="00576298" w:rsidRPr="00DF37F2" w:rsidRDefault="00576298">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5054</w:t>
    </w:r>
    <w:bookmarkEnd w:id="1"/>
    <w:r w:rsidRPr="00DF37F2">
      <w:rPr>
        <w:rStyle w:val="FooterBold"/>
        <w:rFonts w:ascii="Arial" w:hAnsi="Arial"/>
        <w:b w:val="0"/>
      </w:rPr>
      <w:tab/>
      <w:t xml:space="preserve">OFFICIAL: Sensitive </w:t>
    </w:r>
  </w:p>
  <w:p w14:paraId="2585ADF6" w14:textId="77777777" w:rsidR="00576298" w:rsidRPr="00DF37F2" w:rsidRDefault="00576298">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10DA6" w14:textId="77777777" w:rsidR="00576298" w:rsidRDefault="00576298">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A772F7" w14:textId="77777777" w:rsidR="003059AD" w:rsidRDefault="003059AD">
      <w:pPr>
        <w:spacing w:after="0"/>
      </w:pPr>
      <w:r>
        <w:separator/>
      </w:r>
    </w:p>
  </w:footnote>
  <w:footnote w:type="continuationSeparator" w:id="0">
    <w:p w14:paraId="7BDC7551" w14:textId="77777777" w:rsidR="003059AD" w:rsidRDefault="003059AD">
      <w:pPr>
        <w:spacing w:after="0"/>
      </w:pPr>
      <w:r>
        <w:continuationSeparator/>
      </w:r>
    </w:p>
  </w:footnote>
  <w:footnote w:id="1">
    <w:p w14:paraId="75B397F0" w14:textId="56521D89" w:rsidR="00576298" w:rsidRDefault="0057629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E75DD">
        <w:rPr>
          <w:rFonts w:ascii="Arial" w:hAnsi="Arial" w:cs="Arial"/>
          <w:color w:val="auto"/>
          <w:sz w:val="20"/>
          <w:szCs w:val="20"/>
        </w:rPr>
        <w:t>section 68A</w:t>
      </w:r>
      <w:r w:rsidRPr="00AE75DD">
        <w:rPr>
          <w:rFonts w:ascii="Arial" w:hAnsi="Arial" w:cs="Arial"/>
          <w:b/>
          <w:color w:val="auto"/>
          <w:sz w:val="20"/>
          <w:szCs w:val="20"/>
        </w:rPr>
        <w:t xml:space="preserve"> </w:t>
      </w:r>
      <w:r w:rsidRPr="00AE75DD">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05D8C4E8" w14:textId="77777777" w:rsidR="00576298" w:rsidRDefault="0057629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AE932" w14:textId="77777777" w:rsidR="00576298" w:rsidRDefault="00576298">
    <w:pPr>
      <w:pStyle w:val="Header"/>
    </w:pPr>
    <w:r>
      <w:rPr>
        <w:noProof/>
        <w:color w:val="2B579A"/>
        <w:shd w:val="clear" w:color="auto" w:fill="E6E6E6"/>
        <w:lang w:val="en-US"/>
      </w:rPr>
      <w:drawing>
        <wp:anchor distT="0" distB="0" distL="114300" distR="114300" simplePos="0" relativeHeight="251658241" behindDoc="1" locked="0" layoutInCell="1" allowOverlap="1" wp14:anchorId="35A62B29" wp14:editId="42D294B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AEA69" w14:textId="77777777" w:rsidR="00576298" w:rsidRDefault="00576298">
    <w:pPr>
      <w:pStyle w:val="Header"/>
    </w:pPr>
    <w:r>
      <w:rPr>
        <w:noProof/>
      </w:rPr>
      <w:drawing>
        <wp:anchor distT="0" distB="0" distL="114300" distR="114300" simplePos="0" relativeHeight="251658240" behindDoc="0" locked="0" layoutInCell="1" allowOverlap="1" wp14:anchorId="23A1167D" wp14:editId="75E88E9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405B06">
      <w:start w:val="1"/>
      <w:numFmt w:val="lowerRoman"/>
      <w:lvlText w:val="(%1)"/>
      <w:lvlJc w:val="left"/>
      <w:pPr>
        <w:ind w:left="1080" w:hanging="720"/>
      </w:pPr>
      <w:rPr>
        <w:rFonts w:hint="default"/>
      </w:rPr>
    </w:lvl>
    <w:lvl w:ilvl="1" w:tplc="49605FA8" w:tentative="1">
      <w:start w:val="1"/>
      <w:numFmt w:val="lowerLetter"/>
      <w:lvlText w:val="%2."/>
      <w:lvlJc w:val="left"/>
      <w:pPr>
        <w:ind w:left="1440" w:hanging="360"/>
      </w:pPr>
    </w:lvl>
    <w:lvl w:ilvl="2" w:tplc="44363F62" w:tentative="1">
      <w:start w:val="1"/>
      <w:numFmt w:val="lowerRoman"/>
      <w:lvlText w:val="%3."/>
      <w:lvlJc w:val="right"/>
      <w:pPr>
        <w:ind w:left="2160" w:hanging="180"/>
      </w:pPr>
    </w:lvl>
    <w:lvl w:ilvl="3" w:tplc="2214CE5E" w:tentative="1">
      <w:start w:val="1"/>
      <w:numFmt w:val="decimal"/>
      <w:lvlText w:val="%4."/>
      <w:lvlJc w:val="left"/>
      <w:pPr>
        <w:ind w:left="2880" w:hanging="360"/>
      </w:pPr>
    </w:lvl>
    <w:lvl w:ilvl="4" w:tplc="69EAAB5A" w:tentative="1">
      <w:start w:val="1"/>
      <w:numFmt w:val="lowerLetter"/>
      <w:lvlText w:val="%5."/>
      <w:lvlJc w:val="left"/>
      <w:pPr>
        <w:ind w:left="3600" w:hanging="360"/>
      </w:pPr>
    </w:lvl>
    <w:lvl w:ilvl="5" w:tplc="45A42D22" w:tentative="1">
      <w:start w:val="1"/>
      <w:numFmt w:val="lowerRoman"/>
      <w:lvlText w:val="%6."/>
      <w:lvlJc w:val="right"/>
      <w:pPr>
        <w:ind w:left="4320" w:hanging="180"/>
      </w:pPr>
    </w:lvl>
    <w:lvl w:ilvl="6" w:tplc="C05657CE" w:tentative="1">
      <w:start w:val="1"/>
      <w:numFmt w:val="decimal"/>
      <w:lvlText w:val="%7."/>
      <w:lvlJc w:val="left"/>
      <w:pPr>
        <w:ind w:left="5040" w:hanging="360"/>
      </w:pPr>
    </w:lvl>
    <w:lvl w:ilvl="7" w:tplc="F0FC738C" w:tentative="1">
      <w:start w:val="1"/>
      <w:numFmt w:val="lowerLetter"/>
      <w:lvlText w:val="%8."/>
      <w:lvlJc w:val="left"/>
      <w:pPr>
        <w:ind w:left="5760" w:hanging="360"/>
      </w:pPr>
    </w:lvl>
    <w:lvl w:ilvl="8" w:tplc="664E4FD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064F3E">
      <w:start w:val="1"/>
      <w:numFmt w:val="lowerRoman"/>
      <w:lvlText w:val="(%1)"/>
      <w:lvlJc w:val="left"/>
      <w:pPr>
        <w:ind w:left="1080" w:hanging="720"/>
      </w:pPr>
      <w:rPr>
        <w:rFonts w:hint="default"/>
      </w:rPr>
    </w:lvl>
    <w:lvl w:ilvl="1" w:tplc="7CE6F3FC" w:tentative="1">
      <w:start w:val="1"/>
      <w:numFmt w:val="lowerLetter"/>
      <w:lvlText w:val="%2."/>
      <w:lvlJc w:val="left"/>
      <w:pPr>
        <w:ind w:left="1440" w:hanging="360"/>
      </w:pPr>
    </w:lvl>
    <w:lvl w:ilvl="2" w:tplc="D584C73A" w:tentative="1">
      <w:start w:val="1"/>
      <w:numFmt w:val="lowerRoman"/>
      <w:lvlText w:val="%3."/>
      <w:lvlJc w:val="right"/>
      <w:pPr>
        <w:ind w:left="2160" w:hanging="180"/>
      </w:pPr>
    </w:lvl>
    <w:lvl w:ilvl="3" w:tplc="797020E8" w:tentative="1">
      <w:start w:val="1"/>
      <w:numFmt w:val="decimal"/>
      <w:lvlText w:val="%4."/>
      <w:lvlJc w:val="left"/>
      <w:pPr>
        <w:ind w:left="2880" w:hanging="360"/>
      </w:pPr>
    </w:lvl>
    <w:lvl w:ilvl="4" w:tplc="CF9659F6" w:tentative="1">
      <w:start w:val="1"/>
      <w:numFmt w:val="lowerLetter"/>
      <w:lvlText w:val="%5."/>
      <w:lvlJc w:val="left"/>
      <w:pPr>
        <w:ind w:left="3600" w:hanging="360"/>
      </w:pPr>
    </w:lvl>
    <w:lvl w:ilvl="5" w:tplc="CBF637B4" w:tentative="1">
      <w:start w:val="1"/>
      <w:numFmt w:val="lowerRoman"/>
      <w:lvlText w:val="%6."/>
      <w:lvlJc w:val="right"/>
      <w:pPr>
        <w:ind w:left="4320" w:hanging="180"/>
      </w:pPr>
    </w:lvl>
    <w:lvl w:ilvl="6" w:tplc="705023FA" w:tentative="1">
      <w:start w:val="1"/>
      <w:numFmt w:val="decimal"/>
      <w:lvlText w:val="%7."/>
      <w:lvlJc w:val="left"/>
      <w:pPr>
        <w:ind w:left="5040" w:hanging="360"/>
      </w:pPr>
    </w:lvl>
    <w:lvl w:ilvl="7" w:tplc="A208AB38" w:tentative="1">
      <w:start w:val="1"/>
      <w:numFmt w:val="lowerLetter"/>
      <w:lvlText w:val="%8."/>
      <w:lvlJc w:val="left"/>
      <w:pPr>
        <w:ind w:left="5760" w:hanging="360"/>
      </w:pPr>
    </w:lvl>
    <w:lvl w:ilvl="8" w:tplc="17DEE4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2D8356A">
      <w:start w:val="1"/>
      <w:numFmt w:val="lowerRoman"/>
      <w:lvlText w:val="(%1)"/>
      <w:lvlJc w:val="left"/>
      <w:pPr>
        <w:ind w:left="1080" w:hanging="720"/>
      </w:pPr>
      <w:rPr>
        <w:rFonts w:hint="default"/>
      </w:rPr>
    </w:lvl>
    <w:lvl w:ilvl="1" w:tplc="7EBA3120" w:tentative="1">
      <w:start w:val="1"/>
      <w:numFmt w:val="lowerLetter"/>
      <w:lvlText w:val="%2."/>
      <w:lvlJc w:val="left"/>
      <w:pPr>
        <w:ind w:left="1440" w:hanging="360"/>
      </w:pPr>
    </w:lvl>
    <w:lvl w:ilvl="2" w:tplc="FDA68EE6" w:tentative="1">
      <w:start w:val="1"/>
      <w:numFmt w:val="lowerRoman"/>
      <w:lvlText w:val="%3."/>
      <w:lvlJc w:val="right"/>
      <w:pPr>
        <w:ind w:left="2160" w:hanging="180"/>
      </w:pPr>
    </w:lvl>
    <w:lvl w:ilvl="3" w:tplc="8B28E564" w:tentative="1">
      <w:start w:val="1"/>
      <w:numFmt w:val="decimal"/>
      <w:lvlText w:val="%4."/>
      <w:lvlJc w:val="left"/>
      <w:pPr>
        <w:ind w:left="2880" w:hanging="360"/>
      </w:pPr>
    </w:lvl>
    <w:lvl w:ilvl="4" w:tplc="E4A4E7DC" w:tentative="1">
      <w:start w:val="1"/>
      <w:numFmt w:val="lowerLetter"/>
      <w:lvlText w:val="%5."/>
      <w:lvlJc w:val="left"/>
      <w:pPr>
        <w:ind w:left="3600" w:hanging="360"/>
      </w:pPr>
    </w:lvl>
    <w:lvl w:ilvl="5" w:tplc="628068D4" w:tentative="1">
      <w:start w:val="1"/>
      <w:numFmt w:val="lowerRoman"/>
      <w:lvlText w:val="%6."/>
      <w:lvlJc w:val="right"/>
      <w:pPr>
        <w:ind w:left="4320" w:hanging="180"/>
      </w:pPr>
    </w:lvl>
    <w:lvl w:ilvl="6" w:tplc="E8849F4A" w:tentative="1">
      <w:start w:val="1"/>
      <w:numFmt w:val="decimal"/>
      <w:lvlText w:val="%7."/>
      <w:lvlJc w:val="left"/>
      <w:pPr>
        <w:ind w:left="5040" w:hanging="360"/>
      </w:pPr>
    </w:lvl>
    <w:lvl w:ilvl="7" w:tplc="4126B9BC" w:tentative="1">
      <w:start w:val="1"/>
      <w:numFmt w:val="lowerLetter"/>
      <w:lvlText w:val="%8."/>
      <w:lvlJc w:val="left"/>
      <w:pPr>
        <w:ind w:left="5760" w:hanging="360"/>
      </w:pPr>
    </w:lvl>
    <w:lvl w:ilvl="8" w:tplc="CFD850B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9D69376">
      <w:start w:val="1"/>
      <w:numFmt w:val="bullet"/>
      <w:lvlText w:val=""/>
      <w:lvlJc w:val="left"/>
      <w:pPr>
        <w:ind w:left="720" w:hanging="360"/>
      </w:pPr>
      <w:rPr>
        <w:rFonts w:ascii="Symbol" w:hAnsi="Symbol" w:hint="default"/>
        <w:color w:val="auto"/>
        <w:sz w:val="24"/>
        <w:szCs w:val="24"/>
      </w:rPr>
    </w:lvl>
    <w:lvl w:ilvl="1" w:tplc="BBD2F970" w:tentative="1">
      <w:start w:val="1"/>
      <w:numFmt w:val="bullet"/>
      <w:lvlText w:val="o"/>
      <w:lvlJc w:val="left"/>
      <w:pPr>
        <w:ind w:left="1440" w:hanging="360"/>
      </w:pPr>
      <w:rPr>
        <w:rFonts w:ascii="Courier New" w:hAnsi="Courier New" w:cs="Courier New" w:hint="default"/>
      </w:rPr>
    </w:lvl>
    <w:lvl w:ilvl="2" w:tplc="0AB40498" w:tentative="1">
      <w:start w:val="1"/>
      <w:numFmt w:val="bullet"/>
      <w:lvlText w:val=""/>
      <w:lvlJc w:val="left"/>
      <w:pPr>
        <w:ind w:left="2160" w:hanging="360"/>
      </w:pPr>
      <w:rPr>
        <w:rFonts w:ascii="Wingdings" w:hAnsi="Wingdings" w:hint="default"/>
      </w:rPr>
    </w:lvl>
    <w:lvl w:ilvl="3" w:tplc="A41A217A" w:tentative="1">
      <w:start w:val="1"/>
      <w:numFmt w:val="bullet"/>
      <w:lvlText w:val=""/>
      <w:lvlJc w:val="left"/>
      <w:pPr>
        <w:ind w:left="2880" w:hanging="360"/>
      </w:pPr>
      <w:rPr>
        <w:rFonts w:ascii="Symbol" w:hAnsi="Symbol" w:hint="default"/>
      </w:rPr>
    </w:lvl>
    <w:lvl w:ilvl="4" w:tplc="9E5A76F0" w:tentative="1">
      <w:start w:val="1"/>
      <w:numFmt w:val="bullet"/>
      <w:lvlText w:val="o"/>
      <w:lvlJc w:val="left"/>
      <w:pPr>
        <w:ind w:left="3600" w:hanging="360"/>
      </w:pPr>
      <w:rPr>
        <w:rFonts w:ascii="Courier New" w:hAnsi="Courier New" w:cs="Courier New" w:hint="default"/>
      </w:rPr>
    </w:lvl>
    <w:lvl w:ilvl="5" w:tplc="708E5174" w:tentative="1">
      <w:start w:val="1"/>
      <w:numFmt w:val="bullet"/>
      <w:lvlText w:val=""/>
      <w:lvlJc w:val="left"/>
      <w:pPr>
        <w:ind w:left="4320" w:hanging="360"/>
      </w:pPr>
      <w:rPr>
        <w:rFonts w:ascii="Wingdings" w:hAnsi="Wingdings" w:hint="default"/>
      </w:rPr>
    </w:lvl>
    <w:lvl w:ilvl="6" w:tplc="4EA8DDEE" w:tentative="1">
      <w:start w:val="1"/>
      <w:numFmt w:val="bullet"/>
      <w:lvlText w:val=""/>
      <w:lvlJc w:val="left"/>
      <w:pPr>
        <w:ind w:left="5040" w:hanging="360"/>
      </w:pPr>
      <w:rPr>
        <w:rFonts w:ascii="Symbol" w:hAnsi="Symbol" w:hint="default"/>
      </w:rPr>
    </w:lvl>
    <w:lvl w:ilvl="7" w:tplc="B806351E" w:tentative="1">
      <w:start w:val="1"/>
      <w:numFmt w:val="bullet"/>
      <w:lvlText w:val="o"/>
      <w:lvlJc w:val="left"/>
      <w:pPr>
        <w:ind w:left="5760" w:hanging="360"/>
      </w:pPr>
      <w:rPr>
        <w:rFonts w:ascii="Courier New" w:hAnsi="Courier New" w:cs="Courier New" w:hint="default"/>
      </w:rPr>
    </w:lvl>
    <w:lvl w:ilvl="8" w:tplc="2654E69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047D7C">
      <w:start w:val="1"/>
      <w:numFmt w:val="lowerRoman"/>
      <w:lvlText w:val="(%1)"/>
      <w:lvlJc w:val="left"/>
      <w:pPr>
        <w:ind w:left="1080" w:hanging="720"/>
      </w:pPr>
      <w:rPr>
        <w:rFonts w:hint="default"/>
      </w:rPr>
    </w:lvl>
    <w:lvl w:ilvl="1" w:tplc="7938C63A" w:tentative="1">
      <w:start w:val="1"/>
      <w:numFmt w:val="lowerLetter"/>
      <w:lvlText w:val="%2."/>
      <w:lvlJc w:val="left"/>
      <w:pPr>
        <w:ind w:left="1440" w:hanging="360"/>
      </w:pPr>
    </w:lvl>
    <w:lvl w:ilvl="2" w:tplc="59F4645E" w:tentative="1">
      <w:start w:val="1"/>
      <w:numFmt w:val="lowerRoman"/>
      <w:lvlText w:val="%3."/>
      <w:lvlJc w:val="right"/>
      <w:pPr>
        <w:ind w:left="2160" w:hanging="180"/>
      </w:pPr>
    </w:lvl>
    <w:lvl w:ilvl="3" w:tplc="CD54B866" w:tentative="1">
      <w:start w:val="1"/>
      <w:numFmt w:val="decimal"/>
      <w:lvlText w:val="%4."/>
      <w:lvlJc w:val="left"/>
      <w:pPr>
        <w:ind w:left="2880" w:hanging="360"/>
      </w:pPr>
    </w:lvl>
    <w:lvl w:ilvl="4" w:tplc="C388D632" w:tentative="1">
      <w:start w:val="1"/>
      <w:numFmt w:val="lowerLetter"/>
      <w:lvlText w:val="%5."/>
      <w:lvlJc w:val="left"/>
      <w:pPr>
        <w:ind w:left="3600" w:hanging="360"/>
      </w:pPr>
    </w:lvl>
    <w:lvl w:ilvl="5" w:tplc="DD88304A" w:tentative="1">
      <w:start w:val="1"/>
      <w:numFmt w:val="lowerRoman"/>
      <w:lvlText w:val="%6."/>
      <w:lvlJc w:val="right"/>
      <w:pPr>
        <w:ind w:left="4320" w:hanging="180"/>
      </w:pPr>
    </w:lvl>
    <w:lvl w:ilvl="6" w:tplc="F89E6778" w:tentative="1">
      <w:start w:val="1"/>
      <w:numFmt w:val="decimal"/>
      <w:lvlText w:val="%7."/>
      <w:lvlJc w:val="left"/>
      <w:pPr>
        <w:ind w:left="5040" w:hanging="360"/>
      </w:pPr>
    </w:lvl>
    <w:lvl w:ilvl="7" w:tplc="F5D0D412" w:tentative="1">
      <w:start w:val="1"/>
      <w:numFmt w:val="lowerLetter"/>
      <w:lvlText w:val="%8."/>
      <w:lvlJc w:val="left"/>
      <w:pPr>
        <w:ind w:left="5760" w:hanging="360"/>
      </w:pPr>
    </w:lvl>
    <w:lvl w:ilvl="8" w:tplc="69ECFBB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FAC1CCE">
      <w:start w:val="1"/>
      <w:numFmt w:val="lowerRoman"/>
      <w:lvlText w:val="(%1)"/>
      <w:lvlJc w:val="left"/>
      <w:pPr>
        <w:ind w:left="1080" w:hanging="720"/>
      </w:pPr>
      <w:rPr>
        <w:rFonts w:hint="default"/>
      </w:rPr>
    </w:lvl>
    <w:lvl w:ilvl="1" w:tplc="5B0C3ABC" w:tentative="1">
      <w:start w:val="1"/>
      <w:numFmt w:val="lowerLetter"/>
      <w:lvlText w:val="%2."/>
      <w:lvlJc w:val="left"/>
      <w:pPr>
        <w:ind w:left="1440" w:hanging="360"/>
      </w:pPr>
    </w:lvl>
    <w:lvl w:ilvl="2" w:tplc="CD3AD790" w:tentative="1">
      <w:start w:val="1"/>
      <w:numFmt w:val="lowerRoman"/>
      <w:lvlText w:val="%3."/>
      <w:lvlJc w:val="right"/>
      <w:pPr>
        <w:ind w:left="2160" w:hanging="180"/>
      </w:pPr>
    </w:lvl>
    <w:lvl w:ilvl="3" w:tplc="276A7114" w:tentative="1">
      <w:start w:val="1"/>
      <w:numFmt w:val="decimal"/>
      <w:lvlText w:val="%4."/>
      <w:lvlJc w:val="left"/>
      <w:pPr>
        <w:ind w:left="2880" w:hanging="360"/>
      </w:pPr>
    </w:lvl>
    <w:lvl w:ilvl="4" w:tplc="72D6FD00" w:tentative="1">
      <w:start w:val="1"/>
      <w:numFmt w:val="lowerLetter"/>
      <w:lvlText w:val="%5."/>
      <w:lvlJc w:val="left"/>
      <w:pPr>
        <w:ind w:left="3600" w:hanging="360"/>
      </w:pPr>
    </w:lvl>
    <w:lvl w:ilvl="5" w:tplc="7CDC8144" w:tentative="1">
      <w:start w:val="1"/>
      <w:numFmt w:val="lowerRoman"/>
      <w:lvlText w:val="%6."/>
      <w:lvlJc w:val="right"/>
      <w:pPr>
        <w:ind w:left="4320" w:hanging="180"/>
      </w:pPr>
    </w:lvl>
    <w:lvl w:ilvl="6" w:tplc="B44402F0" w:tentative="1">
      <w:start w:val="1"/>
      <w:numFmt w:val="decimal"/>
      <w:lvlText w:val="%7."/>
      <w:lvlJc w:val="left"/>
      <w:pPr>
        <w:ind w:left="5040" w:hanging="360"/>
      </w:pPr>
    </w:lvl>
    <w:lvl w:ilvl="7" w:tplc="FC306F88" w:tentative="1">
      <w:start w:val="1"/>
      <w:numFmt w:val="lowerLetter"/>
      <w:lvlText w:val="%8."/>
      <w:lvlJc w:val="left"/>
      <w:pPr>
        <w:ind w:left="5760" w:hanging="360"/>
      </w:pPr>
    </w:lvl>
    <w:lvl w:ilvl="8" w:tplc="4394FE9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6E0BAA0">
      <w:start w:val="1"/>
      <w:numFmt w:val="lowerRoman"/>
      <w:lvlText w:val="(%1)"/>
      <w:lvlJc w:val="left"/>
      <w:pPr>
        <w:ind w:left="1080" w:hanging="720"/>
      </w:pPr>
      <w:rPr>
        <w:rFonts w:hint="default"/>
      </w:rPr>
    </w:lvl>
    <w:lvl w:ilvl="1" w:tplc="FB048D2A" w:tentative="1">
      <w:start w:val="1"/>
      <w:numFmt w:val="lowerLetter"/>
      <w:lvlText w:val="%2."/>
      <w:lvlJc w:val="left"/>
      <w:pPr>
        <w:ind w:left="1440" w:hanging="360"/>
      </w:pPr>
    </w:lvl>
    <w:lvl w:ilvl="2" w:tplc="122EED40" w:tentative="1">
      <w:start w:val="1"/>
      <w:numFmt w:val="lowerRoman"/>
      <w:lvlText w:val="%3."/>
      <w:lvlJc w:val="right"/>
      <w:pPr>
        <w:ind w:left="2160" w:hanging="180"/>
      </w:pPr>
    </w:lvl>
    <w:lvl w:ilvl="3" w:tplc="5ECACF82" w:tentative="1">
      <w:start w:val="1"/>
      <w:numFmt w:val="decimal"/>
      <w:lvlText w:val="%4."/>
      <w:lvlJc w:val="left"/>
      <w:pPr>
        <w:ind w:left="2880" w:hanging="360"/>
      </w:pPr>
    </w:lvl>
    <w:lvl w:ilvl="4" w:tplc="28246FD0" w:tentative="1">
      <w:start w:val="1"/>
      <w:numFmt w:val="lowerLetter"/>
      <w:lvlText w:val="%5."/>
      <w:lvlJc w:val="left"/>
      <w:pPr>
        <w:ind w:left="3600" w:hanging="360"/>
      </w:pPr>
    </w:lvl>
    <w:lvl w:ilvl="5" w:tplc="E492712A" w:tentative="1">
      <w:start w:val="1"/>
      <w:numFmt w:val="lowerRoman"/>
      <w:lvlText w:val="%6."/>
      <w:lvlJc w:val="right"/>
      <w:pPr>
        <w:ind w:left="4320" w:hanging="180"/>
      </w:pPr>
    </w:lvl>
    <w:lvl w:ilvl="6" w:tplc="D4E63DC8" w:tentative="1">
      <w:start w:val="1"/>
      <w:numFmt w:val="decimal"/>
      <w:lvlText w:val="%7."/>
      <w:lvlJc w:val="left"/>
      <w:pPr>
        <w:ind w:left="5040" w:hanging="360"/>
      </w:pPr>
    </w:lvl>
    <w:lvl w:ilvl="7" w:tplc="B3BA8D34" w:tentative="1">
      <w:start w:val="1"/>
      <w:numFmt w:val="lowerLetter"/>
      <w:lvlText w:val="%8."/>
      <w:lvlJc w:val="left"/>
      <w:pPr>
        <w:ind w:left="5760" w:hanging="360"/>
      </w:pPr>
    </w:lvl>
    <w:lvl w:ilvl="8" w:tplc="9352595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2A26CEA">
      <w:start w:val="1"/>
      <w:numFmt w:val="lowerRoman"/>
      <w:lvlText w:val="(%1)"/>
      <w:lvlJc w:val="left"/>
      <w:pPr>
        <w:ind w:left="1080" w:hanging="720"/>
      </w:pPr>
      <w:rPr>
        <w:rFonts w:hint="default"/>
      </w:rPr>
    </w:lvl>
    <w:lvl w:ilvl="1" w:tplc="D11A8E08" w:tentative="1">
      <w:start w:val="1"/>
      <w:numFmt w:val="lowerLetter"/>
      <w:lvlText w:val="%2."/>
      <w:lvlJc w:val="left"/>
      <w:pPr>
        <w:ind w:left="1440" w:hanging="360"/>
      </w:pPr>
    </w:lvl>
    <w:lvl w:ilvl="2" w:tplc="5538A6FA" w:tentative="1">
      <w:start w:val="1"/>
      <w:numFmt w:val="lowerRoman"/>
      <w:lvlText w:val="%3."/>
      <w:lvlJc w:val="right"/>
      <w:pPr>
        <w:ind w:left="2160" w:hanging="180"/>
      </w:pPr>
    </w:lvl>
    <w:lvl w:ilvl="3" w:tplc="532AC5A6" w:tentative="1">
      <w:start w:val="1"/>
      <w:numFmt w:val="decimal"/>
      <w:lvlText w:val="%4."/>
      <w:lvlJc w:val="left"/>
      <w:pPr>
        <w:ind w:left="2880" w:hanging="360"/>
      </w:pPr>
    </w:lvl>
    <w:lvl w:ilvl="4" w:tplc="178CDF18" w:tentative="1">
      <w:start w:val="1"/>
      <w:numFmt w:val="lowerLetter"/>
      <w:lvlText w:val="%5."/>
      <w:lvlJc w:val="left"/>
      <w:pPr>
        <w:ind w:left="3600" w:hanging="360"/>
      </w:pPr>
    </w:lvl>
    <w:lvl w:ilvl="5" w:tplc="2C6A4ED0" w:tentative="1">
      <w:start w:val="1"/>
      <w:numFmt w:val="lowerRoman"/>
      <w:lvlText w:val="%6."/>
      <w:lvlJc w:val="right"/>
      <w:pPr>
        <w:ind w:left="4320" w:hanging="180"/>
      </w:pPr>
    </w:lvl>
    <w:lvl w:ilvl="6" w:tplc="F410B9D0" w:tentative="1">
      <w:start w:val="1"/>
      <w:numFmt w:val="decimal"/>
      <w:lvlText w:val="%7."/>
      <w:lvlJc w:val="left"/>
      <w:pPr>
        <w:ind w:left="5040" w:hanging="360"/>
      </w:pPr>
    </w:lvl>
    <w:lvl w:ilvl="7" w:tplc="D604EC24" w:tentative="1">
      <w:start w:val="1"/>
      <w:numFmt w:val="lowerLetter"/>
      <w:lvlText w:val="%8."/>
      <w:lvlJc w:val="left"/>
      <w:pPr>
        <w:ind w:left="5760" w:hanging="360"/>
      </w:pPr>
    </w:lvl>
    <w:lvl w:ilvl="8" w:tplc="D4EA9A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00490B8">
      <w:start w:val="1"/>
      <w:numFmt w:val="lowerRoman"/>
      <w:lvlText w:val="(%1)"/>
      <w:lvlJc w:val="left"/>
      <w:pPr>
        <w:ind w:left="1080" w:hanging="720"/>
      </w:pPr>
      <w:rPr>
        <w:rFonts w:hint="default"/>
      </w:rPr>
    </w:lvl>
    <w:lvl w:ilvl="1" w:tplc="6DDAC152" w:tentative="1">
      <w:start w:val="1"/>
      <w:numFmt w:val="lowerLetter"/>
      <w:lvlText w:val="%2."/>
      <w:lvlJc w:val="left"/>
      <w:pPr>
        <w:ind w:left="1440" w:hanging="360"/>
      </w:pPr>
    </w:lvl>
    <w:lvl w:ilvl="2" w:tplc="FE8ABB6E" w:tentative="1">
      <w:start w:val="1"/>
      <w:numFmt w:val="lowerRoman"/>
      <w:lvlText w:val="%3."/>
      <w:lvlJc w:val="right"/>
      <w:pPr>
        <w:ind w:left="2160" w:hanging="180"/>
      </w:pPr>
    </w:lvl>
    <w:lvl w:ilvl="3" w:tplc="016E149E" w:tentative="1">
      <w:start w:val="1"/>
      <w:numFmt w:val="decimal"/>
      <w:lvlText w:val="%4."/>
      <w:lvlJc w:val="left"/>
      <w:pPr>
        <w:ind w:left="2880" w:hanging="360"/>
      </w:pPr>
    </w:lvl>
    <w:lvl w:ilvl="4" w:tplc="2E12D110" w:tentative="1">
      <w:start w:val="1"/>
      <w:numFmt w:val="lowerLetter"/>
      <w:lvlText w:val="%5."/>
      <w:lvlJc w:val="left"/>
      <w:pPr>
        <w:ind w:left="3600" w:hanging="360"/>
      </w:pPr>
    </w:lvl>
    <w:lvl w:ilvl="5" w:tplc="F904DA82" w:tentative="1">
      <w:start w:val="1"/>
      <w:numFmt w:val="lowerRoman"/>
      <w:lvlText w:val="%6."/>
      <w:lvlJc w:val="right"/>
      <w:pPr>
        <w:ind w:left="4320" w:hanging="180"/>
      </w:pPr>
    </w:lvl>
    <w:lvl w:ilvl="6" w:tplc="42DEB4D0" w:tentative="1">
      <w:start w:val="1"/>
      <w:numFmt w:val="decimal"/>
      <w:lvlText w:val="%7."/>
      <w:lvlJc w:val="left"/>
      <w:pPr>
        <w:ind w:left="5040" w:hanging="360"/>
      </w:pPr>
    </w:lvl>
    <w:lvl w:ilvl="7" w:tplc="107CAFB6" w:tentative="1">
      <w:start w:val="1"/>
      <w:numFmt w:val="lowerLetter"/>
      <w:lvlText w:val="%8."/>
      <w:lvlJc w:val="left"/>
      <w:pPr>
        <w:ind w:left="5760" w:hanging="360"/>
      </w:pPr>
    </w:lvl>
    <w:lvl w:ilvl="8" w:tplc="7C02BC8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7DEE678">
      <w:start w:val="1"/>
      <w:numFmt w:val="lowerRoman"/>
      <w:lvlText w:val="(%1)"/>
      <w:lvlJc w:val="left"/>
      <w:pPr>
        <w:ind w:left="1080" w:hanging="720"/>
      </w:pPr>
      <w:rPr>
        <w:rFonts w:hint="default"/>
      </w:rPr>
    </w:lvl>
    <w:lvl w:ilvl="1" w:tplc="2D6620E2" w:tentative="1">
      <w:start w:val="1"/>
      <w:numFmt w:val="lowerLetter"/>
      <w:lvlText w:val="%2."/>
      <w:lvlJc w:val="left"/>
      <w:pPr>
        <w:ind w:left="1440" w:hanging="360"/>
      </w:pPr>
    </w:lvl>
    <w:lvl w:ilvl="2" w:tplc="CB481010" w:tentative="1">
      <w:start w:val="1"/>
      <w:numFmt w:val="lowerRoman"/>
      <w:lvlText w:val="%3."/>
      <w:lvlJc w:val="right"/>
      <w:pPr>
        <w:ind w:left="2160" w:hanging="180"/>
      </w:pPr>
    </w:lvl>
    <w:lvl w:ilvl="3" w:tplc="720C9338" w:tentative="1">
      <w:start w:val="1"/>
      <w:numFmt w:val="decimal"/>
      <w:lvlText w:val="%4."/>
      <w:lvlJc w:val="left"/>
      <w:pPr>
        <w:ind w:left="2880" w:hanging="360"/>
      </w:pPr>
    </w:lvl>
    <w:lvl w:ilvl="4" w:tplc="716A803A" w:tentative="1">
      <w:start w:val="1"/>
      <w:numFmt w:val="lowerLetter"/>
      <w:lvlText w:val="%5."/>
      <w:lvlJc w:val="left"/>
      <w:pPr>
        <w:ind w:left="3600" w:hanging="360"/>
      </w:pPr>
    </w:lvl>
    <w:lvl w:ilvl="5" w:tplc="B2B0BA58" w:tentative="1">
      <w:start w:val="1"/>
      <w:numFmt w:val="lowerRoman"/>
      <w:lvlText w:val="%6."/>
      <w:lvlJc w:val="right"/>
      <w:pPr>
        <w:ind w:left="4320" w:hanging="180"/>
      </w:pPr>
    </w:lvl>
    <w:lvl w:ilvl="6" w:tplc="6C5A2B6E" w:tentative="1">
      <w:start w:val="1"/>
      <w:numFmt w:val="decimal"/>
      <w:lvlText w:val="%7."/>
      <w:lvlJc w:val="left"/>
      <w:pPr>
        <w:ind w:left="5040" w:hanging="360"/>
      </w:pPr>
    </w:lvl>
    <w:lvl w:ilvl="7" w:tplc="707C9E26" w:tentative="1">
      <w:start w:val="1"/>
      <w:numFmt w:val="lowerLetter"/>
      <w:lvlText w:val="%8."/>
      <w:lvlJc w:val="left"/>
      <w:pPr>
        <w:ind w:left="5760" w:hanging="360"/>
      </w:pPr>
    </w:lvl>
    <w:lvl w:ilvl="8" w:tplc="C0C4BA9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7004117">
    <w:abstractNumId w:val="11"/>
  </w:num>
  <w:num w:numId="2" w16cid:durableId="1468426333">
    <w:abstractNumId w:val="4"/>
  </w:num>
  <w:num w:numId="3" w16cid:durableId="10106304">
    <w:abstractNumId w:val="2"/>
  </w:num>
  <w:num w:numId="4" w16cid:durableId="199052483">
    <w:abstractNumId w:val="7"/>
  </w:num>
  <w:num w:numId="5" w16cid:durableId="1987315702">
    <w:abstractNumId w:val="6"/>
  </w:num>
  <w:num w:numId="6" w16cid:durableId="532420256">
    <w:abstractNumId w:val="1"/>
  </w:num>
  <w:num w:numId="7" w16cid:durableId="1611428189">
    <w:abstractNumId w:val="9"/>
  </w:num>
  <w:num w:numId="8" w16cid:durableId="1317563459">
    <w:abstractNumId w:val="5"/>
  </w:num>
  <w:num w:numId="9" w16cid:durableId="912010903">
    <w:abstractNumId w:val="8"/>
  </w:num>
  <w:num w:numId="10" w16cid:durableId="593822083">
    <w:abstractNumId w:val="3"/>
  </w:num>
  <w:num w:numId="11" w16cid:durableId="1008559697">
    <w:abstractNumId w:val="10"/>
  </w:num>
  <w:num w:numId="12" w16cid:durableId="1638410151">
    <w:abstractNumId w:val="0"/>
  </w:num>
  <w:num w:numId="13" w16cid:durableId="1231502884">
    <w:abstractNumId w:val="11"/>
  </w:num>
  <w:num w:numId="14" w16cid:durableId="1173885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48E"/>
    <w:rsid w:val="000D4D21"/>
    <w:rsid w:val="00211A63"/>
    <w:rsid w:val="002D2713"/>
    <w:rsid w:val="002F1284"/>
    <w:rsid w:val="003059AD"/>
    <w:rsid w:val="003F55BF"/>
    <w:rsid w:val="0049223A"/>
    <w:rsid w:val="004E3A03"/>
    <w:rsid w:val="004E62CD"/>
    <w:rsid w:val="00576298"/>
    <w:rsid w:val="006A3D4B"/>
    <w:rsid w:val="0077020C"/>
    <w:rsid w:val="00965FAF"/>
    <w:rsid w:val="00973130"/>
    <w:rsid w:val="009B1680"/>
    <w:rsid w:val="00A22E1B"/>
    <w:rsid w:val="00A9348E"/>
    <w:rsid w:val="00A94019"/>
    <w:rsid w:val="00AE75DD"/>
    <w:rsid w:val="00B46FA1"/>
    <w:rsid w:val="00B86061"/>
    <w:rsid w:val="00B916DF"/>
    <w:rsid w:val="00C90C8B"/>
    <w:rsid w:val="00CC2D9E"/>
    <w:rsid w:val="00D474BC"/>
    <w:rsid w:val="00DF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7CF3"/>
  <w15:docId w15:val="{D466564C-C401-41F2-A28F-45D325F86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Cambria" w:hAnsi="Cambria"/>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C1F12" w:rsidRDefault="006C1F12">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C1F12" w:rsidRDefault="006C1F1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C1F12" w:rsidRDefault="006C1F12">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6C1F12" w:rsidRDefault="006C1F12">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6C1F12" w:rsidRDefault="006C1F12">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C1F12"/>
    <w:rsid w:val="00211A63"/>
    <w:rsid w:val="002D2713"/>
    <w:rsid w:val="002F1284"/>
    <w:rsid w:val="006C1F12"/>
    <w:rsid w:val="00896261"/>
    <w:rsid w:val="008F1184"/>
    <w:rsid w:val="009B1680"/>
    <w:rsid w:val="00D474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2024-07-02T06:45:00Z</dcterms:created>
  <dcterms:modified xsi:type="dcterms:W3CDTF">2024-07-02T06:45:00Z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