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9A75B" w14:textId="77777777" w:rsidR="00D2559D" w:rsidRPr="002C3EBF" w:rsidRDefault="00C049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79A897" wp14:editId="1D79A8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767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79A75C" w14:textId="77777777" w:rsidR="00D2559D" w:rsidRDefault="00C049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79A75D" w14:textId="77777777" w:rsidR="00D2559D" w:rsidRDefault="00C049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79A75E" w14:textId="77777777" w:rsidR="00D2559D" w:rsidRPr="002C3EBF" w:rsidRDefault="00C049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729B" w14:paraId="1D79A761" w14:textId="77777777" w:rsidTr="009A729B">
        <w:tc>
          <w:tcPr>
            <w:cnfStyle w:val="001000000000" w:firstRow="0" w:lastRow="0" w:firstColumn="1" w:lastColumn="0" w:oddVBand="0" w:evenVBand="0" w:oddHBand="0" w:evenHBand="0" w:firstRowFirstColumn="0" w:firstRowLastColumn="0" w:lastRowFirstColumn="0" w:lastRowLastColumn="0"/>
            <w:tcW w:w="3227" w:type="dxa"/>
          </w:tcPr>
          <w:p w14:paraId="1D79A75F" w14:textId="77777777" w:rsidR="00D2559D" w:rsidRPr="00996FAF" w:rsidRDefault="00C049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79A760" w14:textId="77777777" w:rsidR="00D2559D" w:rsidRPr="00996FAF" w:rsidRDefault="00C049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 M Aged Care</w:t>
            </w:r>
          </w:p>
        </w:tc>
      </w:tr>
      <w:tr w:rsidR="009A729B" w14:paraId="1D79A764" w14:textId="77777777" w:rsidTr="009A7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9A762" w14:textId="77777777" w:rsidR="00CA37CB" w:rsidRPr="00996FAF" w:rsidRDefault="00C0498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79A763" w14:textId="77777777" w:rsidR="00CA37CB" w:rsidRPr="00996FAF" w:rsidRDefault="00C049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1929 Gympie Road</w:t>
            </w:r>
            <w:r w:rsidRPr="00602258">
              <w:rPr>
                <w:rFonts w:ascii="Arial" w:hAnsi="Arial" w:cs="Arial"/>
                <w:color w:val="auto"/>
              </w:rPr>
              <w:t xml:space="preserve"> BALD HILLS QLD 4036</w:t>
            </w:r>
          </w:p>
        </w:tc>
      </w:tr>
      <w:tr w:rsidR="009A729B" w14:paraId="1D79A767" w14:textId="77777777" w:rsidTr="009A72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9A765" w14:textId="77777777" w:rsidR="00CA37CB" w:rsidRPr="00996FAF" w:rsidRDefault="00C0498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79A766" w14:textId="77777777" w:rsidR="00CA37CB" w:rsidRPr="00996FAF" w:rsidRDefault="00C049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5347</w:t>
            </w:r>
          </w:p>
        </w:tc>
      </w:tr>
      <w:tr w:rsidR="009A729B" w14:paraId="1D79A76A" w14:textId="77777777" w:rsidTr="009A7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9A768" w14:textId="77777777" w:rsidR="00D2559D" w:rsidRPr="00996FAF" w:rsidRDefault="00C0498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79A769" w14:textId="77777777" w:rsidR="00D2559D" w:rsidRPr="00996FAF" w:rsidRDefault="00C049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Panaghia Myrtidiotissa Limited</w:t>
            </w:r>
          </w:p>
        </w:tc>
      </w:tr>
      <w:tr w:rsidR="009A729B" w14:paraId="1D79A76D" w14:textId="77777777" w:rsidTr="009A72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9A76B" w14:textId="77777777" w:rsidR="00D2559D" w:rsidRPr="00996FAF" w:rsidRDefault="00C0498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79A76C" w14:textId="77777777" w:rsidR="00D2559D" w:rsidRPr="00996FAF" w:rsidRDefault="00C049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9A729B" w14:paraId="1D79A770" w14:textId="77777777" w:rsidTr="009A7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9A76E" w14:textId="77777777" w:rsidR="00D2559D" w:rsidRPr="00996FAF" w:rsidRDefault="00C0498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79A76F" w14:textId="77777777" w:rsidR="00D2559D" w:rsidRPr="00996FAF" w:rsidRDefault="00C049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9A729B" w14:paraId="1D79A773" w14:textId="77777777" w:rsidTr="009A72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79A771" w14:textId="77777777" w:rsidR="00D2559D" w:rsidRPr="00996FAF" w:rsidRDefault="00C0498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79A772" w14:textId="2083AF40" w:rsidR="00D2559D" w:rsidRPr="00996FAF" w:rsidRDefault="004607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0734">
              <w:rPr>
                <w:rFonts w:ascii="Arial" w:hAnsi="Arial" w:cs="Arial"/>
                <w:color w:val="auto"/>
              </w:rPr>
              <w:t>16 January 2022</w:t>
            </w:r>
          </w:p>
        </w:tc>
      </w:tr>
    </w:tbl>
    <w:bookmarkEnd w:id="0"/>
    <w:p w14:paraId="1D79A774" w14:textId="77777777" w:rsidR="00FA0A5B" w:rsidRPr="00996FAF" w:rsidRDefault="00C049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79A775" w14:textId="77777777" w:rsidR="000078F8" w:rsidRPr="00996FAF" w:rsidRDefault="00C0498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79A776" w14:textId="10722C63" w:rsidR="000078F8" w:rsidRPr="00996FAF" w:rsidRDefault="00C04988" w:rsidP="0036130C">
      <w:pPr>
        <w:pStyle w:val="NormalArial"/>
      </w:pPr>
      <w:r w:rsidRPr="00996FAF">
        <w:t xml:space="preserve">This performance report for </w:t>
      </w:r>
      <w:r w:rsidRPr="00996FAF">
        <w:rPr>
          <w:color w:val="auto"/>
        </w:rPr>
        <w:t>P M Aged Care (</w:t>
      </w:r>
      <w:r w:rsidRPr="00996FAF">
        <w:rPr>
          <w:b/>
          <w:color w:val="auto"/>
        </w:rPr>
        <w:t>the service</w:t>
      </w:r>
      <w:r w:rsidRPr="00996FAF">
        <w:rPr>
          <w:color w:val="auto"/>
        </w:rPr>
        <w:t xml:space="preserve">) has been prepared </w:t>
      </w:r>
      <w:r w:rsidR="00460734">
        <w:rPr>
          <w:color w:val="auto"/>
        </w:rPr>
        <w:t>Ms S Turner</w:t>
      </w:r>
      <w:r w:rsidRPr="00996FAF">
        <w:t>, delegate of the Aged Care Quality and Safety Commissioner (Commissioner)</w:t>
      </w:r>
      <w:r>
        <w:rPr>
          <w:rStyle w:val="FootnoteReference"/>
        </w:rPr>
        <w:footnoteReference w:id="1"/>
      </w:r>
      <w:r w:rsidRPr="00996FAF">
        <w:t>.</w:t>
      </w:r>
    </w:p>
    <w:p w14:paraId="1D79A777" w14:textId="77777777" w:rsidR="000078F8" w:rsidRPr="00996FAF" w:rsidRDefault="00C049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79A778" w14:textId="77777777" w:rsidR="000078F8" w:rsidRPr="00996FAF" w:rsidRDefault="00C04988" w:rsidP="0036130C">
      <w:pPr>
        <w:pStyle w:val="NormalArial"/>
      </w:pPr>
      <w:r w:rsidRPr="00996FAF">
        <w:t>The report also specifies any areas in which improvements must be made to ensure the Quality Standards are complied with.</w:t>
      </w:r>
    </w:p>
    <w:p w14:paraId="1D79A779" w14:textId="77777777" w:rsidR="00DF37F2" w:rsidRPr="00996FAF" w:rsidRDefault="00C04988" w:rsidP="00712752">
      <w:pPr>
        <w:pStyle w:val="Heading1"/>
        <w:spacing w:before="240" w:after="240" w:line="22" w:lineRule="atLeast"/>
        <w:rPr>
          <w:rFonts w:ascii="Arial" w:hAnsi="Arial" w:cs="Arial"/>
        </w:rPr>
      </w:pPr>
      <w:r w:rsidRPr="00996FAF">
        <w:rPr>
          <w:rFonts w:ascii="Arial" w:hAnsi="Arial" w:cs="Arial"/>
        </w:rPr>
        <w:t>Material relied on</w:t>
      </w:r>
    </w:p>
    <w:p w14:paraId="1D79A77A" w14:textId="77777777" w:rsidR="00DF37F2" w:rsidRPr="00D14A1F" w:rsidRDefault="00C04988" w:rsidP="0036130C">
      <w:pPr>
        <w:pStyle w:val="NormalArial"/>
        <w:rPr>
          <w:color w:val="auto"/>
        </w:rPr>
      </w:pPr>
      <w:r w:rsidRPr="00996FAF">
        <w:t xml:space="preserve">The following information has been considered in preparing the </w:t>
      </w:r>
      <w:r w:rsidRPr="00D14A1F">
        <w:rPr>
          <w:color w:val="auto"/>
        </w:rPr>
        <w:t>performance report:</w:t>
      </w:r>
    </w:p>
    <w:p w14:paraId="1D79A77B" w14:textId="1CDB8A04" w:rsidR="00DF37F2" w:rsidRPr="00D14A1F" w:rsidRDefault="00C04988" w:rsidP="00712752">
      <w:pPr>
        <w:pStyle w:val="ListParagraph"/>
        <w:numPr>
          <w:ilvl w:val="0"/>
          <w:numId w:val="2"/>
        </w:numPr>
        <w:spacing w:line="240" w:lineRule="atLeast"/>
        <w:ind w:left="714" w:hanging="357"/>
        <w:contextualSpacing w:val="0"/>
        <w:rPr>
          <w:rFonts w:ascii="Arial" w:hAnsi="Arial" w:cs="Arial"/>
          <w:color w:val="auto"/>
        </w:rPr>
      </w:pPr>
      <w:r w:rsidRPr="00D14A1F">
        <w:rPr>
          <w:rFonts w:ascii="Arial" w:hAnsi="Arial" w:cs="Arial"/>
          <w:color w:val="auto"/>
        </w:rPr>
        <w:t>the assessment team’s report for the Assessment Contact - Desk; the Assessment Contact - Desk report was informed by review of documents and interviews with staff</w:t>
      </w:r>
      <w:r w:rsidR="00460734" w:rsidRPr="00D14A1F">
        <w:rPr>
          <w:rFonts w:ascii="Arial" w:hAnsi="Arial" w:cs="Arial"/>
          <w:color w:val="auto"/>
        </w:rPr>
        <w:t>.</w:t>
      </w:r>
    </w:p>
    <w:p w14:paraId="1D79A77C" w14:textId="150AAEC3" w:rsidR="00DF37F2" w:rsidRPr="00D14A1F" w:rsidRDefault="00C04988" w:rsidP="00712752">
      <w:pPr>
        <w:pStyle w:val="ListParagraph"/>
        <w:numPr>
          <w:ilvl w:val="0"/>
          <w:numId w:val="2"/>
        </w:numPr>
        <w:spacing w:line="240" w:lineRule="atLeast"/>
        <w:ind w:left="714" w:hanging="357"/>
        <w:contextualSpacing w:val="0"/>
        <w:rPr>
          <w:rFonts w:ascii="Arial" w:hAnsi="Arial" w:cs="Arial"/>
          <w:color w:val="auto"/>
        </w:rPr>
      </w:pPr>
      <w:r w:rsidRPr="00D14A1F">
        <w:rPr>
          <w:rFonts w:ascii="Arial" w:hAnsi="Arial" w:cs="Arial"/>
          <w:color w:val="auto"/>
        </w:rPr>
        <w:t xml:space="preserve">the provider’s response to the assessment team’s report received </w:t>
      </w:r>
      <w:r w:rsidR="00460734" w:rsidRPr="00D14A1F">
        <w:rPr>
          <w:rFonts w:ascii="Arial" w:hAnsi="Arial" w:cs="Arial"/>
          <w:color w:val="auto"/>
        </w:rPr>
        <w:t>12 January 2023, accepting the assessment team’s findings.</w:t>
      </w:r>
    </w:p>
    <w:p w14:paraId="1D79A77F" w14:textId="001DDF43" w:rsidR="003B1763" w:rsidRPr="00D14A1F" w:rsidRDefault="00C04988" w:rsidP="008E1713">
      <w:pPr>
        <w:pStyle w:val="ListParagraph"/>
        <w:numPr>
          <w:ilvl w:val="0"/>
          <w:numId w:val="2"/>
        </w:numPr>
        <w:spacing w:line="22" w:lineRule="atLeast"/>
        <w:ind w:left="714" w:hanging="357"/>
        <w:contextualSpacing w:val="0"/>
        <w:rPr>
          <w:rFonts w:ascii="Arial" w:hAnsi="Arial" w:cs="Arial"/>
          <w:color w:val="auto"/>
        </w:rPr>
      </w:pPr>
      <w:r w:rsidRPr="00D14A1F">
        <w:rPr>
          <w:rFonts w:ascii="Arial" w:hAnsi="Arial" w:cs="Arial"/>
          <w:color w:val="auto"/>
        </w:rPr>
        <w:br w:type="page"/>
      </w:r>
    </w:p>
    <w:p w14:paraId="1D79A780" w14:textId="77777777" w:rsidR="00FC045E" w:rsidRPr="00996FAF" w:rsidRDefault="00C049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729B" w14:paraId="1D79A798" w14:textId="77777777" w:rsidTr="009A72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9A796" w14:textId="77777777" w:rsidR="00FC045E" w:rsidRPr="00996FAF" w:rsidRDefault="00C04988"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1D79A797" w14:textId="28ADA365" w:rsidR="00FC045E" w:rsidRPr="00996FAF" w:rsidRDefault="00F434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0734">
                  <w:rPr>
                    <w:rFonts w:ascii="Arial" w:hAnsi="Arial" w:cs="Arial"/>
                  </w:rPr>
                  <w:t>Not applicable as not all requirements have been assessed</w:t>
                </w:r>
              </w:sdtContent>
            </w:sdt>
            <w:r w:rsidR="00C04988" w:rsidRPr="00996FAF">
              <w:rPr>
                <w:rFonts w:ascii="Arial" w:hAnsi="Arial" w:cs="Arial"/>
              </w:rPr>
              <w:t xml:space="preserve"> </w:t>
            </w:r>
          </w:p>
        </w:tc>
      </w:tr>
    </w:tbl>
    <w:p w14:paraId="1D79A799" w14:textId="77777777" w:rsidR="00FC045E" w:rsidRPr="00996FAF" w:rsidRDefault="00C049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79A79A" w14:textId="77777777" w:rsidR="00FC045E" w:rsidRPr="00996FAF" w:rsidRDefault="00C04988" w:rsidP="00712752">
      <w:pPr>
        <w:pStyle w:val="Heading1"/>
        <w:spacing w:before="0" w:after="240" w:line="22" w:lineRule="atLeast"/>
        <w:rPr>
          <w:rFonts w:ascii="Arial" w:hAnsi="Arial" w:cs="Arial"/>
        </w:rPr>
      </w:pPr>
      <w:r w:rsidRPr="00996FAF">
        <w:rPr>
          <w:rFonts w:ascii="Arial" w:hAnsi="Arial" w:cs="Arial"/>
        </w:rPr>
        <w:t>Areas for improvement</w:t>
      </w:r>
    </w:p>
    <w:p w14:paraId="1D79A79C" w14:textId="451F8953" w:rsidR="00FC045E" w:rsidRPr="00996FAF" w:rsidRDefault="00C049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D79A7A1" w14:textId="28622C7D" w:rsidR="00FC045E" w:rsidRPr="00996FAF" w:rsidRDefault="00C04988" w:rsidP="0036130C">
      <w:pPr>
        <w:pStyle w:val="NormalArial"/>
      </w:pPr>
      <w:r w:rsidRPr="00996FAF">
        <w:br w:type="page"/>
      </w:r>
    </w:p>
    <w:p w14:paraId="1D79A86F" w14:textId="01B9B01F" w:rsidR="002B0C90" w:rsidRPr="00262C0B" w:rsidRDefault="00F434FB" w:rsidP="0036130C">
      <w:pPr>
        <w:pStyle w:val="NormalArial"/>
      </w:pPr>
    </w:p>
    <w:p w14:paraId="1D79A870" w14:textId="77777777" w:rsidR="00FC045E" w:rsidRPr="00996FAF" w:rsidRDefault="00C04988"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A729B" w14:paraId="1D79A873" w14:textId="77777777" w:rsidTr="00D14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79A871" w14:textId="77777777" w:rsidR="00FC045E" w:rsidRPr="00996FAF" w:rsidRDefault="00C0498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D79A872" w14:textId="77777777" w:rsidR="00FC045E" w:rsidRPr="00996FAF" w:rsidRDefault="00F434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729B" w14:paraId="1D79A885" w14:textId="77777777" w:rsidTr="00D14A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79A87C" w14:textId="77777777" w:rsidR="00FC045E" w:rsidRPr="00996FAF" w:rsidRDefault="00C0498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D79A87D" w14:textId="77777777" w:rsidR="00FC045E" w:rsidRPr="00996FAF" w:rsidRDefault="00C049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79A87E" w14:textId="77777777" w:rsidR="00FC045E" w:rsidRPr="00996FAF" w:rsidRDefault="00C049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79A87F" w14:textId="77777777" w:rsidR="00FC045E" w:rsidRPr="00996FAF" w:rsidRDefault="00C049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79A880" w14:textId="77777777" w:rsidR="00FC045E" w:rsidRPr="00996FAF" w:rsidRDefault="00C049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79A881" w14:textId="77777777" w:rsidR="00FC045E" w:rsidRPr="00996FAF" w:rsidRDefault="00C049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79A882" w14:textId="77777777" w:rsidR="00FC045E" w:rsidRPr="00996FAF" w:rsidRDefault="00C049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79A883" w14:textId="77777777" w:rsidR="00FC045E" w:rsidRPr="00996FAF" w:rsidRDefault="00C049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D79A884" w14:textId="46AE5BE9" w:rsidR="00FC045E" w:rsidRPr="00996FAF" w:rsidRDefault="00F434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04988">
                  <w:rPr>
                    <w:rFonts w:ascii="Arial" w:hAnsi="Arial" w:cs="Arial"/>
                    <w:color w:val="auto"/>
                  </w:rPr>
                  <w:t>Compliant</w:t>
                </w:r>
              </w:sdtContent>
            </w:sdt>
          </w:p>
        </w:tc>
      </w:tr>
    </w:tbl>
    <w:p w14:paraId="1D79A895" w14:textId="77777777" w:rsidR="00D87E7C" w:rsidRDefault="00C04988" w:rsidP="00D14A1F">
      <w:pPr>
        <w:pStyle w:val="Heading20"/>
        <w:spacing w:before="240"/>
      </w:pPr>
      <w:r w:rsidRPr="00996FAF">
        <w:t>Findings</w:t>
      </w:r>
    </w:p>
    <w:p w14:paraId="1D79A896" w14:textId="7EE6C92A" w:rsidR="00117022" w:rsidRDefault="00005B54" w:rsidP="0036130C">
      <w:pPr>
        <w:pStyle w:val="NormalArial"/>
      </w:pPr>
      <w:r>
        <w:t>The performance report dated 15 August 2022 found requirement 8(3)(c) non-compliant as the service was not able to demonstrate effective governance processes relating to regulatory compliance with police checks.</w:t>
      </w:r>
    </w:p>
    <w:p w14:paraId="12169B59" w14:textId="45608D51" w:rsidR="00694320" w:rsidRDefault="00005B54" w:rsidP="0036130C">
      <w:pPr>
        <w:pStyle w:val="NormalArial"/>
      </w:pPr>
      <w:r>
        <w:t>I am satisfied this requirement is now compliant as action has been taken to improve performance and the service has demonstrated governance</w:t>
      </w:r>
      <w:r w:rsidR="00694320">
        <w:t xml:space="preserve"> systems and processes</w:t>
      </w:r>
      <w:r>
        <w:t xml:space="preserve"> </w:t>
      </w:r>
      <w:r w:rsidR="00694320">
        <w:t xml:space="preserve">are effective </w:t>
      </w:r>
      <w:r>
        <w:t>relating to regulatory compliance</w:t>
      </w:r>
      <w:r w:rsidR="00694320">
        <w:t>, including in relation to police checks. For example:</w:t>
      </w:r>
    </w:p>
    <w:p w14:paraId="241A3C1C" w14:textId="7954F81F" w:rsidR="00694320" w:rsidRPr="00694320" w:rsidRDefault="00694320" w:rsidP="00694320">
      <w:pPr>
        <w:pStyle w:val="NormalArial"/>
        <w:numPr>
          <w:ilvl w:val="0"/>
          <w:numId w:val="12"/>
        </w:numPr>
      </w:pPr>
      <w:r>
        <w:rPr>
          <w:szCs w:val="22"/>
        </w:rPr>
        <w:t>Management advised industry standards and guidelines are monitored through various legislative services and peak bodies.</w:t>
      </w:r>
    </w:p>
    <w:p w14:paraId="4BBFAF14" w14:textId="13975304" w:rsidR="00694320" w:rsidRPr="00694320" w:rsidRDefault="00694320" w:rsidP="00694320">
      <w:pPr>
        <w:pStyle w:val="NormalArial"/>
        <w:numPr>
          <w:ilvl w:val="0"/>
          <w:numId w:val="12"/>
        </w:numPr>
      </w:pPr>
      <w:r>
        <w:rPr>
          <w:szCs w:val="22"/>
        </w:rPr>
        <w:t xml:space="preserve">Management advised the service has communicated updates and provided resources to staff regarding the introduction of the Serious Incident Response Scheme, changes to restrictive practices, governance changes in the </w:t>
      </w:r>
      <w:r w:rsidR="00085E3D">
        <w:rPr>
          <w:szCs w:val="22"/>
        </w:rPr>
        <w:t>Q</w:t>
      </w:r>
      <w:r>
        <w:rPr>
          <w:szCs w:val="22"/>
        </w:rPr>
        <w:t xml:space="preserve">uality </w:t>
      </w:r>
      <w:r w:rsidR="00085E3D">
        <w:rPr>
          <w:szCs w:val="22"/>
        </w:rPr>
        <w:t>S</w:t>
      </w:r>
      <w:r>
        <w:rPr>
          <w:szCs w:val="22"/>
        </w:rPr>
        <w:t>tandards</w:t>
      </w:r>
      <w:r w:rsidR="00085E3D">
        <w:rPr>
          <w:szCs w:val="22"/>
        </w:rPr>
        <w:t xml:space="preserve"> and </w:t>
      </w:r>
      <w:r>
        <w:rPr>
          <w:szCs w:val="22"/>
        </w:rPr>
        <w:t xml:space="preserve">police check requirements via staff meetings, emails, dissemination of policies and staff training. The Assessment Team reviewed documentation that confirmed these actions were taken. </w:t>
      </w:r>
    </w:p>
    <w:p w14:paraId="26AA4541" w14:textId="640CE513" w:rsidR="00694320" w:rsidRPr="00694320" w:rsidRDefault="00694320" w:rsidP="00694320">
      <w:pPr>
        <w:pStyle w:val="NormalArial"/>
        <w:numPr>
          <w:ilvl w:val="0"/>
          <w:numId w:val="12"/>
        </w:numPr>
      </w:pPr>
      <w:r>
        <w:rPr>
          <w:szCs w:val="22"/>
        </w:rPr>
        <w:t>The organisation has a Governance Regulatory Compliance Policy which detailed the procedure required by the organisation to ensure accountability of management and staff to maintain compliance with regulatory directives and policy.</w:t>
      </w:r>
    </w:p>
    <w:p w14:paraId="5DBCE3D1" w14:textId="357F3900" w:rsidR="00694320" w:rsidRPr="00694320" w:rsidRDefault="00694320" w:rsidP="00694320">
      <w:pPr>
        <w:pStyle w:val="NormalArial"/>
        <w:numPr>
          <w:ilvl w:val="0"/>
          <w:numId w:val="12"/>
        </w:numPr>
      </w:pPr>
      <w:r>
        <w:rPr>
          <w:szCs w:val="22"/>
        </w:rPr>
        <w:t>Designated staff are responsible for monitoring of staff training and education, including monitoring of staff currency in police checks; the position description for the role outline</w:t>
      </w:r>
      <w:r w:rsidR="00085E3D">
        <w:rPr>
          <w:szCs w:val="22"/>
        </w:rPr>
        <w:t>d</w:t>
      </w:r>
      <w:r>
        <w:rPr>
          <w:szCs w:val="22"/>
        </w:rPr>
        <w:t xml:space="preserve"> the staff member’s responsibilities.</w:t>
      </w:r>
    </w:p>
    <w:p w14:paraId="247CC9DA" w14:textId="76C05674" w:rsidR="00694320" w:rsidRPr="00694320" w:rsidRDefault="00694320" w:rsidP="00694320">
      <w:pPr>
        <w:pStyle w:val="NormalArial"/>
        <w:numPr>
          <w:ilvl w:val="0"/>
          <w:numId w:val="12"/>
        </w:numPr>
      </w:pPr>
      <w:r>
        <w:rPr>
          <w:szCs w:val="22"/>
        </w:rPr>
        <w:t>The service monitor</w:t>
      </w:r>
      <w:r w:rsidR="0020077D">
        <w:rPr>
          <w:szCs w:val="22"/>
        </w:rPr>
        <w:t>s</w:t>
      </w:r>
      <w:r w:rsidR="00085E3D">
        <w:rPr>
          <w:szCs w:val="22"/>
        </w:rPr>
        <w:t xml:space="preserve"> </w:t>
      </w:r>
      <w:r>
        <w:rPr>
          <w:szCs w:val="22"/>
        </w:rPr>
        <w:t xml:space="preserve">police </w:t>
      </w:r>
      <w:proofErr w:type="gramStart"/>
      <w:r>
        <w:rPr>
          <w:szCs w:val="22"/>
        </w:rPr>
        <w:t>checks</w:t>
      </w:r>
      <w:proofErr w:type="gramEnd"/>
      <w:r>
        <w:rPr>
          <w:szCs w:val="22"/>
        </w:rPr>
        <w:t xml:space="preserve"> through a colour alert system on the staff information register that create</w:t>
      </w:r>
      <w:r w:rsidR="00085E3D">
        <w:rPr>
          <w:szCs w:val="22"/>
        </w:rPr>
        <w:t xml:space="preserve">d </w:t>
      </w:r>
      <w:r>
        <w:rPr>
          <w:szCs w:val="22"/>
        </w:rPr>
        <w:t xml:space="preserve">an alert when a staff member’s police check </w:t>
      </w:r>
      <w:r w:rsidR="00085E3D">
        <w:rPr>
          <w:szCs w:val="22"/>
        </w:rPr>
        <w:t>was</w:t>
      </w:r>
      <w:r>
        <w:rPr>
          <w:szCs w:val="22"/>
        </w:rPr>
        <w:t xml:space="preserve"> due. Previously this alert was set for one month, however it </w:t>
      </w:r>
      <w:r w:rsidR="00085E3D">
        <w:rPr>
          <w:szCs w:val="22"/>
        </w:rPr>
        <w:t>has</w:t>
      </w:r>
      <w:r>
        <w:rPr>
          <w:szCs w:val="22"/>
        </w:rPr>
        <w:t xml:space="preserve"> now</w:t>
      </w:r>
      <w:r w:rsidR="00085E3D">
        <w:rPr>
          <w:szCs w:val="22"/>
        </w:rPr>
        <w:t xml:space="preserve"> been set</w:t>
      </w:r>
      <w:r>
        <w:rPr>
          <w:szCs w:val="22"/>
        </w:rPr>
        <w:t xml:space="preserve"> at three months </w:t>
      </w:r>
      <w:r w:rsidR="0020077D">
        <w:rPr>
          <w:szCs w:val="22"/>
        </w:rPr>
        <w:t>prior to expiry</w:t>
      </w:r>
      <w:r>
        <w:rPr>
          <w:szCs w:val="22"/>
        </w:rPr>
        <w:t xml:space="preserve"> to ensure earlier identification. </w:t>
      </w:r>
      <w:r w:rsidR="00085E3D">
        <w:rPr>
          <w:szCs w:val="22"/>
        </w:rPr>
        <w:t>All staff were found to have a current, valid police certificate.</w:t>
      </w:r>
    </w:p>
    <w:p w14:paraId="24C65FFE" w14:textId="3E5205EE" w:rsidR="00694320" w:rsidRPr="00085E3D" w:rsidRDefault="00694320" w:rsidP="00694320">
      <w:pPr>
        <w:pStyle w:val="NormalArial"/>
        <w:numPr>
          <w:ilvl w:val="0"/>
          <w:numId w:val="12"/>
        </w:numPr>
      </w:pPr>
      <w:r>
        <w:rPr>
          <w:szCs w:val="22"/>
        </w:rPr>
        <w:t xml:space="preserve">The service has introduced a new standardised email alert </w:t>
      </w:r>
      <w:r w:rsidR="0020077D">
        <w:rPr>
          <w:szCs w:val="22"/>
        </w:rPr>
        <w:t xml:space="preserve">that is </w:t>
      </w:r>
      <w:r>
        <w:rPr>
          <w:szCs w:val="22"/>
        </w:rPr>
        <w:t>sent to the respective staff member informing them of their requirement to apply for a new police check.</w:t>
      </w:r>
    </w:p>
    <w:p w14:paraId="02CF7DB4" w14:textId="2757EA3C" w:rsidR="00085E3D" w:rsidRPr="00085E3D" w:rsidRDefault="00085E3D" w:rsidP="00694320">
      <w:pPr>
        <w:pStyle w:val="NormalArial"/>
        <w:numPr>
          <w:ilvl w:val="0"/>
          <w:numId w:val="12"/>
        </w:numPr>
      </w:pPr>
      <w:r>
        <w:rPr>
          <w:szCs w:val="22"/>
        </w:rPr>
        <w:lastRenderedPageBreak/>
        <w:t>Staff were provided information on police check renewals and</w:t>
      </w:r>
      <w:r w:rsidR="0020077D">
        <w:rPr>
          <w:szCs w:val="22"/>
        </w:rPr>
        <w:t xml:space="preserve"> have been</w:t>
      </w:r>
      <w:r>
        <w:rPr>
          <w:szCs w:val="22"/>
        </w:rPr>
        <w:t xml:space="preserve"> advised when these were due. This process has now been added to the staff induction process for new staff.</w:t>
      </w:r>
    </w:p>
    <w:p w14:paraId="26D5731D" w14:textId="08E7F218" w:rsidR="00005B54" w:rsidRPr="00712752" w:rsidRDefault="00085E3D" w:rsidP="0036130C">
      <w:pPr>
        <w:pStyle w:val="NormalArial"/>
        <w:numPr>
          <w:ilvl w:val="0"/>
          <w:numId w:val="12"/>
        </w:numPr>
      </w:pPr>
      <w:r>
        <w:rPr>
          <w:szCs w:val="22"/>
        </w:rPr>
        <w:t>The service monitor</w:t>
      </w:r>
      <w:r w:rsidR="0020077D">
        <w:rPr>
          <w:szCs w:val="22"/>
        </w:rPr>
        <w:t>s</w:t>
      </w:r>
      <w:r>
        <w:rPr>
          <w:szCs w:val="22"/>
        </w:rPr>
        <w:t xml:space="preserve"> regulatory updates through its Internal Management Committee meetings where changes to legislation </w:t>
      </w:r>
      <w:r w:rsidR="0020077D">
        <w:rPr>
          <w:szCs w:val="22"/>
        </w:rPr>
        <w:t>are</w:t>
      </w:r>
      <w:r>
        <w:rPr>
          <w:szCs w:val="22"/>
        </w:rPr>
        <w:t xml:space="preserve"> discussed and actions tabled to ensure all staff were aware of any changes</w:t>
      </w:r>
      <w:r w:rsidR="0020077D">
        <w:rPr>
          <w:szCs w:val="22"/>
        </w:rPr>
        <w:t>; evidence confirming this occurs was provided</w:t>
      </w:r>
      <w:r>
        <w:rPr>
          <w:szCs w:val="22"/>
        </w:rPr>
        <w:t>.</w:t>
      </w:r>
      <w:bookmarkStart w:id="1" w:name="_GoBack"/>
      <w:bookmarkEnd w:id="1"/>
    </w:p>
    <w:sectPr w:rsidR="00005B5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9A8A3" w14:textId="77777777" w:rsidR="003C2866" w:rsidRDefault="00C04988">
      <w:pPr>
        <w:spacing w:after="0"/>
      </w:pPr>
      <w:r>
        <w:separator/>
      </w:r>
    </w:p>
  </w:endnote>
  <w:endnote w:type="continuationSeparator" w:id="0">
    <w:p w14:paraId="1D79A8A5" w14:textId="77777777" w:rsidR="003C2866" w:rsidRDefault="00C049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A89C" w14:textId="77777777" w:rsidR="00DF37F2" w:rsidRPr="00DF37F2" w:rsidRDefault="00C04988" w:rsidP="00DF37F2">
    <w:pPr>
      <w:pStyle w:val="FooterArial9"/>
      <w:rPr>
        <w:rStyle w:val="FooterBold"/>
        <w:rFonts w:ascii="Arial" w:hAnsi="Arial"/>
        <w:b w:val="0"/>
      </w:rPr>
    </w:pPr>
    <w:r w:rsidRPr="00DF37F2">
      <w:rPr>
        <w:rStyle w:val="FooterBold"/>
        <w:rFonts w:ascii="Arial" w:hAnsi="Arial"/>
        <w:b w:val="0"/>
      </w:rPr>
      <w:t>Name of service: P M Aged Care</w:t>
    </w:r>
    <w:r w:rsidRPr="00DF37F2">
      <w:rPr>
        <w:rStyle w:val="FooterBold"/>
        <w:rFonts w:ascii="Arial" w:hAnsi="Arial"/>
        <w:b w:val="0"/>
      </w:rPr>
      <w:tab/>
      <w:t xml:space="preserve">RPT-ACC-0122 v3.0 </w:t>
    </w:r>
  </w:p>
  <w:p w14:paraId="1D79A89D" w14:textId="77777777" w:rsidR="00DF37F2" w:rsidRPr="00DF37F2" w:rsidRDefault="00C04988" w:rsidP="00DF37F2">
    <w:pPr>
      <w:pStyle w:val="FooterArial9"/>
      <w:rPr>
        <w:rStyle w:val="FooterBold"/>
        <w:rFonts w:ascii="Arial" w:hAnsi="Arial"/>
        <w:b w:val="0"/>
      </w:rPr>
    </w:pPr>
    <w:r w:rsidRPr="00DF37F2">
      <w:rPr>
        <w:rStyle w:val="FooterBold"/>
        <w:rFonts w:ascii="Arial" w:hAnsi="Arial"/>
        <w:b w:val="0"/>
      </w:rPr>
      <w:t>Commission ID: 5347</w:t>
    </w:r>
    <w:r w:rsidRPr="00DF37F2">
      <w:rPr>
        <w:rStyle w:val="FooterBold"/>
        <w:rFonts w:ascii="Arial" w:hAnsi="Arial"/>
        <w:b w:val="0"/>
      </w:rPr>
      <w:tab/>
      <w:t xml:space="preserve">OFFICIAL: Sensitive </w:t>
    </w:r>
  </w:p>
  <w:p w14:paraId="1D79A89E" w14:textId="77777777" w:rsidR="00DF37F2" w:rsidRPr="00DF37F2" w:rsidRDefault="00C049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A8A0" w14:textId="77777777" w:rsidR="00E2364A" w:rsidRDefault="00F434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9A899" w14:textId="77777777" w:rsidR="00D3157C" w:rsidRDefault="00C04988" w:rsidP="00D71F88">
      <w:pPr>
        <w:spacing w:after="0"/>
      </w:pPr>
      <w:r>
        <w:separator/>
      </w:r>
    </w:p>
  </w:footnote>
  <w:footnote w:type="continuationSeparator" w:id="0">
    <w:p w14:paraId="1D79A89A" w14:textId="77777777" w:rsidR="00D3157C" w:rsidRDefault="00C04988" w:rsidP="00D71F88">
      <w:pPr>
        <w:spacing w:after="0"/>
      </w:pPr>
      <w:r>
        <w:continuationSeparator/>
      </w:r>
    </w:p>
  </w:footnote>
  <w:footnote w:id="1">
    <w:p w14:paraId="1D79A8A6" w14:textId="3A6B6572" w:rsidR="002B0884" w:rsidRPr="00D14A1F" w:rsidRDefault="00C04988" w:rsidP="00D14A1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0734">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A89B" w14:textId="77777777" w:rsidR="00D71F88" w:rsidRDefault="00C04988">
    <w:pPr>
      <w:pStyle w:val="Header"/>
    </w:pPr>
    <w:r>
      <w:rPr>
        <w:noProof/>
        <w:color w:val="2B579A"/>
        <w:shd w:val="clear" w:color="auto" w:fill="E6E6E6"/>
        <w:lang w:val="en-US"/>
      </w:rPr>
      <w:drawing>
        <wp:anchor distT="0" distB="0" distL="114300" distR="114300" simplePos="0" relativeHeight="251659264" behindDoc="1" locked="0" layoutInCell="1" allowOverlap="1" wp14:anchorId="1D79A8A1" wp14:editId="1D79A8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488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A89F" w14:textId="77777777" w:rsidR="00FA0A5B" w:rsidRDefault="00C04988">
    <w:pPr>
      <w:pStyle w:val="Header"/>
    </w:pPr>
    <w:r>
      <w:rPr>
        <w:noProof/>
      </w:rPr>
      <w:drawing>
        <wp:anchor distT="0" distB="0" distL="114300" distR="114300" simplePos="0" relativeHeight="251658240" behindDoc="0" locked="0" layoutInCell="1" allowOverlap="1" wp14:anchorId="1D79A8A3" wp14:editId="1D79A8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36B40336">
      <w:start w:val="1"/>
      <w:numFmt w:val="lowerRoman"/>
      <w:lvlText w:val="(%1)"/>
      <w:lvlJc w:val="left"/>
      <w:pPr>
        <w:ind w:left="1080" w:hanging="720"/>
      </w:pPr>
      <w:rPr>
        <w:rFonts w:hint="default"/>
      </w:rPr>
    </w:lvl>
    <w:lvl w:ilvl="1" w:tplc="8BC8E0CA" w:tentative="1">
      <w:start w:val="1"/>
      <w:numFmt w:val="lowerLetter"/>
      <w:lvlText w:val="%2."/>
      <w:lvlJc w:val="left"/>
      <w:pPr>
        <w:ind w:left="1440" w:hanging="360"/>
      </w:pPr>
    </w:lvl>
    <w:lvl w:ilvl="2" w:tplc="4DA8837A" w:tentative="1">
      <w:start w:val="1"/>
      <w:numFmt w:val="lowerRoman"/>
      <w:lvlText w:val="%3."/>
      <w:lvlJc w:val="right"/>
      <w:pPr>
        <w:ind w:left="2160" w:hanging="180"/>
      </w:pPr>
    </w:lvl>
    <w:lvl w:ilvl="3" w:tplc="47E22194" w:tentative="1">
      <w:start w:val="1"/>
      <w:numFmt w:val="decimal"/>
      <w:lvlText w:val="%4."/>
      <w:lvlJc w:val="left"/>
      <w:pPr>
        <w:ind w:left="2880" w:hanging="360"/>
      </w:pPr>
    </w:lvl>
    <w:lvl w:ilvl="4" w:tplc="B0B80674" w:tentative="1">
      <w:start w:val="1"/>
      <w:numFmt w:val="lowerLetter"/>
      <w:lvlText w:val="%5."/>
      <w:lvlJc w:val="left"/>
      <w:pPr>
        <w:ind w:left="3600" w:hanging="360"/>
      </w:pPr>
    </w:lvl>
    <w:lvl w:ilvl="5" w:tplc="E0CA481E" w:tentative="1">
      <w:start w:val="1"/>
      <w:numFmt w:val="lowerRoman"/>
      <w:lvlText w:val="%6."/>
      <w:lvlJc w:val="right"/>
      <w:pPr>
        <w:ind w:left="4320" w:hanging="180"/>
      </w:pPr>
    </w:lvl>
    <w:lvl w:ilvl="6" w:tplc="1F209176" w:tentative="1">
      <w:start w:val="1"/>
      <w:numFmt w:val="decimal"/>
      <w:lvlText w:val="%7."/>
      <w:lvlJc w:val="left"/>
      <w:pPr>
        <w:ind w:left="5040" w:hanging="360"/>
      </w:pPr>
    </w:lvl>
    <w:lvl w:ilvl="7" w:tplc="E3749006" w:tentative="1">
      <w:start w:val="1"/>
      <w:numFmt w:val="lowerLetter"/>
      <w:lvlText w:val="%8."/>
      <w:lvlJc w:val="left"/>
      <w:pPr>
        <w:ind w:left="5760" w:hanging="360"/>
      </w:pPr>
    </w:lvl>
    <w:lvl w:ilvl="8" w:tplc="D2AA63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B087A14">
      <w:start w:val="1"/>
      <w:numFmt w:val="lowerRoman"/>
      <w:lvlText w:val="(%1)"/>
      <w:lvlJc w:val="left"/>
      <w:pPr>
        <w:ind w:left="1080" w:hanging="720"/>
      </w:pPr>
      <w:rPr>
        <w:rFonts w:hint="default"/>
      </w:rPr>
    </w:lvl>
    <w:lvl w:ilvl="1" w:tplc="CCA80750" w:tentative="1">
      <w:start w:val="1"/>
      <w:numFmt w:val="lowerLetter"/>
      <w:lvlText w:val="%2."/>
      <w:lvlJc w:val="left"/>
      <w:pPr>
        <w:ind w:left="1440" w:hanging="360"/>
      </w:pPr>
    </w:lvl>
    <w:lvl w:ilvl="2" w:tplc="E0721652" w:tentative="1">
      <w:start w:val="1"/>
      <w:numFmt w:val="lowerRoman"/>
      <w:lvlText w:val="%3."/>
      <w:lvlJc w:val="right"/>
      <w:pPr>
        <w:ind w:left="2160" w:hanging="180"/>
      </w:pPr>
    </w:lvl>
    <w:lvl w:ilvl="3" w:tplc="CDE2CEF0" w:tentative="1">
      <w:start w:val="1"/>
      <w:numFmt w:val="decimal"/>
      <w:lvlText w:val="%4."/>
      <w:lvlJc w:val="left"/>
      <w:pPr>
        <w:ind w:left="2880" w:hanging="360"/>
      </w:pPr>
    </w:lvl>
    <w:lvl w:ilvl="4" w:tplc="8340A462" w:tentative="1">
      <w:start w:val="1"/>
      <w:numFmt w:val="lowerLetter"/>
      <w:lvlText w:val="%5."/>
      <w:lvlJc w:val="left"/>
      <w:pPr>
        <w:ind w:left="3600" w:hanging="360"/>
      </w:pPr>
    </w:lvl>
    <w:lvl w:ilvl="5" w:tplc="BA888B14" w:tentative="1">
      <w:start w:val="1"/>
      <w:numFmt w:val="lowerRoman"/>
      <w:lvlText w:val="%6."/>
      <w:lvlJc w:val="right"/>
      <w:pPr>
        <w:ind w:left="4320" w:hanging="180"/>
      </w:pPr>
    </w:lvl>
    <w:lvl w:ilvl="6" w:tplc="E31097C6" w:tentative="1">
      <w:start w:val="1"/>
      <w:numFmt w:val="decimal"/>
      <w:lvlText w:val="%7."/>
      <w:lvlJc w:val="left"/>
      <w:pPr>
        <w:ind w:left="5040" w:hanging="360"/>
      </w:pPr>
    </w:lvl>
    <w:lvl w:ilvl="7" w:tplc="EB105520" w:tentative="1">
      <w:start w:val="1"/>
      <w:numFmt w:val="lowerLetter"/>
      <w:lvlText w:val="%8."/>
      <w:lvlJc w:val="left"/>
      <w:pPr>
        <w:ind w:left="5760" w:hanging="360"/>
      </w:pPr>
    </w:lvl>
    <w:lvl w:ilvl="8" w:tplc="30E889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886DFD2">
      <w:start w:val="1"/>
      <w:numFmt w:val="lowerRoman"/>
      <w:lvlText w:val="(%1)"/>
      <w:lvlJc w:val="left"/>
      <w:pPr>
        <w:ind w:left="1080" w:hanging="720"/>
      </w:pPr>
      <w:rPr>
        <w:rFonts w:hint="default"/>
      </w:rPr>
    </w:lvl>
    <w:lvl w:ilvl="1" w:tplc="0986B1D8" w:tentative="1">
      <w:start w:val="1"/>
      <w:numFmt w:val="lowerLetter"/>
      <w:lvlText w:val="%2."/>
      <w:lvlJc w:val="left"/>
      <w:pPr>
        <w:ind w:left="1440" w:hanging="360"/>
      </w:pPr>
    </w:lvl>
    <w:lvl w:ilvl="2" w:tplc="2FBEE99C" w:tentative="1">
      <w:start w:val="1"/>
      <w:numFmt w:val="lowerRoman"/>
      <w:lvlText w:val="%3."/>
      <w:lvlJc w:val="right"/>
      <w:pPr>
        <w:ind w:left="2160" w:hanging="180"/>
      </w:pPr>
    </w:lvl>
    <w:lvl w:ilvl="3" w:tplc="8B969A00" w:tentative="1">
      <w:start w:val="1"/>
      <w:numFmt w:val="decimal"/>
      <w:lvlText w:val="%4."/>
      <w:lvlJc w:val="left"/>
      <w:pPr>
        <w:ind w:left="2880" w:hanging="360"/>
      </w:pPr>
    </w:lvl>
    <w:lvl w:ilvl="4" w:tplc="6778CD1C" w:tentative="1">
      <w:start w:val="1"/>
      <w:numFmt w:val="lowerLetter"/>
      <w:lvlText w:val="%5."/>
      <w:lvlJc w:val="left"/>
      <w:pPr>
        <w:ind w:left="3600" w:hanging="360"/>
      </w:pPr>
    </w:lvl>
    <w:lvl w:ilvl="5" w:tplc="35B607AA" w:tentative="1">
      <w:start w:val="1"/>
      <w:numFmt w:val="lowerRoman"/>
      <w:lvlText w:val="%6."/>
      <w:lvlJc w:val="right"/>
      <w:pPr>
        <w:ind w:left="4320" w:hanging="180"/>
      </w:pPr>
    </w:lvl>
    <w:lvl w:ilvl="6" w:tplc="4E7A2D94" w:tentative="1">
      <w:start w:val="1"/>
      <w:numFmt w:val="decimal"/>
      <w:lvlText w:val="%7."/>
      <w:lvlJc w:val="left"/>
      <w:pPr>
        <w:ind w:left="5040" w:hanging="360"/>
      </w:pPr>
    </w:lvl>
    <w:lvl w:ilvl="7" w:tplc="D0A8350A" w:tentative="1">
      <w:start w:val="1"/>
      <w:numFmt w:val="lowerLetter"/>
      <w:lvlText w:val="%8."/>
      <w:lvlJc w:val="left"/>
      <w:pPr>
        <w:ind w:left="5760" w:hanging="360"/>
      </w:pPr>
    </w:lvl>
    <w:lvl w:ilvl="8" w:tplc="21A05F3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8B0F53A">
      <w:start w:val="1"/>
      <w:numFmt w:val="bullet"/>
      <w:lvlText w:val=""/>
      <w:lvlJc w:val="left"/>
      <w:pPr>
        <w:ind w:left="720" w:hanging="360"/>
      </w:pPr>
      <w:rPr>
        <w:rFonts w:ascii="Symbol" w:hAnsi="Symbol" w:hint="default"/>
        <w:color w:val="auto"/>
        <w:sz w:val="24"/>
        <w:szCs w:val="24"/>
      </w:rPr>
    </w:lvl>
    <w:lvl w:ilvl="1" w:tplc="54C0CA94" w:tentative="1">
      <w:start w:val="1"/>
      <w:numFmt w:val="bullet"/>
      <w:lvlText w:val="o"/>
      <w:lvlJc w:val="left"/>
      <w:pPr>
        <w:ind w:left="1440" w:hanging="360"/>
      </w:pPr>
      <w:rPr>
        <w:rFonts w:ascii="Courier New" w:hAnsi="Courier New" w:cs="Courier New" w:hint="default"/>
      </w:rPr>
    </w:lvl>
    <w:lvl w:ilvl="2" w:tplc="331AC9B2" w:tentative="1">
      <w:start w:val="1"/>
      <w:numFmt w:val="bullet"/>
      <w:lvlText w:val=""/>
      <w:lvlJc w:val="left"/>
      <w:pPr>
        <w:ind w:left="2160" w:hanging="360"/>
      </w:pPr>
      <w:rPr>
        <w:rFonts w:ascii="Wingdings" w:hAnsi="Wingdings" w:hint="default"/>
      </w:rPr>
    </w:lvl>
    <w:lvl w:ilvl="3" w:tplc="33C22AEE" w:tentative="1">
      <w:start w:val="1"/>
      <w:numFmt w:val="bullet"/>
      <w:lvlText w:val=""/>
      <w:lvlJc w:val="left"/>
      <w:pPr>
        <w:ind w:left="2880" w:hanging="360"/>
      </w:pPr>
      <w:rPr>
        <w:rFonts w:ascii="Symbol" w:hAnsi="Symbol" w:hint="default"/>
      </w:rPr>
    </w:lvl>
    <w:lvl w:ilvl="4" w:tplc="5674F390" w:tentative="1">
      <w:start w:val="1"/>
      <w:numFmt w:val="bullet"/>
      <w:lvlText w:val="o"/>
      <w:lvlJc w:val="left"/>
      <w:pPr>
        <w:ind w:left="3600" w:hanging="360"/>
      </w:pPr>
      <w:rPr>
        <w:rFonts w:ascii="Courier New" w:hAnsi="Courier New" w:cs="Courier New" w:hint="default"/>
      </w:rPr>
    </w:lvl>
    <w:lvl w:ilvl="5" w:tplc="85D005D2" w:tentative="1">
      <w:start w:val="1"/>
      <w:numFmt w:val="bullet"/>
      <w:lvlText w:val=""/>
      <w:lvlJc w:val="left"/>
      <w:pPr>
        <w:ind w:left="4320" w:hanging="360"/>
      </w:pPr>
      <w:rPr>
        <w:rFonts w:ascii="Wingdings" w:hAnsi="Wingdings" w:hint="default"/>
      </w:rPr>
    </w:lvl>
    <w:lvl w:ilvl="6" w:tplc="A6BE3564" w:tentative="1">
      <w:start w:val="1"/>
      <w:numFmt w:val="bullet"/>
      <w:lvlText w:val=""/>
      <w:lvlJc w:val="left"/>
      <w:pPr>
        <w:ind w:left="5040" w:hanging="360"/>
      </w:pPr>
      <w:rPr>
        <w:rFonts w:ascii="Symbol" w:hAnsi="Symbol" w:hint="default"/>
      </w:rPr>
    </w:lvl>
    <w:lvl w:ilvl="7" w:tplc="A40AA8EE" w:tentative="1">
      <w:start w:val="1"/>
      <w:numFmt w:val="bullet"/>
      <w:lvlText w:val="o"/>
      <w:lvlJc w:val="left"/>
      <w:pPr>
        <w:ind w:left="5760" w:hanging="360"/>
      </w:pPr>
      <w:rPr>
        <w:rFonts w:ascii="Courier New" w:hAnsi="Courier New" w:cs="Courier New" w:hint="default"/>
      </w:rPr>
    </w:lvl>
    <w:lvl w:ilvl="8" w:tplc="281E8D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6065E08">
      <w:start w:val="1"/>
      <w:numFmt w:val="lowerRoman"/>
      <w:lvlText w:val="(%1)"/>
      <w:lvlJc w:val="left"/>
      <w:pPr>
        <w:ind w:left="1080" w:hanging="720"/>
      </w:pPr>
      <w:rPr>
        <w:rFonts w:hint="default"/>
      </w:rPr>
    </w:lvl>
    <w:lvl w:ilvl="1" w:tplc="B5028AE8" w:tentative="1">
      <w:start w:val="1"/>
      <w:numFmt w:val="lowerLetter"/>
      <w:lvlText w:val="%2."/>
      <w:lvlJc w:val="left"/>
      <w:pPr>
        <w:ind w:left="1440" w:hanging="360"/>
      </w:pPr>
    </w:lvl>
    <w:lvl w:ilvl="2" w:tplc="879A95E8" w:tentative="1">
      <w:start w:val="1"/>
      <w:numFmt w:val="lowerRoman"/>
      <w:lvlText w:val="%3."/>
      <w:lvlJc w:val="right"/>
      <w:pPr>
        <w:ind w:left="2160" w:hanging="180"/>
      </w:pPr>
    </w:lvl>
    <w:lvl w:ilvl="3" w:tplc="65B8D81A" w:tentative="1">
      <w:start w:val="1"/>
      <w:numFmt w:val="decimal"/>
      <w:lvlText w:val="%4."/>
      <w:lvlJc w:val="left"/>
      <w:pPr>
        <w:ind w:left="2880" w:hanging="360"/>
      </w:pPr>
    </w:lvl>
    <w:lvl w:ilvl="4" w:tplc="1BA886EE" w:tentative="1">
      <w:start w:val="1"/>
      <w:numFmt w:val="lowerLetter"/>
      <w:lvlText w:val="%5."/>
      <w:lvlJc w:val="left"/>
      <w:pPr>
        <w:ind w:left="3600" w:hanging="360"/>
      </w:pPr>
    </w:lvl>
    <w:lvl w:ilvl="5" w:tplc="F182AC52" w:tentative="1">
      <w:start w:val="1"/>
      <w:numFmt w:val="lowerRoman"/>
      <w:lvlText w:val="%6."/>
      <w:lvlJc w:val="right"/>
      <w:pPr>
        <w:ind w:left="4320" w:hanging="180"/>
      </w:pPr>
    </w:lvl>
    <w:lvl w:ilvl="6" w:tplc="4B1E572C" w:tentative="1">
      <w:start w:val="1"/>
      <w:numFmt w:val="decimal"/>
      <w:lvlText w:val="%7."/>
      <w:lvlJc w:val="left"/>
      <w:pPr>
        <w:ind w:left="5040" w:hanging="360"/>
      </w:pPr>
    </w:lvl>
    <w:lvl w:ilvl="7" w:tplc="CDD62F12" w:tentative="1">
      <w:start w:val="1"/>
      <w:numFmt w:val="lowerLetter"/>
      <w:lvlText w:val="%8."/>
      <w:lvlJc w:val="left"/>
      <w:pPr>
        <w:ind w:left="5760" w:hanging="360"/>
      </w:pPr>
    </w:lvl>
    <w:lvl w:ilvl="8" w:tplc="31284BBE" w:tentative="1">
      <w:start w:val="1"/>
      <w:numFmt w:val="lowerRoman"/>
      <w:lvlText w:val="%9."/>
      <w:lvlJc w:val="right"/>
      <w:pPr>
        <w:ind w:left="6480" w:hanging="180"/>
      </w:pPr>
    </w:lvl>
  </w:abstractNum>
  <w:abstractNum w:abstractNumId="5" w15:restartNumberingAfterBreak="0">
    <w:nsid w:val="1D8072A8"/>
    <w:multiLevelType w:val="hybridMultilevel"/>
    <w:tmpl w:val="E0C0E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44B8CE94">
      <w:start w:val="1"/>
      <w:numFmt w:val="lowerRoman"/>
      <w:lvlText w:val="(%1)"/>
      <w:lvlJc w:val="left"/>
      <w:pPr>
        <w:ind w:left="1080" w:hanging="720"/>
      </w:pPr>
      <w:rPr>
        <w:rFonts w:hint="default"/>
      </w:rPr>
    </w:lvl>
    <w:lvl w:ilvl="1" w:tplc="9B1C20C6" w:tentative="1">
      <w:start w:val="1"/>
      <w:numFmt w:val="lowerLetter"/>
      <w:lvlText w:val="%2."/>
      <w:lvlJc w:val="left"/>
      <w:pPr>
        <w:ind w:left="1440" w:hanging="360"/>
      </w:pPr>
    </w:lvl>
    <w:lvl w:ilvl="2" w:tplc="BD8C2B24" w:tentative="1">
      <w:start w:val="1"/>
      <w:numFmt w:val="lowerRoman"/>
      <w:lvlText w:val="%3."/>
      <w:lvlJc w:val="right"/>
      <w:pPr>
        <w:ind w:left="2160" w:hanging="180"/>
      </w:pPr>
    </w:lvl>
    <w:lvl w:ilvl="3" w:tplc="7F8ECF78" w:tentative="1">
      <w:start w:val="1"/>
      <w:numFmt w:val="decimal"/>
      <w:lvlText w:val="%4."/>
      <w:lvlJc w:val="left"/>
      <w:pPr>
        <w:ind w:left="2880" w:hanging="360"/>
      </w:pPr>
    </w:lvl>
    <w:lvl w:ilvl="4" w:tplc="C270E1D0" w:tentative="1">
      <w:start w:val="1"/>
      <w:numFmt w:val="lowerLetter"/>
      <w:lvlText w:val="%5."/>
      <w:lvlJc w:val="left"/>
      <w:pPr>
        <w:ind w:left="3600" w:hanging="360"/>
      </w:pPr>
    </w:lvl>
    <w:lvl w:ilvl="5" w:tplc="810C16AA" w:tentative="1">
      <w:start w:val="1"/>
      <w:numFmt w:val="lowerRoman"/>
      <w:lvlText w:val="%6."/>
      <w:lvlJc w:val="right"/>
      <w:pPr>
        <w:ind w:left="4320" w:hanging="180"/>
      </w:pPr>
    </w:lvl>
    <w:lvl w:ilvl="6" w:tplc="F3D60DDE" w:tentative="1">
      <w:start w:val="1"/>
      <w:numFmt w:val="decimal"/>
      <w:lvlText w:val="%7."/>
      <w:lvlJc w:val="left"/>
      <w:pPr>
        <w:ind w:left="5040" w:hanging="360"/>
      </w:pPr>
    </w:lvl>
    <w:lvl w:ilvl="7" w:tplc="3E84B6EC" w:tentative="1">
      <w:start w:val="1"/>
      <w:numFmt w:val="lowerLetter"/>
      <w:lvlText w:val="%8."/>
      <w:lvlJc w:val="left"/>
      <w:pPr>
        <w:ind w:left="5760" w:hanging="360"/>
      </w:pPr>
    </w:lvl>
    <w:lvl w:ilvl="8" w:tplc="EEF855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D021A0A">
      <w:start w:val="1"/>
      <w:numFmt w:val="lowerRoman"/>
      <w:lvlText w:val="(%1)"/>
      <w:lvlJc w:val="left"/>
      <w:pPr>
        <w:ind w:left="1080" w:hanging="720"/>
      </w:pPr>
      <w:rPr>
        <w:rFonts w:hint="default"/>
      </w:rPr>
    </w:lvl>
    <w:lvl w:ilvl="1" w:tplc="7B48F028" w:tentative="1">
      <w:start w:val="1"/>
      <w:numFmt w:val="lowerLetter"/>
      <w:lvlText w:val="%2."/>
      <w:lvlJc w:val="left"/>
      <w:pPr>
        <w:ind w:left="1440" w:hanging="360"/>
      </w:pPr>
    </w:lvl>
    <w:lvl w:ilvl="2" w:tplc="F33CFC4C" w:tentative="1">
      <w:start w:val="1"/>
      <w:numFmt w:val="lowerRoman"/>
      <w:lvlText w:val="%3."/>
      <w:lvlJc w:val="right"/>
      <w:pPr>
        <w:ind w:left="2160" w:hanging="180"/>
      </w:pPr>
    </w:lvl>
    <w:lvl w:ilvl="3" w:tplc="8E04CD98" w:tentative="1">
      <w:start w:val="1"/>
      <w:numFmt w:val="decimal"/>
      <w:lvlText w:val="%4."/>
      <w:lvlJc w:val="left"/>
      <w:pPr>
        <w:ind w:left="2880" w:hanging="360"/>
      </w:pPr>
    </w:lvl>
    <w:lvl w:ilvl="4" w:tplc="FD46FC38" w:tentative="1">
      <w:start w:val="1"/>
      <w:numFmt w:val="lowerLetter"/>
      <w:lvlText w:val="%5."/>
      <w:lvlJc w:val="left"/>
      <w:pPr>
        <w:ind w:left="3600" w:hanging="360"/>
      </w:pPr>
    </w:lvl>
    <w:lvl w:ilvl="5" w:tplc="728E53E2" w:tentative="1">
      <w:start w:val="1"/>
      <w:numFmt w:val="lowerRoman"/>
      <w:lvlText w:val="%6."/>
      <w:lvlJc w:val="right"/>
      <w:pPr>
        <w:ind w:left="4320" w:hanging="180"/>
      </w:pPr>
    </w:lvl>
    <w:lvl w:ilvl="6" w:tplc="6414CD32" w:tentative="1">
      <w:start w:val="1"/>
      <w:numFmt w:val="decimal"/>
      <w:lvlText w:val="%7."/>
      <w:lvlJc w:val="left"/>
      <w:pPr>
        <w:ind w:left="5040" w:hanging="360"/>
      </w:pPr>
    </w:lvl>
    <w:lvl w:ilvl="7" w:tplc="6AFA9908" w:tentative="1">
      <w:start w:val="1"/>
      <w:numFmt w:val="lowerLetter"/>
      <w:lvlText w:val="%8."/>
      <w:lvlJc w:val="left"/>
      <w:pPr>
        <w:ind w:left="5760" w:hanging="360"/>
      </w:pPr>
    </w:lvl>
    <w:lvl w:ilvl="8" w:tplc="6E4E0B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EAEE96">
      <w:start w:val="1"/>
      <w:numFmt w:val="lowerRoman"/>
      <w:lvlText w:val="(%1)"/>
      <w:lvlJc w:val="left"/>
      <w:pPr>
        <w:ind w:left="1080" w:hanging="720"/>
      </w:pPr>
      <w:rPr>
        <w:rFonts w:hint="default"/>
      </w:rPr>
    </w:lvl>
    <w:lvl w:ilvl="1" w:tplc="85AE0738" w:tentative="1">
      <w:start w:val="1"/>
      <w:numFmt w:val="lowerLetter"/>
      <w:lvlText w:val="%2."/>
      <w:lvlJc w:val="left"/>
      <w:pPr>
        <w:ind w:left="1440" w:hanging="360"/>
      </w:pPr>
    </w:lvl>
    <w:lvl w:ilvl="2" w:tplc="64ACA258" w:tentative="1">
      <w:start w:val="1"/>
      <w:numFmt w:val="lowerRoman"/>
      <w:lvlText w:val="%3."/>
      <w:lvlJc w:val="right"/>
      <w:pPr>
        <w:ind w:left="2160" w:hanging="180"/>
      </w:pPr>
    </w:lvl>
    <w:lvl w:ilvl="3" w:tplc="99B6622C" w:tentative="1">
      <w:start w:val="1"/>
      <w:numFmt w:val="decimal"/>
      <w:lvlText w:val="%4."/>
      <w:lvlJc w:val="left"/>
      <w:pPr>
        <w:ind w:left="2880" w:hanging="360"/>
      </w:pPr>
    </w:lvl>
    <w:lvl w:ilvl="4" w:tplc="CF602DDA" w:tentative="1">
      <w:start w:val="1"/>
      <w:numFmt w:val="lowerLetter"/>
      <w:lvlText w:val="%5."/>
      <w:lvlJc w:val="left"/>
      <w:pPr>
        <w:ind w:left="3600" w:hanging="360"/>
      </w:pPr>
    </w:lvl>
    <w:lvl w:ilvl="5" w:tplc="5922FBA8" w:tentative="1">
      <w:start w:val="1"/>
      <w:numFmt w:val="lowerRoman"/>
      <w:lvlText w:val="%6."/>
      <w:lvlJc w:val="right"/>
      <w:pPr>
        <w:ind w:left="4320" w:hanging="180"/>
      </w:pPr>
    </w:lvl>
    <w:lvl w:ilvl="6" w:tplc="F208B07A" w:tentative="1">
      <w:start w:val="1"/>
      <w:numFmt w:val="decimal"/>
      <w:lvlText w:val="%7."/>
      <w:lvlJc w:val="left"/>
      <w:pPr>
        <w:ind w:left="5040" w:hanging="360"/>
      </w:pPr>
    </w:lvl>
    <w:lvl w:ilvl="7" w:tplc="AB3A746E" w:tentative="1">
      <w:start w:val="1"/>
      <w:numFmt w:val="lowerLetter"/>
      <w:lvlText w:val="%8."/>
      <w:lvlJc w:val="left"/>
      <w:pPr>
        <w:ind w:left="5760" w:hanging="360"/>
      </w:pPr>
    </w:lvl>
    <w:lvl w:ilvl="8" w:tplc="32F6715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2CA3F96">
      <w:start w:val="1"/>
      <w:numFmt w:val="lowerRoman"/>
      <w:lvlText w:val="(%1)"/>
      <w:lvlJc w:val="left"/>
      <w:pPr>
        <w:ind w:left="1080" w:hanging="720"/>
      </w:pPr>
      <w:rPr>
        <w:rFonts w:hint="default"/>
      </w:rPr>
    </w:lvl>
    <w:lvl w:ilvl="1" w:tplc="BF6891DC" w:tentative="1">
      <w:start w:val="1"/>
      <w:numFmt w:val="lowerLetter"/>
      <w:lvlText w:val="%2."/>
      <w:lvlJc w:val="left"/>
      <w:pPr>
        <w:ind w:left="1440" w:hanging="360"/>
      </w:pPr>
    </w:lvl>
    <w:lvl w:ilvl="2" w:tplc="51E406D2" w:tentative="1">
      <w:start w:val="1"/>
      <w:numFmt w:val="lowerRoman"/>
      <w:lvlText w:val="%3."/>
      <w:lvlJc w:val="right"/>
      <w:pPr>
        <w:ind w:left="2160" w:hanging="180"/>
      </w:pPr>
    </w:lvl>
    <w:lvl w:ilvl="3" w:tplc="EAE8763C" w:tentative="1">
      <w:start w:val="1"/>
      <w:numFmt w:val="decimal"/>
      <w:lvlText w:val="%4."/>
      <w:lvlJc w:val="left"/>
      <w:pPr>
        <w:ind w:left="2880" w:hanging="360"/>
      </w:pPr>
    </w:lvl>
    <w:lvl w:ilvl="4" w:tplc="3FBA441A" w:tentative="1">
      <w:start w:val="1"/>
      <w:numFmt w:val="lowerLetter"/>
      <w:lvlText w:val="%5."/>
      <w:lvlJc w:val="left"/>
      <w:pPr>
        <w:ind w:left="3600" w:hanging="360"/>
      </w:pPr>
    </w:lvl>
    <w:lvl w:ilvl="5" w:tplc="F42CCC8A" w:tentative="1">
      <w:start w:val="1"/>
      <w:numFmt w:val="lowerRoman"/>
      <w:lvlText w:val="%6."/>
      <w:lvlJc w:val="right"/>
      <w:pPr>
        <w:ind w:left="4320" w:hanging="180"/>
      </w:pPr>
    </w:lvl>
    <w:lvl w:ilvl="6" w:tplc="558AFE6E" w:tentative="1">
      <w:start w:val="1"/>
      <w:numFmt w:val="decimal"/>
      <w:lvlText w:val="%7."/>
      <w:lvlJc w:val="left"/>
      <w:pPr>
        <w:ind w:left="5040" w:hanging="360"/>
      </w:pPr>
    </w:lvl>
    <w:lvl w:ilvl="7" w:tplc="7932E842" w:tentative="1">
      <w:start w:val="1"/>
      <w:numFmt w:val="lowerLetter"/>
      <w:lvlText w:val="%8."/>
      <w:lvlJc w:val="left"/>
      <w:pPr>
        <w:ind w:left="5760" w:hanging="360"/>
      </w:pPr>
    </w:lvl>
    <w:lvl w:ilvl="8" w:tplc="D2CEB55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98C5D4">
      <w:start w:val="1"/>
      <w:numFmt w:val="lowerRoman"/>
      <w:lvlText w:val="(%1)"/>
      <w:lvlJc w:val="left"/>
      <w:pPr>
        <w:ind w:left="1080" w:hanging="720"/>
      </w:pPr>
      <w:rPr>
        <w:rFonts w:hint="default"/>
      </w:rPr>
    </w:lvl>
    <w:lvl w:ilvl="1" w:tplc="D0608CB0" w:tentative="1">
      <w:start w:val="1"/>
      <w:numFmt w:val="lowerLetter"/>
      <w:lvlText w:val="%2."/>
      <w:lvlJc w:val="left"/>
      <w:pPr>
        <w:ind w:left="1440" w:hanging="360"/>
      </w:pPr>
    </w:lvl>
    <w:lvl w:ilvl="2" w:tplc="BCBCEC18" w:tentative="1">
      <w:start w:val="1"/>
      <w:numFmt w:val="lowerRoman"/>
      <w:lvlText w:val="%3."/>
      <w:lvlJc w:val="right"/>
      <w:pPr>
        <w:ind w:left="2160" w:hanging="180"/>
      </w:pPr>
    </w:lvl>
    <w:lvl w:ilvl="3" w:tplc="F30CC2E8" w:tentative="1">
      <w:start w:val="1"/>
      <w:numFmt w:val="decimal"/>
      <w:lvlText w:val="%4."/>
      <w:lvlJc w:val="left"/>
      <w:pPr>
        <w:ind w:left="2880" w:hanging="360"/>
      </w:pPr>
    </w:lvl>
    <w:lvl w:ilvl="4" w:tplc="E7AC54B4" w:tentative="1">
      <w:start w:val="1"/>
      <w:numFmt w:val="lowerLetter"/>
      <w:lvlText w:val="%5."/>
      <w:lvlJc w:val="left"/>
      <w:pPr>
        <w:ind w:left="3600" w:hanging="360"/>
      </w:pPr>
    </w:lvl>
    <w:lvl w:ilvl="5" w:tplc="0B5AEE0A" w:tentative="1">
      <w:start w:val="1"/>
      <w:numFmt w:val="lowerRoman"/>
      <w:lvlText w:val="%6."/>
      <w:lvlJc w:val="right"/>
      <w:pPr>
        <w:ind w:left="4320" w:hanging="180"/>
      </w:pPr>
    </w:lvl>
    <w:lvl w:ilvl="6" w:tplc="AF3E6A48" w:tentative="1">
      <w:start w:val="1"/>
      <w:numFmt w:val="decimal"/>
      <w:lvlText w:val="%7."/>
      <w:lvlJc w:val="left"/>
      <w:pPr>
        <w:ind w:left="5040" w:hanging="360"/>
      </w:pPr>
    </w:lvl>
    <w:lvl w:ilvl="7" w:tplc="BA9C6A5E" w:tentative="1">
      <w:start w:val="1"/>
      <w:numFmt w:val="lowerLetter"/>
      <w:lvlText w:val="%8."/>
      <w:lvlJc w:val="left"/>
      <w:pPr>
        <w:ind w:left="5760" w:hanging="360"/>
      </w:pPr>
    </w:lvl>
    <w:lvl w:ilvl="8" w:tplc="3A44B0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29B"/>
    <w:rsid w:val="00005B54"/>
    <w:rsid w:val="00085E3D"/>
    <w:rsid w:val="0020077D"/>
    <w:rsid w:val="003C2866"/>
    <w:rsid w:val="00460734"/>
    <w:rsid w:val="005B74D4"/>
    <w:rsid w:val="00694320"/>
    <w:rsid w:val="009A729B"/>
    <w:rsid w:val="00C04988"/>
    <w:rsid w:val="00D14A1F"/>
    <w:rsid w:val="00F43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A75B"/>
  <w15:docId w15:val="{5FCDD101-463A-443D-B87B-108773F8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5347</RACS_x0020_ID>
    <Approved_x0020_Provider xmlns="a8338b6e-77a6-4851-82b6-98166143ffdd">Panaghia Myrtidiotissa Limited</Approved_x0020_Provider>
    <Management_x0020_Company_x0020_ID xmlns="a8338b6e-77a6-4851-82b6-98166143ffdd" xsi:nil="true"/>
    <Home xmlns="a8338b6e-77a6-4851-82b6-98166143ffdd">P M Aged Care</Home>
    <Signed xmlns="a8338b6e-77a6-4851-82b6-98166143ffdd" xsi:nil="true"/>
    <Uploaded xmlns="a8338b6e-77a6-4851-82b6-98166143ffdd">False</Uploaded>
    <Management_x0020_Company xmlns="a8338b6e-77a6-4851-82b6-98166143ffdd" xsi:nil="true"/>
    <Doc_x0020_Date xmlns="a8338b6e-77a6-4851-82b6-98166143ffdd">2023-01-05T00:15:00+00:00</Doc_x0020_Date>
    <CSI_x0020_ID xmlns="a8338b6e-77a6-4851-82b6-98166143ffdd" xsi:nil="true"/>
    <Case_x0020_ID xmlns="a8338b6e-77a6-4851-82b6-98166143ffdd" xsi:nil="true"/>
    <Approved_x0020_Provider_x0020_ID xmlns="a8338b6e-77a6-4851-82b6-98166143ffdd">BAD2153F-77F4-DC11-AD41-005056922186</Approved_x0020_Provider_x0020_ID>
    <Location xmlns="a8338b6e-77a6-4851-82b6-98166143ffdd" xsi:nil="true"/>
    <Home_x0020_ID xmlns="a8338b6e-77a6-4851-82b6-98166143ffdd">52D04F4B-7CF4-DC11-AD41-005056922186</Home_x0020_ID>
    <State xmlns="a8338b6e-77a6-4851-82b6-98166143ffdd">QLD</State>
    <Doc_x0020_Sent_Received_x0020_Date xmlns="a8338b6e-77a6-4851-82b6-98166143ffdd">2023-01-05T00:00:00+00:00</Doc_x0020_Sent_Received_x0020_Date>
    <Activity_x0020_ID xmlns="a8338b6e-77a6-4851-82b6-98166143ffdd">A6F30810-E980-ED11-B1BD-005056922186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820E9AB-CAF4-448A-95BB-00AC774C3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2023-01-16T03:41:00Z</dcterms:created>
  <dcterms:modified xsi:type="dcterms:W3CDTF">2023-01-16T03:42:00Z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