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DEA7F" w14:textId="77777777" w:rsidR="00D2559D" w:rsidRPr="002C3EBF" w:rsidRDefault="003D2651" w:rsidP="00267B2B">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6DEBBB" wp14:editId="3F6DEB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939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6DEA80" w14:textId="77777777" w:rsidR="00D2559D" w:rsidRDefault="003D26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6DEA81" w14:textId="77777777" w:rsidR="00D2559D" w:rsidRDefault="003D26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6DEA82" w14:textId="77777777" w:rsidR="00D2559D" w:rsidRPr="002C3EBF" w:rsidRDefault="003D26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43C3" w14:paraId="3F6DEA85" w14:textId="77777777" w:rsidTr="00B443C3">
        <w:tc>
          <w:tcPr>
            <w:cnfStyle w:val="001000000000" w:firstRow="0" w:lastRow="0" w:firstColumn="1" w:lastColumn="0" w:oddVBand="0" w:evenVBand="0" w:oddHBand="0" w:evenHBand="0" w:firstRowFirstColumn="0" w:firstRowLastColumn="0" w:lastRowFirstColumn="0" w:lastRowLastColumn="0"/>
            <w:tcW w:w="3227" w:type="dxa"/>
          </w:tcPr>
          <w:p w14:paraId="3F6DEA83" w14:textId="77777777" w:rsidR="00D2559D" w:rsidRPr="00996FAF" w:rsidRDefault="003D26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6DEA84" w14:textId="77777777" w:rsidR="00D2559D" w:rsidRPr="00996FAF" w:rsidRDefault="003D26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Polish Retirement Home</w:t>
            </w:r>
          </w:p>
        </w:tc>
      </w:tr>
      <w:tr w:rsidR="00B443C3" w14:paraId="3F6DEA88" w14:textId="77777777" w:rsidTr="00B44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DEA86" w14:textId="77777777" w:rsidR="00CA37CB" w:rsidRPr="00996FAF" w:rsidRDefault="003D265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6DEA87" w14:textId="77777777" w:rsidR="00CA37CB" w:rsidRPr="00996FAF" w:rsidRDefault="003D26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Percival St</w:t>
            </w:r>
            <w:r w:rsidRPr="00602258">
              <w:rPr>
                <w:rFonts w:ascii="Arial" w:hAnsi="Arial" w:cs="Arial"/>
                <w:color w:val="auto"/>
              </w:rPr>
              <w:t xml:space="preserve"> BAYSWATER VIC 3153</w:t>
            </w:r>
          </w:p>
        </w:tc>
      </w:tr>
      <w:tr w:rsidR="00B443C3" w14:paraId="3F6DEA8B" w14:textId="77777777" w:rsidTr="00B443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DEA89" w14:textId="77777777" w:rsidR="00CA37CB" w:rsidRPr="00996FAF" w:rsidRDefault="003D265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6DEA8A" w14:textId="77777777" w:rsidR="00CA37CB" w:rsidRPr="00996FAF" w:rsidRDefault="003D26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3189</w:t>
            </w:r>
          </w:p>
        </w:tc>
      </w:tr>
      <w:tr w:rsidR="00B443C3" w14:paraId="3F6DEA8E" w14:textId="77777777" w:rsidTr="00B44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DEA8C" w14:textId="77777777" w:rsidR="00D2559D" w:rsidRPr="00996FAF" w:rsidRDefault="003D265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6DEA8D" w14:textId="77777777" w:rsidR="00D2559D" w:rsidRPr="00996FAF" w:rsidRDefault="003D26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Australian-Polish Benevolent Association of Victoria Inc</w:t>
            </w:r>
          </w:p>
        </w:tc>
      </w:tr>
      <w:tr w:rsidR="00B443C3" w14:paraId="3F6DEA91" w14:textId="77777777" w:rsidTr="00B443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DEA8F" w14:textId="77777777" w:rsidR="00D2559D" w:rsidRPr="00996FAF" w:rsidRDefault="003D265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6DEA90" w14:textId="77777777" w:rsidR="00D2559D" w:rsidRPr="00996FAF" w:rsidRDefault="003D26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443C3" w14:paraId="3F6DEA94" w14:textId="77777777" w:rsidTr="003D2651">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DEA92" w14:textId="77777777" w:rsidR="00D2559D" w:rsidRPr="00996FAF" w:rsidRDefault="003D265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6DEA93" w14:textId="77777777" w:rsidR="00D2559D" w:rsidRPr="00996FAF" w:rsidRDefault="003D26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August 2023</w:t>
            </w:r>
          </w:p>
        </w:tc>
      </w:tr>
      <w:tr w:rsidR="00B443C3" w14:paraId="3F6DEA97" w14:textId="77777777" w:rsidTr="00B443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6DEA95" w14:textId="77777777" w:rsidR="00D2559D" w:rsidRPr="00996FAF" w:rsidRDefault="003D265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6DEA96" w14:textId="16961BA9" w:rsidR="00D2559D" w:rsidRPr="00996FAF" w:rsidRDefault="00F009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651">
              <w:rPr>
                <w:rFonts w:ascii="Arial" w:hAnsi="Arial" w:cs="Arial"/>
                <w:color w:val="auto"/>
              </w:rPr>
              <w:t>1</w:t>
            </w:r>
            <w:r w:rsidR="003D2651" w:rsidRPr="003D2651">
              <w:rPr>
                <w:rFonts w:ascii="Arial" w:hAnsi="Arial" w:cs="Arial"/>
                <w:color w:val="auto"/>
              </w:rPr>
              <w:t>5</w:t>
            </w:r>
            <w:r w:rsidRPr="003D2651">
              <w:rPr>
                <w:rFonts w:ascii="Arial" w:hAnsi="Arial" w:cs="Arial"/>
                <w:color w:val="auto"/>
              </w:rPr>
              <w:t xml:space="preserve"> September 2023</w:t>
            </w:r>
          </w:p>
        </w:tc>
      </w:tr>
    </w:tbl>
    <w:bookmarkEnd w:id="0"/>
    <w:p w14:paraId="3F6DEA98" w14:textId="2FDAFB23" w:rsidR="00FA0A5B" w:rsidRPr="00996FAF" w:rsidRDefault="003D26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67B2B">
        <w:rPr>
          <w:rFonts w:ascii="Arial" w:hAnsi="Arial" w:cs="Arial"/>
        </w:rPr>
        <w:t xml:space="preserve"> </w:t>
      </w:r>
      <w:r w:rsidRPr="00996FAF">
        <w:rPr>
          <w:rFonts w:ascii="Arial" w:hAnsi="Arial" w:cs="Arial"/>
        </w:rPr>
        <w:t>2018.</w:t>
      </w:r>
      <w:r w:rsidRPr="00996FAF">
        <w:rPr>
          <w:rFonts w:ascii="Arial" w:hAnsi="Arial" w:cs="Arial"/>
        </w:rPr>
        <w:br w:type="page"/>
      </w:r>
    </w:p>
    <w:p w14:paraId="3F6DEA99" w14:textId="77777777" w:rsidR="000078F8" w:rsidRPr="00996FAF" w:rsidRDefault="003D265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6DEA9A" w14:textId="7EE13E42" w:rsidR="000078F8" w:rsidRPr="00F00964" w:rsidRDefault="003D2651" w:rsidP="0036130C">
      <w:pPr>
        <w:pStyle w:val="NormalArial"/>
        <w:rPr>
          <w:color w:val="auto"/>
        </w:rPr>
      </w:pPr>
      <w:r w:rsidRPr="00F00964">
        <w:rPr>
          <w:color w:val="auto"/>
        </w:rPr>
        <w:t>This performance report for Polish Retirement Home (</w:t>
      </w:r>
      <w:r w:rsidRPr="00F00964">
        <w:rPr>
          <w:b/>
          <w:color w:val="auto"/>
        </w:rPr>
        <w:t>the service</w:t>
      </w:r>
      <w:r w:rsidRPr="00F00964">
        <w:rPr>
          <w:color w:val="auto"/>
        </w:rPr>
        <w:t xml:space="preserve">) has been prepared by </w:t>
      </w:r>
      <w:r w:rsidR="00F00964" w:rsidRPr="00F00964">
        <w:rPr>
          <w:color w:val="auto"/>
        </w:rPr>
        <w:t>D. Fekonja</w:t>
      </w:r>
      <w:r w:rsidRPr="00F00964">
        <w:rPr>
          <w:color w:val="auto"/>
        </w:rPr>
        <w:t>, delegate of the Aged Care Quality and Safety Commissioner (Commissioner)</w:t>
      </w:r>
      <w:r w:rsidRPr="00F00964">
        <w:rPr>
          <w:rStyle w:val="FootnoteReference"/>
          <w:color w:val="auto"/>
        </w:rPr>
        <w:footnoteReference w:id="1"/>
      </w:r>
      <w:r w:rsidRPr="00F00964">
        <w:rPr>
          <w:color w:val="auto"/>
        </w:rPr>
        <w:t>.</w:t>
      </w:r>
    </w:p>
    <w:p w14:paraId="3F6DEA9B" w14:textId="77777777" w:rsidR="000078F8" w:rsidRPr="00F00964" w:rsidRDefault="003D2651" w:rsidP="0036130C">
      <w:pPr>
        <w:pStyle w:val="NormalArial"/>
        <w:rPr>
          <w:color w:val="auto"/>
        </w:rPr>
      </w:pPr>
      <w:r w:rsidRPr="00F0096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6DEA9C" w14:textId="77777777" w:rsidR="000078F8" w:rsidRPr="00F00964" w:rsidRDefault="003D2651" w:rsidP="0036130C">
      <w:pPr>
        <w:pStyle w:val="NormalArial"/>
        <w:rPr>
          <w:color w:val="auto"/>
        </w:rPr>
      </w:pPr>
      <w:r w:rsidRPr="00F00964">
        <w:rPr>
          <w:color w:val="auto"/>
        </w:rPr>
        <w:t>The report also specifies any areas in which improvements must be made to ensure the Quality Standards are complied with.</w:t>
      </w:r>
    </w:p>
    <w:p w14:paraId="3F6DEA9D" w14:textId="77777777" w:rsidR="00DF37F2" w:rsidRPr="00996FAF" w:rsidRDefault="003D2651" w:rsidP="00712752">
      <w:pPr>
        <w:pStyle w:val="Heading1"/>
        <w:spacing w:before="240" w:after="240" w:line="22" w:lineRule="atLeast"/>
        <w:rPr>
          <w:rFonts w:ascii="Arial" w:hAnsi="Arial" w:cs="Arial"/>
        </w:rPr>
      </w:pPr>
      <w:r w:rsidRPr="00996FAF">
        <w:rPr>
          <w:rFonts w:ascii="Arial" w:hAnsi="Arial" w:cs="Arial"/>
        </w:rPr>
        <w:t>Material relied on</w:t>
      </w:r>
    </w:p>
    <w:p w14:paraId="3F6DEA9E" w14:textId="77777777" w:rsidR="00DF37F2" w:rsidRPr="00F00964" w:rsidRDefault="003D2651" w:rsidP="0036130C">
      <w:pPr>
        <w:pStyle w:val="NormalArial"/>
        <w:rPr>
          <w:color w:val="auto"/>
        </w:rPr>
      </w:pPr>
      <w:r w:rsidRPr="00F00964">
        <w:rPr>
          <w:color w:val="auto"/>
        </w:rPr>
        <w:t>The following information has been considered in preparing the performance report:</w:t>
      </w:r>
    </w:p>
    <w:p w14:paraId="3F6DEA9F" w14:textId="38873816" w:rsidR="00DF37F2" w:rsidRPr="00F00964" w:rsidRDefault="003D2651" w:rsidP="00712752">
      <w:pPr>
        <w:pStyle w:val="ListParagraph"/>
        <w:numPr>
          <w:ilvl w:val="0"/>
          <w:numId w:val="2"/>
        </w:numPr>
        <w:spacing w:line="240" w:lineRule="atLeast"/>
        <w:ind w:left="714" w:hanging="357"/>
        <w:contextualSpacing w:val="0"/>
        <w:rPr>
          <w:rFonts w:ascii="Arial" w:hAnsi="Arial" w:cs="Arial"/>
          <w:color w:val="auto"/>
        </w:rPr>
      </w:pPr>
      <w:r w:rsidRPr="00F00964">
        <w:rPr>
          <w:rFonts w:ascii="Arial" w:hAnsi="Arial" w:cs="Arial"/>
          <w:color w:val="auto"/>
        </w:rPr>
        <w:t>the assessment team’s report for the Assessment Contact - Site; the Assessment Contact - Site report was informed by[a site assessment, observations at the service, review of documents and interviews with staff, consumers/representatives and others</w:t>
      </w:r>
      <w:r w:rsidR="00F00964" w:rsidRPr="00F00964">
        <w:rPr>
          <w:rFonts w:ascii="Arial" w:hAnsi="Arial" w:cs="Arial"/>
          <w:color w:val="auto"/>
        </w:rPr>
        <w:t>.</w:t>
      </w:r>
    </w:p>
    <w:p w14:paraId="3F6DEAA3" w14:textId="6FFF8466" w:rsidR="003B1763" w:rsidRPr="00712752" w:rsidRDefault="003D265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6DEAA4" w14:textId="77777777" w:rsidR="00FC045E" w:rsidRPr="00996FAF" w:rsidRDefault="003D265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43C3" w14:paraId="3F6DEAAA" w14:textId="77777777" w:rsidTr="00B443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DEAA8" w14:textId="77777777" w:rsidR="00FC045E" w:rsidRPr="00996FAF" w:rsidRDefault="003D2651" w:rsidP="009767BC">
            <w:pPr>
              <w:keepNext/>
              <w:spacing w:before="0" w:line="22" w:lineRule="atLeast"/>
              <w:ind w:right="-109"/>
              <w:rPr>
                <w:rFonts w:ascii="Arial" w:hAnsi="Arial" w:cs="Arial"/>
              </w:rPr>
            </w:pPr>
            <w:r w:rsidRPr="00996FAF">
              <w:rPr>
                <w:rFonts w:ascii="Arial" w:hAnsi="Arial" w:cs="Arial"/>
              </w:rPr>
              <w:t xml:space="preserve">Standard 2 </w:t>
            </w:r>
            <w:r w:rsidRPr="00E435E9">
              <w:rPr>
                <w:rFonts w:ascii="Arial" w:hAnsi="Arial" w:cs="Arial"/>
                <w:b w:val="0"/>
                <w:bCs/>
              </w:rPr>
              <w:t>Ongoing assessment and planning with consumers</w:t>
            </w:r>
          </w:p>
        </w:tc>
        <w:tc>
          <w:tcPr>
            <w:tcW w:w="1583" w:type="pct"/>
            <w:shd w:val="clear" w:color="auto" w:fill="auto"/>
          </w:tcPr>
          <w:p w14:paraId="3F6DEAA9" w14:textId="292079AC" w:rsidR="00FC045E" w:rsidRPr="00E435E9" w:rsidRDefault="002F55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5E9" w:rsidRPr="00E435E9">
                  <w:rPr>
                    <w:rFonts w:ascii="Arial" w:hAnsi="Arial" w:cs="Arial"/>
                    <w:bCs/>
                  </w:rPr>
                  <w:t>Not applicable as not all requirements have been assessed</w:t>
                </w:r>
              </w:sdtContent>
            </w:sdt>
            <w:r w:rsidR="003D2651" w:rsidRPr="00E435E9">
              <w:rPr>
                <w:rFonts w:ascii="Arial" w:hAnsi="Arial" w:cs="Arial"/>
                <w:bCs/>
              </w:rPr>
              <w:t xml:space="preserve"> </w:t>
            </w:r>
          </w:p>
        </w:tc>
      </w:tr>
      <w:tr w:rsidR="00B443C3" w14:paraId="3F6DEAAD" w14:textId="77777777" w:rsidTr="00B443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DEAAB" w14:textId="77777777" w:rsidR="00FC045E" w:rsidRPr="00996FAF" w:rsidRDefault="003D265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6DEAAC" w14:textId="3F28B965" w:rsidR="00FC045E" w:rsidRPr="00996FAF" w:rsidRDefault="002F55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5E9">
                  <w:rPr>
                    <w:rFonts w:ascii="Arial" w:hAnsi="Arial" w:cs="Arial"/>
                    <w:b/>
                  </w:rPr>
                  <w:t>Not applicable as not all requirements have been assessed</w:t>
                </w:r>
              </w:sdtContent>
            </w:sdt>
            <w:r w:rsidR="003D2651" w:rsidRPr="00996FAF">
              <w:rPr>
                <w:rFonts w:ascii="Arial" w:hAnsi="Arial" w:cs="Arial"/>
                <w:b/>
              </w:rPr>
              <w:t xml:space="preserve"> </w:t>
            </w:r>
          </w:p>
        </w:tc>
      </w:tr>
      <w:tr w:rsidR="00B443C3" w14:paraId="3F6DEAB9" w14:textId="77777777" w:rsidTr="00B443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DEAB7" w14:textId="77777777" w:rsidR="00FC045E" w:rsidRPr="00996FAF" w:rsidRDefault="003D265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6DEAB8" w14:textId="4711A4CE" w:rsidR="00FC045E" w:rsidRPr="00996FAF" w:rsidRDefault="002F55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5E9">
                  <w:rPr>
                    <w:rFonts w:ascii="Arial" w:hAnsi="Arial" w:cs="Arial"/>
                    <w:b/>
                  </w:rPr>
                  <w:t>Not applicable as not all requirements have been assessed</w:t>
                </w:r>
              </w:sdtContent>
            </w:sdt>
            <w:r w:rsidR="003D2651" w:rsidRPr="00996FAF">
              <w:rPr>
                <w:rFonts w:ascii="Arial" w:hAnsi="Arial" w:cs="Arial"/>
                <w:b/>
              </w:rPr>
              <w:t xml:space="preserve"> </w:t>
            </w:r>
          </w:p>
        </w:tc>
      </w:tr>
    </w:tbl>
    <w:p w14:paraId="3F6DEABD" w14:textId="77777777" w:rsidR="00FC045E" w:rsidRPr="00996FAF" w:rsidRDefault="003D265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6DEABE" w14:textId="77777777" w:rsidR="00FC045E" w:rsidRPr="00996FAF" w:rsidRDefault="003D2651" w:rsidP="00712752">
      <w:pPr>
        <w:pStyle w:val="Heading1"/>
        <w:spacing w:before="0" w:after="240" w:line="22" w:lineRule="atLeast"/>
        <w:rPr>
          <w:rFonts w:ascii="Arial" w:hAnsi="Arial" w:cs="Arial"/>
        </w:rPr>
      </w:pPr>
      <w:r w:rsidRPr="00996FAF">
        <w:rPr>
          <w:rFonts w:ascii="Arial" w:hAnsi="Arial" w:cs="Arial"/>
        </w:rPr>
        <w:t>Areas for improvement</w:t>
      </w:r>
    </w:p>
    <w:p w14:paraId="3F6DEAC0" w14:textId="05604714" w:rsidR="00FC045E" w:rsidRPr="00996FAF" w:rsidRDefault="003D265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F6DEAC5" w14:textId="60BA7B2A" w:rsidR="00FC045E" w:rsidRPr="00996FAF" w:rsidRDefault="003D2651" w:rsidP="0036130C">
      <w:pPr>
        <w:pStyle w:val="NormalArial"/>
      </w:pPr>
      <w:r w:rsidRPr="00996FAF">
        <w:br w:type="page"/>
      </w:r>
    </w:p>
    <w:p w14:paraId="3F6DEAE8" w14:textId="77777777" w:rsidR="00FC045E" w:rsidRPr="00996FAF" w:rsidRDefault="003D265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443C3" w14:paraId="3F6DEAEB" w14:textId="77777777" w:rsidTr="00267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F6DEAE9" w14:textId="77777777" w:rsidR="00FC045E" w:rsidRPr="0075021E" w:rsidRDefault="003D265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F6DEAEA" w14:textId="77777777" w:rsidR="00FC045E" w:rsidRPr="00996FAF" w:rsidRDefault="002F55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43C3" w14:paraId="3F6DEAEF" w14:textId="77777777" w:rsidTr="00267B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6DEAEC" w14:textId="77777777" w:rsidR="00FC045E" w:rsidRPr="00996FAF" w:rsidRDefault="003D2651"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F6DEAED" w14:textId="77777777" w:rsidR="00FC045E" w:rsidRPr="00996FAF" w:rsidRDefault="003D265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F6DEAEE" w14:textId="433D0367" w:rsidR="00FC045E" w:rsidRPr="00996FAF" w:rsidRDefault="002F55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4569F">
                  <w:rPr>
                    <w:rFonts w:ascii="Arial" w:hAnsi="Arial" w:cs="Arial"/>
                    <w:color w:val="auto"/>
                  </w:rPr>
                  <w:t>Compliant</w:t>
                </w:r>
              </w:sdtContent>
            </w:sdt>
            <w:r w:rsidR="003D2651" w:rsidRPr="00996FAF">
              <w:rPr>
                <w:rFonts w:ascii="Arial" w:hAnsi="Arial" w:cs="Arial"/>
                <w:color w:val="0000FF"/>
              </w:rPr>
              <w:t xml:space="preserve"> </w:t>
            </w:r>
          </w:p>
        </w:tc>
      </w:tr>
    </w:tbl>
    <w:p w14:paraId="3F6DEB02" w14:textId="77777777" w:rsidR="00D87E7C" w:rsidRDefault="003D2651" w:rsidP="00267B2B">
      <w:pPr>
        <w:pStyle w:val="Heading20"/>
        <w:spacing w:before="240"/>
      </w:pPr>
      <w:r w:rsidRPr="00996FAF">
        <w:t>Findings</w:t>
      </w:r>
    </w:p>
    <w:p w14:paraId="70428D68" w14:textId="05B64FA8" w:rsidR="0078082E" w:rsidRDefault="0078082E" w:rsidP="0036130C">
      <w:pPr>
        <w:pStyle w:val="NormalArial"/>
      </w:pPr>
      <w:r>
        <w:t>C</w:t>
      </w:r>
      <w:r w:rsidRPr="0078082E">
        <w:t xml:space="preserve">onsumers and/or their representatives are satisfied consumers’ risks are appropriately assessed and individualised strategies are planned to mitigate the risks. Care planning documents </w:t>
      </w:r>
      <w:r>
        <w:t xml:space="preserve">identified </w:t>
      </w:r>
      <w:r w:rsidRPr="0078082E">
        <w:t xml:space="preserve">risks related to the use of a bed pole, restrictive practices, falls, unplanned weight loss, and pressure injury. </w:t>
      </w:r>
      <w:r>
        <w:t xml:space="preserve">The staff were able to describe </w:t>
      </w:r>
      <w:r w:rsidRPr="0078082E">
        <w:t xml:space="preserve">specific consumer risks and individualised risk minimisation interventions </w:t>
      </w:r>
      <w:r w:rsidR="00FE1B3E">
        <w:t xml:space="preserve">were </w:t>
      </w:r>
      <w:r>
        <w:t xml:space="preserve">enabled </w:t>
      </w:r>
      <w:r w:rsidRPr="0078082E">
        <w:t>to ensure safe and effective care</w:t>
      </w:r>
      <w:r>
        <w:t xml:space="preserve"> was provided</w:t>
      </w:r>
      <w:r w:rsidRPr="0078082E">
        <w:t>.</w:t>
      </w:r>
    </w:p>
    <w:p w14:paraId="5DBFD6D7" w14:textId="3E1A9C33" w:rsidR="00316A31" w:rsidRDefault="0078082E" w:rsidP="0036130C">
      <w:pPr>
        <w:pStyle w:val="NormalArial"/>
      </w:pPr>
      <w:r>
        <w:t xml:space="preserve">Care documentation for one consumer with multiple </w:t>
      </w:r>
      <w:r w:rsidR="00792CFE">
        <w:t xml:space="preserve">restrictive practices in use identified that informed consent had been obtained in all </w:t>
      </w:r>
      <w:r w:rsidR="00316A31">
        <w:t xml:space="preserve">cases and there was </w:t>
      </w:r>
      <w:r w:rsidR="00316A31" w:rsidRPr="00316A31">
        <w:t>extensive explanation of the reason for use, benefits</w:t>
      </w:r>
      <w:r w:rsidR="00316A31">
        <w:t>,</w:t>
      </w:r>
      <w:r w:rsidR="00316A31" w:rsidRPr="00316A31">
        <w:t xml:space="preserve"> and risks associated with the use </w:t>
      </w:r>
      <w:r w:rsidR="00316A31">
        <w:t xml:space="preserve">of the mechanical restrictive practice. </w:t>
      </w:r>
      <w:r w:rsidR="00F77D97">
        <w:t xml:space="preserve">Assessments were undertaken to ensure that all risks were identified and mitigated. </w:t>
      </w:r>
      <w:r w:rsidR="00316A31">
        <w:t>There was also a range of falls prevention strategies in place due to the consumers risk of falls.</w:t>
      </w:r>
    </w:p>
    <w:p w14:paraId="63C8A16F" w14:textId="2EEC8118" w:rsidR="00C41325" w:rsidRDefault="00316A31" w:rsidP="0036130C">
      <w:pPr>
        <w:pStyle w:val="NormalArial"/>
      </w:pPr>
      <w:r>
        <w:t xml:space="preserve">Staff were aware of the </w:t>
      </w:r>
      <w:r w:rsidR="00C41325">
        <w:t>risks involved with the mechanical restrictive practice and ensured that checks were conducted discretely on a regular basis to ensure the consumer’s ongoing safety.</w:t>
      </w:r>
    </w:p>
    <w:p w14:paraId="1B92A934" w14:textId="77777777" w:rsidR="00F77D97" w:rsidRDefault="00F77D97" w:rsidP="0036130C">
      <w:pPr>
        <w:pStyle w:val="NormalArial"/>
      </w:pPr>
      <w:r>
        <w:t>Based on the information I find the service’s assessment and planning is effective and considers risks to consumers to ensure safe and effective care and services are delivered.</w:t>
      </w:r>
    </w:p>
    <w:p w14:paraId="3F6DEB03" w14:textId="5DC2A31C" w:rsidR="0087700C" w:rsidRPr="00334B7D" w:rsidRDefault="00F77D97" w:rsidP="0036130C">
      <w:pPr>
        <w:pStyle w:val="NormalArial"/>
      </w:pPr>
      <w:r>
        <w:t>I find the service compliant with this Requirement.</w:t>
      </w:r>
      <w:r w:rsidR="003D2651" w:rsidRPr="00996FAF">
        <w:br w:type="page"/>
      </w:r>
    </w:p>
    <w:p w14:paraId="3F6DEB04" w14:textId="77777777" w:rsidR="00FC045E" w:rsidRPr="00996FAF" w:rsidRDefault="003D265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443C3" w14:paraId="3F6DEB07" w14:textId="77777777" w:rsidTr="00267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6DEB05" w14:textId="77777777" w:rsidR="00FC045E" w:rsidRPr="00996FAF" w:rsidRDefault="003D265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F6DEB06" w14:textId="77777777" w:rsidR="00FC045E" w:rsidRPr="00996FAF" w:rsidRDefault="002F55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43C3" w14:paraId="3F6DEB0E" w14:textId="77777777" w:rsidTr="00267B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DEB08" w14:textId="77777777" w:rsidR="00FC045E" w:rsidRPr="00996FAF" w:rsidRDefault="003D265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F6DEB09" w14:textId="77777777" w:rsidR="00FC045E" w:rsidRPr="00996FAF" w:rsidRDefault="003D26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6DEB0A" w14:textId="77777777" w:rsidR="00FC045E" w:rsidRPr="00996FAF" w:rsidRDefault="003D265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6DEB0B" w14:textId="77777777" w:rsidR="00FC045E" w:rsidRPr="00996FAF" w:rsidRDefault="003D265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6DEB0C" w14:textId="77777777" w:rsidR="00FC045E" w:rsidRPr="00996FAF" w:rsidRDefault="003D265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F6DEB0D" w14:textId="2C95DF37" w:rsidR="00FC045E" w:rsidRPr="00996FAF" w:rsidRDefault="002F55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569F">
                  <w:rPr>
                    <w:rFonts w:ascii="Arial" w:hAnsi="Arial" w:cs="Arial"/>
                    <w:color w:val="auto"/>
                  </w:rPr>
                  <w:t>Compliant</w:t>
                </w:r>
              </w:sdtContent>
            </w:sdt>
            <w:r w:rsidR="003D2651" w:rsidRPr="00996FAF">
              <w:rPr>
                <w:rFonts w:ascii="Arial" w:hAnsi="Arial" w:cs="Arial"/>
                <w:color w:val="0000FF"/>
              </w:rPr>
              <w:t xml:space="preserve"> </w:t>
            </w:r>
          </w:p>
        </w:tc>
      </w:tr>
    </w:tbl>
    <w:p w14:paraId="3F6DEB29" w14:textId="77777777" w:rsidR="00D87E7C" w:rsidRDefault="003D2651" w:rsidP="00267B2B">
      <w:pPr>
        <w:pStyle w:val="Heading20"/>
        <w:spacing w:before="240"/>
      </w:pPr>
      <w:r w:rsidRPr="00996FAF">
        <w:t>Findings</w:t>
      </w:r>
    </w:p>
    <w:p w14:paraId="541EF91E" w14:textId="15E5B44F" w:rsidR="0013502D" w:rsidRDefault="00893BB0" w:rsidP="0036130C">
      <w:pPr>
        <w:pStyle w:val="NormalArial"/>
      </w:pPr>
      <w:r w:rsidRPr="00893BB0">
        <w:t xml:space="preserve">A review of 7 consumer care files reflects consumers’ pain, skin, and the use of restrictive practices are effectively assessed and managed. </w:t>
      </w:r>
      <w:r w:rsidR="000A3811">
        <w:t>C</w:t>
      </w:r>
      <w:r w:rsidR="000A3811" w:rsidRPr="000A3811">
        <w:t xml:space="preserve">onsumers and/or their representatives </w:t>
      </w:r>
      <w:r w:rsidR="000A3811">
        <w:t>are satisfied</w:t>
      </w:r>
      <w:r w:rsidR="000A3811" w:rsidRPr="000A3811">
        <w:t xml:space="preserve"> consumer care is tailored to their needs and preferences and </w:t>
      </w:r>
      <w:r w:rsidR="000A3811">
        <w:t xml:space="preserve">is </w:t>
      </w:r>
      <w:r w:rsidR="000A3811" w:rsidRPr="000A3811">
        <w:t xml:space="preserve">provided by competent and caring staff who respect their right to make choices about their personal and clinical care. </w:t>
      </w:r>
      <w:r w:rsidR="00A7193D">
        <w:t xml:space="preserve">Staff were able to describe </w:t>
      </w:r>
      <w:r w:rsidR="0013502D">
        <w:t>an understanding of the consumers they cared for and their specialised needs.</w:t>
      </w:r>
    </w:p>
    <w:p w14:paraId="03096E0D" w14:textId="28430854" w:rsidR="00090183" w:rsidRDefault="0013502D" w:rsidP="00CD49CE">
      <w:pPr>
        <w:pStyle w:val="NormalArial"/>
      </w:pPr>
      <w:r w:rsidRPr="0013502D">
        <w:t xml:space="preserve">The service has a suite of policies and procedures to guide pain and wound management </w:t>
      </w:r>
      <w:r>
        <w:t>that align</w:t>
      </w:r>
      <w:r w:rsidRPr="0013502D">
        <w:t xml:space="preserve"> with best practice, however, the ‘use of restraint’ policy and procedure provided by </w:t>
      </w:r>
      <w:r w:rsidR="0048055C">
        <w:t>the service</w:t>
      </w:r>
      <w:r w:rsidRPr="0013502D">
        <w:t xml:space="preserve"> is not in line with current legislation. </w:t>
      </w:r>
      <w:r>
        <w:t>T</w:t>
      </w:r>
      <w:r w:rsidRPr="0013502D">
        <w:t xml:space="preserve">he use of restrictive practices is identified through clinical assessment and review of medications </w:t>
      </w:r>
      <w:r w:rsidR="00090183">
        <w:t>at</w:t>
      </w:r>
      <w:r w:rsidRPr="0013502D">
        <w:t xml:space="preserve"> entry to the service, upon returning from the hospital</w:t>
      </w:r>
      <w:r w:rsidR="00090183">
        <w:t>,</w:t>
      </w:r>
      <w:r w:rsidRPr="0013502D">
        <w:t xml:space="preserve"> and following a medication review by the general practitioner or specialists. </w:t>
      </w:r>
      <w:r>
        <w:t xml:space="preserve">The service </w:t>
      </w:r>
      <w:r w:rsidRPr="0013502D">
        <w:t>refers to the mandatory national quality indicator information and resources from the Commission’s website about the appropriate use of restrictive</w:t>
      </w:r>
      <w:r>
        <w:t xml:space="preserve"> practices</w:t>
      </w:r>
      <w:r w:rsidRPr="0013502D">
        <w:t>.</w:t>
      </w:r>
    </w:p>
    <w:p w14:paraId="2BBA8ECA" w14:textId="2EA338E3" w:rsidR="00CD49CE" w:rsidRDefault="00CD49CE" w:rsidP="00CD49CE">
      <w:pPr>
        <w:pStyle w:val="NormalArial"/>
      </w:pPr>
      <w:r>
        <w:t>All consumers subject to restrictive practice had appropriate assessments</w:t>
      </w:r>
      <w:r w:rsidR="0017319B">
        <w:t>, ongoing reviews</w:t>
      </w:r>
      <w:r w:rsidR="00090183">
        <w:t>,</w:t>
      </w:r>
      <w:r w:rsidR="0017319B">
        <w:t xml:space="preserve"> </w:t>
      </w:r>
      <w:r>
        <w:t xml:space="preserve">and informed consent in place. The service said it will </w:t>
      </w:r>
      <w:r w:rsidRPr="00CD49CE">
        <w:t>update its restrictive practice policy and procedure to integrate relevant legislative requireme</w:t>
      </w:r>
      <w:r w:rsidR="00FD7790">
        <w:t>nts. The</w:t>
      </w:r>
      <w:r w:rsidR="00090183">
        <w:t xml:space="preserve">re was evidence provided </w:t>
      </w:r>
      <w:r w:rsidR="00014141">
        <w:t xml:space="preserve">of strategies and interventions used for a consumer </w:t>
      </w:r>
      <w:r w:rsidR="00090183">
        <w:t xml:space="preserve">from </w:t>
      </w:r>
      <w:r w:rsidR="00014141">
        <w:t>a non-English speaking background</w:t>
      </w:r>
      <w:r w:rsidR="00090183">
        <w:t xml:space="preserve"> and with changed behaviours</w:t>
      </w:r>
      <w:r w:rsidR="00014141">
        <w:t xml:space="preserve">. The service ensures staff who attend to them </w:t>
      </w:r>
      <w:proofErr w:type="gramStart"/>
      <w:r w:rsidR="00014141">
        <w:t>are able to</w:t>
      </w:r>
      <w:proofErr w:type="gramEnd"/>
      <w:r w:rsidR="00014141">
        <w:t xml:space="preserve"> speak their language to help provide support and reassurance</w:t>
      </w:r>
      <w:r w:rsidR="00DA42CB">
        <w:t xml:space="preserve"> thus requiring less chemical restraint</w:t>
      </w:r>
      <w:r w:rsidR="00014141">
        <w:t>.</w:t>
      </w:r>
    </w:p>
    <w:p w14:paraId="438705AB" w14:textId="484CA2EA" w:rsidR="002B3A86" w:rsidRDefault="008422D8" w:rsidP="0036130C">
      <w:pPr>
        <w:pStyle w:val="NormalArial"/>
      </w:pPr>
      <w:r w:rsidRPr="008422D8">
        <w:t xml:space="preserve">Consumers’ wound management </w:t>
      </w:r>
      <w:r>
        <w:t>aligns</w:t>
      </w:r>
      <w:r w:rsidRPr="008422D8">
        <w:t xml:space="preserve"> with best practices</w:t>
      </w:r>
      <w:r>
        <w:t xml:space="preserve"> with w</w:t>
      </w:r>
      <w:r w:rsidRPr="008422D8">
        <w:t xml:space="preserve">ound chartings </w:t>
      </w:r>
      <w:r>
        <w:t>containing</w:t>
      </w:r>
      <w:r w:rsidRPr="008422D8">
        <w:t xml:space="preserve"> wound descriptions, photographs, and </w:t>
      </w:r>
      <w:r>
        <w:t xml:space="preserve">the </w:t>
      </w:r>
      <w:r w:rsidRPr="008422D8">
        <w:t xml:space="preserve">dressing regime. </w:t>
      </w:r>
      <w:r>
        <w:t xml:space="preserve">Wounds </w:t>
      </w:r>
      <w:r w:rsidR="00FB3E04">
        <w:t xml:space="preserve">found </w:t>
      </w:r>
      <w:r>
        <w:t xml:space="preserve">not </w:t>
      </w:r>
      <w:r w:rsidR="00FB3E04">
        <w:t xml:space="preserve">to be </w:t>
      </w:r>
      <w:r>
        <w:t>healing are referred for specialist review.</w:t>
      </w:r>
    </w:p>
    <w:p w14:paraId="7823E378" w14:textId="77777777" w:rsidR="00014141" w:rsidRDefault="002B3A86" w:rsidP="0036130C">
      <w:pPr>
        <w:pStyle w:val="NormalArial"/>
        <w:rPr>
          <w:rFonts w:eastAsia="Arial"/>
        </w:rPr>
      </w:pPr>
      <w:r>
        <w:rPr>
          <w:rFonts w:eastAsia="Arial"/>
        </w:rPr>
        <w:t>Care documentation and information from c</w:t>
      </w:r>
      <w:r w:rsidRPr="7A5E91D9">
        <w:rPr>
          <w:rFonts w:eastAsia="Arial"/>
        </w:rPr>
        <w:t xml:space="preserve">linical and care staff </w:t>
      </w:r>
      <w:r>
        <w:rPr>
          <w:rFonts w:eastAsia="Arial"/>
        </w:rPr>
        <w:t xml:space="preserve">demonstrate the service </w:t>
      </w:r>
      <w:r w:rsidRPr="7A5E91D9">
        <w:rPr>
          <w:rFonts w:eastAsia="Arial"/>
        </w:rPr>
        <w:t>use</w:t>
      </w:r>
      <w:r>
        <w:rPr>
          <w:rFonts w:eastAsia="Arial"/>
        </w:rPr>
        <w:t xml:space="preserve">s </w:t>
      </w:r>
      <w:r w:rsidRPr="7A5E91D9">
        <w:rPr>
          <w:rFonts w:eastAsia="Arial"/>
        </w:rPr>
        <w:t xml:space="preserve">verbal and non-verbal pain assessment tools to monitor the effectiveness of pain management </w:t>
      </w:r>
      <w:r>
        <w:rPr>
          <w:rFonts w:eastAsia="Arial"/>
        </w:rPr>
        <w:t xml:space="preserve">and </w:t>
      </w:r>
      <w:r w:rsidRPr="7A5E91D9">
        <w:rPr>
          <w:rFonts w:eastAsia="Arial"/>
        </w:rPr>
        <w:t>both non-pharmacological and analgesia strategies</w:t>
      </w:r>
      <w:r>
        <w:rPr>
          <w:rFonts w:eastAsia="Arial"/>
        </w:rPr>
        <w:t xml:space="preserve"> to manage consumers’ pain. One consumer preferred to use non-pharmacological methods to manage their pain and the service ensured they provided alternate methods such as massage, heat creams</w:t>
      </w:r>
      <w:r w:rsidR="00392EE9">
        <w:rPr>
          <w:rFonts w:eastAsia="Arial"/>
        </w:rPr>
        <w:t>,</w:t>
      </w:r>
      <w:r>
        <w:rPr>
          <w:rFonts w:eastAsia="Arial"/>
        </w:rPr>
        <w:t xml:space="preserve"> </w:t>
      </w:r>
      <w:r w:rsidR="00392EE9">
        <w:rPr>
          <w:rFonts w:eastAsia="Arial"/>
        </w:rPr>
        <w:t>and gentle exercises to assist with their preferences.</w:t>
      </w:r>
    </w:p>
    <w:p w14:paraId="3FCB1ED2" w14:textId="77777777" w:rsidR="00B040A0" w:rsidRDefault="00014141" w:rsidP="0036130C">
      <w:pPr>
        <w:pStyle w:val="NormalArial"/>
        <w:rPr>
          <w:rFonts w:eastAsia="Arial"/>
        </w:rPr>
      </w:pPr>
      <w:r>
        <w:rPr>
          <w:rFonts w:eastAsia="Arial"/>
        </w:rPr>
        <w:t xml:space="preserve">Based </w:t>
      </w:r>
      <w:r w:rsidR="00594FC2">
        <w:rPr>
          <w:rFonts w:eastAsia="Arial"/>
        </w:rPr>
        <w:t>on the information provided I find the service is managing restric</w:t>
      </w:r>
      <w:r w:rsidR="00B040A0">
        <w:rPr>
          <w:rFonts w:eastAsia="Arial"/>
        </w:rPr>
        <w:t>tive practices according to the legislative requirements even though their policies and procedure are not up to date. The service has acknowledged this deficit and has stated the policy will be updated.</w:t>
      </w:r>
    </w:p>
    <w:p w14:paraId="3F6DEB2A" w14:textId="2818E24A" w:rsidR="002B0C90" w:rsidRPr="00262C0B" w:rsidRDefault="00B040A0" w:rsidP="0036130C">
      <w:pPr>
        <w:pStyle w:val="NormalArial"/>
      </w:pPr>
      <w:r>
        <w:rPr>
          <w:rFonts w:eastAsia="Arial"/>
        </w:rPr>
        <w:t>I find the service compliant with this Requirement.</w:t>
      </w:r>
      <w:r w:rsidR="003D2651">
        <w:br w:type="page"/>
      </w:r>
    </w:p>
    <w:p w14:paraId="3F6DEB7A" w14:textId="77777777" w:rsidR="00FC045E" w:rsidRPr="00996FAF" w:rsidRDefault="003D265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443C3" w14:paraId="3F6DEB7D" w14:textId="77777777" w:rsidTr="00267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6DEB7B" w14:textId="77777777" w:rsidR="00FC045E" w:rsidRPr="00996FAF" w:rsidRDefault="003D265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F6DEB7C" w14:textId="77777777" w:rsidR="00FC045E" w:rsidRPr="00996FAF" w:rsidRDefault="002F55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43C3" w14:paraId="3F6DEB81" w14:textId="77777777" w:rsidTr="00267B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DEB7E" w14:textId="77777777" w:rsidR="00FC045E" w:rsidRPr="00996FAF" w:rsidRDefault="003D2651"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F6DEB7F" w14:textId="77777777" w:rsidR="00FC045E" w:rsidRPr="00996FAF" w:rsidRDefault="003D26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F6DEB80" w14:textId="15971ADB" w:rsidR="00FC045E" w:rsidRPr="00996FAF" w:rsidRDefault="002F55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4569F">
                  <w:rPr>
                    <w:rFonts w:ascii="Arial" w:hAnsi="Arial" w:cs="Arial"/>
                    <w:color w:val="auto"/>
                  </w:rPr>
                  <w:t>Compliant</w:t>
                </w:r>
              </w:sdtContent>
            </w:sdt>
            <w:r w:rsidR="003D2651" w:rsidRPr="00996FAF">
              <w:rPr>
                <w:rFonts w:ascii="Arial" w:hAnsi="Arial" w:cs="Arial"/>
                <w:color w:val="0000FF"/>
              </w:rPr>
              <w:t xml:space="preserve"> </w:t>
            </w:r>
          </w:p>
        </w:tc>
      </w:tr>
    </w:tbl>
    <w:p w14:paraId="3F6DEB92" w14:textId="77777777" w:rsidR="002B0C90" w:rsidRDefault="003D2651" w:rsidP="00267B2B">
      <w:pPr>
        <w:pStyle w:val="Heading20"/>
        <w:spacing w:before="240"/>
      </w:pPr>
      <w:r>
        <w:t>Findings</w:t>
      </w:r>
    </w:p>
    <w:p w14:paraId="25F5853E" w14:textId="05CC155D" w:rsidR="008A5700" w:rsidRDefault="008A5700" w:rsidP="0036130C">
      <w:pPr>
        <w:pStyle w:val="NormalArial"/>
      </w:pPr>
      <w:r w:rsidRPr="008A5700">
        <w:t>The service demonstrated an effective system is in place to determine staff numbers and the range of skills required to meet consumers’ needs and deliver safe and quality care and services</w:t>
      </w:r>
      <w:r>
        <w:t>. C</w:t>
      </w:r>
      <w:r w:rsidRPr="00AC0089">
        <w:t xml:space="preserve">onsumers and/or their representatives </w:t>
      </w:r>
      <w:r>
        <w:t>are happy</w:t>
      </w:r>
      <w:r w:rsidRPr="00AC0089">
        <w:t xml:space="preserve"> with the staffing level and skill mix at the service and </w:t>
      </w:r>
      <w:r>
        <w:t>stated</w:t>
      </w:r>
      <w:r w:rsidRPr="00AC0089">
        <w:t xml:space="preserve"> staff are available when </w:t>
      </w:r>
      <w:r>
        <w:t>the consumer</w:t>
      </w:r>
      <w:r w:rsidRPr="00AC0089">
        <w:t xml:space="preserve"> calls for assistance.</w:t>
      </w:r>
      <w:r>
        <w:t xml:space="preserve"> They are happy there are staff who speak their language to assist them</w:t>
      </w:r>
      <w:r w:rsidR="00291EF4">
        <w:t xml:space="preserve"> and o</w:t>
      </w:r>
      <w:r>
        <w:t>ne consumer said staff always have time to talk to them and attend to their needs.</w:t>
      </w:r>
    </w:p>
    <w:p w14:paraId="7D792F51" w14:textId="7293415F" w:rsidR="00291EF4" w:rsidRDefault="00291EF4" w:rsidP="0036130C">
      <w:pPr>
        <w:pStyle w:val="NormalArial"/>
      </w:pPr>
      <w:r w:rsidRPr="00291EF4">
        <w:t xml:space="preserve">Staff described how </w:t>
      </w:r>
      <w:r>
        <w:t>the service’s management</w:t>
      </w:r>
      <w:r w:rsidRPr="00291EF4">
        <w:t xml:space="preserve">, plans and allocates staff to support </w:t>
      </w:r>
      <w:r>
        <w:t xml:space="preserve">the </w:t>
      </w:r>
      <w:r w:rsidRPr="00291EF4">
        <w:t>continuity of care including during infection outbreak</w:t>
      </w:r>
      <w:r>
        <w:t>s</w:t>
      </w:r>
      <w:r w:rsidRPr="00291EF4">
        <w:t xml:space="preserve">, or in circumstances when a consumer requires specialised or more frequent care such as palliative care, or </w:t>
      </w:r>
      <w:r>
        <w:t>when they are unwell</w:t>
      </w:r>
      <w:r w:rsidRPr="00291EF4">
        <w:t>.</w:t>
      </w:r>
    </w:p>
    <w:p w14:paraId="557773A4" w14:textId="3CC46F55" w:rsidR="008A5700" w:rsidRDefault="008A5700" w:rsidP="008A5700">
      <w:pPr>
        <w:pStyle w:val="NormalArial"/>
      </w:pPr>
      <w:r>
        <w:t>E</w:t>
      </w:r>
      <w:r w:rsidRPr="008A5700">
        <w:t xml:space="preserve">xisting staff are utilised to fill shifts and ad hoc scheduling of shifts with nursing agencies has been established as required. </w:t>
      </w:r>
      <w:r>
        <w:t>T</w:t>
      </w:r>
      <w:r w:rsidRPr="008A5700">
        <w:t xml:space="preserve">he service maintains a casual pool of registered nurses and care staff. A registered nurse </w:t>
      </w:r>
      <w:r>
        <w:t>is</w:t>
      </w:r>
      <w:r w:rsidRPr="008A5700">
        <w:t xml:space="preserve"> rostered on duty on-site across all three shifts.</w:t>
      </w:r>
      <w:r>
        <w:t xml:space="preserve"> There is a continuity of care with the same staff rostered to consistent areas and consumers.</w:t>
      </w:r>
    </w:p>
    <w:p w14:paraId="6838CCDB" w14:textId="163FC3EA" w:rsidR="00F21070" w:rsidRDefault="00F21070" w:rsidP="008A5700">
      <w:pPr>
        <w:pStyle w:val="NormalArial"/>
      </w:pPr>
      <w:r>
        <w:t>T</w:t>
      </w:r>
      <w:r w:rsidRPr="00F21070">
        <w:t>he service currently does not have an electronic call bell reporting system and explained that call bell response times are monitored through the service’s feedback mechanism and observation of staff practice. Feedback from management, consumers, representatives, and observations by the Assessment Team demonstrated minimal call bell alerts through the annunciator panel and observed prompt response by staff.</w:t>
      </w:r>
    </w:p>
    <w:p w14:paraId="3F6DEB93" w14:textId="4ABE2259" w:rsidR="002B0C90" w:rsidRPr="00262C0B" w:rsidRDefault="00291EF4" w:rsidP="0036130C">
      <w:pPr>
        <w:pStyle w:val="NormalArial"/>
      </w:pPr>
      <w:r>
        <w:t>Based on the information I find the service compliant with this Requirement.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EBC7" w14:textId="77777777" w:rsidR="0053629A" w:rsidRDefault="003D2651">
      <w:pPr>
        <w:spacing w:after="0"/>
      </w:pPr>
      <w:r>
        <w:separator/>
      </w:r>
    </w:p>
  </w:endnote>
  <w:endnote w:type="continuationSeparator" w:id="0">
    <w:p w14:paraId="3F6DEBC9" w14:textId="77777777" w:rsidR="0053629A" w:rsidRDefault="003D26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EBC0" w14:textId="77777777" w:rsidR="00DF37F2" w:rsidRPr="00DF37F2" w:rsidRDefault="003D2651" w:rsidP="00DF37F2">
    <w:pPr>
      <w:pStyle w:val="FooterArial9"/>
      <w:rPr>
        <w:rStyle w:val="FooterBold"/>
        <w:rFonts w:ascii="Arial" w:hAnsi="Arial"/>
        <w:b w:val="0"/>
      </w:rPr>
    </w:pPr>
    <w:r w:rsidRPr="00DF37F2">
      <w:rPr>
        <w:rStyle w:val="FooterBold"/>
        <w:rFonts w:ascii="Arial" w:hAnsi="Arial"/>
        <w:b w:val="0"/>
      </w:rPr>
      <w:t>Name of service: Polish Retirement Home</w:t>
    </w:r>
    <w:r w:rsidRPr="00DF37F2">
      <w:rPr>
        <w:rStyle w:val="FooterBold"/>
        <w:rFonts w:ascii="Arial" w:hAnsi="Arial"/>
        <w:b w:val="0"/>
      </w:rPr>
      <w:tab/>
      <w:t xml:space="preserve">RPT-ACC-0122 v3.0 </w:t>
    </w:r>
  </w:p>
  <w:p w14:paraId="3F6DEBC1" w14:textId="77777777" w:rsidR="00DF37F2" w:rsidRPr="00DF37F2" w:rsidRDefault="003D2651" w:rsidP="00DF37F2">
    <w:pPr>
      <w:pStyle w:val="FooterArial9"/>
      <w:rPr>
        <w:rStyle w:val="FooterBold"/>
        <w:rFonts w:ascii="Arial" w:hAnsi="Arial"/>
        <w:b w:val="0"/>
      </w:rPr>
    </w:pPr>
    <w:r w:rsidRPr="00DF37F2">
      <w:rPr>
        <w:rStyle w:val="FooterBold"/>
        <w:rFonts w:ascii="Arial" w:hAnsi="Arial"/>
        <w:b w:val="0"/>
      </w:rPr>
      <w:t>Commission ID: 3189</w:t>
    </w:r>
    <w:r w:rsidRPr="00DF37F2">
      <w:rPr>
        <w:rStyle w:val="FooterBold"/>
        <w:rFonts w:ascii="Arial" w:hAnsi="Arial"/>
        <w:b w:val="0"/>
      </w:rPr>
      <w:tab/>
      <w:t xml:space="preserve">OFFICIAL: Sensitive </w:t>
    </w:r>
  </w:p>
  <w:p w14:paraId="3F6DEBC2" w14:textId="77777777" w:rsidR="00DF37F2" w:rsidRPr="00DF37F2" w:rsidRDefault="003D26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EBC4" w14:textId="77777777" w:rsidR="00E2364A" w:rsidRDefault="002F55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DEBBD" w14:textId="77777777" w:rsidR="00D3157C" w:rsidRDefault="003D2651" w:rsidP="00D71F88">
      <w:pPr>
        <w:spacing w:after="0"/>
      </w:pPr>
      <w:r>
        <w:separator/>
      </w:r>
    </w:p>
  </w:footnote>
  <w:footnote w:type="continuationSeparator" w:id="0">
    <w:p w14:paraId="3F6DEBBE" w14:textId="77777777" w:rsidR="00D3157C" w:rsidRDefault="003D2651" w:rsidP="00D71F88">
      <w:pPr>
        <w:spacing w:after="0"/>
      </w:pPr>
      <w:r>
        <w:continuationSeparator/>
      </w:r>
    </w:p>
  </w:footnote>
  <w:footnote w:id="1">
    <w:p w14:paraId="3F6DEBCA" w14:textId="221E744C" w:rsidR="002B0884" w:rsidRPr="00267B2B" w:rsidRDefault="003D2651" w:rsidP="00267B2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00964">
        <w:rPr>
          <w:rFonts w:ascii="Arial" w:hAnsi="Arial" w:cs="Arial"/>
          <w:color w:val="auto"/>
          <w:sz w:val="20"/>
          <w:szCs w:val="20"/>
        </w:rPr>
        <w:t>with section 68A</w:t>
      </w:r>
      <w:r w:rsidR="00F00964" w:rsidRPr="00F00964">
        <w:rPr>
          <w:rFonts w:ascii="Arial" w:hAnsi="Arial" w:cs="Arial"/>
          <w:color w:val="auto"/>
          <w:sz w:val="20"/>
          <w:szCs w:val="20"/>
        </w:rPr>
        <w:t xml:space="preserve"> </w:t>
      </w:r>
      <w:r w:rsidRPr="00F00964">
        <w:rPr>
          <w:rFonts w:ascii="Arial" w:hAnsi="Arial" w:cs="Arial"/>
          <w:color w:val="auto"/>
          <w:sz w:val="20"/>
          <w:szCs w:val="20"/>
        </w:rPr>
        <w:t xml:space="preserve">of </w:t>
      </w:r>
      <w:r w:rsidRPr="00443CA4">
        <w:rPr>
          <w:rFonts w:ascii="Arial" w:hAnsi="Arial" w:cs="Arial"/>
          <w:sz w:val="20"/>
          <w:szCs w:val="20"/>
        </w:rPr>
        <w:t>the Aged Care Quality and Safety</w:t>
      </w:r>
      <w:r w:rsidR="00D0421B">
        <w:rPr>
          <w:rFonts w:ascii="Arial" w:hAnsi="Arial" w:cs="Arial"/>
          <w:sz w:val="20"/>
          <w:szCs w:val="20"/>
        </w:rPr>
        <w:t xml:space="preserve">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EBBF" w14:textId="77777777" w:rsidR="00D71F88" w:rsidRDefault="003D2651">
    <w:pPr>
      <w:pStyle w:val="Header"/>
    </w:pPr>
    <w:r>
      <w:rPr>
        <w:noProof/>
        <w:color w:val="2B579A"/>
        <w:shd w:val="clear" w:color="auto" w:fill="E6E6E6"/>
        <w:lang w:val="en-US"/>
      </w:rPr>
      <w:drawing>
        <wp:anchor distT="0" distB="0" distL="114300" distR="114300" simplePos="0" relativeHeight="251659264" behindDoc="1" locked="0" layoutInCell="1" allowOverlap="1" wp14:anchorId="3F6DEBC5" wp14:editId="3F6DEB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659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EBC3" w14:textId="77777777" w:rsidR="00FA0A5B" w:rsidRDefault="003D2651">
    <w:pPr>
      <w:pStyle w:val="Header"/>
    </w:pPr>
    <w:r>
      <w:rPr>
        <w:noProof/>
      </w:rPr>
      <w:drawing>
        <wp:anchor distT="0" distB="0" distL="114300" distR="114300" simplePos="0" relativeHeight="251658240" behindDoc="0" locked="0" layoutInCell="1" allowOverlap="1" wp14:anchorId="3F6DEBC7" wp14:editId="3F6DEB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3C4D2D6">
      <w:start w:val="1"/>
      <w:numFmt w:val="lowerRoman"/>
      <w:lvlText w:val="(%1)"/>
      <w:lvlJc w:val="left"/>
      <w:pPr>
        <w:ind w:left="1080" w:hanging="720"/>
      </w:pPr>
      <w:rPr>
        <w:rFonts w:hint="default"/>
      </w:rPr>
    </w:lvl>
    <w:lvl w:ilvl="1" w:tplc="E752D2A4" w:tentative="1">
      <w:start w:val="1"/>
      <w:numFmt w:val="lowerLetter"/>
      <w:lvlText w:val="%2."/>
      <w:lvlJc w:val="left"/>
      <w:pPr>
        <w:ind w:left="1440" w:hanging="360"/>
      </w:pPr>
    </w:lvl>
    <w:lvl w:ilvl="2" w:tplc="59CEC56A" w:tentative="1">
      <w:start w:val="1"/>
      <w:numFmt w:val="lowerRoman"/>
      <w:lvlText w:val="%3."/>
      <w:lvlJc w:val="right"/>
      <w:pPr>
        <w:ind w:left="2160" w:hanging="180"/>
      </w:pPr>
    </w:lvl>
    <w:lvl w:ilvl="3" w:tplc="1E4CA0FC" w:tentative="1">
      <w:start w:val="1"/>
      <w:numFmt w:val="decimal"/>
      <w:lvlText w:val="%4."/>
      <w:lvlJc w:val="left"/>
      <w:pPr>
        <w:ind w:left="2880" w:hanging="360"/>
      </w:pPr>
    </w:lvl>
    <w:lvl w:ilvl="4" w:tplc="4B623FF0" w:tentative="1">
      <w:start w:val="1"/>
      <w:numFmt w:val="lowerLetter"/>
      <w:lvlText w:val="%5."/>
      <w:lvlJc w:val="left"/>
      <w:pPr>
        <w:ind w:left="3600" w:hanging="360"/>
      </w:pPr>
    </w:lvl>
    <w:lvl w:ilvl="5" w:tplc="28606434" w:tentative="1">
      <w:start w:val="1"/>
      <w:numFmt w:val="lowerRoman"/>
      <w:lvlText w:val="%6."/>
      <w:lvlJc w:val="right"/>
      <w:pPr>
        <w:ind w:left="4320" w:hanging="180"/>
      </w:pPr>
    </w:lvl>
    <w:lvl w:ilvl="6" w:tplc="838E4E46" w:tentative="1">
      <w:start w:val="1"/>
      <w:numFmt w:val="decimal"/>
      <w:lvlText w:val="%7."/>
      <w:lvlJc w:val="left"/>
      <w:pPr>
        <w:ind w:left="5040" w:hanging="360"/>
      </w:pPr>
    </w:lvl>
    <w:lvl w:ilvl="7" w:tplc="4D728972" w:tentative="1">
      <w:start w:val="1"/>
      <w:numFmt w:val="lowerLetter"/>
      <w:lvlText w:val="%8."/>
      <w:lvlJc w:val="left"/>
      <w:pPr>
        <w:ind w:left="5760" w:hanging="360"/>
      </w:pPr>
    </w:lvl>
    <w:lvl w:ilvl="8" w:tplc="6F4065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1EBB42">
      <w:start w:val="1"/>
      <w:numFmt w:val="lowerRoman"/>
      <w:lvlText w:val="(%1)"/>
      <w:lvlJc w:val="left"/>
      <w:pPr>
        <w:ind w:left="1080" w:hanging="720"/>
      </w:pPr>
      <w:rPr>
        <w:rFonts w:hint="default"/>
      </w:rPr>
    </w:lvl>
    <w:lvl w:ilvl="1" w:tplc="6E52AA16" w:tentative="1">
      <w:start w:val="1"/>
      <w:numFmt w:val="lowerLetter"/>
      <w:lvlText w:val="%2."/>
      <w:lvlJc w:val="left"/>
      <w:pPr>
        <w:ind w:left="1440" w:hanging="360"/>
      </w:pPr>
    </w:lvl>
    <w:lvl w:ilvl="2" w:tplc="B8566446" w:tentative="1">
      <w:start w:val="1"/>
      <w:numFmt w:val="lowerRoman"/>
      <w:lvlText w:val="%3."/>
      <w:lvlJc w:val="right"/>
      <w:pPr>
        <w:ind w:left="2160" w:hanging="180"/>
      </w:pPr>
    </w:lvl>
    <w:lvl w:ilvl="3" w:tplc="4FE2ED08" w:tentative="1">
      <w:start w:val="1"/>
      <w:numFmt w:val="decimal"/>
      <w:lvlText w:val="%4."/>
      <w:lvlJc w:val="left"/>
      <w:pPr>
        <w:ind w:left="2880" w:hanging="360"/>
      </w:pPr>
    </w:lvl>
    <w:lvl w:ilvl="4" w:tplc="D408B000" w:tentative="1">
      <w:start w:val="1"/>
      <w:numFmt w:val="lowerLetter"/>
      <w:lvlText w:val="%5."/>
      <w:lvlJc w:val="left"/>
      <w:pPr>
        <w:ind w:left="3600" w:hanging="360"/>
      </w:pPr>
    </w:lvl>
    <w:lvl w:ilvl="5" w:tplc="90102AC4" w:tentative="1">
      <w:start w:val="1"/>
      <w:numFmt w:val="lowerRoman"/>
      <w:lvlText w:val="%6."/>
      <w:lvlJc w:val="right"/>
      <w:pPr>
        <w:ind w:left="4320" w:hanging="180"/>
      </w:pPr>
    </w:lvl>
    <w:lvl w:ilvl="6" w:tplc="2F7C1772" w:tentative="1">
      <w:start w:val="1"/>
      <w:numFmt w:val="decimal"/>
      <w:lvlText w:val="%7."/>
      <w:lvlJc w:val="left"/>
      <w:pPr>
        <w:ind w:left="5040" w:hanging="360"/>
      </w:pPr>
    </w:lvl>
    <w:lvl w:ilvl="7" w:tplc="C46A989A" w:tentative="1">
      <w:start w:val="1"/>
      <w:numFmt w:val="lowerLetter"/>
      <w:lvlText w:val="%8."/>
      <w:lvlJc w:val="left"/>
      <w:pPr>
        <w:ind w:left="5760" w:hanging="360"/>
      </w:pPr>
    </w:lvl>
    <w:lvl w:ilvl="8" w:tplc="B37884F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E34BF2A">
      <w:start w:val="1"/>
      <w:numFmt w:val="lowerRoman"/>
      <w:lvlText w:val="(%1)"/>
      <w:lvlJc w:val="left"/>
      <w:pPr>
        <w:ind w:left="1080" w:hanging="720"/>
      </w:pPr>
      <w:rPr>
        <w:rFonts w:hint="default"/>
      </w:rPr>
    </w:lvl>
    <w:lvl w:ilvl="1" w:tplc="4C78F4E8" w:tentative="1">
      <w:start w:val="1"/>
      <w:numFmt w:val="lowerLetter"/>
      <w:lvlText w:val="%2."/>
      <w:lvlJc w:val="left"/>
      <w:pPr>
        <w:ind w:left="1440" w:hanging="360"/>
      </w:pPr>
    </w:lvl>
    <w:lvl w:ilvl="2" w:tplc="F4144F78" w:tentative="1">
      <w:start w:val="1"/>
      <w:numFmt w:val="lowerRoman"/>
      <w:lvlText w:val="%3."/>
      <w:lvlJc w:val="right"/>
      <w:pPr>
        <w:ind w:left="2160" w:hanging="180"/>
      </w:pPr>
    </w:lvl>
    <w:lvl w:ilvl="3" w:tplc="45A418E6" w:tentative="1">
      <w:start w:val="1"/>
      <w:numFmt w:val="decimal"/>
      <w:lvlText w:val="%4."/>
      <w:lvlJc w:val="left"/>
      <w:pPr>
        <w:ind w:left="2880" w:hanging="360"/>
      </w:pPr>
    </w:lvl>
    <w:lvl w:ilvl="4" w:tplc="B910337A" w:tentative="1">
      <w:start w:val="1"/>
      <w:numFmt w:val="lowerLetter"/>
      <w:lvlText w:val="%5."/>
      <w:lvlJc w:val="left"/>
      <w:pPr>
        <w:ind w:left="3600" w:hanging="360"/>
      </w:pPr>
    </w:lvl>
    <w:lvl w:ilvl="5" w:tplc="5F26960E" w:tentative="1">
      <w:start w:val="1"/>
      <w:numFmt w:val="lowerRoman"/>
      <w:lvlText w:val="%6."/>
      <w:lvlJc w:val="right"/>
      <w:pPr>
        <w:ind w:left="4320" w:hanging="180"/>
      </w:pPr>
    </w:lvl>
    <w:lvl w:ilvl="6" w:tplc="0D525580" w:tentative="1">
      <w:start w:val="1"/>
      <w:numFmt w:val="decimal"/>
      <w:lvlText w:val="%7."/>
      <w:lvlJc w:val="left"/>
      <w:pPr>
        <w:ind w:left="5040" w:hanging="360"/>
      </w:pPr>
    </w:lvl>
    <w:lvl w:ilvl="7" w:tplc="A74E004C" w:tentative="1">
      <w:start w:val="1"/>
      <w:numFmt w:val="lowerLetter"/>
      <w:lvlText w:val="%8."/>
      <w:lvlJc w:val="left"/>
      <w:pPr>
        <w:ind w:left="5760" w:hanging="360"/>
      </w:pPr>
    </w:lvl>
    <w:lvl w:ilvl="8" w:tplc="C58E65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AF6164A">
      <w:start w:val="1"/>
      <w:numFmt w:val="bullet"/>
      <w:lvlText w:val=""/>
      <w:lvlJc w:val="left"/>
      <w:pPr>
        <w:ind w:left="720" w:hanging="360"/>
      </w:pPr>
      <w:rPr>
        <w:rFonts w:ascii="Symbol" w:hAnsi="Symbol" w:hint="default"/>
        <w:color w:val="auto"/>
        <w:sz w:val="24"/>
        <w:szCs w:val="24"/>
      </w:rPr>
    </w:lvl>
    <w:lvl w:ilvl="1" w:tplc="7B8E6434" w:tentative="1">
      <w:start w:val="1"/>
      <w:numFmt w:val="bullet"/>
      <w:lvlText w:val="o"/>
      <w:lvlJc w:val="left"/>
      <w:pPr>
        <w:ind w:left="1440" w:hanging="360"/>
      </w:pPr>
      <w:rPr>
        <w:rFonts w:ascii="Courier New" w:hAnsi="Courier New" w:cs="Courier New" w:hint="default"/>
      </w:rPr>
    </w:lvl>
    <w:lvl w:ilvl="2" w:tplc="831A0166" w:tentative="1">
      <w:start w:val="1"/>
      <w:numFmt w:val="bullet"/>
      <w:lvlText w:val=""/>
      <w:lvlJc w:val="left"/>
      <w:pPr>
        <w:ind w:left="2160" w:hanging="360"/>
      </w:pPr>
      <w:rPr>
        <w:rFonts w:ascii="Wingdings" w:hAnsi="Wingdings" w:hint="default"/>
      </w:rPr>
    </w:lvl>
    <w:lvl w:ilvl="3" w:tplc="03A4FDBE" w:tentative="1">
      <w:start w:val="1"/>
      <w:numFmt w:val="bullet"/>
      <w:lvlText w:val=""/>
      <w:lvlJc w:val="left"/>
      <w:pPr>
        <w:ind w:left="2880" w:hanging="360"/>
      </w:pPr>
      <w:rPr>
        <w:rFonts w:ascii="Symbol" w:hAnsi="Symbol" w:hint="default"/>
      </w:rPr>
    </w:lvl>
    <w:lvl w:ilvl="4" w:tplc="E70AF1A8" w:tentative="1">
      <w:start w:val="1"/>
      <w:numFmt w:val="bullet"/>
      <w:lvlText w:val="o"/>
      <w:lvlJc w:val="left"/>
      <w:pPr>
        <w:ind w:left="3600" w:hanging="360"/>
      </w:pPr>
      <w:rPr>
        <w:rFonts w:ascii="Courier New" w:hAnsi="Courier New" w:cs="Courier New" w:hint="default"/>
      </w:rPr>
    </w:lvl>
    <w:lvl w:ilvl="5" w:tplc="75584780" w:tentative="1">
      <w:start w:val="1"/>
      <w:numFmt w:val="bullet"/>
      <w:lvlText w:val=""/>
      <w:lvlJc w:val="left"/>
      <w:pPr>
        <w:ind w:left="4320" w:hanging="360"/>
      </w:pPr>
      <w:rPr>
        <w:rFonts w:ascii="Wingdings" w:hAnsi="Wingdings" w:hint="default"/>
      </w:rPr>
    </w:lvl>
    <w:lvl w:ilvl="6" w:tplc="55C87302" w:tentative="1">
      <w:start w:val="1"/>
      <w:numFmt w:val="bullet"/>
      <w:lvlText w:val=""/>
      <w:lvlJc w:val="left"/>
      <w:pPr>
        <w:ind w:left="5040" w:hanging="360"/>
      </w:pPr>
      <w:rPr>
        <w:rFonts w:ascii="Symbol" w:hAnsi="Symbol" w:hint="default"/>
      </w:rPr>
    </w:lvl>
    <w:lvl w:ilvl="7" w:tplc="75408EE8" w:tentative="1">
      <w:start w:val="1"/>
      <w:numFmt w:val="bullet"/>
      <w:lvlText w:val="o"/>
      <w:lvlJc w:val="left"/>
      <w:pPr>
        <w:ind w:left="5760" w:hanging="360"/>
      </w:pPr>
      <w:rPr>
        <w:rFonts w:ascii="Courier New" w:hAnsi="Courier New" w:cs="Courier New" w:hint="default"/>
      </w:rPr>
    </w:lvl>
    <w:lvl w:ilvl="8" w:tplc="D98A0B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3A809BA">
      <w:start w:val="1"/>
      <w:numFmt w:val="lowerRoman"/>
      <w:lvlText w:val="(%1)"/>
      <w:lvlJc w:val="left"/>
      <w:pPr>
        <w:ind w:left="1080" w:hanging="720"/>
      </w:pPr>
      <w:rPr>
        <w:rFonts w:hint="default"/>
      </w:rPr>
    </w:lvl>
    <w:lvl w:ilvl="1" w:tplc="A13AD9D0" w:tentative="1">
      <w:start w:val="1"/>
      <w:numFmt w:val="lowerLetter"/>
      <w:lvlText w:val="%2."/>
      <w:lvlJc w:val="left"/>
      <w:pPr>
        <w:ind w:left="1440" w:hanging="360"/>
      </w:pPr>
    </w:lvl>
    <w:lvl w:ilvl="2" w:tplc="96C44FCA" w:tentative="1">
      <w:start w:val="1"/>
      <w:numFmt w:val="lowerRoman"/>
      <w:lvlText w:val="%3."/>
      <w:lvlJc w:val="right"/>
      <w:pPr>
        <w:ind w:left="2160" w:hanging="180"/>
      </w:pPr>
    </w:lvl>
    <w:lvl w:ilvl="3" w:tplc="90FECF3A" w:tentative="1">
      <w:start w:val="1"/>
      <w:numFmt w:val="decimal"/>
      <w:lvlText w:val="%4."/>
      <w:lvlJc w:val="left"/>
      <w:pPr>
        <w:ind w:left="2880" w:hanging="360"/>
      </w:pPr>
    </w:lvl>
    <w:lvl w:ilvl="4" w:tplc="5DFCFDAC" w:tentative="1">
      <w:start w:val="1"/>
      <w:numFmt w:val="lowerLetter"/>
      <w:lvlText w:val="%5."/>
      <w:lvlJc w:val="left"/>
      <w:pPr>
        <w:ind w:left="3600" w:hanging="360"/>
      </w:pPr>
    </w:lvl>
    <w:lvl w:ilvl="5" w:tplc="33E40AF8" w:tentative="1">
      <w:start w:val="1"/>
      <w:numFmt w:val="lowerRoman"/>
      <w:lvlText w:val="%6."/>
      <w:lvlJc w:val="right"/>
      <w:pPr>
        <w:ind w:left="4320" w:hanging="180"/>
      </w:pPr>
    </w:lvl>
    <w:lvl w:ilvl="6" w:tplc="1924FD7A" w:tentative="1">
      <w:start w:val="1"/>
      <w:numFmt w:val="decimal"/>
      <w:lvlText w:val="%7."/>
      <w:lvlJc w:val="left"/>
      <w:pPr>
        <w:ind w:left="5040" w:hanging="360"/>
      </w:pPr>
    </w:lvl>
    <w:lvl w:ilvl="7" w:tplc="C75EF3D4" w:tentative="1">
      <w:start w:val="1"/>
      <w:numFmt w:val="lowerLetter"/>
      <w:lvlText w:val="%8."/>
      <w:lvlJc w:val="left"/>
      <w:pPr>
        <w:ind w:left="5760" w:hanging="360"/>
      </w:pPr>
    </w:lvl>
    <w:lvl w:ilvl="8" w:tplc="8B829D0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5011FA">
      <w:start w:val="1"/>
      <w:numFmt w:val="lowerRoman"/>
      <w:lvlText w:val="(%1)"/>
      <w:lvlJc w:val="left"/>
      <w:pPr>
        <w:ind w:left="1080" w:hanging="720"/>
      </w:pPr>
      <w:rPr>
        <w:rFonts w:hint="default"/>
      </w:rPr>
    </w:lvl>
    <w:lvl w:ilvl="1" w:tplc="02DE7060" w:tentative="1">
      <w:start w:val="1"/>
      <w:numFmt w:val="lowerLetter"/>
      <w:lvlText w:val="%2."/>
      <w:lvlJc w:val="left"/>
      <w:pPr>
        <w:ind w:left="1440" w:hanging="360"/>
      </w:pPr>
    </w:lvl>
    <w:lvl w:ilvl="2" w:tplc="6BE25580" w:tentative="1">
      <w:start w:val="1"/>
      <w:numFmt w:val="lowerRoman"/>
      <w:lvlText w:val="%3."/>
      <w:lvlJc w:val="right"/>
      <w:pPr>
        <w:ind w:left="2160" w:hanging="180"/>
      </w:pPr>
    </w:lvl>
    <w:lvl w:ilvl="3" w:tplc="71A8BEAA" w:tentative="1">
      <w:start w:val="1"/>
      <w:numFmt w:val="decimal"/>
      <w:lvlText w:val="%4."/>
      <w:lvlJc w:val="left"/>
      <w:pPr>
        <w:ind w:left="2880" w:hanging="360"/>
      </w:pPr>
    </w:lvl>
    <w:lvl w:ilvl="4" w:tplc="FF64658E" w:tentative="1">
      <w:start w:val="1"/>
      <w:numFmt w:val="lowerLetter"/>
      <w:lvlText w:val="%5."/>
      <w:lvlJc w:val="left"/>
      <w:pPr>
        <w:ind w:left="3600" w:hanging="360"/>
      </w:pPr>
    </w:lvl>
    <w:lvl w:ilvl="5" w:tplc="7F72BBF6" w:tentative="1">
      <w:start w:val="1"/>
      <w:numFmt w:val="lowerRoman"/>
      <w:lvlText w:val="%6."/>
      <w:lvlJc w:val="right"/>
      <w:pPr>
        <w:ind w:left="4320" w:hanging="180"/>
      </w:pPr>
    </w:lvl>
    <w:lvl w:ilvl="6" w:tplc="3C8C2E0A" w:tentative="1">
      <w:start w:val="1"/>
      <w:numFmt w:val="decimal"/>
      <w:lvlText w:val="%7."/>
      <w:lvlJc w:val="left"/>
      <w:pPr>
        <w:ind w:left="5040" w:hanging="360"/>
      </w:pPr>
    </w:lvl>
    <w:lvl w:ilvl="7" w:tplc="A22AD318" w:tentative="1">
      <w:start w:val="1"/>
      <w:numFmt w:val="lowerLetter"/>
      <w:lvlText w:val="%8."/>
      <w:lvlJc w:val="left"/>
      <w:pPr>
        <w:ind w:left="5760" w:hanging="360"/>
      </w:pPr>
    </w:lvl>
    <w:lvl w:ilvl="8" w:tplc="BBA070C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EB061E0">
      <w:start w:val="1"/>
      <w:numFmt w:val="lowerRoman"/>
      <w:lvlText w:val="(%1)"/>
      <w:lvlJc w:val="left"/>
      <w:pPr>
        <w:ind w:left="1080" w:hanging="720"/>
      </w:pPr>
      <w:rPr>
        <w:rFonts w:hint="default"/>
      </w:rPr>
    </w:lvl>
    <w:lvl w:ilvl="1" w:tplc="255214BA" w:tentative="1">
      <w:start w:val="1"/>
      <w:numFmt w:val="lowerLetter"/>
      <w:lvlText w:val="%2."/>
      <w:lvlJc w:val="left"/>
      <w:pPr>
        <w:ind w:left="1440" w:hanging="360"/>
      </w:pPr>
    </w:lvl>
    <w:lvl w:ilvl="2" w:tplc="612415E2" w:tentative="1">
      <w:start w:val="1"/>
      <w:numFmt w:val="lowerRoman"/>
      <w:lvlText w:val="%3."/>
      <w:lvlJc w:val="right"/>
      <w:pPr>
        <w:ind w:left="2160" w:hanging="180"/>
      </w:pPr>
    </w:lvl>
    <w:lvl w:ilvl="3" w:tplc="CC14BF9E" w:tentative="1">
      <w:start w:val="1"/>
      <w:numFmt w:val="decimal"/>
      <w:lvlText w:val="%4."/>
      <w:lvlJc w:val="left"/>
      <w:pPr>
        <w:ind w:left="2880" w:hanging="360"/>
      </w:pPr>
    </w:lvl>
    <w:lvl w:ilvl="4" w:tplc="A9B88502" w:tentative="1">
      <w:start w:val="1"/>
      <w:numFmt w:val="lowerLetter"/>
      <w:lvlText w:val="%5."/>
      <w:lvlJc w:val="left"/>
      <w:pPr>
        <w:ind w:left="3600" w:hanging="360"/>
      </w:pPr>
    </w:lvl>
    <w:lvl w:ilvl="5" w:tplc="2B304C08" w:tentative="1">
      <w:start w:val="1"/>
      <w:numFmt w:val="lowerRoman"/>
      <w:lvlText w:val="%6."/>
      <w:lvlJc w:val="right"/>
      <w:pPr>
        <w:ind w:left="4320" w:hanging="180"/>
      </w:pPr>
    </w:lvl>
    <w:lvl w:ilvl="6" w:tplc="1F78B13C" w:tentative="1">
      <w:start w:val="1"/>
      <w:numFmt w:val="decimal"/>
      <w:lvlText w:val="%7."/>
      <w:lvlJc w:val="left"/>
      <w:pPr>
        <w:ind w:left="5040" w:hanging="360"/>
      </w:pPr>
    </w:lvl>
    <w:lvl w:ilvl="7" w:tplc="EE94590C" w:tentative="1">
      <w:start w:val="1"/>
      <w:numFmt w:val="lowerLetter"/>
      <w:lvlText w:val="%8."/>
      <w:lvlJc w:val="left"/>
      <w:pPr>
        <w:ind w:left="5760" w:hanging="360"/>
      </w:pPr>
    </w:lvl>
    <w:lvl w:ilvl="8" w:tplc="7482FA4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16E2866">
      <w:start w:val="1"/>
      <w:numFmt w:val="lowerRoman"/>
      <w:lvlText w:val="(%1)"/>
      <w:lvlJc w:val="left"/>
      <w:pPr>
        <w:ind w:left="1080" w:hanging="720"/>
      </w:pPr>
      <w:rPr>
        <w:rFonts w:hint="default"/>
      </w:rPr>
    </w:lvl>
    <w:lvl w:ilvl="1" w:tplc="1BF0407A" w:tentative="1">
      <w:start w:val="1"/>
      <w:numFmt w:val="lowerLetter"/>
      <w:lvlText w:val="%2."/>
      <w:lvlJc w:val="left"/>
      <w:pPr>
        <w:ind w:left="1440" w:hanging="360"/>
      </w:pPr>
    </w:lvl>
    <w:lvl w:ilvl="2" w:tplc="0F76825E" w:tentative="1">
      <w:start w:val="1"/>
      <w:numFmt w:val="lowerRoman"/>
      <w:lvlText w:val="%3."/>
      <w:lvlJc w:val="right"/>
      <w:pPr>
        <w:ind w:left="2160" w:hanging="180"/>
      </w:pPr>
    </w:lvl>
    <w:lvl w:ilvl="3" w:tplc="C270DB28" w:tentative="1">
      <w:start w:val="1"/>
      <w:numFmt w:val="decimal"/>
      <w:lvlText w:val="%4."/>
      <w:lvlJc w:val="left"/>
      <w:pPr>
        <w:ind w:left="2880" w:hanging="360"/>
      </w:pPr>
    </w:lvl>
    <w:lvl w:ilvl="4" w:tplc="0D0E3E34" w:tentative="1">
      <w:start w:val="1"/>
      <w:numFmt w:val="lowerLetter"/>
      <w:lvlText w:val="%5."/>
      <w:lvlJc w:val="left"/>
      <w:pPr>
        <w:ind w:left="3600" w:hanging="360"/>
      </w:pPr>
    </w:lvl>
    <w:lvl w:ilvl="5" w:tplc="C9A2D4F6" w:tentative="1">
      <w:start w:val="1"/>
      <w:numFmt w:val="lowerRoman"/>
      <w:lvlText w:val="%6."/>
      <w:lvlJc w:val="right"/>
      <w:pPr>
        <w:ind w:left="4320" w:hanging="180"/>
      </w:pPr>
    </w:lvl>
    <w:lvl w:ilvl="6" w:tplc="6E30BA80" w:tentative="1">
      <w:start w:val="1"/>
      <w:numFmt w:val="decimal"/>
      <w:lvlText w:val="%7."/>
      <w:lvlJc w:val="left"/>
      <w:pPr>
        <w:ind w:left="5040" w:hanging="360"/>
      </w:pPr>
    </w:lvl>
    <w:lvl w:ilvl="7" w:tplc="37B45328" w:tentative="1">
      <w:start w:val="1"/>
      <w:numFmt w:val="lowerLetter"/>
      <w:lvlText w:val="%8."/>
      <w:lvlJc w:val="left"/>
      <w:pPr>
        <w:ind w:left="5760" w:hanging="360"/>
      </w:pPr>
    </w:lvl>
    <w:lvl w:ilvl="8" w:tplc="89F8996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C56FAEA">
      <w:start w:val="1"/>
      <w:numFmt w:val="lowerRoman"/>
      <w:lvlText w:val="(%1)"/>
      <w:lvlJc w:val="left"/>
      <w:pPr>
        <w:ind w:left="1080" w:hanging="720"/>
      </w:pPr>
      <w:rPr>
        <w:rFonts w:hint="default"/>
      </w:rPr>
    </w:lvl>
    <w:lvl w:ilvl="1" w:tplc="95FC80BA" w:tentative="1">
      <w:start w:val="1"/>
      <w:numFmt w:val="lowerLetter"/>
      <w:lvlText w:val="%2."/>
      <w:lvlJc w:val="left"/>
      <w:pPr>
        <w:ind w:left="1440" w:hanging="360"/>
      </w:pPr>
    </w:lvl>
    <w:lvl w:ilvl="2" w:tplc="C63A2E9A" w:tentative="1">
      <w:start w:val="1"/>
      <w:numFmt w:val="lowerRoman"/>
      <w:lvlText w:val="%3."/>
      <w:lvlJc w:val="right"/>
      <w:pPr>
        <w:ind w:left="2160" w:hanging="180"/>
      </w:pPr>
    </w:lvl>
    <w:lvl w:ilvl="3" w:tplc="3314CF46" w:tentative="1">
      <w:start w:val="1"/>
      <w:numFmt w:val="decimal"/>
      <w:lvlText w:val="%4."/>
      <w:lvlJc w:val="left"/>
      <w:pPr>
        <w:ind w:left="2880" w:hanging="360"/>
      </w:pPr>
    </w:lvl>
    <w:lvl w:ilvl="4" w:tplc="2898960C" w:tentative="1">
      <w:start w:val="1"/>
      <w:numFmt w:val="lowerLetter"/>
      <w:lvlText w:val="%5."/>
      <w:lvlJc w:val="left"/>
      <w:pPr>
        <w:ind w:left="3600" w:hanging="360"/>
      </w:pPr>
    </w:lvl>
    <w:lvl w:ilvl="5" w:tplc="C14AE0C6" w:tentative="1">
      <w:start w:val="1"/>
      <w:numFmt w:val="lowerRoman"/>
      <w:lvlText w:val="%6."/>
      <w:lvlJc w:val="right"/>
      <w:pPr>
        <w:ind w:left="4320" w:hanging="180"/>
      </w:pPr>
    </w:lvl>
    <w:lvl w:ilvl="6" w:tplc="8F3EA2F8" w:tentative="1">
      <w:start w:val="1"/>
      <w:numFmt w:val="decimal"/>
      <w:lvlText w:val="%7."/>
      <w:lvlJc w:val="left"/>
      <w:pPr>
        <w:ind w:left="5040" w:hanging="360"/>
      </w:pPr>
    </w:lvl>
    <w:lvl w:ilvl="7" w:tplc="6CF44ACE" w:tentative="1">
      <w:start w:val="1"/>
      <w:numFmt w:val="lowerLetter"/>
      <w:lvlText w:val="%8."/>
      <w:lvlJc w:val="left"/>
      <w:pPr>
        <w:ind w:left="5760" w:hanging="360"/>
      </w:pPr>
    </w:lvl>
    <w:lvl w:ilvl="8" w:tplc="363E3A1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EE8FB80">
      <w:start w:val="1"/>
      <w:numFmt w:val="lowerRoman"/>
      <w:lvlText w:val="(%1)"/>
      <w:lvlJc w:val="left"/>
      <w:pPr>
        <w:ind w:left="1080" w:hanging="720"/>
      </w:pPr>
      <w:rPr>
        <w:rFonts w:hint="default"/>
      </w:rPr>
    </w:lvl>
    <w:lvl w:ilvl="1" w:tplc="213E9500" w:tentative="1">
      <w:start w:val="1"/>
      <w:numFmt w:val="lowerLetter"/>
      <w:lvlText w:val="%2."/>
      <w:lvlJc w:val="left"/>
      <w:pPr>
        <w:ind w:left="1440" w:hanging="360"/>
      </w:pPr>
    </w:lvl>
    <w:lvl w:ilvl="2" w:tplc="C3D6910E" w:tentative="1">
      <w:start w:val="1"/>
      <w:numFmt w:val="lowerRoman"/>
      <w:lvlText w:val="%3."/>
      <w:lvlJc w:val="right"/>
      <w:pPr>
        <w:ind w:left="2160" w:hanging="180"/>
      </w:pPr>
    </w:lvl>
    <w:lvl w:ilvl="3" w:tplc="36F0DBD4" w:tentative="1">
      <w:start w:val="1"/>
      <w:numFmt w:val="decimal"/>
      <w:lvlText w:val="%4."/>
      <w:lvlJc w:val="left"/>
      <w:pPr>
        <w:ind w:left="2880" w:hanging="360"/>
      </w:pPr>
    </w:lvl>
    <w:lvl w:ilvl="4" w:tplc="073C0158" w:tentative="1">
      <w:start w:val="1"/>
      <w:numFmt w:val="lowerLetter"/>
      <w:lvlText w:val="%5."/>
      <w:lvlJc w:val="left"/>
      <w:pPr>
        <w:ind w:left="3600" w:hanging="360"/>
      </w:pPr>
    </w:lvl>
    <w:lvl w:ilvl="5" w:tplc="0A501BBE" w:tentative="1">
      <w:start w:val="1"/>
      <w:numFmt w:val="lowerRoman"/>
      <w:lvlText w:val="%6."/>
      <w:lvlJc w:val="right"/>
      <w:pPr>
        <w:ind w:left="4320" w:hanging="180"/>
      </w:pPr>
    </w:lvl>
    <w:lvl w:ilvl="6" w:tplc="BB68FEF6" w:tentative="1">
      <w:start w:val="1"/>
      <w:numFmt w:val="decimal"/>
      <w:lvlText w:val="%7."/>
      <w:lvlJc w:val="left"/>
      <w:pPr>
        <w:ind w:left="5040" w:hanging="360"/>
      </w:pPr>
    </w:lvl>
    <w:lvl w:ilvl="7" w:tplc="C37AC39A" w:tentative="1">
      <w:start w:val="1"/>
      <w:numFmt w:val="lowerLetter"/>
      <w:lvlText w:val="%8."/>
      <w:lvlJc w:val="left"/>
      <w:pPr>
        <w:ind w:left="5760" w:hanging="360"/>
      </w:pPr>
    </w:lvl>
    <w:lvl w:ilvl="8" w:tplc="6292E51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C3"/>
    <w:rsid w:val="00014141"/>
    <w:rsid w:val="00090183"/>
    <w:rsid w:val="000A3811"/>
    <w:rsid w:val="0013502D"/>
    <w:rsid w:val="0017319B"/>
    <w:rsid w:val="00267B2B"/>
    <w:rsid w:val="00291EF4"/>
    <w:rsid w:val="002B3A86"/>
    <w:rsid w:val="002F55E2"/>
    <w:rsid w:val="00316A31"/>
    <w:rsid w:val="00392EE9"/>
    <w:rsid w:val="003D2651"/>
    <w:rsid w:val="0048055C"/>
    <w:rsid w:val="0053629A"/>
    <w:rsid w:val="00594FC2"/>
    <w:rsid w:val="0074569F"/>
    <w:rsid w:val="0078082E"/>
    <w:rsid w:val="00792CFE"/>
    <w:rsid w:val="008422D8"/>
    <w:rsid w:val="00893BB0"/>
    <w:rsid w:val="008A5700"/>
    <w:rsid w:val="00A7193D"/>
    <w:rsid w:val="00B040A0"/>
    <w:rsid w:val="00B443C3"/>
    <w:rsid w:val="00C41325"/>
    <w:rsid w:val="00CD49CE"/>
    <w:rsid w:val="00D0421B"/>
    <w:rsid w:val="00DA42CB"/>
    <w:rsid w:val="00E435E9"/>
    <w:rsid w:val="00E6605A"/>
    <w:rsid w:val="00F00964"/>
    <w:rsid w:val="00F21070"/>
    <w:rsid w:val="00F77D97"/>
    <w:rsid w:val="00F802AF"/>
    <w:rsid w:val="00FB3E04"/>
    <w:rsid w:val="00FD7790"/>
    <w:rsid w:val="00FE1B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DEA7F"/>
  <w15:docId w15:val="{1C96DE20-B03A-403A-BE31-44DAE33F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3189</RACS_x0020_ID>
    <Approved_x0020_Provider xmlns="a8338b6e-77a6-4851-82b6-98166143ffdd">Australian-Polish Benevolent Association of Victoria Inc</Approved_x0020_Provider>
    <Management_x0020_Company_x0020_ID xmlns="a8338b6e-77a6-4851-82b6-98166143ffdd" xsi:nil="true"/>
    <Home xmlns="a8338b6e-77a6-4851-82b6-98166143ffdd">Polish Retirement Home</Home>
    <Signed xmlns="a8338b6e-77a6-4851-82b6-98166143ffdd" xsi:nil="true"/>
    <Uploaded xmlns="a8338b6e-77a6-4851-82b6-98166143ffdd">False</Uploaded>
    <Management_x0020_Company xmlns="a8338b6e-77a6-4851-82b6-98166143ffdd" xsi:nil="true"/>
    <Doc_x0020_Date xmlns="a8338b6e-77a6-4851-82b6-98166143ffdd">2023-08-16T02:01:00+00:00</Doc_x0020_Date>
    <CSI_x0020_ID xmlns="a8338b6e-77a6-4851-82b6-98166143ffdd" xsi:nil="true"/>
    <Case_x0020_ID xmlns="a8338b6e-77a6-4851-82b6-98166143ffdd" xsi:nil="true"/>
    <Approved_x0020_Provider_x0020_ID xmlns="a8338b6e-77a6-4851-82b6-98166143ffdd">38A60409-77F4-DC11-AD41-005056922186</Approved_x0020_Provider_x0020_ID>
    <Location xmlns="a8338b6e-77a6-4851-82b6-98166143ffdd" xsi:nil="true"/>
    <Home_x0020_ID xmlns="a8338b6e-77a6-4851-82b6-98166143ffdd">D33D3B86-7CF4-DC11-AD41-005056922186</Home_x0020_ID>
    <State xmlns="a8338b6e-77a6-4851-82b6-98166143ffdd">VIC</State>
    <Doc_x0020_Sent_Received_x0020_Date xmlns="a8338b6e-77a6-4851-82b6-98166143ffdd">2023-08-16T00:00:00+00:00</Doc_x0020_Sent_Received_x0020_Date>
    <Activity_x0020_ID xmlns="a8338b6e-77a6-4851-82b6-98166143ffdd">FCAE9FB1-0E35-EE11-AE02-005056922186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dcmitype/"/>
    <ds:schemaRef ds:uri="http://purl.org/dc/elements/1.1/"/>
    <ds:schemaRef ds:uri="a8338b6e-77a6-4851-82b6-98166143ffdd"/>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DD8F2C63-E9C8-4A01-B50C-FBADF948A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2023-09-18T06:30:00Z</dcterms:created>
  <dcterms:modified xsi:type="dcterms:W3CDTF">2023-09-18T06:30:00Z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964233e00203ad7dd669d73f9c085b36780344278cd788ada2c52d45217acf5a</vt:lpwstr>
  </property>
</Properties>
</file>