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414C2" w14:textId="77777777" w:rsidR="00760310" w:rsidRDefault="00760310" w:rsidP="00760310">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781D2B25" w14:textId="77777777" w:rsidR="00760310" w:rsidRDefault="00760310" w:rsidP="00760310">
      <w:pPr>
        <w:pStyle w:val="Default"/>
        <w:ind w:firstLine="261"/>
        <w:rPr>
          <w:b/>
          <w:bCs/>
          <w:position w:val="-1"/>
          <w:sz w:val="21"/>
          <w:szCs w:val="21"/>
        </w:rPr>
      </w:pPr>
    </w:p>
    <w:p w14:paraId="4747DD30" w14:textId="5423F4F6" w:rsidR="00CE0FA1" w:rsidRDefault="00760310" w:rsidP="00544F19">
      <w:pPr>
        <w:pStyle w:val="Default"/>
        <w:tabs>
          <w:tab w:val="left" w:pos="2534"/>
        </w:tabs>
        <w:spacing w:after="120" w:line="276" w:lineRule="auto"/>
        <w:rPr>
          <w:bCs/>
          <w:position w:val="-1"/>
          <w:sz w:val="21"/>
          <w:szCs w:val="21"/>
        </w:rPr>
      </w:pPr>
      <w:r>
        <w:rPr>
          <w:b/>
          <w:bCs/>
          <w:position w:val="-1"/>
          <w:sz w:val="21"/>
          <w:szCs w:val="21"/>
        </w:rPr>
        <w:t>Position:</w:t>
      </w:r>
      <w:r>
        <w:rPr>
          <w:b/>
          <w:bCs/>
          <w:position w:val="-1"/>
          <w:sz w:val="21"/>
          <w:szCs w:val="21"/>
        </w:rPr>
        <w:tab/>
      </w:r>
      <w:bookmarkStart w:id="0" w:name="_GoBack"/>
      <w:r w:rsidR="00602AA0" w:rsidRPr="00602AA0">
        <w:rPr>
          <w:bCs/>
          <w:position w:val="-1"/>
          <w:sz w:val="21"/>
          <w:szCs w:val="21"/>
        </w:rPr>
        <w:t xml:space="preserve">Senior </w:t>
      </w:r>
      <w:r w:rsidRPr="00CA1277">
        <w:rPr>
          <w:bCs/>
          <w:position w:val="-1"/>
          <w:sz w:val="21"/>
          <w:szCs w:val="21"/>
        </w:rPr>
        <w:t xml:space="preserve">Policy </w:t>
      </w:r>
      <w:r w:rsidRPr="00FC037E">
        <w:rPr>
          <w:bCs/>
          <w:position w:val="-1"/>
          <w:sz w:val="21"/>
          <w:szCs w:val="21"/>
        </w:rPr>
        <w:t xml:space="preserve">Officer, </w:t>
      </w:r>
      <w:r w:rsidR="00544F19">
        <w:rPr>
          <w:bCs/>
          <w:position w:val="-1"/>
          <w:sz w:val="21"/>
          <w:szCs w:val="21"/>
        </w:rPr>
        <w:t xml:space="preserve">Operational Policy and Support, </w:t>
      </w:r>
      <w:r w:rsidRPr="00FC037E">
        <w:rPr>
          <w:bCs/>
          <w:position w:val="-1"/>
          <w:sz w:val="21"/>
          <w:szCs w:val="21"/>
        </w:rPr>
        <w:t xml:space="preserve">APS </w:t>
      </w:r>
      <w:r w:rsidR="00993A58">
        <w:rPr>
          <w:bCs/>
          <w:position w:val="-1"/>
          <w:sz w:val="21"/>
          <w:szCs w:val="21"/>
        </w:rPr>
        <w:t>6</w:t>
      </w:r>
    </w:p>
    <w:bookmarkEnd w:id="0"/>
    <w:p w14:paraId="53EC8375" w14:textId="1105DAEC" w:rsidR="006D67FA" w:rsidRDefault="00C069FA" w:rsidP="7F474CB3">
      <w:pPr>
        <w:pStyle w:val="Default"/>
        <w:tabs>
          <w:tab w:val="left" w:pos="2534"/>
        </w:tabs>
        <w:spacing w:line="276" w:lineRule="auto"/>
        <w:rPr>
          <w:position w:val="-1"/>
          <w:sz w:val="21"/>
          <w:szCs w:val="21"/>
        </w:rPr>
      </w:pPr>
      <w:r w:rsidRPr="00C8292F">
        <w:rPr>
          <w:b/>
          <w:bCs/>
          <w:position w:val="-1"/>
          <w:sz w:val="21"/>
          <w:szCs w:val="21"/>
        </w:rPr>
        <w:t>Loc</w:t>
      </w:r>
      <w:r w:rsidRPr="00C8292F">
        <w:rPr>
          <w:b/>
          <w:bCs/>
          <w:spacing w:val="-1"/>
          <w:position w:val="-1"/>
          <w:sz w:val="21"/>
          <w:szCs w:val="21"/>
        </w:rPr>
        <w:t>a</w:t>
      </w:r>
      <w:r w:rsidRPr="00C8292F">
        <w:rPr>
          <w:b/>
          <w:bCs/>
          <w:position w:val="-1"/>
          <w:sz w:val="21"/>
          <w:szCs w:val="21"/>
        </w:rPr>
        <w:t>tion:</w:t>
      </w:r>
      <w:r>
        <w:rPr>
          <w:b/>
          <w:bCs/>
          <w:position w:val="-1"/>
          <w:sz w:val="21"/>
          <w:szCs w:val="21"/>
        </w:rPr>
        <w:tab/>
      </w:r>
      <w:r w:rsidR="006D67FA" w:rsidRPr="7F474CB3">
        <w:rPr>
          <w:position w:val="-1"/>
          <w:sz w:val="21"/>
          <w:szCs w:val="21"/>
        </w:rPr>
        <w:t xml:space="preserve">Parramatta/Sydney NSW, Canberra ACT, Perth </w:t>
      </w:r>
      <w:r w:rsidR="3972496D" w:rsidRPr="7F474CB3">
        <w:rPr>
          <w:position w:val="-1"/>
          <w:sz w:val="21"/>
          <w:szCs w:val="21"/>
        </w:rPr>
        <w:t>WA, Adelaide</w:t>
      </w:r>
      <w:r w:rsidR="006D67FA" w:rsidRPr="7F474CB3">
        <w:rPr>
          <w:position w:val="-1"/>
          <w:sz w:val="21"/>
          <w:szCs w:val="21"/>
        </w:rPr>
        <w:t xml:space="preserve"> SA</w:t>
      </w:r>
      <w:r w:rsidR="0055322F" w:rsidRPr="7F474CB3">
        <w:rPr>
          <w:position w:val="-1"/>
          <w:sz w:val="21"/>
          <w:szCs w:val="21"/>
        </w:rPr>
        <w:t xml:space="preserve"> or Brisbane QLD</w:t>
      </w:r>
      <w:r w:rsidR="006D67FA" w:rsidRPr="7F474CB3">
        <w:rPr>
          <w:position w:val="-1"/>
          <w:sz w:val="21"/>
          <w:szCs w:val="21"/>
        </w:rPr>
        <w:t xml:space="preserve"> </w:t>
      </w:r>
    </w:p>
    <w:p w14:paraId="3D88F684" w14:textId="77777777" w:rsidR="006D67FA" w:rsidRDefault="006D67FA" w:rsidP="006D67FA">
      <w:pPr>
        <w:pStyle w:val="Default"/>
        <w:tabs>
          <w:tab w:val="left" w:pos="2534"/>
        </w:tabs>
        <w:spacing w:line="276" w:lineRule="auto"/>
        <w:rPr>
          <w:bCs/>
          <w:position w:val="-1"/>
          <w:sz w:val="21"/>
          <w:szCs w:val="21"/>
        </w:rPr>
      </w:pPr>
    </w:p>
    <w:p w14:paraId="741FCD71" w14:textId="6278453A" w:rsidR="00C2186A" w:rsidRDefault="00760310" w:rsidP="7F474CB3">
      <w:pPr>
        <w:pStyle w:val="Default"/>
        <w:tabs>
          <w:tab w:val="left" w:pos="2534"/>
        </w:tabs>
        <w:spacing w:line="276" w:lineRule="auto"/>
        <w:rPr>
          <w:position w:val="-1"/>
          <w:sz w:val="21"/>
          <w:szCs w:val="21"/>
        </w:rPr>
      </w:pPr>
      <w:r w:rsidRPr="00810F2E">
        <w:rPr>
          <w:b/>
          <w:bCs/>
          <w:position w:val="-1"/>
          <w:sz w:val="21"/>
          <w:szCs w:val="21"/>
        </w:rPr>
        <w:t>Repo</w:t>
      </w:r>
      <w:r w:rsidRPr="00810F2E">
        <w:rPr>
          <w:b/>
          <w:bCs/>
          <w:spacing w:val="-1"/>
          <w:position w:val="-1"/>
          <w:sz w:val="21"/>
          <w:szCs w:val="21"/>
        </w:rPr>
        <w:t>r</w:t>
      </w:r>
      <w:r w:rsidRPr="00810F2E">
        <w:rPr>
          <w:b/>
          <w:bCs/>
          <w:position w:val="-1"/>
          <w:sz w:val="21"/>
          <w:szCs w:val="21"/>
        </w:rPr>
        <w:t>ting t</w:t>
      </w:r>
      <w:r w:rsidRPr="00810F2E">
        <w:rPr>
          <w:b/>
          <w:bCs/>
          <w:spacing w:val="-1"/>
          <w:position w:val="-1"/>
          <w:sz w:val="21"/>
          <w:szCs w:val="21"/>
        </w:rPr>
        <w:t>o</w:t>
      </w:r>
      <w:r>
        <w:rPr>
          <w:b/>
          <w:bCs/>
          <w:position w:val="-1"/>
          <w:sz w:val="21"/>
          <w:szCs w:val="21"/>
        </w:rPr>
        <w:t>:</w:t>
      </w:r>
      <w:r>
        <w:rPr>
          <w:b/>
          <w:bCs/>
          <w:position w:val="-1"/>
          <w:sz w:val="21"/>
          <w:szCs w:val="21"/>
        </w:rPr>
        <w:tab/>
      </w:r>
      <w:r w:rsidR="0055322F" w:rsidRPr="7F474CB3">
        <w:rPr>
          <w:position w:val="-1"/>
          <w:sz w:val="21"/>
          <w:szCs w:val="21"/>
        </w:rPr>
        <w:t>EL1</w:t>
      </w:r>
      <w:r w:rsidR="0055322F">
        <w:rPr>
          <w:b/>
          <w:bCs/>
          <w:position w:val="-1"/>
          <w:sz w:val="21"/>
          <w:szCs w:val="21"/>
        </w:rPr>
        <w:t xml:space="preserve"> </w:t>
      </w:r>
      <w:r w:rsidRPr="7F474CB3">
        <w:rPr>
          <w:position w:val="-1"/>
          <w:sz w:val="21"/>
          <w:szCs w:val="21"/>
        </w:rPr>
        <w:t>Assistant Director</w:t>
      </w:r>
      <w:r w:rsidR="00A36381" w:rsidRPr="7F474CB3">
        <w:rPr>
          <w:position w:val="-1"/>
          <w:sz w:val="21"/>
          <w:szCs w:val="21"/>
        </w:rPr>
        <w:t xml:space="preserve"> </w:t>
      </w:r>
      <w:r w:rsidR="0055322F" w:rsidRPr="7F474CB3">
        <w:rPr>
          <w:position w:val="-1"/>
          <w:sz w:val="21"/>
          <w:szCs w:val="21"/>
        </w:rPr>
        <w:t xml:space="preserve">Operational Policy and Support, EL2 </w:t>
      </w:r>
      <w:r w:rsidR="00993A58" w:rsidRPr="7F474CB3">
        <w:rPr>
          <w:position w:val="-1"/>
          <w:sz w:val="21"/>
          <w:szCs w:val="21"/>
        </w:rPr>
        <w:t>Directo</w:t>
      </w:r>
      <w:r w:rsidR="0023604C" w:rsidRPr="7F474CB3">
        <w:rPr>
          <w:position w:val="-1"/>
          <w:sz w:val="21"/>
          <w:szCs w:val="21"/>
        </w:rPr>
        <w:t>r</w:t>
      </w:r>
      <w:r w:rsidR="00A36381" w:rsidRPr="7F474CB3">
        <w:rPr>
          <w:position w:val="-1"/>
          <w:sz w:val="21"/>
          <w:szCs w:val="21"/>
        </w:rPr>
        <w:t xml:space="preserve"> </w:t>
      </w:r>
      <w:r w:rsidR="0023604C" w:rsidRPr="7F474CB3">
        <w:rPr>
          <w:position w:val="-1"/>
          <w:sz w:val="21"/>
          <w:szCs w:val="21"/>
        </w:rPr>
        <w:t>Operational Policy and Support</w:t>
      </w:r>
    </w:p>
    <w:p w14:paraId="40621648" w14:textId="77777777" w:rsidR="006D67FA" w:rsidRDefault="006D67FA" w:rsidP="006D67FA">
      <w:pPr>
        <w:pStyle w:val="Default"/>
        <w:tabs>
          <w:tab w:val="left" w:pos="2534"/>
        </w:tabs>
        <w:spacing w:line="276" w:lineRule="auto"/>
        <w:rPr>
          <w:position w:val="-1"/>
          <w:sz w:val="21"/>
          <w:szCs w:val="21"/>
        </w:rPr>
      </w:pPr>
    </w:p>
    <w:p w14:paraId="72FCD2D3" w14:textId="23C09528" w:rsidR="00D7487D" w:rsidRDefault="00760310" w:rsidP="00CE0FA1">
      <w:pPr>
        <w:widowControl w:val="0"/>
        <w:tabs>
          <w:tab w:val="left" w:pos="2534"/>
        </w:tabs>
        <w:autoSpaceDE w:val="0"/>
        <w:autoSpaceDN w:val="0"/>
        <w:adjustRightInd w:val="0"/>
        <w:spacing w:after="0"/>
        <w:ind w:left="2552" w:hanging="2552"/>
        <w:rPr>
          <w:rFonts w:ascii="Arial" w:hAnsi="Arial" w:cs="Arial"/>
          <w:bCs/>
          <w:position w:val="-1"/>
          <w:sz w:val="21"/>
          <w:szCs w:val="21"/>
        </w:rPr>
      </w:pPr>
      <w:r>
        <w:rPr>
          <w:rFonts w:ascii="Arial" w:hAnsi="Arial" w:cs="Arial"/>
          <w:b/>
          <w:bCs/>
          <w:position w:val="-1"/>
          <w:sz w:val="21"/>
          <w:szCs w:val="21"/>
        </w:rPr>
        <w:t>P</w:t>
      </w:r>
      <w:r w:rsidRPr="00810F2E">
        <w:rPr>
          <w:rFonts w:ascii="Arial" w:hAnsi="Arial" w:cs="Arial"/>
          <w:b/>
          <w:bCs/>
          <w:position w:val="-1"/>
          <w:sz w:val="21"/>
          <w:szCs w:val="21"/>
        </w:rPr>
        <w:t xml:space="preserve">urpose </w:t>
      </w:r>
      <w:r w:rsidRPr="00810F2E">
        <w:rPr>
          <w:rFonts w:ascii="Arial" w:hAnsi="Arial" w:cs="Arial"/>
          <w:b/>
          <w:bCs/>
          <w:spacing w:val="-1"/>
          <w:position w:val="-1"/>
          <w:sz w:val="21"/>
          <w:szCs w:val="21"/>
        </w:rPr>
        <w:t>o</w:t>
      </w:r>
      <w:r w:rsidRPr="00810F2E">
        <w:rPr>
          <w:rFonts w:ascii="Arial" w:hAnsi="Arial" w:cs="Arial"/>
          <w:b/>
          <w:bCs/>
          <w:position w:val="-1"/>
          <w:sz w:val="21"/>
          <w:szCs w:val="21"/>
        </w:rPr>
        <w:t>f position</w:t>
      </w:r>
      <w:r>
        <w:rPr>
          <w:rFonts w:ascii="Arial" w:hAnsi="Arial" w:cs="Arial"/>
          <w:b/>
          <w:bCs/>
          <w:position w:val="-1"/>
          <w:sz w:val="21"/>
          <w:szCs w:val="21"/>
        </w:rPr>
        <w:t>:</w:t>
      </w:r>
      <w:r>
        <w:rPr>
          <w:rFonts w:ascii="Arial" w:hAnsi="Arial" w:cs="Arial"/>
          <w:b/>
          <w:bCs/>
          <w:position w:val="-1"/>
          <w:sz w:val="21"/>
          <w:szCs w:val="21"/>
        </w:rPr>
        <w:tab/>
      </w:r>
      <w:bookmarkStart w:id="1" w:name="_Hlk62221117"/>
      <w:r w:rsidR="00D7487D">
        <w:rPr>
          <w:rFonts w:ascii="Arial" w:hAnsi="Arial" w:cs="Arial"/>
          <w:bCs/>
          <w:position w:val="-1"/>
          <w:sz w:val="21"/>
          <w:szCs w:val="21"/>
        </w:rPr>
        <w:t xml:space="preserve">To provide high level </w:t>
      </w:r>
      <w:r w:rsidR="00CE0FA1">
        <w:rPr>
          <w:rFonts w:ascii="Arial" w:hAnsi="Arial" w:cs="Arial"/>
          <w:bCs/>
          <w:position w:val="-1"/>
          <w:sz w:val="21"/>
          <w:szCs w:val="21"/>
        </w:rPr>
        <w:t xml:space="preserve">operational </w:t>
      </w:r>
      <w:r w:rsidR="00D7487D">
        <w:rPr>
          <w:rFonts w:ascii="Arial" w:hAnsi="Arial" w:cs="Arial"/>
          <w:bCs/>
          <w:position w:val="-1"/>
          <w:sz w:val="21"/>
          <w:szCs w:val="21"/>
        </w:rPr>
        <w:t xml:space="preserve">policy </w:t>
      </w:r>
      <w:r w:rsidR="00CE0FA1">
        <w:rPr>
          <w:rFonts w:ascii="Arial" w:hAnsi="Arial" w:cs="Arial"/>
          <w:bCs/>
          <w:position w:val="-1"/>
          <w:sz w:val="21"/>
          <w:szCs w:val="21"/>
        </w:rPr>
        <w:t xml:space="preserve">advice and </w:t>
      </w:r>
      <w:r w:rsidR="00D7487D">
        <w:rPr>
          <w:rFonts w:ascii="Arial" w:hAnsi="Arial" w:cs="Arial"/>
          <w:bCs/>
          <w:position w:val="-1"/>
          <w:sz w:val="21"/>
          <w:szCs w:val="21"/>
        </w:rPr>
        <w:t xml:space="preserve">support with a focus on </w:t>
      </w:r>
      <w:r w:rsidR="00D7487D" w:rsidRPr="00BD1A73">
        <w:rPr>
          <w:rFonts w:ascii="Arial" w:hAnsi="Arial" w:cs="Arial"/>
          <w:bCs/>
          <w:position w:val="-1"/>
          <w:sz w:val="21"/>
          <w:szCs w:val="21"/>
        </w:rPr>
        <w:t>ensur</w:t>
      </w:r>
      <w:r w:rsidR="00D7487D">
        <w:rPr>
          <w:rFonts w:ascii="Arial" w:hAnsi="Arial" w:cs="Arial"/>
          <w:bCs/>
          <w:position w:val="-1"/>
          <w:sz w:val="21"/>
          <w:szCs w:val="21"/>
        </w:rPr>
        <w:t>ing</w:t>
      </w:r>
      <w:r w:rsidR="00D7487D" w:rsidRPr="00BD1A73">
        <w:rPr>
          <w:rFonts w:ascii="Arial" w:hAnsi="Arial" w:cs="Arial"/>
          <w:bCs/>
          <w:position w:val="-1"/>
          <w:sz w:val="21"/>
          <w:szCs w:val="21"/>
        </w:rPr>
        <w:t xml:space="preserve"> best practice, quality assurance and continuous improvement is implemented into decision making processes and that learnings are translated into regulation and policy development</w:t>
      </w:r>
      <w:bookmarkEnd w:id="1"/>
      <w:r w:rsidR="00D7487D">
        <w:rPr>
          <w:rFonts w:ascii="Arial" w:hAnsi="Arial" w:cs="Arial"/>
          <w:bCs/>
          <w:position w:val="-1"/>
          <w:sz w:val="21"/>
          <w:szCs w:val="21"/>
        </w:rPr>
        <w:t>.</w:t>
      </w:r>
    </w:p>
    <w:p w14:paraId="6463799D" w14:textId="2683A838" w:rsidR="00760310" w:rsidRPr="0023604C" w:rsidRDefault="00CE7C7C" w:rsidP="00BD1A73">
      <w:pPr>
        <w:widowControl w:val="0"/>
        <w:tabs>
          <w:tab w:val="left" w:pos="2534"/>
        </w:tabs>
        <w:autoSpaceDE w:val="0"/>
        <w:autoSpaceDN w:val="0"/>
        <w:adjustRightInd w:val="0"/>
        <w:spacing w:before="36" w:after="0"/>
        <w:ind w:left="2552" w:hanging="2552"/>
        <w:rPr>
          <w:rFonts w:ascii="Arial" w:hAnsi="Arial" w:cs="Arial"/>
          <w:position w:val="-1"/>
          <w:sz w:val="21"/>
          <w:szCs w:val="21"/>
        </w:rPr>
      </w:pPr>
      <w:r>
        <w:rPr>
          <w:rFonts w:ascii="Arial" w:hAnsi="Arial" w:cs="Arial"/>
          <w:bCs/>
          <w:position w:val="-1"/>
          <w:sz w:val="21"/>
          <w:szCs w:val="21"/>
        </w:rPr>
        <w:t xml:space="preserve"> </w:t>
      </w:r>
    </w:p>
    <w:p w14:paraId="4AE819F5" w14:textId="552AFB1B" w:rsidR="00874CF8" w:rsidRPr="00431F33" w:rsidRDefault="00874CF8" w:rsidP="7F474CB3">
      <w:pPr>
        <w:spacing w:before="120" w:after="120"/>
        <w:textAlignment w:val="baseline"/>
        <w:rPr>
          <w:rFonts w:ascii="Arial" w:hAnsi="Arial" w:cs="Arial"/>
          <w:position w:val="-1"/>
          <w:sz w:val="21"/>
          <w:szCs w:val="21"/>
        </w:rPr>
      </w:pPr>
      <w:r w:rsidRPr="7F474CB3">
        <w:rPr>
          <w:rFonts w:ascii="Arial" w:hAnsi="Arial" w:cs="Arial"/>
          <w:position w:val="-1"/>
          <w:sz w:val="21"/>
          <w:szCs w:val="21"/>
        </w:rPr>
        <w:t xml:space="preserve">As a section of the Regulatory Policy and Intelligence Group, Operational Policy and Support </w:t>
      </w:r>
      <w:r w:rsidR="00CD6534" w:rsidRPr="7F474CB3">
        <w:rPr>
          <w:rFonts w:ascii="Arial" w:hAnsi="Arial" w:cs="Arial"/>
          <w:position w:val="-1"/>
          <w:sz w:val="21"/>
          <w:szCs w:val="21"/>
        </w:rPr>
        <w:t xml:space="preserve">(OP&amp;S) </w:t>
      </w:r>
      <w:r w:rsidRPr="7F474CB3">
        <w:rPr>
          <w:rFonts w:ascii="Arial" w:hAnsi="Arial" w:cs="Arial"/>
          <w:position w:val="-1"/>
          <w:sz w:val="21"/>
          <w:szCs w:val="21"/>
        </w:rPr>
        <w:t>contribute to the Commission’s strategic purpose to protect and enhance the safety, health, well-being and quality of life of people receiving aged care by developing and providing advice on whole of Commission and function specific policy, guidance and tools</w:t>
      </w:r>
      <w:r w:rsidRPr="00EA7E49">
        <w:rPr>
          <w:rFonts w:ascii="Arial" w:hAnsi="Arial" w:cs="Arial"/>
          <w:position w:val="-1"/>
          <w:sz w:val="21"/>
          <w:szCs w:val="21"/>
        </w:rPr>
        <w:t xml:space="preserve"> </w:t>
      </w:r>
      <w:r w:rsidRPr="00B645B7">
        <w:rPr>
          <w:rFonts w:ascii="Arial" w:hAnsi="Arial" w:cs="Arial"/>
          <w:position w:val="-1"/>
          <w:sz w:val="21"/>
          <w:szCs w:val="21"/>
        </w:rPr>
        <w:t>that drives how we work and explains how to apply broad policy within all operational environments</w:t>
      </w:r>
      <w:r w:rsidRPr="7F474CB3">
        <w:rPr>
          <w:rFonts w:ascii="Arial" w:hAnsi="Arial" w:cs="Arial"/>
          <w:position w:val="-1"/>
          <w:sz w:val="21"/>
          <w:szCs w:val="21"/>
        </w:rPr>
        <w:t>. </w:t>
      </w:r>
    </w:p>
    <w:p w14:paraId="57F13BD5" w14:textId="5C912FDF" w:rsidR="00A36381" w:rsidRDefault="00A36381" w:rsidP="00C069FA">
      <w:pPr>
        <w:widowControl w:val="0"/>
        <w:tabs>
          <w:tab w:val="left" w:pos="2694"/>
        </w:tabs>
        <w:autoSpaceDE w:val="0"/>
        <w:autoSpaceDN w:val="0"/>
        <w:adjustRightInd w:val="0"/>
        <w:spacing w:before="36" w:after="0"/>
        <w:rPr>
          <w:rFonts w:ascii="Arial" w:hAnsi="Arial" w:cs="Arial"/>
          <w:bCs/>
          <w:position w:val="-1"/>
          <w:sz w:val="21"/>
          <w:szCs w:val="21"/>
        </w:rPr>
      </w:pPr>
    </w:p>
    <w:p w14:paraId="24AD60AB" w14:textId="285DB35A" w:rsidR="00760310" w:rsidRDefault="00760310" w:rsidP="009D261C">
      <w:pPr>
        <w:widowControl w:val="0"/>
        <w:autoSpaceDE w:val="0"/>
        <w:autoSpaceDN w:val="0"/>
        <w:adjustRightInd w:val="0"/>
        <w:spacing w:before="35" w:after="120"/>
        <w:ind w:right="-20"/>
        <w:rPr>
          <w:rFonts w:ascii="Arial" w:hAnsi="Arial" w:cs="Arial"/>
          <w:b/>
          <w:sz w:val="21"/>
          <w:szCs w:val="21"/>
        </w:rPr>
      </w:pPr>
      <w:r w:rsidRPr="00810F2E">
        <w:rPr>
          <w:rFonts w:ascii="Arial" w:hAnsi="Arial" w:cs="Arial"/>
          <w:b/>
          <w:sz w:val="21"/>
          <w:szCs w:val="21"/>
        </w:rPr>
        <w:t>Key Accountabilities</w:t>
      </w:r>
      <w:r>
        <w:rPr>
          <w:rFonts w:ascii="Arial" w:hAnsi="Arial" w:cs="Arial"/>
          <w:b/>
          <w:sz w:val="21"/>
          <w:szCs w:val="21"/>
        </w:rPr>
        <w:t>:</w:t>
      </w:r>
    </w:p>
    <w:p w14:paraId="5C5D8F27" w14:textId="6DC10567" w:rsidR="00015415" w:rsidRDefault="00915F81" w:rsidP="7F474CB3">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7F474CB3">
        <w:rPr>
          <w:rFonts w:ascii="Arial" w:hAnsi="Arial" w:cs="Arial"/>
          <w:position w:val="-1"/>
          <w:sz w:val="21"/>
          <w:szCs w:val="21"/>
        </w:rPr>
        <w:t>P</w:t>
      </w:r>
      <w:r w:rsidR="00717408" w:rsidRPr="7F474CB3">
        <w:rPr>
          <w:rFonts w:ascii="Arial" w:hAnsi="Arial" w:cs="Arial"/>
          <w:position w:val="-1"/>
          <w:sz w:val="21"/>
          <w:szCs w:val="21"/>
        </w:rPr>
        <w:t xml:space="preserve">rovide high level </w:t>
      </w:r>
      <w:r w:rsidR="004747EB" w:rsidRPr="7F474CB3">
        <w:rPr>
          <w:rFonts w:ascii="Arial" w:hAnsi="Arial" w:cs="Arial"/>
          <w:position w:val="-1"/>
          <w:sz w:val="21"/>
          <w:szCs w:val="21"/>
        </w:rPr>
        <w:t xml:space="preserve">policy </w:t>
      </w:r>
      <w:r w:rsidR="00760310" w:rsidRPr="7F474CB3">
        <w:rPr>
          <w:rFonts w:ascii="Arial" w:hAnsi="Arial" w:cs="Arial"/>
          <w:position w:val="-1"/>
          <w:sz w:val="21"/>
          <w:szCs w:val="21"/>
        </w:rPr>
        <w:t xml:space="preserve">support to </w:t>
      </w:r>
      <w:r w:rsidRPr="7F474CB3">
        <w:rPr>
          <w:rFonts w:ascii="Arial" w:hAnsi="Arial" w:cs="Arial"/>
          <w:position w:val="-1"/>
          <w:sz w:val="21"/>
          <w:szCs w:val="21"/>
        </w:rPr>
        <w:t>o</w:t>
      </w:r>
      <w:r w:rsidR="0023604C" w:rsidRPr="7F474CB3">
        <w:rPr>
          <w:rFonts w:ascii="Arial" w:hAnsi="Arial" w:cs="Arial"/>
          <w:position w:val="-1"/>
          <w:sz w:val="21"/>
          <w:szCs w:val="21"/>
        </w:rPr>
        <w:t xml:space="preserve">perational areas and </w:t>
      </w:r>
      <w:r w:rsidR="007F3B90" w:rsidRPr="7F474CB3">
        <w:rPr>
          <w:rFonts w:ascii="Arial" w:hAnsi="Arial" w:cs="Arial"/>
          <w:position w:val="-1"/>
          <w:sz w:val="21"/>
          <w:szCs w:val="21"/>
        </w:rPr>
        <w:t xml:space="preserve">regulatory functions of the Commission </w:t>
      </w:r>
      <w:r w:rsidR="0040733E" w:rsidRPr="7F474CB3">
        <w:rPr>
          <w:rFonts w:ascii="Arial" w:hAnsi="Arial" w:cs="Arial"/>
          <w:position w:val="-1"/>
          <w:sz w:val="21"/>
          <w:szCs w:val="21"/>
        </w:rPr>
        <w:t>through</w:t>
      </w:r>
      <w:r w:rsidR="00C069FA" w:rsidRPr="7F474CB3">
        <w:rPr>
          <w:rFonts w:ascii="Arial" w:hAnsi="Arial" w:cs="Arial"/>
          <w:position w:val="-1"/>
          <w:sz w:val="21"/>
          <w:szCs w:val="21"/>
        </w:rPr>
        <w:t>:</w:t>
      </w:r>
    </w:p>
    <w:p w14:paraId="0AED61B1" w14:textId="2708EC89" w:rsidR="0059592D" w:rsidRPr="00DA31CE" w:rsidRDefault="009D261C" w:rsidP="7F474CB3">
      <w:pPr>
        <w:widowControl w:val="0"/>
        <w:numPr>
          <w:ilvl w:val="1"/>
          <w:numId w:val="2"/>
        </w:numPr>
        <w:autoSpaceDE w:val="0"/>
        <w:autoSpaceDN w:val="0"/>
        <w:adjustRightInd w:val="0"/>
        <w:spacing w:before="36" w:after="0"/>
        <w:rPr>
          <w:rFonts w:ascii="Arial" w:hAnsi="Arial" w:cs="Arial"/>
          <w:position w:val="-1"/>
          <w:sz w:val="21"/>
          <w:szCs w:val="21"/>
        </w:rPr>
      </w:pPr>
      <w:r w:rsidRPr="7F474CB3">
        <w:rPr>
          <w:rFonts w:ascii="Arial" w:hAnsi="Arial" w:cs="Arial"/>
          <w:position w:val="-1"/>
          <w:sz w:val="21"/>
          <w:szCs w:val="21"/>
        </w:rPr>
        <w:t>s</w:t>
      </w:r>
      <w:r w:rsidR="0059592D" w:rsidRPr="7F474CB3">
        <w:rPr>
          <w:rFonts w:ascii="Arial" w:hAnsi="Arial" w:cs="Arial"/>
          <w:position w:val="-1"/>
          <w:sz w:val="21"/>
          <w:szCs w:val="21"/>
        </w:rPr>
        <w:t xml:space="preserve">upporting the implementation of improvements to regulatory functions including the </w:t>
      </w:r>
      <w:r w:rsidRPr="7F474CB3">
        <w:rPr>
          <w:rFonts w:ascii="Arial" w:hAnsi="Arial" w:cs="Arial"/>
          <w:position w:val="-1"/>
          <w:sz w:val="21"/>
          <w:szCs w:val="21"/>
        </w:rPr>
        <w:t xml:space="preserve">Serious Incident Response Scheme and provider incident management </w:t>
      </w:r>
      <w:r w:rsidR="0059592D" w:rsidRPr="7F474CB3">
        <w:rPr>
          <w:rFonts w:ascii="Arial" w:hAnsi="Arial" w:cs="Arial"/>
          <w:position w:val="-1"/>
          <w:sz w:val="21"/>
          <w:szCs w:val="21"/>
        </w:rPr>
        <w:t>system requirements</w:t>
      </w:r>
    </w:p>
    <w:p w14:paraId="6BBEDFED" w14:textId="035C6723" w:rsidR="00015415" w:rsidRPr="00DA31CE" w:rsidRDefault="00015415" w:rsidP="7F474CB3">
      <w:pPr>
        <w:widowControl w:val="0"/>
        <w:numPr>
          <w:ilvl w:val="1"/>
          <w:numId w:val="2"/>
        </w:numPr>
        <w:autoSpaceDE w:val="0"/>
        <w:autoSpaceDN w:val="0"/>
        <w:adjustRightInd w:val="0"/>
        <w:spacing w:before="36" w:after="0"/>
        <w:rPr>
          <w:rFonts w:ascii="Arial" w:hAnsi="Arial" w:cs="Arial"/>
          <w:position w:val="-1"/>
          <w:sz w:val="21"/>
          <w:szCs w:val="21"/>
        </w:rPr>
      </w:pPr>
      <w:r w:rsidRPr="7F474CB3">
        <w:rPr>
          <w:rFonts w:ascii="Arial" w:hAnsi="Arial" w:cs="Arial"/>
          <w:position w:val="-1"/>
          <w:sz w:val="21"/>
          <w:szCs w:val="21"/>
        </w:rPr>
        <w:t>developing policy and operational documents for consideration by other team members</w:t>
      </w:r>
    </w:p>
    <w:p w14:paraId="14A16729" w14:textId="0758924F" w:rsidR="00015415" w:rsidRPr="00DA31CE" w:rsidRDefault="00015415" w:rsidP="7F474CB3">
      <w:pPr>
        <w:widowControl w:val="0"/>
        <w:numPr>
          <w:ilvl w:val="1"/>
          <w:numId w:val="2"/>
        </w:numPr>
        <w:autoSpaceDE w:val="0"/>
        <w:autoSpaceDN w:val="0"/>
        <w:adjustRightInd w:val="0"/>
        <w:spacing w:before="36" w:after="0"/>
        <w:rPr>
          <w:rFonts w:ascii="Arial" w:hAnsi="Arial" w:cs="Arial"/>
          <w:position w:val="-1"/>
          <w:sz w:val="21"/>
          <w:szCs w:val="21"/>
        </w:rPr>
      </w:pPr>
      <w:r w:rsidRPr="7F474CB3">
        <w:rPr>
          <w:rFonts w:ascii="Arial" w:hAnsi="Arial" w:cs="Arial"/>
          <w:position w:val="-1"/>
          <w:sz w:val="21"/>
          <w:szCs w:val="21"/>
        </w:rPr>
        <w:t>preparing and reviewing guidance material on policy and procedural changes</w:t>
      </w:r>
    </w:p>
    <w:p w14:paraId="0EFF3E47" w14:textId="1E7A3F6E" w:rsidR="00015415" w:rsidRPr="00DA31CE" w:rsidRDefault="00015415" w:rsidP="7F474CB3">
      <w:pPr>
        <w:widowControl w:val="0"/>
        <w:numPr>
          <w:ilvl w:val="1"/>
          <w:numId w:val="2"/>
        </w:numPr>
        <w:autoSpaceDE w:val="0"/>
        <w:autoSpaceDN w:val="0"/>
        <w:adjustRightInd w:val="0"/>
        <w:spacing w:before="36" w:after="0"/>
        <w:rPr>
          <w:rFonts w:ascii="Arial" w:hAnsi="Arial" w:cs="Arial"/>
          <w:position w:val="-1"/>
          <w:sz w:val="21"/>
          <w:szCs w:val="21"/>
        </w:rPr>
      </w:pPr>
      <w:r w:rsidRPr="7F474CB3">
        <w:rPr>
          <w:rFonts w:ascii="Arial" w:hAnsi="Arial" w:cs="Arial"/>
          <w:position w:val="-1"/>
          <w:sz w:val="21"/>
          <w:szCs w:val="21"/>
        </w:rPr>
        <w:t>researching and drafting briefing documents for a range of audiences about policy issues</w:t>
      </w:r>
    </w:p>
    <w:p w14:paraId="161452BB" w14:textId="28558869" w:rsidR="00760310" w:rsidRPr="00DA31CE" w:rsidRDefault="00015415" w:rsidP="7F474CB3">
      <w:pPr>
        <w:widowControl w:val="0"/>
        <w:numPr>
          <w:ilvl w:val="1"/>
          <w:numId w:val="2"/>
        </w:numPr>
        <w:autoSpaceDE w:val="0"/>
        <w:autoSpaceDN w:val="0"/>
        <w:adjustRightInd w:val="0"/>
        <w:spacing w:before="36" w:after="0"/>
        <w:rPr>
          <w:rFonts w:ascii="Arial" w:hAnsi="Arial" w:cs="Arial"/>
          <w:position w:val="-1"/>
          <w:sz w:val="21"/>
          <w:szCs w:val="21"/>
        </w:rPr>
      </w:pPr>
      <w:r w:rsidRPr="7F474CB3">
        <w:rPr>
          <w:rFonts w:ascii="Arial" w:hAnsi="Arial" w:cs="Arial"/>
          <w:position w:val="-1"/>
          <w:sz w:val="21"/>
          <w:szCs w:val="21"/>
        </w:rPr>
        <w:t>providing policy advice on relevant legislation, standards and industry information</w:t>
      </w:r>
      <w:r w:rsidR="00C069FA" w:rsidRPr="7F474CB3">
        <w:rPr>
          <w:rFonts w:ascii="Arial" w:hAnsi="Arial" w:cs="Arial"/>
          <w:position w:val="-1"/>
          <w:sz w:val="21"/>
          <w:szCs w:val="21"/>
        </w:rPr>
        <w:t>.</w:t>
      </w:r>
    </w:p>
    <w:p w14:paraId="7C6EAE35" w14:textId="77777777" w:rsidR="00704713" w:rsidRDefault="00760310" w:rsidP="7F474CB3">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7F474CB3">
        <w:rPr>
          <w:rFonts w:ascii="Arial" w:hAnsi="Arial" w:cs="Arial"/>
          <w:position w:val="-1"/>
          <w:sz w:val="21"/>
          <w:szCs w:val="21"/>
        </w:rPr>
        <w:t xml:space="preserve">Work collaboratively with internal and external stakeholders to build and maintain positive working relationships and respond to all enquiries and requests in a positive and timely manner. </w:t>
      </w:r>
    </w:p>
    <w:p w14:paraId="07861436" w14:textId="40BFA39D" w:rsidR="00760310" w:rsidRPr="00512E43" w:rsidRDefault="00F96352" w:rsidP="7F474CB3">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7F474CB3">
        <w:rPr>
          <w:rFonts w:ascii="Arial" w:hAnsi="Arial" w:cs="Arial"/>
          <w:position w:val="-1"/>
          <w:sz w:val="21"/>
          <w:szCs w:val="21"/>
        </w:rPr>
        <w:t>Mentor other staff and s</w:t>
      </w:r>
      <w:r w:rsidR="00760310" w:rsidRPr="7F474CB3">
        <w:rPr>
          <w:rFonts w:ascii="Arial" w:hAnsi="Arial" w:cs="Arial"/>
          <w:position w:val="-1"/>
          <w:sz w:val="21"/>
          <w:szCs w:val="21"/>
        </w:rPr>
        <w:t xml:space="preserve">hare information for the purpose of ensuring knowledge transfer and </w:t>
      </w:r>
      <w:r w:rsidR="00434C70" w:rsidRPr="7F474CB3">
        <w:rPr>
          <w:rFonts w:ascii="Arial" w:hAnsi="Arial" w:cs="Arial"/>
          <w:position w:val="-1"/>
          <w:sz w:val="21"/>
          <w:szCs w:val="21"/>
        </w:rPr>
        <w:t xml:space="preserve">a common understanding of </w:t>
      </w:r>
      <w:r w:rsidR="009822D3" w:rsidRPr="7F474CB3">
        <w:rPr>
          <w:rFonts w:ascii="Arial" w:hAnsi="Arial" w:cs="Arial"/>
          <w:position w:val="-1"/>
          <w:sz w:val="21"/>
          <w:szCs w:val="21"/>
        </w:rPr>
        <w:t xml:space="preserve">Commission legislation, </w:t>
      </w:r>
      <w:r w:rsidR="00660D6F" w:rsidRPr="7F474CB3">
        <w:rPr>
          <w:rFonts w:ascii="Arial" w:hAnsi="Arial" w:cs="Arial"/>
          <w:position w:val="-1"/>
          <w:sz w:val="21"/>
          <w:szCs w:val="21"/>
        </w:rPr>
        <w:t>Aged Care Quality Standards</w:t>
      </w:r>
      <w:r w:rsidR="00C06B75" w:rsidRPr="7F474CB3">
        <w:rPr>
          <w:rFonts w:ascii="Arial" w:hAnsi="Arial" w:cs="Arial"/>
          <w:position w:val="-1"/>
          <w:sz w:val="21"/>
          <w:szCs w:val="21"/>
        </w:rPr>
        <w:t>, Regulatory Strategy</w:t>
      </w:r>
      <w:r w:rsidR="00760310" w:rsidRPr="7F474CB3">
        <w:rPr>
          <w:rFonts w:ascii="Arial" w:hAnsi="Arial" w:cs="Arial"/>
          <w:position w:val="-1"/>
          <w:sz w:val="21"/>
          <w:szCs w:val="21"/>
        </w:rPr>
        <w:t xml:space="preserve"> and organisational goals.</w:t>
      </w:r>
    </w:p>
    <w:p w14:paraId="5C846A9B" w14:textId="4A2318B0" w:rsidR="00015415" w:rsidRPr="00DA31CE" w:rsidRDefault="00B658F4" w:rsidP="7F474CB3">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7F474CB3">
        <w:rPr>
          <w:rFonts w:ascii="Arial" w:hAnsi="Arial" w:cs="Arial"/>
          <w:position w:val="-1"/>
          <w:sz w:val="21"/>
          <w:szCs w:val="21"/>
        </w:rPr>
        <w:t>Work effectively as a team member to accomplish organisational goals</w:t>
      </w:r>
      <w:r w:rsidR="0023604C" w:rsidRPr="7F474CB3">
        <w:rPr>
          <w:rFonts w:ascii="Arial" w:hAnsi="Arial" w:cs="Arial"/>
          <w:position w:val="-1"/>
          <w:sz w:val="21"/>
          <w:szCs w:val="21"/>
        </w:rPr>
        <w:t>.</w:t>
      </w:r>
    </w:p>
    <w:p w14:paraId="57798C85" w14:textId="77777777" w:rsidR="00760310" w:rsidRDefault="00760310" w:rsidP="7F474CB3">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7F474CB3">
        <w:rPr>
          <w:rFonts w:ascii="Arial" w:hAnsi="Arial" w:cs="Arial"/>
          <w:position w:val="-1"/>
          <w:sz w:val="21"/>
          <w:szCs w:val="21"/>
        </w:rPr>
        <w:t xml:space="preserve">Adhere to the APS Values and Code of Conduct. </w:t>
      </w:r>
    </w:p>
    <w:p w14:paraId="6D10B982" w14:textId="77777777" w:rsidR="00760310" w:rsidRPr="00F73973" w:rsidRDefault="00760310" w:rsidP="7F474CB3">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7F474CB3">
        <w:rPr>
          <w:rFonts w:ascii="Arial" w:hAnsi="Arial" w:cs="Arial"/>
          <w:position w:val="-1"/>
          <w:sz w:val="21"/>
          <w:szCs w:val="21"/>
        </w:rPr>
        <w:t>Represent the Commission with credibility and professionalism.</w:t>
      </w:r>
    </w:p>
    <w:p w14:paraId="479144F9" w14:textId="6A22EE1A" w:rsidR="007F5A79" w:rsidRDefault="007F5A79" w:rsidP="00FC721E">
      <w:pPr>
        <w:widowControl w:val="0"/>
        <w:autoSpaceDE w:val="0"/>
        <w:autoSpaceDN w:val="0"/>
        <w:adjustRightInd w:val="0"/>
        <w:spacing w:before="35" w:after="0" w:line="240" w:lineRule="auto"/>
        <w:ind w:right="-20"/>
        <w:jc w:val="both"/>
        <w:rPr>
          <w:rFonts w:ascii="Arial" w:hAnsi="Arial" w:cs="Arial"/>
          <w:b/>
          <w:sz w:val="21"/>
          <w:szCs w:val="21"/>
        </w:rPr>
      </w:pPr>
    </w:p>
    <w:p w14:paraId="69B5A338" w14:textId="1615C358" w:rsidR="00067968" w:rsidRDefault="007D51BA" w:rsidP="7F474CB3">
      <w:pPr>
        <w:widowControl w:val="0"/>
        <w:autoSpaceDE w:val="0"/>
        <w:autoSpaceDN w:val="0"/>
        <w:adjustRightInd w:val="0"/>
        <w:spacing w:before="35" w:after="0" w:line="240" w:lineRule="auto"/>
        <w:ind w:right="-20"/>
        <w:jc w:val="both"/>
        <w:rPr>
          <w:rFonts w:ascii="Arial" w:hAnsi="Arial" w:cs="Arial"/>
          <w:b/>
          <w:bCs/>
          <w:sz w:val="21"/>
          <w:szCs w:val="21"/>
        </w:rPr>
      </w:pPr>
      <w:r>
        <w:rPr>
          <w:rFonts w:ascii="Arial" w:hAnsi="Arial" w:cs="Arial"/>
          <w:b/>
          <w:bCs/>
          <w:sz w:val="21"/>
          <w:szCs w:val="21"/>
        </w:rPr>
        <w:t>Selection Criteria:</w:t>
      </w:r>
    </w:p>
    <w:p w14:paraId="78439879" w14:textId="77777777" w:rsidR="00067968" w:rsidRPr="009D25FA" w:rsidRDefault="00067968" w:rsidP="7F474CB3">
      <w:pPr>
        <w:widowControl w:val="0"/>
        <w:autoSpaceDE w:val="0"/>
        <w:autoSpaceDN w:val="0"/>
        <w:adjustRightInd w:val="0"/>
        <w:spacing w:before="35" w:after="0" w:line="240" w:lineRule="auto"/>
        <w:ind w:right="-20"/>
        <w:jc w:val="both"/>
        <w:rPr>
          <w:rFonts w:ascii="Arial" w:hAnsi="Arial" w:cs="Arial"/>
          <w:b/>
          <w:bCs/>
          <w:sz w:val="21"/>
          <w:szCs w:val="21"/>
        </w:rPr>
      </w:pPr>
    </w:p>
    <w:p w14:paraId="4F999B05" w14:textId="77777777" w:rsidR="007D51BA" w:rsidRPr="00DA1FE3" w:rsidRDefault="007D51BA" w:rsidP="007D51BA">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00DA1FE3">
        <w:rPr>
          <w:rFonts w:ascii="Arial" w:hAnsi="Arial" w:cs="Arial"/>
          <w:position w:val="-1"/>
          <w:sz w:val="21"/>
          <w:szCs w:val="21"/>
        </w:rPr>
        <w:t>Display sound judgement, analytical skills and the ability to understand legislation and support the development of sound policy and guidance</w:t>
      </w:r>
    </w:p>
    <w:p w14:paraId="52DCFFBC" w14:textId="77777777" w:rsidR="007D51BA" w:rsidRPr="00DA1FE3" w:rsidRDefault="007D51BA" w:rsidP="007D51BA">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00DA1FE3">
        <w:rPr>
          <w:rFonts w:ascii="Arial" w:hAnsi="Arial" w:cs="Arial"/>
          <w:position w:val="-1"/>
          <w:sz w:val="21"/>
          <w:szCs w:val="21"/>
        </w:rPr>
        <w:t>Ability to work effectively as a team member to accomplish organisational goals</w:t>
      </w:r>
    </w:p>
    <w:p w14:paraId="034B9EE0" w14:textId="77777777" w:rsidR="007D51BA" w:rsidRPr="00DA1FE3" w:rsidRDefault="007D51BA" w:rsidP="007D51BA">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00DA1FE3">
        <w:rPr>
          <w:rFonts w:ascii="Arial" w:hAnsi="Arial" w:cs="Arial"/>
          <w:position w:val="-1"/>
          <w:sz w:val="21"/>
          <w:szCs w:val="21"/>
        </w:rPr>
        <w:t>Capacity to manage internal and external stakeholders as well as external suppliers</w:t>
      </w:r>
    </w:p>
    <w:p w14:paraId="071AA71C" w14:textId="77777777" w:rsidR="007D51BA" w:rsidRPr="00DA1FE3" w:rsidRDefault="007D51BA" w:rsidP="007D51BA">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00DA1FE3">
        <w:rPr>
          <w:rFonts w:ascii="Arial" w:hAnsi="Arial" w:cs="Arial"/>
          <w:position w:val="-1"/>
          <w:sz w:val="21"/>
          <w:szCs w:val="21"/>
        </w:rPr>
        <w:t xml:space="preserve">Highly developed verbal and written communication skills and a demonstrated ability to communicate information coherently and concisely to a diverse audience </w:t>
      </w:r>
    </w:p>
    <w:p w14:paraId="24898556" w14:textId="77777777" w:rsidR="007D51BA" w:rsidRPr="00DA1FE3" w:rsidRDefault="007D51BA" w:rsidP="007D51BA">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00DA1FE3">
        <w:rPr>
          <w:rFonts w:ascii="Arial" w:hAnsi="Arial" w:cs="Arial"/>
          <w:position w:val="-1"/>
          <w:sz w:val="21"/>
          <w:szCs w:val="21"/>
        </w:rPr>
        <w:lastRenderedPageBreak/>
        <w:t>Effective organisational and time management skills to plan and deliver identified priorities</w:t>
      </w:r>
    </w:p>
    <w:p w14:paraId="4ACD0C7F" w14:textId="77777777" w:rsidR="007D51BA" w:rsidRPr="00DA1FE3" w:rsidRDefault="007D51BA" w:rsidP="007D51BA">
      <w:pPr>
        <w:widowControl w:val="0"/>
        <w:numPr>
          <w:ilvl w:val="0"/>
          <w:numId w:val="2"/>
        </w:numPr>
        <w:autoSpaceDE w:val="0"/>
        <w:autoSpaceDN w:val="0"/>
        <w:adjustRightInd w:val="0"/>
        <w:spacing w:before="36" w:after="0"/>
        <w:ind w:left="709" w:hanging="425"/>
        <w:rPr>
          <w:rFonts w:ascii="Arial" w:hAnsi="Arial" w:cs="Arial"/>
          <w:position w:val="-1"/>
          <w:sz w:val="21"/>
          <w:szCs w:val="21"/>
        </w:rPr>
      </w:pPr>
      <w:r w:rsidRPr="00DA1FE3">
        <w:rPr>
          <w:rFonts w:ascii="Arial" w:hAnsi="Arial" w:cs="Arial"/>
          <w:position w:val="-1"/>
          <w:sz w:val="21"/>
          <w:szCs w:val="21"/>
        </w:rPr>
        <w:t>Ability to work effectively without supervision</w:t>
      </w:r>
    </w:p>
    <w:p w14:paraId="24C7D041" w14:textId="77777777" w:rsidR="007D51BA" w:rsidRDefault="007D51BA" w:rsidP="007247CB">
      <w:pPr>
        <w:spacing w:after="160" w:line="259" w:lineRule="auto"/>
        <w:rPr>
          <w:rFonts w:ascii="Arial" w:hAnsi="Arial" w:cs="Arial"/>
          <w:b/>
          <w:bCs/>
          <w:sz w:val="21"/>
          <w:szCs w:val="21"/>
        </w:rPr>
      </w:pPr>
    </w:p>
    <w:p w14:paraId="1FA5383E" w14:textId="0E992908" w:rsidR="009957ED" w:rsidRPr="00C069FA" w:rsidRDefault="009957ED" w:rsidP="007247CB">
      <w:pPr>
        <w:spacing w:after="160" w:line="259" w:lineRule="auto"/>
        <w:rPr>
          <w:rFonts w:ascii="Arial" w:hAnsi="Arial" w:cs="Arial"/>
          <w:b/>
          <w:bCs/>
          <w:sz w:val="21"/>
          <w:szCs w:val="21"/>
        </w:rPr>
      </w:pPr>
      <w:r w:rsidRPr="7F474CB3">
        <w:rPr>
          <w:rFonts w:ascii="Arial" w:hAnsi="Arial" w:cs="Arial"/>
          <w:b/>
          <w:bCs/>
          <w:sz w:val="21"/>
          <w:szCs w:val="21"/>
        </w:rPr>
        <w:t>Desirable Qualifications/Experience:</w:t>
      </w:r>
    </w:p>
    <w:p w14:paraId="206B7386" w14:textId="77777777" w:rsidR="009957ED" w:rsidRPr="009A0F4C" w:rsidRDefault="009957ED" w:rsidP="009957ED">
      <w:pPr>
        <w:pStyle w:val="ListParagraph"/>
        <w:widowControl w:val="0"/>
        <w:numPr>
          <w:ilvl w:val="0"/>
          <w:numId w:val="3"/>
        </w:numPr>
        <w:tabs>
          <w:tab w:val="left" w:pos="2520"/>
        </w:tabs>
        <w:autoSpaceDE w:val="0"/>
        <w:autoSpaceDN w:val="0"/>
        <w:adjustRightInd w:val="0"/>
        <w:spacing w:before="35" w:after="0"/>
        <w:ind w:right="-23"/>
        <w:contextualSpacing w:val="0"/>
        <w:rPr>
          <w:rFonts w:ascii="Arial" w:hAnsi="Arial" w:cs="Arial"/>
          <w:position w:val="-1"/>
          <w:sz w:val="21"/>
          <w:szCs w:val="21"/>
        </w:rPr>
      </w:pPr>
      <w:r w:rsidRPr="009A0F4C">
        <w:rPr>
          <w:rFonts w:ascii="Arial" w:hAnsi="Arial" w:cs="Arial"/>
          <w:position w:val="-1"/>
          <w:sz w:val="21"/>
          <w:szCs w:val="21"/>
        </w:rPr>
        <w:t xml:space="preserve">Understanding of the Australian aged care system </w:t>
      </w:r>
    </w:p>
    <w:p w14:paraId="553B9CB7" w14:textId="77777777" w:rsidR="009957ED" w:rsidRPr="009A0F4C" w:rsidRDefault="009957ED" w:rsidP="7F474CB3">
      <w:pPr>
        <w:pStyle w:val="ListParagraph"/>
        <w:widowControl w:val="0"/>
        <w:numPr>
          <w:ilvl w:val="0"/>
          <w:numId w:val="3"/>
        </w:numPr>
        <w:autoSpaceDE w:val="0"/>
        <w:autoSpaceDN w:val="0"/>
        <w:adjustRightInd w:val="0"/>
        <w:spacing w:before="36" w:after="0"/>
        <w:ind w:right="-23"/>
        <w:jc w:val="both"/>
        <w:rPr>
          <w:rFonts w:ascii="Arial" w:hAnsi="Arial" w:cs="Arial"/>
          <w:b/>
          <w:bCs/>
          <w:sz w:val="21"/>
          <w:szCs w:val="21"/>
        </w:rPr>
      </w:pPr>
      <w:r w:rsidRPr="009A0F4C">
        <w:rPr>
          <w:rFonts w:ascii="Arial" w:hAnsi="Arial" w:cs="Arial"/>
          <w:position w:val="-1"/>
          <w:sz w:val="21"/>
          <w:szCs w:val="21"/>
        </w:rPr>
        <w:t>Experience of working in a regulatory environment</w:t>
      </w:r>
    </w:p>
    <w:p w14:paraId="51FA2D0D" w14:textId="0976F531" w:rsidR="009957ED" w:rsidRDefault="009957ED" w:rsidP="7F474CB3">
      <w:pPr>
        <w:widowControl w:val="0"/>
        <w:autoSpaceDE w:val="0"/>
        <w:autoSpaceDN w:val="0"/>
        <w:adjustRightInd w:val="0"/>
        <w:spacing w:before="35" w:after="160" w:line="259" w:lineRule="auto"/>
        <w:rPr>
          <w:rFonts w:ascii="Calibri" w:hAnsi="Calibri"/>
          <w:b/>
          <w:bCs/>
          <w:sz w:val="21"/>
          <w:szCs w:val="21"/>
        </w:rPr>
      </w:pPr>
    </w:p>
    <w:p w14:paraId="7003C17E" w14:textId="4EA60427" w:rsidR="00C069FA" w:rsidRDefault="00C069FA" w:rsidP="00FC721E">
      <w:pPr>
        <w:widowControl w:val="0"/>
        <w:autoSpaceDE w:val="0"/>
        <w:autoSpaceDN w:val="0"/>
        <w:adjustRightInd w:val="0"/>
        <w:spacing w:before="35" w:after="0" w:line="240" w:lineRule="auto"/>
        <w:ind w:right="-20"/>
        <w:jc w:val="both"/>
        <w:rPr>
          <w:rFonts w:ascii="Arial" w:hAnsi="Arial" w:cs="Arial"/>
          <w:b/>
          <w:sz w:val="21"/>
          <w:szCs w:val="21"/>
        </w:rPr>
      </w:pPr>
      <w:r w:rsidRPr="00722806">
        <w:rPr>
          <w:rFonts w:ascii="Arial" w:hAnsi="Arial" w:cs="Arial"/>
          <w:b/>
          <w:sz w:val="21"/>
          <w:szCs w:val="21"/>
        </w:rPr>
        <w:t>Key Relationships</w:t>
      </w:r>
      <w:r>
        <w:rPr>
          <w:rFonts w:ascii="Arial" w:hAnsi="Arial" w:cs="Arial"/>
          <w:b/>
          <w:sz w:val="21"/>
          <w:szCs w:val="21"/>
        </w:rPr>
        <w:t>:</w:t>
      </w:r>
    </w:p>
    <w:p w14:paraId="5B2304F8" w14:textId="77777777" w:rsidR="00C069FA" w:rsidRDefault="00C069FA" w:rsidP="00C069FA">
      <w:pPr>
        <w:widowControl w:val="0"/>
        <w:autoSpaceDE w:val="0"/>
        <w:autoSpaceDN w:val="0"/>
        <w:adjustRightInd w:val="0"/>
        <w:spacing w:before="35" w:after="0" w:line="240" w:lineRule="auto"/>
        <w:ind w:left="284" w:right="-20" w:firstLine="261"/>
        <w:jc w:val="both"/>
        <w:rPr>
          <w:rFonts w:ascii="Arial" w:hAnsi="Arial" w:cs="Arial"/>
          <w:b/>
          <w:sz w:val="21"/>
          <w:szCs w:val="21"/>
        </w:rPr>
      </w:pPr>
    </w:p>
    <w:p w14:paraId="69828438" w14:textId="77777777" w:rsidR="00C069FA" w:rsidRPr="00836879" w:rsidRDefault="00C069FA" w:rsidP="00C069FA">
      <w:pPr>
        <w:widowControl w:val="0"/>
        <w:autoSpaceDE w:val="0"/>
        <w:autoSpaceDN w:val="0"/>
        <w:adjustRightInd w:val="0"/>
        <w:spacing w:before="36" w:after="0"/>
        <w:ind w:firstLine="262"/>
        <w:rPr>
          <w:rFonts w:ascii="Arial" w:hAnsi="Arial" w:cs="Arial"/>
          <w:b/>
          <w:bCs/>
          <w:position w:val="-1"/>
          <w:sz w:val="21"/>
          <w:szCs w:val="21"/>
        </w:rPr>
      </w:pPr>
      <w:r w:rsidRPr="001A0259">
        <w:rPr>
          <w:rFonts w:ascii="Arial" w:hAnsi="Arial" w:cs="Arial"/>
          <w:b/>
          <w:bCs/>
          <w:sz w:val="21"/>
          <w:szCs w:val="21"/>
        </w:rPr>
        <w:t>Interna</w:t>
      </w:r>
      <w:r w:rsidRPr="001A0259">
        <w:rPr>
          <w:rFonts w:ascii="Arial" w:hAnsi="Arial" w:cs="Arial"/>
          <w:b/>
          <w:bCs/>
          <w:spacing w:val="-2"/>
          <w:sz w:val="21"/>
          <w:szCs w:val="21"/>
        </w:rPr>
        <w:t>l</w:t>
      </w:r>
      <w:r w:rsidRPr="001A0259">
        <w:rPr>
          <w:rFonts w:ascii="Arial" w:hAnsi="Arial" w:cs="Arial"/>
          <w:b/>
          <w:bCs/>
          <w:sz w:val="21"/>
          <w:szCs w:val="21"/>
        </w:rPr>
        <w:t xml:space="preserve">: </w:t>
      </w:r>
      <w:r w:rsidRPr="001A0259">
        <w:rPr>
          <w:rFonts w:ascii="Arial" w:hAnsi="Arial" w:cs="Arial"/>
          <w:b/>
          <w:bCs/>
          <w:sz w:val="21"/>
          <w:szCs w:val="21"/>
        </w:rPr>
        <w:tab/>
      </w:r>
    </w:p>
    <w:p w14:paraId="4F174849" w14:textId="3F76F646" w:rsidR="00C069FA" w:rsidRDefault="00171B98" w:rsidP="7F474CB3">
      <w:pPr>
        <w:widowControl w:val="0"/>
        <w:numPr>
          <w:ilvl w:val="0"/>
          <w:numId w:val="1"/>
        </w:numPr>
        <w:autoSpaceDE w:val="0"/>
        <w:autoSpaceDN w:val="0"/>
        <w:adjustRightInd w:val="0"/>
        <w:spacing w:before="36" w:after="0"/>
        <w:rPr>
          <w:rFonts w:ascii="Arial" w:hAnsi="Arial" w:cs="Arial"/>
          <w:position w:val="-1"/>
          <w:sz w:val="21"/>
          <w:szCs w:val="21"/>
        </w:rPr>
      </w:pPr>
      <w:r w:rsidRPr="7F474CB3">
        <w:rPr>
          <w:rFonts w:ascii="Arial" w:hAnsi="Arial" w:cs="Arial"/>
          <w:position w:val="-1"/>
          <w:sz w:val="21"/>
          <w:szCs w:val="21"/>
        </w:rPr>
        <w:t xml:space="preserve">Operational </w:t>
      </w:r>
      <w:r w:rsidR="00C069FA" w:rsidRPr="7F474CB3">
        <w:rPr>
          <w:rFonts w:ascii="Arial" w:hAnsi="Arial" w:cs="Arial"/>
          <w:position w:val="-1"/>
          <w:sz w:val="21"/>
          <w:szCs w:val="21"/>
        </w:rPr>
        <w:t xml:space="preserve">Policy </w:t>
      </w:r>
      <w:r w:rsidRPr="7F474CB3">
        <w:rPr>
          <w:rFonts w:ascii="Arial" w:hAnsi="Arial" w:cs="Arial"/>
          <w:position w:val="-1"/>
          <w:sz w:val="21"/>
          <w:szCs w:val="21"/>
        </w:rPr>
        <w:t xml:space="preserve">Support </w:t>
      </w:r>
      <w:r w:rsidR="00C069FA" w:rsidRPr="7F474CB3">
        <w:rPr>
          <w:rFonts w:ascii="Arial" w:hAnsi="Arial" w:cs="Arial"/>
          <w:position w:val="-1"/>
          <w:sz w:val="21"/>
          <w:szCs w:val="21"/>
        </w:rPr>
        <w:t>Officers</w:t>
      </w:r>
    </w:p>
    <w:p w14:paraId="4B3D0098" w14:textId="573A6673" w:rsidR="00C069FA" w:rsidRPr="00836879" w:rsidRDefault="00C069FA" w:rsidP="00C069FA">
      <w:pPr>
        <w:widowControl w:val="0"/>
        <w:numPr>
          <w:ilvl w:val="0"/>
          <w:numId w:val="1"/>
        </w:numPr>
        <w:autoSpaceDE w:val="0"/>
        <w:autoSpaceDN w:val="0"/>
        <w:adjustRightInd w:val="0"/>
        <w:spacing w:before="36" w:after="0"/>
        <w:rPr>
          <w:rFonts w:ascii="Arial" w:hAnsi="Arial" w:cs="Arial"/>
          <w:bCs/>
          <w:position w:val="-1"/>
          <w:sz w:val="21"/>
          <w:szCs w:val="21"/>
        </w:rPr>
      </w:pPr>
      <w:r>
        <w:rPr>
          <w:rFonts w:ascii="Arial" w:hAnsi="Arial" w:cs="Arial"/>
          <w:bCs/>
          <w:position w:val="-1"/>
          <w:sz w:val="21"/>
          <w:szCs w:val="21"/>
        </w:rPr>
        <w:t>Assistant Director</w:t>
      </w:r>
      <w:r w:rsidR="00171B98">
        <w:rPr>
          <w:rFonts w:ascii="Arial" w:hAnsi="Arial" w:cs="Arial"/>
          <w:bCs/>
          <w:position w:val="-1"/>
          <w:sz w:val="21"/>
          <w:szCs w:val="21"/>
        </w:rPr>
        <w:t>s</w:t>
      </w:r>
      <w:r>
        <w:rPr>
          <w:rFonts w:ascii="Arial" w:hAnsi="Arial" w:cs="Arial"/>
          <w:bCs/>
          <w:position w:val="-1"/>
          <w:sz w:val="21"/>
          <w:szCs w:val="21"/>
        </w:rPr>
        <w:t xml:space="preserve"> </w:t>
      </w:r>
      <w:r w:rsidR="00171B98">
        <w:rPr>
          <w:rFonts w:ascii="Arial" w:hAnsi="Arial" w:cs="Arial"/>
          <w:bCs/>
          <w:position w:val="-1"/>
          <w:sz w:val="21"/>
          <w:szCs w:val="21"/>
        </w:rPr>
        <w:t xml:space="preserve">Operational </w:t>
      </w:r>
      <w:r>
        <w:rPr>
          <w:rFonts w:ascii="Arial" w:hAnsi="Arial" w:cs="Arial"/>
          <w:bCs/>
          <w:position w:val="-1"/>
          <w:sz w:val="21"/>
          <w:szCs w:val="21"/>
        </w:rPr>
        <w:t>Policy</w:t>
      </w:r>
      <w:r w:rsidR="00171B98">
        <w:rPr>
          <w:rFonts w:ascii="Arial" w:hAnsi="Arial" w:cs="Arial"/>
          <w:bCs/>
          <w:position w:val="-1"/>
          <w:sz w:val="21"/>
          <w:szCs w:val="21"/>
        </w:rPr>
        <w:t xml:space="preserve"> and Support</w:t>
      </w:r>
      <w:r>
        <w:rPr>
          <w:rFonts w:ascii="Arial" w:hAnsi="Arial" w:cs="Arial"/>
          <w:bCs/>
          <w:position w:val="-1"/>
          <w:sz w:val="21"/>
          <w:szCs w:val="21"/>
        </w:rPr>
        <w:t xml:space="preserve"> </w:t>
      </w:r>
    </w:p>
    <w:p w14:paraId="7E4CAC85" w14:textId="64FFBF8E" w:rsidR="00C069FA" w:rsidRDefault="00C069FA" w:rsidP="00C069FA">
      <w:pPr>
        <w:widowControl w:val="0"/>
        <w:numPr>
          <w:ilvl w:val="0"/>
          <w:numId w:val="1"/>
        </w:numPr>
        <w:autoSpaceDE w:val="0"/>
        <w:autoSpaceDN w:val="0"/>
        <w:adjustRightInd w:val="0"/>
        <w:spacing w:before="36" w:after="0"/>
        <w:rPr>
          <w:rFonts w:ascii="Arial" w:hAnsi="Arial" w:cs="Arial"/>
          <w:bCs/>
          <w:position w:val="-1"/>
          <w:sz w:val="21"/>
          <w:szCs w:val="21"/>
        </w:rPr>
      </w:pPr>
      <w:r>
        <w:rPr>
          <w:rFonts w:ascii="Arial" w:hAnsi="Arial" w:cs="Arial"/>
          <w:bCs/>
          <w:position w:val="-1"/>
          <w:sz w:val="21"/>
          <w:szCs w:val="21"/>
        </w:rPr>
        <w:t xml:space="preserve">Director </w:t>
      </w:r>
      <w:r w:rsidR="00171B98">
        <w:rPr>
          <w:rFonts w:ascii="Arial" w:hAnsi="Arial" w:cs="Arial"/>
          <w:bCs/>
          <w:position w:val="-1"/>
          <w:sz w:val="21"/>
          <w:szCs w:val="21"/>
        </w:rPr>
        <w:t xml:space="preserve">Operational </w:t>
      </w:r>
      <w:r>
        <w:rPr>
          <w:rFonts w:ascii="Arial" w:hAnsi="Arial" w:cs="Arial"/>
          <w:bCs/>
          <w:position w:val="-1"/>
          <w:sz w:val="21"/>
          <w:szCs w:val="21"/>
        </w:rPr>
        <w:t>Policy</w:t>
      </w:r>
      <w:r w:rsidR="00171B98">
        <w:rPr>
          <w:rFonts w:ascii="Arial" w:hAnsi="Arial" w:cs="Arial"/>
          <w:bCs/>
          <w:position w:val="-1"/>
          <w:sz w:val="21"/>
          <w:szCs w:val="21"/>
        </w:rPr>
        <w:t xml:space="preserve"> and Support</w:t>
      </w:r>
      <w:r>
        <w:rPr>
          <w:rFonts w:ascii="Arial" w:hAnsi="Arial" w:cs="Arial"/>
          <w:bCs/>
          <w:position w:val="-1"/>
          <w:sz w:val="21"/>
          <w:szCs w:val="21"/>
        </w:rPr>
        <w:t xml:space="preserve"> </w:t>
      </w:r>
    </w:p>
    <w:p w14:paraId="5E835A55" w14:textId="34C2FCCA" w:rsidR="00C069FA" w:rsidRPr="0008716E" w:rsidRDefault="00C069FA" w:rsidP="00C069FA">
      <w:pPr>
        <w:widowControl w:val="0"/>
        <w:numPr>
          <w:ilvl w:val="0"/>
          <w:numId w:val="1"/>
        </w:numPr>
        <w:autoSpaceDE w:val="0"/>
        <w:autoSpaceDN w:val="0"/>
        <w:adjustRightInd w:val="0"/>
        <w:spacing w:before="36" w:after="0"/>
        <w:rPr>
          <w:rFonts w:ascii="Arial" w:hAnsi="Arial" w:cs="Arial"/>
          <w:bCs/>
          <w:position w:val="-1"/>
          <w:sz w:val="21"/>
          <w:szCs w:val="21"/>
        </w:rPr>
      </w:pPr>
      <w:r w:rsidRPr="0008716E">
        <w:rPr>
          <w:rFonts w:ascii="Arial" w:hAnsi="Arial" w:cs="Arial"/>
          <w:bCs/>
          <w:position w:val="-1"/>
          <w:sz w:val="21"/>
          <w:szCs w:val="21"/>
        </w:rPr>
        <w:t xml:space="preserve">Executive Director Regulatory Policy and </w:t>
      </w:r>
      <w:r w:rsidR="0008716E" w:rsidRPr="0008716E">
        <w:rPr>
          <w:rFonts w:ascii="Arial" w:hAnsi="Arial" w:cs="Arial"/>
          <w:bCs/>
          <w:position w:val="-1"/>
          <w:sz w:val="21"/>
          <w:szCs w:val="21"/>
        </w:rPr>
        <w:t>Intelligence</w:t>
      </w:r>
    </w:p>
    <w:p w14:paraId="702D5DFF" w14:textId="0A74C27E" w:rsidR="00C069FA" w:rsidRDefault="00C069FA" w:rsidP="00C069FA">
      <w:pPr>
        <w:widowControl w:val="0"/>
        <w:numPr>
          <w:ilvl w:val="0"/>
          <w:numId w:val="1"/>
        </w:numPr>
        <w:autoSpaceDE w:val="0"/>
        <w:autoSpaceDN w:val="0"/>
        <w:adjustRightInd w:val="0"/>
        <w:spacing w:before="36" w:after="0"/>
        <w:rPr>
          <w:rFonts w:ascii="Arial" w:hAnsi="Arial" w:cs="Arial"/>
          <w:bCs/>
          <w:position w:val="-1"/>
          <w:sz w:val="21"/>
          <w:szCs w:val="21"/>
        </w:rPr>
      </w:pPr>
      <w:r w:rsidRPr="0008716E">
        <w:rPr>
          <w:rFonts w:ascii="Arial" w:hAnsi="Arial" w:cs="Arial"/>
          <w:bCs/>
          <w:position w:val="-1"/>
          <w:sz w:val="21"/>
          <w:szCs w:val="21"/>
        </w:rPr>
        <w:t xml:space="preserve">Regulatory </w:t>
      </w:r>
      <w:r w:rsidR="0008716E" w:rsidRPr="0008716E">
        <w:rPr>
          <w:rFonts w:ascii="Arial" w:hAnsi="Arial" w:cs="Arial"/>
          <w:bCs/>
          <w:position w:val="-1"/>
          <w:sz w:val="21"/>
          <w:szCs w:val="21"/>
        </w:rPr>
        <w:t>Policy and Intelligence</w:t>
      </w:r>
      <w:r>
        <w:rPr>
          <w:rFonts w:ascii="Arial" w:hAnsi="Arial" w:cs="Arial"/>
          <w:bCs/>
          <w:position w:val="-1"/>
          <w:sz w:val="21"/>
          <w:szCs w:val="21"/>
        </w:rPr>
        <w:t xml:space="preserve"> </w:t>
      </w:r>
      <w:r w:rsidR="00C2186A">
        <w:rPr>
          <w:rFonts w:ascii="Arial" w:hAnsi="Arial" w:cs="Arial"/>
          <w:bCs/>
          <w:position w:val="-1"/>
          <w:sz w:val="21"/>
          <w:szCs w:val="21"/>
        </w:rPr>
        <w:t>group colleagues</w:t>
      </w:r>
    </w:p>
    <w:p w14:paraId="177BE7CA" w14:textId="77777777" w:rsidR="00C069FA" w:rsidRPr="00836879" w:rsidRDefault="00C069FA" w:rsidP="00C069FA">
      <w:pPr>
        <w:widowControl w:val="0"/>
        <w:numPr>
          <w:ilvl w:val="0"/>
          <w:numId w:val="1"/>
        </w:numPr>
        <w:autoSpaceDE w:val="0"/>
        <w:autoSpaceDN w:val="0"/>
        <w:adjustRightInd w:val="0"/>
        <w:spacing w:before="36" w:after="0"/>
        <w:rPr>
          <w:rFonts w:ascii="Arial" w:hAnsi="Arial" w:cs="Arial"/>
          <w:bCs/>
          <w:position w:val="-1"/>
          <w:sz w:val="21"/>
          <w:szCs w:val="21"/>
        </w:rPr>
      </w:pPr>
      <w:r>
        <w:rPr>
          <w:rFonts w:ascii="Arial" w:hAnsi="Arial" w:cs="Arial"/>
          <w:bCs/>
          <w:position w:val="-1"/>
          <w:sz w:val="21"/>
          <w:szCs w:val="21"/>
        </w:rPr>
        <w:t xml:space="preserve">Commissioner </w:t>
      </w:r>
    </w:p>
    <w:p w14:paraId="0777F672" w14:textId="77777777" w:rsidR="00C069FA" w:rsidRDefault="00C069FA" w:rsidP="00C069FA">
      <w:pPr>
        <w:widowControl w:val="0"/>
        <w:numPr>
          <w:ilvl w:val="0"/>
          <w:numId w:val="1"/>
        </w:numPr>
        <w:autoSpaceDE w:val="0"/>
        <w:autoSpaceDN w:val="0"/>
        <w:adjustRightInd w:val="0"/>
        <w:spacing w:before="36" w:after="0"/>
        <w:rPr>
          <w:rFonts w:ascii="Arial" w:hAnsi="Arial" w:cs="Arial"/>
          <w:bCs/>
          <w:position w:val="-1"/>
          <w:sz w:val="21"/>
          <w:szCs w:val="21"/>
        </w:rPr>
      </w:pPr>
      <w:r>
        <w:rPr>
          <w:rFonts w:ascii="Arial" w:hAnsi="Arial" w:cs="Arial"/>
          <w:bCs/>
          <w:position w:val="-1"/>
          <w:sz w:val="21"/>
          <w:szCs w:val="21"/>
        </w:rPr>
        <w:t xml:space="preserve">Regional offices </w:t>
      </w:r>
    </w:p>
    <w:p w14:paraId="20362086" w14:textId="77777777" w:rsidR="00C069FA" w:rsidRPr="00836879" w:rsidRDefault="00C069FA" w:rsidP="00C069FA">
      <w:pPr>
        <w:widowControl w:val="0"/>
        <w:numPr>
          <w:ilvl w:val="0"/>
          <w:numId w:val="1"/>
        </w:numPr>
        <w:autoSpaceDE w:val="0"/>
        <w:autoSpaceDN w:val="0"/>
        <w:adjustRightInd w:val="0"/>
        <w:spacing w:before="36" w:after="0"/>
        <w:rPr>
          <w:rFonts w:ascii="Arial" w:hAnsi="Arial" w:cs="Arial"/>
          <w:bCs/>
          <w:position w:val="-1"/>
          <w:sz w:val="21"/>
          <w:szCs w:val="21"/>
        </w:rPr>
      </w:pPr>
      <w:r>
        <w:rPr>
          <w:rFonts w:ascii="Arial" w:hAnsi="Arial" w:cs="Arial"/>
          <w:bCs/>
          <w:position w:val="-1"/>
          <w:sz w:val="21"/>
          <w:szCs w:val="21"/>
        </w:rPr>
        <w:t>Other Commission branches</w:t>
      </w:r>
    </w:p>
    <w:p w14:paraId="75CA412E" w14:textId="77777777" w:rsidR="00C069FA" w:rsidRPr="00773AA3" w:rsidRDefault="00C069FA" w:rsidP="00C069FA">
      <w:pPr>
        <w:widowControl w:val="0"/>
        <w:autoSpaceDE w:val="0"/>
        <w:autoSpaceDN w:val="0"/>
        <w:adjustRightInd w:val="0"/>
        <w:spacing w:before="35" w:after="0" w:line="240" w:lineRule="auto"/>
        <w:ind w:right="-20"/>
        <w:jc w:val="both"/>
        <w:rPr>
          <w:rFonts w:ascii="Arial" w:hAnsi="Arial" w:cs="Arial"/>
          <w:b/>
          <w:sz w:val="18"/>
          <w:szCs w:val="21"/>
        </w:rPr>
      </w:pPr>
    </w:p>
    <w:p w14:paraId="6B337CD1" w14:textId="77777777" w:rsidR="00C069FA" w:rsidRDefault="00C069FA" w:rsidP="00C069FA">
      <w:pPr>
        <w:widowControl w:val="0"/>
        <w:autoSpaceDE w:val="0"/>
        <w:autoSpaceDN w:val="0"/>
        <w:adjustRightInd w:val="0"/>
        <w:spacing w:before="35" w:after="0" w:line="240" w:lineRule="auto"/>
        <w:ind w:right="-20" w:firstLine="284"/>
        <w:jc w:val="both"/>
        <w:rPr>
          <w:rFonts w:ascii="Arial" w:hAnsi="Arial" w:cs="Arial"/>
          <w:b/>
          <w:bCs/>
          <w:sz w:val="21"/>
          <w:szCs w:val="21"/>
        </w:rPr>
      </w:pPr>
      <w:r w:rsidRPr="001A0259">
        <w:rPr>
          <w:rFonts w:ascii="Arial" w:hAnsi="Arial" w:cs="Arial"/>
          <w:b/>
          <w:bCs/>
          <w:sz w:val="21"/>
          <w:szCs w:val="21"/>
        </w:rPr>
        <w:t>External:</w:t>
      </w:r>
      <w:r w:rsidRPr="001A0259">
        <w:rPr>
          <w:rFonts w:ascii="Arial" w:hAnsi="Arial" w:cs="Arial"/>
          <w:b/>
          <w:bCs/>
          <w:sz w:val="21"/>
          <w:szCs w:val="21"/>
        </w:rPr>
        <w:tab/>
      </w:r>
    </w:p>
    <w:p w14:paraId="3148488D" w14:textId="77777777" w:rsidR="00C069FA" w:rsidRPr="00737789" w:rsidRDefault="00C069FA" w:rsidP="0023604C">
      <w:pPr>
        <w:pStyle w:val="ListParagraph"/>
        <w:widowControl w:val="0"/>
        <w:numPr>
          <w:ilvl w:val="0"/>
          <w:numId w:val="1"/>
        </w:numPr>
        <w:tabs>
          <w:tab w:val="left" w:pos="2520"/>
        </w:tabs>
        <w:autoSpaceDE w:val="0"/>
        <w:autoSpaceDN w:val="0"/>
        <w:adjustRightInd w:val="0"/>
        <w:spacing w:before="35" w:after="0"/>
        <w:ind w:left="1077" w:right="-23" w:hanging="357"/>
        <w:contextualSpacing w:val="0"/>
        <w:rPr>
          <w:rFonts w:ascii="Arial" w:hAnsi="Arial" w:cs="Arial"/>
          <w:position w:val="-1"/>
          <w:sz w:val="21"/>
          <w:szCs w:val="21"/>
        </w:rPr>
      </w:pPr>
      <w:r w:rsidRPr="00737789">
        <w:rPr>
          <w:rFonts w:ascii="Arial" w:hAnsi="Arial" w:cs="Arial"/>
          <w:position w:val="-1"/>
          <w:sz w:val="21"/>
          <w:szCs w:val="21"/>
        </w:rPr>
        <w:t xml:space="preserve">Department of Health and other Government agencies </w:t>
      </w:r>
    </w:p>
    <w:p w14:paraId="3D140EFB" w14:textId="77777777" w:rsidR="00C069FA" w:rsidRPr="00737789" w:rsidRDefault="00C069FA" w:rsidP="0023604C">
      <w:pPr>
        <w:pStyle w:val="ListParagraph"/>
        <w:widowControl w:val="0"/>
        <w:numPr>
          <w:ilvl w:val="0"/>
          <w:numId w:val="1"/>
        </w:numPr>
        <w:tabs>
          <w:tab w:val="left" w:pos="2520"/>
        </w:tabs>
        <w:autoSpaceDE w:val="0"/>
        <w:autoSpaceDN w:val="0"/>
        <w:adjustRightInd w:val="0"/>
        <w:spacing w:before="35" w:after="0"/>
        <w:ind w:left="1077" w:right="-23" w:hanging="357"/>
        <w:contextualSpacing w:val="0"/>
        <w:rPr>
          <w:rFonts w:ascii="Arial" w:hAnsi="Arial" w:cs="Arial"/>
          <w:position w:val="-1"/>
          <w:sz w:val="21"/>
          <w:szCs w:val="21"/>
        </w:rPr>
      </w:pPr>
      <w:r w:rsidRPr="00737789">
        <w:rPr>
          <w:rFonts w:ascii="Arial" w:hAnsi="Arial" w:cs="Arial"/>
          <w:position w:val="-1"/>
          <w:sz w:val="21"/>
          <w:szCs w:val="21"/>
        </w:rPr>
        <w:t xml:space="preserve">External stakeholders relevant to policy work, including aged care sector and service provider representatives </w:t>
      </w:r>
    </w:p>
    <w:p w14:paraId="75427491" w14:textId="77777777" w:rsidR="00C069FA" w:rsidRPr="001A0259" w:rsidRDefault="00C069FA" w:rsidP="00C069FA">
      <w:pPr>
        <w:widowControl w:val="0"/>
        <w:autoSpaceDE w:val="0"/>
        <w:autoSpaceDN w:val="0"/>
        <w:adjustRightInd w:val="0"/>
        <w:spacing w:before="35" w:after="0" w:line="240" w:lineRule="auto"/>
        <w:ind w:right="-20"/>
        <w:jc w:val="both"/>
        <w:rPr>
          <w:rFonts w:ascii="Arial" w:hAnsi="Arial" w:cs="Arial"/>
          <w:b/>
          <w:bCs/>
          <w:sz w:val="21"/>
          <w:szCs w:val="21"/>
        </w:rPr>
      </w:pPr>
    </w:p>
    <w:p w14:paraId="1C889F0D" w14:textId="0716BB36" w:rsidR="0023604C" w:rsidRDefault="00C069FA" w:rsidP="00CE7C7C">
      <w:pPr>
        <w:widowControl w:val="0"/>
        <w:autoSpaceDE w:val="0"/>
        <w:autoSpaceDN w:val="0"/>
        <w:adjustRightInd w:val="0"/>
        <w:spacing w:before="35" w:after="0" w:line="240" w:lineRule="auto"/>
        <w:ind w:right="-20"/>
        <w:jc w:val="both"/>
        <w:rPr>
          <w:rFonts w:ascii="Arial" w:hAnsi="Arial" w:cs="Arial"/>
          <w:b/>
          <w:sz w:val="21"/>
          <w:szCs w:val="21"/>
        </w:rPr>
      </w:pPr>
      <w:r w:rsidRPr="001A0259">
        <w:rPr>
          <w:rFonts w:ascii="Arial" w:hAnsi="Arial" w:cs="Arial"/>
          <w:b/>
          <w:bCs/>
          <w:sz w:val="21"/>
          <w:szCs w:val="21"/>
        </w:rPr>
        <w:t>People Accountabilities:</w:t>
      </w:r>
      <w:r>
        <w:rPr>
          <w:rFonts w:ascii="Arial" w:hAnsi="Arial" w:cs="Arial"/>
          <w:b/>
          <w:bCs/>
          <w:sz w:val="21"/>
          <w:szCs w:val="21"/>
        </w:rPr>
        <w:t xml:space="preserve"> </w:t>
      </w:r>
      <w:r w:rsidRPr="00C87E16">
        <w:rPr>
          <w:rFonts w:ascii="Arial" w:hAnsi="Arial" w:cs="Arial"/>
          <w:bCs/>
          <w:sz w:val="21"/>
          <w:szCs w:val="21"/>
        </w:rPr>
        <w:t>M</w:t>
      </w:r>
      <w:r>
        <w:rPr>
          <w:rFonts w:ascii="Arial" w:hAnsi="Arial" w:cs="Arial"/>
          <w:bCs/>
          <w:sz w:val="21"/>
          <w:szCs w:val="21"/>
        </w:rPr>
        <w:t xml:space="preserve">anagement </w:t>
      </w:r>
      <w:r w:rsidRPr="00B52194">
        <w:rPr>
          <w:rFonts w:ascii="Arial" w:hAnsi="Arial" w:cs="Arial"/>
          <w:bCs/>
          <w:sz w:val="21"/>
          <w:szCs w:val="21"/>
        </w:rPr>
        <w:t xml:space="preserve">responsibility for </w:t>
      </w:r>
      <w:r w:rsidRPr="0023604C">
        <w:rPr>
          <w:rFonts w:ascii="Arial" w:hAnsi="Arial" w:cs="Arial"/>
          <w:bCs/>
          <w:sz w:val="21"/>
          <w:szCs w:val="21"/>
        </w:rPr>
        <w:t>APS</w:t>
      </w:r>
      <w:r w:rsidR="00C06B75">
        <w:rPr>
          <w:rFonts w:ascii="Arial" w:hAnsi="Arial" w:cs="Arial"/>
          <w:bCs/>
          <w:sz w:val="21"/>
          <w:szCs w:val="21"/>
        </w:rPr>
        <w:t>4</w:t>
      </w:r>
      <w:r w:rsidR="0023604C">
        <w:rPr>
          <w:rFonts w:ascii="Arial" w:hAnsi="Arial" w:cs="Arial"/>
          <w:bCs/>
          <w:sz w:val="21"/>
          <w:szCs w:val="21"/>
        </w:rPr>
        <w:t xml:space="preserve"> – </w:t>
      </w:r>
      <w:r w:rsidRPr="0023604C">
        <w:rPr>
          <w:rFonts w:ascii="Arial" w:hAnsi="Arial" w:cs="Arial"/>
          <w:bCs/>
          <w:sz w:val="21"/>
          <w:szCs w:val="21"/>
        </w:rPr>
        <w:t>APS5 staff</w:t>
      </w:r>
    </w:p>
    <w:p w14:paraId="495AEA68" w14:textId="435E26C1" w:rsidR="009A0F4C" w:rsidRDefault="009A0F4C" w:rsidP="7F474CB3">
      <w:pPr>
        <w:widowControl w:val="0"/>
        <w:autoSpaceDE w:val="0"/>
        <w:autoSpaceDN w:val="0"/>
        <w:adjustRightInd w:val="0"/>
        <w:spacing w:before="35" w:after="0" w:line="240" w:lineRule="auto"/>
        <w:ind w:right="-20"/>
        <w:jc w:val="both"/>
        <w:rPr>
          <w:rFonts w:ascii="Arial" w:hAnsi="Arial" w:cs="Arial"/>
          <w:b/>
          <w:bCs/>
          <w:sz w:val="21"/>
          <w:szCs w:val="21"/>
        </w:rPr>
      </w:pPr>
      <w:r>
        <w:br/>
      </w:r>
      <w:r>
        <w:br/>
      </w:r>
    </w:p>
    <w:p w14:paraId="3A8CB71B" w14:textId="77777777" w:rsidR="00A36381" w:rsidRDefault="00A36381" w:rsidP="00A36381">
      <w:pPr>
        <w:widowControl w:val="0"/>
        <w:autoSpaceDE w:val="0"/>
        <w:autoSpaceDN w:val="0"/>
        <w:adjustRightInd w:val="0"/>
        <w:spacing w:after="0" w:line="240" w:lineRule="auto"/>
        <w:rPr>
          <w:rFonts w:ascii="Arial" w:hAnsi="Arial" w:cs="Arial"/>
          <w:b/>
          <w:sz w:val="21"/>
          <w:szCs w:val="21"/>
        </w:rPr>
      </w:pPr>
    </w:p>
    <w:p w14:paraId="36F4CD28" w14:textId="77777777" w:rsidR="00F224E6" w:rsidRDefault="00F224E6">
      <w:pPr>
        <w:spacing w:after="160" w:line="259" w:lineRule="auto"/>
        <w:rPr>
          <w:rFonts w:ascii="Arial" w:hAnsi="Arial" w:cs="Arial"/>
          <w:b/>
          <w:sz w:val="21"/>
          <w:szCs w:val="21"/>
        </w:rPr>
      </w:pPr>
      <w:r>
        <w:rPr>
          <w:rFonts w:ascii="Arial" w:hAnsi="Arial" w:cs="Arial"/>
          <w:b/>
          <w:sz w:val="21"/>
          <w:szCs w:val="21"/>
        </w:rPr>
        <w:br w:type="page"/>
      </w:r>
    </w:p>
    <w:p w14:paraId="10AE6567" w14:textId="77777777" w:rsidR="00F224E6" w:rsidRDefault="00F224E6" w:rsidP="00A36381">
      <w:pPr>
        <w:widowControl w:val="0"/>
        <w:autoSpaceDE w:val="0"/>
        <w:autoSpaceDN w:val="0"/>
        <w:adjustRightInd w:val="0"/>
        <w:spacing w:after="0" w:line="240" w:lineRule="auto"/>
        <w:rPr>
          <w:rFonts w:ascii="Arial" w:hAnsi="Arial" w:cs="Arial"/>
          <w:b/>
          <w:sz w:val="21"/>
          <w:szCs w:val="21"/>
        </w:rPr>
      </w:pPr>
    </w:p>
    <w:p w14:paraId="2D073496" w14:textId="0D74E61B" w:rsidR="00A36381" w:rsidRPr="00CC7358" w:rsidRDefault="00A36381" w:rsidP="00A36381">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Pr>
          <w:rFonts w:ascii="Arial" w:hAnsi="Arial" w:cs="Arial"/>
          <w:b/>
          <w:sz w:val="21"/>
          <w:szCs w:val="21"/>
        </w:rPr>
        <w:t>ies for the role:</w:t>
      </w:r>
      <w:r>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08792EAB" w14:textId="77777777" w:rsidR="00A36381" w:rsidRPr="00CC7358" w:rsidRDefault="00A36381" w:rsidP="00A36381">
      <w:pPr>
        <w:widowControl w:val="0"/>
        <w:autoSpaceDE w:val="0"/>
        <w:autoSpaceDN w:val="0"/>
        <w:adjustRightInd w:val="0"/>
        <w:spacing w:after="0" w:line="200" w:lineRule="exact"/>
        <w:ind w:firstLine="360"/>
        <w:rPr>
          <w:rFonts w:ascii="Arial" w:hAnsi="Arial" w:cs="Arial"/>
          <w:i/>
          <w:color w:val="000000"/>
          <w:sz w:val="20"/>
          <w:szCs w:val="20"/>
        </w:rPr>
      </w:pPr>
    </w:p>
    <w:p w14:paraId="2C00173C" w14:textId="77777777" w:rsidR="00A36381" w:rsidRPr="00CC7358" w:rsidRDefault="00A36381" w:rsidP="00FC721E">
      <w:pPr>
        <w:widowControl w:val="0"/>
        <w:autoSpaceDE w:val="0"/>
        <w:autoSpaceDN w:val="0"/>
        <w:adjustRightInd w:val="0"/>
        <w:spacing w:after="0" w:line="240" w:lineRule="auto"/>
        <w:ind w:left="308"/>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1A882CB8" w14:textId="77777777" w:rsidR="00A36381" w:rsidRPr="00CC7358" w:rsidRDefault="00A36381" w:rsidP="00A36381">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1730"/>
        <w:gridCol w:w="2410"/>
        <w:gridCol w:w="6066"/>
      </w:tblGrid>
      <w:tr w:rsidR="00A36381" w:rsidRPr="00CC7358" w14:paraId="7828845C" w14:textId="77777777" w:rsidTr="00CE0FA1">
        <w:tc>
          <w:tcPr>
            <w:tcW w:w="1730" w:type="dxa"/>
            <w:shd w:val="clear" w:color="auto" w:fill="95B3D7"/>
          </w:tcPr>
          <w:p w14:paraId="7528531A" w14:textId="77777777" w:rsidR="00A36381" w:rsidRPr="00ED75C5" w:rsidRDefault="00A36381" w:rsidP="00F224E6">
            <w:pPr>
              <w:widowControl w:val="0"/>
              <w:autoSpaceDE w:val="0"/>
              <w:autoSpaceDN w:val="0"/>
              <w:adjustRightInd w:val="0"/>
              <w:spacing w:before="120" w:after="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2410" w:type="dxa"/>
            <w:shd w:val="clear" w:color="auto" w:fill="95B3D7"/>
          </w:tcPr>
          <w:p w14:paraId="2708F87E" w14:textId="77777777" w:rsidR="00A36381" w:rsidRPr="00ED75C5" w:rsidRDefault="00A36381" w:rsidP="00F224E6">
            <w:pPr>
              <w:widowControl w:val="0"/>
              <w:autoSpaceDE w:val="0"/>
              <w:autoSpaceDN w:val="0"/>
              <w:adjustRightInd w:val="0"/>
              <w:spacing w:before="120" w:after="120"/>
              <w:rPr>
                <w:rFonts w:ascii="Arial" w:hAnsi="Arial" w:cs="Arial"/>
                <w:b/>
                <w:color w:val="000000"/>
                <w:sz w:val="18"/>
                <w:szCs w:val="18"/>
              </w:rPr>
            </w:pPr>
            <w:r w:rsidRPr="00ED75C5">
              <w:rPr>
                <w:rFonts w:ascii="Arial" w:hAnsi="Arial" w:cs="Arial"/>
                <w:b/>
                <w:color w:val="000000"/>
                <w:sz w:val="18"/>
                <w:szCs w:val="18"/>
              </w:rPr>
              <w:t>Description</w:t>
            </w:r>
          </w:p>
        </w:tc>
        <w:tc>
          <w:tcPr>
            <w:tcW w:w="6066" w:type="dxa"/>
            <w:shd w:val="clear" w:color="auto" w:fill="95B3D7"/>
          </w:tcPr>
          <w:p w14:paraId="1E31D0EB" w14:textId="77777777" w:rsidR="00A36381" w:rsidRPr="00ED75C5" w:rsidRDefault="00A36381" w:rsidP="00F224E6">
            <w:pPr>
              <w:widowControl w:val="0"/>
              <w:autoSpaceDE w:val="0"/>
              <w:autoSpaceDN w:val="0"/>
              <w:adjustRightInd w:val="0"/>
              <w:spacing w:before="120" w:after="120"/>
              <w:rPr>
                <w:rFonts w:ascii="Arial" w:hAnsi="Arial" w:cs="Arial"/>
                <w:b/>
                <w:color w:val="000000"/>
                <w:sz w:val="18"/>
                <w:szCs w:val="18"/>
              </w:rPr>
            </w:pPr>
            <w:r>
              <w:rPr>
                <w:rFonts w:ascii="Arial" w:hAnsi="Arial" w:cs="Arial"/>
                <w:b/>
                <w:color w:val="000000"/>
                <w:sz w:val="18"/>
                <w:szCs w:val="18"/>
              </w:rPr>
              <w:t>Behaviour Indicators</w:t>
            </w:r>
          </w:p>
        </w:tc>
      </w:tr>
      <w:tr w:rsidR="00A36381" w:rsidRPr="00CC7358" w14:paraId="5A7F2A9C" w14:textId="77777777" w:rsidTr="00CE0FA1">
        <w:tc>
          <w:tcPr>
            <w:tcW w:w="1730" w:type="dxa"/>
            <w:tcBorders>
              <w:left w:val="dotted" w:sz="4" w:space="0" w:color="auto"/>
              <w:bottom w:val="dotted" w:sz="4" w:space="0" w:color="auto"/>
              <w:right w:val="dotted" w:sz="4" w:space="0" w:color="auto"/>
            </w:tcBorders>
          </w:tcPr>
          <w:p w14:paraId="456AB814"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2410" w:type="dxa"/>
            <w:tcBorders>
              <w:left w:val="dotted" w:sz="4" w:space="0" w:color="auto"/>
              <w:bottom w:val="dotted" w:sz="4" w:space="0" w:color="auto"/>
              <w:right w:val="dotted" w:sz="4" w:space="0" w:color="auto"/>
            </w:tcBorders>
          </w:tcPr>
          <w:p w14:paraId="2A24BE72"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6066" w:type="dxa"/>
            <w:tcBorders>
              <w:left w:val="dotted" w:sz="4" w:space="0" w:color="auto"/>
              <w:bottom w:val="dotted" w:sz="4" w:space="0" w:color="auto"/>
              <w:right w:val="dotted" w:sz="4" w:space="0" w:color="auto"/>
            </w:tcBorders>
          </w:tcPr>
          <w:p w14:paraId="5EAAD375" w14:textId="77777777" w:rsidR="00A36381" w:rsidRPr="007B049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A36381" w:rsidRPr="00CC7358" w14:paraId="34C2DF60" w14:textId="77777777" w:rsidTr="00CE0FA1">
        <w:tc>
          <w:tcPr>
            <w:tcW w:w="1730" w:type="dxa"/>
            <w:tcBorders>
              <w:top w:val="dotted" w:sz="4" w:space="0" w:color="auto"/>
              <w:left w:val="dotted" w:sz="4" w:space="0" w:color="auto"/>
              <w:bottom w:val="dotted" w:sz="4" w:space="0" w:color="auto"/>
              <w:right w:val="dotted" w:sz="4" w:space="0" w:color="auto"/>
            </w:tcBorders>
          </w:tcPr>
          <w:p w14:paraId="5B928D38"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2040826D"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Thinks strategically</w:t>
            </w:r>
          </w:p>
        </w:tc>
        <w:tc>
          <w:tcPr>
            <w:tcW w:w="6066" w:type="dxa"/>
            <w:tcBorders>
              <w:top w:val="dotted" w:sz="4" w:space="0" w:color="auto"/>
              <w:left w:val="dotted" w:sz="4" w:space="0" w:color="auto"/>
              <w:bottom w:val="dotted" w:sz="4" w:space="0" w:color="auto"/>
              <w:right w:val="dotted" w:sz="4" w:space="0" w:color="auto"/>
            </w:tcBorders>
          </w:tcPr>
          <w:p w14:paraId="65D84458"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A36381" w:rsidRPr="00CC7358" w14:paraId="30887301" w14:textId="77777777" w:rsidTr="00CE0FA1">
        <w:tc>
          <w:tcPr>
            <w:tcW w:w="1730" w:type="dxa"/>
            <w:tcBorders>
              <w:top w:val="dotted" w:sz="4" w:space="0" w:color="auto"/>
              <w:left w:val="dotted" w:sz="4" w:space="0" w:color="auto"/>
              <w:bottom w:val="dotted" w:sz="4" w:space="0" w:color="auto"/>
              <w:right w:val="dotted" w:sz="4" w:space="0" w:color="auto"/>
            </w:tcBorders>
          </w:tcPr>
          <w:p w14:paraId="330045EF"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2C87B66B"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6066" w:type="dxa"/>
            <w:tcBorders>
              <w:top w:val="dotted" w:sz="4" w:space="0" w:color="auto"/>
              <w:left w:val="dotted" w:sz="4" w:space="0" w:color="auto"/>
              <w:bottom w:val="dotted" w:sz="4" w:space="0" w:color="auto"/>
              <w:right w:val="dotted" w:sz="4" w:space="0" w:color="auto"/>
            </w:tcBorders>
          </w:tcPr>
          <w:p w14:paraId="6D6E037B"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A36381" w:rsidRPr="00CC7358" w14:paraId="208600FC" w14:textId="77777777" w:rsidTr="00CE0FA1">
        <w:tc>
          <w:tcPr>
            <w:tcW w:w="1730" w:type="dxa"/>
            <w:tcBorders>
              <w:top w:val="dotted" w:sz="4" w:space="0" w:color="auto"/>
              <w:left w:val="dotted" w:sz="4" w:space="0" w:color="auto"/>
              <w:bottom w:val="single" w:sz="18" w:space="0" w:color="auto"/>
              <w:right w:val="dotted" w:sz="4" w:space="0" w:color="auto"/>
            </w:tcBorders>
          </w:tcPr>
          <w:p w14:paraId="7DB0C7CC"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p>
        </w:tc>
        <w:tc>
          <w:tcPr>
            <w:tcW w:w="2410" w:type="dxa"/>
            <w:tcBorders>
              <w:top w:val="dotted" w:sz="4" w:space="0" w:color="auto"/>
              <w:left w:val="dotted" w:sz="4" w:space="0" w:color="auto"/>
              <w:bottom w:val="single" w:sz="18" w:space="0" w:color="auto"/>
              <w:right w:val="dotted" w:sz="4" w:space="0" w:color="auto"/>
            </w:tcBorders>
          </w:tcPr>
          <w:p w14:paraId="01EDE688"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6066" w:type="dxa"/>
            <w:tcBorders>
              <w:top w:val="dotted" w:sz="4" w:space="0" w:color="auto"/>
              <w:left w:val="dotted" w:sz="4" w:space="0" w:color="auto"/>
              <w:bottom w:val="single" w:sz="18" w:space="0" w:color="auto"/>
              <w:right w:val="dotted" w:sz="4" w:space="0" w:color="auto"/>
            </w:tcBorders>
          </w:tcPr>
          <w:p w14:paraId="1EB1A7FB"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A36381" w:rsidRPr="00CC7358" w14:paraId="02B7AC46" w14:textId="77777777" w:rsidTr="00CE0FA1">
        <w:tc>
          <w:tcPr>
            <w:tcW w:w="1730" w:type="dxa"/>
            <w:tcBorders>
              <w:top w:val="single" w:sz="18" w:space="0" w:color="auto"/>
              <w:left w:val="dotted" w:sz="4" w:space="0" w:color="auto"/>
              <w:bottom w:val="dotted" w:sz="4" w:space="0" w:color="auto"/>
              <w:right w:val="dotted" w:sz="4" w:space="0" w:color="auto"/>
            </w:tcBorders>
          </w:tcPr>
          <w:p w14:paraId="4FE081E3"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b/>
                <w:color w:val="000000"/>
                <w:sz w:val="18"/>
                <w:szCs w:val="18"/>
              </w:rPr>
              <w:t>Achieves Results</w:t>
            </w:r>
          </w:p>
        </w:tc>
        <w:tc>
          <w:tcPr>
            <w:tcW w:w="2410" w:type="dxa"/>
            <w:tcBorders>
              <w:top w:val="single" w:sz="18" w:space="0" w:color="auto"/>
              <w:left w:val="dotted" w:sz="4" w:space="0" w:color="auto"/>
              <w:bottom w:val="dotted" w:sz="4" w:space="0" w:color="auto"/>
              <w:right w:val="dotted" w:sz="4" w:space="0" w:color="auto"/>
            </w:tcBorders>
          </w:tcPr>
          <w:p w14:paraId="72E3C019"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6066" w:type="dxa"/>
            <w:tcBorders>
              <w:top w:val="single" w:sz="18" w:space="0" w:color="auto"/>
              <w:left w:val="dotted" w:sz="4" w:space="0" w:color="auto"/>
              <w:bottom w:val="dotted" w:sz="4" w:space="0" w:color="auto"/>
              <w:right w:val="dotted" w:sz="4" w:space="0" w:color="auto"/>
            </w:tcBorders>
          </w:tcPr>
          <w:p w14:paraId="264D68BC"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A36381" w:rsidRPr="00CC7358" w14:paraId="39A9E3DC" w14:textId="77777777" w:rsidTr="00CE0FA1">
        <w:tc>
          <w:tcPr>
            <w:tcW w:w="1730" w:type="dxa"/>
            <w:tcBorders>
              <w:top w:val="dotted" w:sz="4" w:space="0" w:color="auto"/>
              <w:left w:val="dotted" w:sz="4" w:space="0" w:color="auto"/>
              <w:bottom w:val="dotted" w:sz="4" w:space="0" w:color="auto"/>
              <w:right w:val="dotted" w:sz="4" w:space="0" w:color="auto"/>
            </w:tcBorders>
          </w:tcPr>
          <w:p w14:paraId="5B58A0D7"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721F46C6"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6066" w:type="dxa"/>
            <w:tcBorders>
              <w:top w:val="dotted" w:sz="4" w:space="0" w:color="auto"/>
              <w:left w:val="dotted" w:sz="4" w:space="0" w:color="auto"/>
              <w:bottom w:val="dotted" w:sz="4" w:space="0" w:color="auto"/>
              <w:right w:val="dotted" w:sz="4" w:space="0" w:color="auto"/>
            </w:tcBorders>
          </w:tcPr>
          <w:p w14:paraId="34EB15A3"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A36381" w:rsidRPr="00CC7358" w14:paraId="75F94776" w14:textId="77777777" w:rsidTr="00CE0FA1">
        <w:tc>
          <w:tcPr>
            <w:tcW w:w="1730" w:type="dxa"/>
            <w:tcBorders>
              <w:top w:val="dotted" w:sz="4" w:space="0" w:color="auto"/>
              <w:left w:val="dotted" w:sz="4" w:space="0" w:color="auto"/>
              <w:bottom w:val="dotted" w:sz="4" w:space="0" w:color="auto"/>
              <w:right w:val="dotted" w:sz="4" w:space="0" w:color="auto"/>
            </w:tcBorders>
          </w:tcPr>
          <w:p w14:paraId="45973A00"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5598EBFD"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Responds positively to change</w:t>
            </w:r>
          </w:p>
        </w:tc>
        <w:tc>
          <w:tcPr>
            <w:tcW w:w="6066" w:type="dxa"/>
            <w:tcBorders>
              <w:top w:val="dotted" w:sz="4" w:space="0" w:color="auto"/>
              <w:left w:val="dotted" w:sz="4" w:space="0" w:color="auto"/>
              <w:bottom w:val="dotted" w:sz="4" w:space="0" w:color="auto"/>
              <w:right w:val="dotted" w:sz="4" w:space="0" w:color="auto"/>
            </w:tcBorders>
          </w:tcPr>
          <w:p w14:paraId="66A22884"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A36381" w:rsidRPr="00CC7358" w14:paraId="5420DA02" w14:textId="77777777" w:rsidTr="00CE0FA1">
        <w:tc>
          <w:tcPr>
            <w:tcW w:w="1730" w:type="dxa"/>
            <w:tcBorders>
              <w:top w:val="dotted" w:sz="4" w:space="0" w:color="auto"/>
              <w:left w:val="dotted" w:sz="4" w:space="0" w:color="auto"/>
              <w:bottom w:val="single" w:sz="18" w:space="0" w:color="auto"/>
              <w:right w:val="dotted" w:sz="4" w:space="0" w:color="auto"/>
            </w:tcBorders>
          </w:tcPr>
          <w:p w14:paraId="77376F34" w14:textId="77777777" w:rsidR="00A36381" w:rsidRDefault="00A36381" w:rsidP="00F224E6">
            <w:pPr>
              <w:widowControl w:val="0"/>
              <w:autoSpaceDE w:val="0"/>
              <w:autoSpaceDN w:val="0"/>
              <w:adjustRightInd w:val="0"/>
              <w:spacing w:before="120" w:after="120"/>
              <w:rPr>
                <w:rFonts w:ascii="Arial" w:hAnsi="Arial" w:cs="Arial"/>
                <w:b/>
                <w:color w:val="000000"/>
                <w:sz w:val="18"/>
                <w:szCs w:val="18"/>
              </w:rPr>
            </w:pPr>
          </w:p>
          <w:p w14:paraId="24B2091D" w14:textId="77777777" w:rsidR="00A36381" w:rsidRDefault="00A36381" w:rsidP="00F224E6">
            <w:pPr>
              <w:widowControl w:val="0"/>
              <w:autoSpaceDE w:val="0"/>
              <w:autoSpaceDN w:val="0"/>
              <w:adjustRightInd w:val="0"/>
              <w:spacing w:before="120" w:after="120"/>
              <w:rPr>
                <w:rFonts w:ascii="Arial" w:hAnsi="Arial" w:cs="Arial"/>
                <w:b/>
                <w:color w:val="000000"/>
                <w:sz w:val="18"/>
                <w:szCs w:val="18"/>
              </w:rPr>
            </w:pPr>
          </w:p>
          <w:p w14:paraId="75C1432F"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single" w:sz="18" w:space="0" w:color="auto"/>
              <w:right w:val="dotted" w:sz="4" w:space="0" w:color="auto"/>
            </w:tcBorders>
          </w:tcPr>
          <w:p w14:paraId="123B4941"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6066" w:type="dxa"/>
            <w:tcBorders>
              <w:top w:val="dotted" w:sz="4" w:space="0" w:color="auto"/>
              <w:left w:val="dotted" w:sz="4" w:space="0" w:color="auto"/>
              <w:bottom w:val="single" w:sz="18" w:space="0" w:color="auto"/>
              <w:right w:val="dotted" w:sz="4" w:space="0" w:color="auto"/>
            </w:tcBorders>
          </w:tcPr>
          <w:p w14:paraId="0775FABD"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A36381" w:rsidRPr="00CC7358" w14:paraId="09AFE080" w14:textId="77777777" w:rsidTr="00CE0FA1">
        <w:tc>
          <w:tcPr>
            <w:tcW w:w="1730" w:type="dxa"/>
            <w:tcBorders>
              <w:top w:val="single" w:sz="18" w:space="0" w:color="auto"/>
              <w:left w:val="dotted" w:sz="4" w:space="0" w:color="auto"/>
              <w:bottom w:val="dotted" w:sz="4" w:space="0" w:color="auto"/>
              <w:right w:val="dotted" w:sz="4" w:space="0" w:color="auto"/>
            </w:tcBorders>
          </w:tcPr>
          <w:p w14:paraId="0B586528"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2410" w:type="dxa"/>
            <w:tcBorders>
              <w:top w:val="single" w:sz="18" w:space="0" w:color="auto"/>
              <w:left w:val="dotted" w:sz="4" w:space="0" w:color="auto"/>
              <w:bottom w:val="dotted" w:sz="4" w:space="0" w:color="auto"/>
              <w:right w:val="dotted" w:sz="4" w:space="0" w:color="auto"/>
            </w:tcBorders>
          </w:tcPr>
          <w:p w14:paraId="592D6E9F"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6066" w:type="dxa"/>
            <w:tcBorders>
              <w:top w:val="single" w:sz="18" w:space="0" w:color="auto"/>
              <w:left w:val="dotted" w:sz="4" w:space="0" w:color="auto"/>
              <w:bottom w:val="dotted" w:sz="4" w:space="0" w:color="auto"/>
              <w:right w:val="dotted" w:sz="4" w:space="0" w:color="auto"/>
            </w:tcBorders>
          </w:tcPr>
          <w:p w14:paraId="0DBF96EE" w14:textId="77777777" w:rsidR="00A36381" w:rsidRDefault="00A36381" w:rsidP="00F224E6">
            <w:pPr>
              <w:widowControl w:val="0"/>
              <w:autoSpaceDE w:val="0"/>
              <w:autoSpaceDN w:val="0"/>
              <w:adjustRightInd w:val="0"/>
              <w:spacing w:before="120" w:after="120"/>
              <w:rPr>
                <w:rFonts w:ascii="Arial" w:hAnsi="Arial" w:cs="Arial"/>
                <w:color w:val="333333"/>
                <w:sz w:val="18"/>
                <w:szCs w:val="18"/>
              </w:rPr>
            </w:pPr>
            <w:r>
              <w:rPr>
                <w:rFonts w:ascii="Arial" w:hAnsi="Arial" w:cs="Arial"/>
                <w:color w:val="333333"/>
                <w:sz w:val="18"/>
                <w:szCs w:val="18"/>
              </w:rPr>
              <w:t xml:space="preserve">Builds and sustains positive relationships with team members, stakeholders and clients. Proactively </w:t>
            </w:r>
            <w:proofErr w:type="gramStart"/>
            <w:r>
              <w:rPr>
                <w:rFonts w:ascii="Arial" w:hAnsi="Arial" w:cs="Arial"/>
                <w:color w:val="333333"/>
                <w:sz w:val="18"/>
                <w:szCs w:val="18"/>
              </w:rPr>
              <w:t>offers assistance</w:t>
            </w:r>
            <w:proofErr w:type="gramEnd"/>
            <w:r>
              <w:rPr>
                <w:rFonts w:ascii="Arial" w:hAnsi="Arial" w:cs="Arial"/>
                <w:color w:val="333333"/>
                <w:sz w:val="18"/>
                <w:szCs w:val="18"/>
              </w:rPr>
              <w:t xml:space="preserve"> for a mutually beneficial relationship. Anticipates and is responsive to client and stakeholder needs and expectations.</w:t>
            </w:r>
          </w:p>
          <w:p w14:paraId="3EF9A15A" w14:textId="6CDA4CC2" w:rsidR="00CE0FA1" w:rsidRPr="00CC7358" w:rsidRDefault="00CE0FA1" w:rsidP="00F224E6">
            <w:pPr>
              <w:widowControl w:val="0"/>
              <w:autoSpaceDE w:val="0"/>
              <w:autoSpaceDN w:val="0"/>
              <w:adjustRightInd w:val="0"/>
              <w:spacing w:before="120" w:after="120"/>
              <w:rPr>
                <w:rFonts w:ascii="Arial" w:hAnsi="Arial" w:cs="Arial"/>
                <w:color w:val="000000"/>
                <w:sz w:val="18"/>
                <w:szCs w:val="18"/>
              </w:rPr>
            </w:pPr>
          </w:p>
        </w:tc>
      </w:tr>
      <w:tr w:rsidR="00A36381" w:rsidRPr="00CC7358" w14:paraId="4F4DAB62" w14:textId="77777777" w:rsidTr="00CE0FA1">
        <w:tc>
          <w:tcPr>
            <w:tcW w:w="1730" w:type="dxa"/>
            <w:tcBorders>
              <w:top w:val="dotted" w:sz="4" w:space="0" w:color="auto"/>
              <w:left w:val="dotted" w:sz="4" w:space="0" w:color="auto"/>
              <w:bottom w:val="dotted" w:sz="4" w:space="0" w:color="auto"/>
              <w:right w:val="dotted" w:sz="4" w:space="0" w:color="auto"/>
            </w:tcBorders>
          </w:tcPr>
          <w:p w14:paraId="3B444A12"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45DA5786"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6066" w:type="dxa"/>
            <w:tcBorders>
              <w:top w:val="dotted" w:sz="4" w:space="0" w:color="auto"/>
              <w:left w:val="dotted" w:sz="4" w:space="0" w:color="auto"/>
              <w:bottom w:val="dotted" w:sz="4" w:space="0" w:color="auto"/>
              <w:right w:val="dotted" w:sz="4" w:space="0" w:color="auto"/>
            </w:tcBorders>
          </w:tcPr>
          <w:p w14:paraId="645C985A"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A36381" w:rsidRPr="00CC7358" w14:paraId="78887059" w14:textId="77777777" w:rsidTr="00CE0FA1">
        <w:tc>
          <w:tcPr>
            <w:tcW w:w="1730" w:type="dxa"/>
            <w:tcBorders>
              <w:top w:val="dotted" w:sz="4" w:space="0" w:color="auto"/>
              <w:left w:val="dotted" w:sz="4" w:space="0" w:color="auto"/>
              <w:bottom w:val="dotted" w:sz="4" w:space="0" w:color="auto"/>
              <w:right w:val="dotted" w:sz="4" w:space="0" w:color="auto"/>
            </w:tcBorders>
          </w:tcPr>
          <w:p w14:paraId="71B49DA6"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3910DB59"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6066" w:type="dxa"/>
            <w:tcBorders>
              <w:top w:val="dotted" w:sz="4" w:space="0" w:color="auto"/>
              <w:left w:val="dotted" w:sz="4" w:space="0" w:color="auto"/>
              <w:bottom w:val="dotted" w:sz="4" w:space="0" w:color="auto"/>
              <w:right w:val="dotted" w:sz="4" w:space="0" w:color="auto"/>
            </w:tcBorders>
          </w:tcPr>
          <w:p w14:paraId="56BBAA7D"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A36381" w:rsidRPr="00CC7358" w14:paraId="057E8875" w14:textId="77777777" w:rsidTr="00CE0FA1">
        <w:tc>
          <w:tcPr>
            <w:tcW w:w="1730" w:type="dxa"/>
            <w:tcBorders>
              <w:top w:val="dotted" w:sz="4" w:space="0" w:color="auto"/>
              <w:left w:val="dotted" w:sz="4" w:space="0" w:color="auto"/>
              <w:bottom w:val="single" w:sz="18" w:space="0" w:color="auto"/>
              <w:right w:val="dotted" w:sz="4" w:space="0" w:color="auto"/>
            </w:tcBorders>
          </w:tcPr>
          <w:p w14:paraId="254AF89A"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single" w:sz="18" w:space="0" w:color="auto"/>
              <w:right w:val="dotted" w:sz="4" w:space="0" w:color="auto"/>
            </w:tcBorders>
          </w:tcPr>
          <w:p w14:paraId="482FDF92"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6066" w:type="dxa"/>
            <w:tcBorders>
              <w:top w:val="dotted" w:sz="4" w:space="0" w:color="auto"/>
              <w:left w:val="dotted" w:sz="4" w:space="0" w:color="auto"/>
              <w:bottom w:val="single" w:sz="18" w:space="0" w:color="auto"/>
              <w:right w:val="dotted" w:sz="4" w:space="0" w:color="auto"/>
            </w:tcBorders>
          </w:tcPr>
          <w:p w14:paraId="6FA0C3A5"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A36381" w:rsidRPr="00CC7358" w14:paraId="3A996A4E" w14:textId="77777777" w:rsidTr="00CE0FA1">
        <w:trPr>
          <w:trHeight w:val="729"/>
        </w:trPr>
        <w:tc>
          <w:tcPr>
            <w:tcW w:w="1730" w:type="dxa"/>
            <w:tcBorders>
              <w:top w:val="single" w:sz="18" w:space="0" w:color="auto"/>
              <w:left w:val="dotted" w:sz="4" w:space="0" w:color="auto"/>
              <w:bottom w:val="dotted" w:sz="4" w:space="0" w:color="auto"/>
              <w:right w:val="dotted" w:sz="4" w:space="0" w:color="auto"/>
            </w:tcBorders>
          </w:tcPr>
          <w:p w14:paraId="62459930"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2410" w:type="dxa"/>
            <w:tcBorders>
              <w:top w:val="single" w:sz="18" w:space="0" w:color="auto"/>
              <w:left w:val="dotted" w:sz="4" w:space="0" w:color="auto"/>
              <w:bottom w:val="dotted" w:sz="4" w:space="0" w:color="auto"/>
              <w:right w:val="dotted" w:sz="4" w:space="0" w:color="auto"/>
            </w:tcBorders>
          </w:tcPr>
          <w:p w14:paraId="2312B87B"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6066" w:type="dxa"/>
            <w:tcBorders>
              <w:top w:val="single" w:sz="18" w:space="0" w:color="auto"/>
              <w:left w:val="dotted" w:sz="4" w:space="0" w:color="auto"/>
              <w:bottom w:val="dotted" w:sz="4" w:space="0" w:color="auto"/>
              <w:right w:val="dotted" w:sz="4" w:space="0" w:color="auto"/>
            </w:tcBorders>
          </w:tcPr>
          <w:p w14:paraId="203C0BB2"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A36381" w:rsidRPr="00CC7358" w14:paraId="5EEFD124" w14:textId="77777777" w:rsidTr="00CE0FA1">
        <w:tc>
          <w:tcPr>
            <w:tcW w:w="1730" w:type="dxa"/>
            <w:tcBorders>
              <w:top w:val="dotted" w:sz="4" w:space="0" w:color="auto"/>
              <w:left w:val="dotted" w:sz="4" w:space="0" w:color="auto"/>
              <w:bottom w:val="dotted" w:sz="4" w:space="0" w:color="auto"/>
              <w:right w:val="dotted" w:sz="4" w:space="0" w:color="auto"/>
            </w:tcBorders>
          </w:tcPr>
          <w:p w14:paraId="2A90067B"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725575D8"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6066" w:type="dxa"/>
            <w:tcBorders>
              <w:top w:val="dotted" w:sz="4" w:space="0" w:color="auto"/>
              <w:left w:val="dotted" w:sz="4" w:space="0" w:color="auto"/>
              <w:bottom w:val="dotted" w:sz="4" w:space="0" w:color="auto"/>
              <w:right w:val="dotted" w:sz="4" w:space="0" w:color="auto"/>
            </w:tcBorders>
          </w:tcPr>
          <w:p w14:paraId="5396E584"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 xml:space="preserve">Provides impartial and forthright advice. Challenges issues constructively and justifies own position when challenged.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A36381" w:rsidRPr="00CC7358" w14:paraId="54FC914F" w14:textId="77777777" w:rsidTr="00CE0FA1">
        <w:tc>
          <w:tcPr>
            <w:tcW w:w="1730" w:type="dxa"/>
            <w:tcBorders>
              <w:top w:val="dotted" w:sz="4" w:space="0" w:color="auto"/>
              <w:left w:val="dotted" w:sz="4" w:space="0" w:color="auto"/>
              <w:bottom w:val="dotted" w:sz="4" w:space="0" w:color="auto"/>
              <w:right w:val="dotted" w:sz="4" w:space="0" w:color="auto"/>
            </w:tcBorders>
          </w:tcPr>
          <w:p w14:paraId="31374A44"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3128D3AB"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Commits to action</w:t>
            </w:r>
          </w:p>
        </w:tc>
        <w:tc>
          <w:tcPr>
            <w:tcW w:w="6066" w:type="dxa"/>
            <w:tcBorders>
              <w:top w:val="dotted" w:sz="4" w:space="0" w:color="auto"/>
              <w:left w:val="dotted" w:sz="4" w:space="0" w:color="auto"/>
              <w:bottom w:val="dotted" w:sz="4" w:space="0" w:color="auto"/>
              <w:right w:val="dotted" w:sz="4" w:space="0" w:color="auto"/>
            </w:tcBorders>
          </w:tcPr>
          <w:p w14:paraId="064D0D1C"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A36381" w:rsidRPr="00CC7358" w14:paraId="4253BE6A" w14:textId="77777777" w:rsidTr="00CE0FA1">
        <w:tc>
          <w:tcPr>
            <w:tcW w:w="1730" w:type="dxa"/>
            <w:tcBorders>
              <w:top w:val="dotted" w:sz="4" w:space="0" w:color="auto"/>
              <w:left w:val="dotted" w:sz="4" w:space="0" w:color="auto"/>
              <w:bottom w:val="dotted" w:sz="4" w:space="0" w:color="auto"/>
              <w:right w:val="dotted" w:sz="4" w:space="0" w:color="auto"/>
            </w:tcBorders>
          </w:tcPr>
          <w:p w14:paraId="785F6EFE"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00320AAD"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6066" w:type="dxa"/>
            <w:tcBorders>
              <w:top w:val="dotted" w:sz="4" w:space="0" w:color="auto"/>
              <w:left w:val="dotted" w:sz="4" w:space="0" w:color="auto"/>
              <w:bottom w:val="dotted" w:sz="4" w:space="0" w:color="auto"/>
              <w:right w:val="dotted" w:sz="4" w:space="0" w:color="auto"/>
            </w:tcBorders>
          </w:tcPr>
          <w:p w14:paraId="1AD040D4"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A36381" w:rsidRPr="00CC7358" w14:paraId="19873CA6" w14:textId="77777777" w:rsidTr="00CE0FA1">
        <w:trPr>
          <w:trHeight w:val="1278"/>
        </w:trPr>
        <w:tc>
          <w:tcPr>
            <w:tcW w:w="1730" w:type="dxa"/>
            <w:tcBorders>
              <w:top w:val="dotted" w:sz="4" w:space="0" w:color="auto"/>
              <w:left w:val="dotted" w:sz="4" w:space="0" w:color="auto"/>
              <w:bottom w:val="single" w:sz="18" w:space="0" w:color="auto"/>
              <w:right w:val="dotted" w:sz="4" w:space="0" w:color="auto"/>
            </w:tcBorders>
          </w:tcPr>
          <w:p w14:paraId="21BCAF9E"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single" w:sz="18" w:space="0" w:color="auto"/>
              <w:right w:val="dotted" w:sz="4" w:space="0" w:color="auto"/>
            </w:tcBorders>
          </w:tcPr>
          <w:p w14:paraId="5EAA0255"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6066" w:type="dxa"/>
            <w:tcBorders>
              <w:top w:val="dotted" w:sz="4" w:space="0" w:color="auto"/>
              <w:left w:val="dotted" w:sz="4" w:space="0" w:color="auto"/>
              <w:bottom w:val="single" w:sz="18" w:space="0" w:color="auto"/>
              <w:right w:val="dotted" w:sz="4" w:space="0" w:color="auto"/>
            </w:tcBorders>
          </w:tcPr>
          <w:p w14:paraId="3B287116"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Self-evaluates performance and seeks feedback from others. Communicates areas of strengths and acknowledges development needs. Reflects on own behaviour and recognises the impact on others. Shows commitment to learning and self-development.</w:t>
            </w:r>
          </w:p>
        </w:tc>
      </w:tr>
      <w:tr w:rsidR="00A36381" w:rsidRPr="00CC7358" w14:paraId="7E96B6ED" w14:textId="77777777" w:rsidTr="00CE0FA1">
        <w:tc>
          <w:tcPr>
            <w:tcW w:w="1730" w:type="dxa"/>
            <w:tcBorders>
              <w:top w:val="single" w:sz="18" w:space="0" w:color="auto"/>
              <w:left w:val="dotted" w:sz="4" w:space="0" w:color="auto"/>
              <w:bottom w:val="dotted" w:sz="4" w:space="0" w:color="auto"/>
              <w:right w:val="dotted" w:sz="4" w:space="0" w:color="auto"/>
            </w:tcBorders>
          </w:tcPr>
          <w:p w14:paraId="742E761B" w14:textId="77777777" w:rsidR="00A36381" w:rsidRPr="00CC7358" w:rsidRDefault="00A36381" w:rsidP="00F224E6">
            <w:pPr>
              <w:widowControl w:val="0"/>
              <w:autoSpaceDE w:val="0"/>
              <w:autoSpaceDN w:val="0"/>
              <w:adjustRightInd w:val="0"/>
              <w:spacing w:before="120" w:after="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2410" w:type="dxa"/>
            <w:tcBorders>
              <w:top w:val="single" w:sz="18" w:space="0" w:color="auto"/>
              <w:left w:val="dotted" w:sz="4" w:space="0" w:color="auto"/>
              <w:bottom w:val="dotted" w:sz="4" w:space="0" w:color="auto"/>
              <w:right w:val="dotted" w:sz="4" w:space="0" w:color="auto"/>
            </w:tcBorders>
          </w:tcPr>
          <w:p w14:paraId="3575E6CA"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Communicates clearly</w:t>
            </w:r>
          </w:p>
        </w:tc>
        <w:tc>
          <w:tcPr>
            <w:tcW w:w="6066" w:type="dxa"/>
            <w:tcBorders>
              <w:top w:val="single" w:sz="18" w:space="0" w:color="auto"/>
              <w:left w:val="dotted" w:sz="4" w:space="0" w:color="auto"/>
              <w:bottom w:val="dotted" w:sz="4" w:space="0" w:color="auto"/>
              <w:right w:val="dotted" w:sz="4" w:space="0" w:color="auto"/>
            </w:tcBorders>
          </w:tcPr>
          <w:p w14:paraId="0723AC54"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A36381" w:rsidRPr="00CC7358" w14:paraId="6BD555A8" w14:textId="77777777" w:rsidTr="00CE0FA1">
        <w:tc>
          <w:tcPr>
            <w:tcW w:w="1730" w:type="dxa"/>
            <w:tcBorders>
              <w:top w:val="dotted" w:sz="4" w:space="0" w:color="auto"/>
              <w:left w:val="dotted" w:sz="4" w:space="0" w:color="auto"/>
              <w:bottom w:val="dotted" w:sz="4" w:space="0" w:color="auto"/>
              <w:right w:val="dotted" w:sz="4" w:space="0" w:color="auto"/>
            </w:tcBorders>
          </w:tcPr>
          <w:p w14:paraId="76F4ACF0" w14:textId="77777777" w:rsidR="00A36381"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239B635B" w14:textId="77777777" w:rsidR="00A36381"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Listens, understands and adapts to audience</w:t>
            </w:r>
          </w:p>
        </w:tc>
        <w:tc>
          <w:tcPr>
            <w:tcW w:w="6066" w:type="dxa"/>
            <w:tcBorders>
              <w:top w:val="dotted" w:sz="4" w:space="0" w:color="auto"/>
              <w:left w:val="dotted" w:sz="4" w:space="0" w:color="auto"/>
              <w:bottom w:val="dotted" w:sz="4" w:space="0" w:color="auto"/>
              <w:right w:val="dotted" w:sz="4" w:space="0" w:color="auto"/>
            </w:tcBorders>
          </w:tcPr>
          <w:p w14:paraId="1B3F70C1"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A36381" w:rsidRPr="00CC7358" w14:paraId="6A0D789F" w14:textId="77777777" w:rsidTr="00CE0FA1">
        <w:trPr>
          <w:trHeight w:val="274"/>
        </w:trPr>
        <w:tc>
          <w:tcPr>
            <w:tcW w:w="1730" w:type="dxa"/>
            <w:tcBorders>
              <w:top w:val="dotted" w:sz="4" w:space="0" w:color="auto"/>
              <w:left w:val="dotted" w:sz="4" w:space="0" w:color="auto"/>
              <w:bottom w:val="dotted" w:sz="4" w:space="0" w:color="auto"/>
              <w:right w:val="dotted" w:sz="4" w:space="0" w:color="auto"/>
            </w:tcBorders>
          </w:tcPr>
          <w:p w14:paraId="7243FB0D" w14:textId="77777777" w:rsidR="00A36381" w:rsidRDefault="00A36381" w:rsidP="00F224E6">
            <w:pPr>
              <w:widowControl w:val="0"/>
              <w:autoSpaceDE w:val="0"/>
              <w:autoSpaceDN w:val="0"/>
              <w:adjustRightInd w:val="0"/>
              <w:spacing w:before="120" w:after="120"/>
              <w:rPr>
                <w:rFonts w:ascii="Arial" w:hAnsi="Arial" w:cs="Arial"/>
                <w:b/>
                <w:color w:val="000000"/>
                <w:sz w:val="18"/>
                <w:szCs w:val="18"/>
              </w:rPr>
            </w:pPr>
          </w:p>
        </w:tc>
        <w:tc>
          <w:tcPr>
            <w:tcW w:w="2410" w:type="dxa"/>
            <w:tcBorders>
              <w:top w:val="dotted" w:sz="4" w:space="0" w:color="auto"/>
              <w:left w:val="dotted" w:sz="4" w:space="0" w:color="auto"/>
              <w:bottom w:val="dotted" w:sz="4" w:space="0" w:color="auto"/>
              <w:right w:val="dotted" w:sz="4" w:space="0" w:color="auto"/>
            </w:tcBorders>
          </w:tcPr>
          <w:p w14:paraId="350306A7" w14:textId="77777777" w:rsidR="00A36381"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000000"/>
                <w:sz w:val="18"/>
                <w:szCs w:val="18"/>
              </w:rPr>
              <w:t>Negotiates confidently</w:t>
            </w:r>
          </w:p>
        </w:tc>
        <w:tc>
          <w:tcPr>
            <w:tcW w:w="6066" w:type="dxa"/>
            <w:tcBorders>
              <w:top w:val="dotted" w:sz="4" w:space="0" w:color="auto"/>
              <w:left w:val="dotted" w:sz="4" w:space="0" w:color="auto"/>
              <w:bottom w:val="dotted" w:sz="4" w:space="0" w:color="auto"/>
              <w:right w:val="dotted" w:sz="4" w:space="0" w:color="auto"/>
            </w:tcBorders>
          </w:tcPr>
          <w:p w14:paraId="502301EB" w14:textId="77777777" w:rsidR="00A36381" w:rsidRPr="00CC7358" w:rsidRDefault="00A36381" w:rsidP="00F224E6">
            <w:pPr>
              <w:widowControl w:val="0"/>
              <w:autoSpaceDE w:val="0"/>
              <w:autoSpaceDN w:val="0"/>
              <w:adjustRightInd w:val="0"/>
              <w:spacing w:before="120" w:after="120"/>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5841FCF6" w14:textId="51F1C9E4" w:rsidR="009E417F" w:rsidRPr="00CE0FA1" w:rsidRDefault="009E417F" w:rsidP="00CE0FA1">
      <w:pPr>
        <w:widowControl w:val="0"/>
        <w:autoSpaceDE w:val="0"/>
        <w:autoSpaceDN w:val="0"/>
        <w:adjustRightInd w:val="0"/>
        <w:spacing w:after="0" w:line="240" w:lineRule="auto"/>
        <w:rPr>
          <w:rFonts w:ascii="Arial" w:hAnsi="Arial" w:cs="Arial"/>
          <w:color w:val="000000"/>
          <w:sz w:val="2"/>
          <w:szCs w:val="2"/>
        </w:rPr>
      </w:pPr>
    </w:p>
    <w:sectPr w:rsidR="009E417F" w:rsidRPr="00CE0FA1" w:rsidSect="0023604C">
      <w:headerReference w:type="default" r:id="rId10"/>
      <w:footerReference w:type="default" r:id="rId11"/>
      <w:type w:val="continuous"/>
      <w:pgSz w:w="12240" w:h="15840"/>
      <w:pgMar w:top="1220" w:right="616"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028B4" w14:textId="77777777" w:rsidR="00973974" w:rsidRDefault="00973974">
      <w:pPr>
        <w:spacing w:after="0" w:line="240" w:lineRule="auto"/>
      </w:pPr>
      <w:r>
        <w:separator/>
      </w:r>
    </w:p>
  </w:endnote>
  <w:endnote w:type="continuationSeparator" w:id="0">
    <w:p w14:paraId="7B14D0FD" w14:textId="77777777" w:rsidR="00973974" w:rsidRDefault="0097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3531" w14:textId="77777777" w:rsidR="00722806" w:rsidRDefault="0076031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3F3397AE" wp14:editId="394EBCE3">
              <wp:simplePos x="0" y="0"/>
              <wp:positionH relativeFrom="page">
                <wp:posOffset>701040</wp:posOffset>
              </wp:positionH>
              <wp:positionV relativeFrom="page">
                <wp:posOffset>9594850</wp:posOffset>
              </wp:positionV>
              <wp:extent cx="6370320" cy="1270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5FBCFB" id="Freeform: Shap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62336" behindDoc="1" locked="0" layoutInCell="0" allowOverlap="1" wp14:anchorId="1CB11FAB" wp14:editId="5218965F">
              <wp:simplePos x="0" y="0"/>
              <wp:positionH relativeFrom="page">
                <wp:posOffset>707390</wp:posOffset>
              </wp:positionH>
              <wp:positionV relativeFrom="page">
                <wp:posOffset>9615805</wp:posOffset>
              </wp:positionV>
              <wp:extent cx="359410"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B230" w14:textId="76C83585" w:rsidR="00722806" w:rsidRDefault="00F96434">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6D67FA">
                            <w:rPr>
                              <w:rFonts w:ascii="Arial" w:hAnsi="Arial" w:cs="Arial"/>
                              <w:noProof/>
                              <w:color w:val="585858"/>
                              <w:sz w:val="16"/>
                              <w:szCs w:val="16"/>
                            </w:rPr>
                            <w:t>1</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11FAB" id="_x0000_t202" coordsize="21600,21600" o:spt="202" path="m,l,21600r21600,l21600,xe">
              <v:stroke joinstyle="miter"/>
              <v:path gradientshapeok="t" o:connecttype="rect"/>
            </v:shapetype>
            <v:shape id="Text Box 2" o:spid="_x0000_s1026" type="#_x0000_t202" style="position:absolute;margin-left:55.7pt;margin-top:757.15pt;width:28.3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UN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EigUNrwIAAKgFAAAOAAAA&#10;AAAAAAAAAAAAAC4CAABkcnMvZTJvRG9jLnhtbFBLAQItABQABgAIAAAAIQCrNKBe3gAAAA0BAAAP&#10;AAAAAAAAAAAAAAAAAAkFAABkcnMvZG93bnJldi54bWxQSwUGAAAAAAQABADzAAAAFAYAAAAA&#10;" o:allowincell="f" filled="f" stroked="f">
              <v:textbox inset="0,0,0,0">
                <w:txbxContent>
                  <w:p w14:paraId="7B83B230" w14:textId="76C83585" w:rsidR="00722806" w:rsidRDefault="00F96434">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6D67FA">
                      <w:rPr>
                        <w:rFonts w:ascii="Arial" w:hAnsi="Arial" w:cs="Arial"/>
                        <w:noProof/>
                        <w:color w:val="585858"/>
                        <w:sz w:val="16"/>
                        <w:szCs w:val="16"/>
                      </w:rPr>
                      <w:t>1</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144D9DA5" wp14:editId="00A58256">
              <wp:simplePos x="0" y="0"/>
              <wp:positionH relativeFrom="page">
                <wp:posOffset>5764530</wp:posOffset>
              </wp:positionH>
              <wp:positionV relativeFrom="page">
                <wp:posOffset>9615805</wp:posOffset>
              </wp:positionV>
              <wp:extent cx="91186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34E6D" w14:textId="77777777" w:rsidR="00722806" w:rsidRDefault="00BE67D7">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D9DA5" id="Text Box 1" o:spid="_x0000_s1027" type="#_x0000_t202" style="position:absolute;margin-left:453.9pt;margin-top:757.15pt;width:71.8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" o:allowincell="f" filled="f" stroked="f">
              <v:textbox inset="0,0,0,0">
                <w:txbxContent>
                  <w:p w14:paraId="74134E6D" w14:textId="77777777" w:rsidR="00722806" w:rsidRDefault="00BE67D7">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B9940" w14:textId="77777777" w:rsidR="00973974" w:rsidRDefault="00973974">
      <w:pPr>
        <w:spacing w:after="0" w:line="240" w:lineRule="auto"/>
      </w:pPr>
      <w:r>
        <w:separator/>
      </w:r>
    </w:p>
  </w:footnote>
  <w:footnote w:type="continuationSeparator" w:id="0">
    <w:p w14:paraId="63662231" w14:textId="77777777" w:rsidR="00973974" w:rsidRDefault="00973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DB46" w14:textId="3E535E0B" w:rsidR="00722806" w:rsidRPr="005638CF" w:rsidRDefault="00C06B75" w:rsidP="00125BFE">
    <w:pPr>
      <w:widowControl w:val="0"/>
      <w:autoSpaceDE w:val="0"/>
      <w:autoSpaceDN w:val="0"/>
      <w:adjustRightInd w:val="0"/>
      <w:spacing w:before="31" w:after="0" w:line="240" w:lineRule="auto"/>
      <w:ind w:left="3402" w:right="4116"/>
      <w:rPr>
        <w:rFonts w:ascii="Arial" w:hAnsi="Arial" w:cs="Arial"/>
      </w:rPr>
    </w:pPr>
    <w:r>
      <w:rPr>
        <w:noProof/>
      </w:rPr>
      <w:drawing>
        <wp:anchor distT="0" distB="0" distL="114300" distR="114300" simplePos="0" relativeHeight="251664384" behindDoc="0" locked="0" layoutInCell="1" allowOverlap="1" wp14:anchorId="1F4BAB3B" wp14:editId="448499BA">
          <wp:simplePos x="0" y="0"/>
          <wp:positionH relativeFrom="column">
            <wp:posOffset>4055208</wp:posOffset>
          </wp:positionH>
          <wp:positionV relativeFrom="paragraph">
            <wp:posOffset>-141009</wp:posOffset>
          </wp:positionV>
          <wp:extent cx="2392777" cy="384947"/>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888" cy="389309"/>
                  </a:xfrm>
                  <a:prstGeom prst="rect">
                    <a:avLst/>
                  </a:prstGeom>
                  <a:noFill/>
                  <a:ln>
                    <a:noFill/>
                  </a:ln>
                </pic:spPr>
              </pic:pic>
            </a:graphicData>
          </a:graphic>
          <wp14:sizeRelH relativeFrom="page">
            <wp14:pctWidth>0</wp14:pctWidth>
          </wp14:sizeRelH>
          <wp14:sizeRelV relativeFrom="page">
            <wp14:pctHeight>0</wp14:pctHeight>
          </wp14:sizeRelV>
        </wp:anchor>
      </w:drawing>
    </w:r>
    <w:r w:rsidR="7F474CB3" w:rsidRPr="005638CF">
      <w:rPr>
        <w:rFonts w:ascii="Arial" w:hAnsi="Arial" w:cs="Arial"/>
        <w:b/>
        <w:bCs/>
      </w:rPr>
      <w:t>POSITION D</w:t>
    </w:r>
    <w:r w:rsidR="7F474CB3" w:rsidRPr="005638CF">
      <w:rPr>
        <w:rFonts w:ascii="Arial" w:hAnsi="Arial" w:cs="Arial"/>
        <w:b/>
        <w:bCs/>
        <w:w w:val="99"/>
      </w:rPr>
      <w:t>ESCRIPTION</w:t>
    </w:r>
    <w:r w:rsidR="7F474CB3">
      <w:rPr>
        <w:rFonts w:ascii="Arial" w:hAnsi="Arial" w:cs="Arial"/>
        <w:b/>
        <w:bCs/>
        <w:w w:val="99"/>
      </w:rPr>
      <w:t xml:space="preserve">                           </w:t>
    </w:r>
  </w:p>
  <w:p w14:paraId="2693CB72" w14:textId="077EA4A3" w:rsidR="00722806" w:rsidRDefault="0076031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14:anchorId="72CF7245" wp14:editId="207EA6E8">
              <wp:simplePos x="0" y="0"/>
              <wp:positionH relativeFrom="page">
                <wp:posOffset>701040</wp:posOffset>
              </wp:positionH>
              <wp:positionV relativeFrom="page">
                <wp:posOffset>764540</wp:posOffset>
              </wp:positionV>
              <wp:extent cx="6370320" cy="127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FBE262" id="Freeform: Shap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" o:allowincell="f" filled="f" strokecolor="#bfbfbf" strokeweight="1.6pt">
              <v:path arrowok="t" o:connecttype="custom" o:connectlocs="0,0;637032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06A15"/>
    <w:multiLevelType w:val="hybridMultilevel"/>
    <w:tmpl w:val="FF76E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744FBC"/>
    <w:multiLevelType w:val="multilevel"/>
    <w:tmpl w:val="5FD2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227354"/>
    <w:multiLevelType w:val="hybridMultilevel"/>
    <w:tmpl w:val="5FEAF0CA"/>
    <w:lvl w:ilvl="0" w:tplc="0C090001">
      <w:start w:val="1"/>
      <w:numFmt w:val="bullet"/>
      <w:lvlText w:val=""/>
      <w:lvlJc w:val="left"/>
      <w:pPr>
        <w:ind w:left="640" w:hanging="360"/>
      </w:pPr>
      <w:rPr>
        <w:rFonts w:ascii="Symbol" w:hAnsi="Symbol" w:hint="default"/>
      </w:rPr>
    </w:lvl>
    <w:lvl w:ilvl="1" w:tplc="0C090003">
      <w:start w:val="1"/>
      <w:numFmt w:val="bullet"/>
      <w:lvlText w:val="o"/>
      <w:lvlJc w:val="left"/>
      <w:pPr>
        <w:ind w:left="1360" w:hanging="360"/>
      </w:pPr>
      <w:rPr>
        <w:rFonts w:ascii="Courier New" w:hAnsi="Courier New" w:hint="default"/>
      </w:rPr>
    </w:lvl>
    <w:lvl w:ilvl="2" w:tplc="0C090005" w:tentative="1">
      <w:start w:val="1"/>
      <w:numFmt w:val="bullet"/>
      <w:lvlText w:val=""/>
      <w:lvlJc w:val="left"/>
      <w:pPr>
        <w:ind w:left="2080" w:hanging="360"/>
      </w:pPr>
      <w:rPr>
        <w:rFonts w:ascii="Wingdings" w:hAnsi="Wingdings" w:hint="default"/>
      </w:rPr>
    </w:lvl>
    <w:lvl w:ilvl="3" w:tplc="0C090001" w:tentative="1">
      <w:start w:val="1"/>
      <w:numFmt w:val="bullet"/>
      <w:lvlText w:val=""/>
      <w:lvlJc w:val="left"/>
      <w:pPr>
        <w:ind w:left="2800" w:hanging="360"/>
      </w:pPr>
      <w:rPr>
        <w:rFonts w:ascii="Symbol" w:hAnsi="Symbol" w:hint="default"/>
      </w:rPr>
    </w:lvl>
    <w:lvl w:ilvl="4" w:tplc="0C090003" w:tentative="1">
      <w:start w:val="1"/>
      <w:numFmt w:val="bullet"/>
      <w:lvlText w:val="o"/>
      <w:lvlJc w:val="left"/>
      <w:pPr>
        <w:ind w:left="3520" w:hanging="360"/>
      </w:pPr>
      <w:rPr>
        <w:rFonts w:ascii="Courier New" w:hAnsi="Courier New" w:hint="default"/>
      </w:rPr>
    </w:lvl>
    <w:lvl w:ilvl="5" w:tplc="0C090005" w:tentative="1">
      <w:start w:val="1"/>
      <w:numFmt w:val="bullet"/>
      <w:lvlText w:val=""/>
      <w:lvlJc w:val="left"/>
      <w:pPr>
        <w:ind w:left="4240" w:hanging="360"/>
      </w:pPr>
      <w:rPr>
        <w:rFonts w:ascii="Wingdings" w:hAnsi="Wingdings" w:hint="default"/>
      </w:rPr>
    </w:lvl>
    <w:lvl w:ilvl="6" w:tplc="0C090001" w:tentative="1">
      <w:start w:val="1"/>
      <w:numFmt w:val="bullet"/>
      <w:lvlText w:val=""/>
      <w:lvlJc w:val="left"/>
      <w:pPr>
        <w:ind w:left="4960" w:hanging="360"/>
      </w:pPr>
      <w:rPr>
        <w:rFonts w:ascii="Symbol" w:hAnsi="Symbol" w:hint="default"/>
      </w:rPr>
    </w:lvl>
    <w:lvl w:ilvl="7" w:tplc="0C090003" w:tentative="1">
      <w:start w:val="1"/>
      <w:numFmt w:val="bullet"/>
      <w:lvlText w:val="o"/>
      <w:lvlJc w:val="left"/>
      <w:pPr>
        <w:ind w:left="5680" w:hanging="360"/>
      </w:pPr>
      <w:rPr>
        <w:rFonts w:ascii="Courier New" w:hAnsi="Courier New" w:hint="default"/>
      </w:rPr>
    </w:lvl>
    <w:lvl w:ilvl="8" w:tplc="0C090005" w:tentative="1">
      <w:start w:val="1"/>
      <w:numFmt w:val="bullet"/>
      <w:lvlText w:val=""/>
      <w:lvlJc w:val="left"/>
      <w:pPr>
        <w:ind w:left="6400" w:hanging="360"/>
      </w:pPr>
      <w:rPr>
        <w:rFonts w:ascii="Wingdings" w:hAnsi="Wingdings" w:hint="default"/>
      </w:rPr>
    </w:lvl>
  </w:abstractNum>
  <w:abstractNum w:abstractNumId="3" w15:restartNumberingAfterBreak="0">
    <w:nsid w:val="3F9A2815"/>
    <w:multiLevelType w:val="hybridMultilevel"/>
    <w:tmpl w:val="B8308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A43E7A"/>
    <w:multiLevelType w:val="multilevel"/>
    <w:tmpl w:val="3B0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724E3D"/>
    <w:multiLevelType w:val="hybridMultilevel"/>
    <w:tmpl w:val="2158870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10"/>
    <w:rsid w:val="00007A30"/>
    <w:rsid w:val="00015415"/>
    <w:rsid w:val="0003221B"/>
    <w:rsid w:val="0006453A"/>
    <w:rsid w:val="00067968"/>
    <w:rsid w:val="0008716E"/>
    <w:rsid w:val="000E3F21"/>
    <w:rsid w:val="000E7AB5"/>
    <w:rsid w:val="00171B98"/>
    <w:rsid w:val="00194022"/>
    <w:rsid w:val="0023604C"/>
    <w:rsid w:val="002B102F"/>
    <w:rsid w:val="00362972"/>
    <w:rsid w:val="003A2339"/>
    <w:rsid w:val="003F0029"/>
    <w:rsid w:val="0040733E"/>
    <w:rsid w:val="00411AC4"/>
    <w:rsid w:val="0043098E"/>
    <w:rsid w:val="00431F33"/>
    <w:rsid w:val="00434C70"/>
    <w:rsid w:val="00461345"/>
    <w:rsid w:val="004747EB"/>
    <w:rsid w:val="004A5C2C"/>
    <w:rsid w:val="00544F19"/>
    <w:rsid w:val="0055322F"/>
    <w:rsid w:val="00562CB8"/>
    <w:rsid w:val="00595463"/>
    <w:rsid w:val="0059592D"/>
    <w:rsid w:val="005B752D"/>
    <w:rsid w:val="00602AA0"/>
    <w:rsid w:val="00660D6F"/>
    <w:rsid w:val="00682F5F"/>
    <w:rsid w:val="00695A47"/>
    <w:rsid w:val="006D67FA"/>
    <w:rsid w:val="006E1CB8"/>
    <w:rsid w:val="00704713"/>
    <w:rsid w:val="00717408"/>
    <w:rsid w:val="007241B9"/>
    <w:rsid w:val="007247CB"/>
    <w:rsid w:val="00737789"/>
    <w:rsid w:val="00760310"/>
    <w:rsid w:val="00797DA3"/>
    <w:rsid w:val="007A5417"/>
    <w:rsid w:val="007D2F86"/>
    <w:rsid w:val="007D51BA"/>
    <w:rsid w:val="007E2373"/>
    <w:rsid w:val="007F3B90"/>
    <w:rsid w:val="007F5A79"/>
    <w:rsid w:val="00824D4B"/>
    <w:rsid w:val="00835865"/>
    <w:rsid w:val="00857345"/>
    <w:rsid w:val="00874CF8"/>
    <w:rsid w:val="008F7A1E"/>
    <w:rsid w:val="00915F81"/>
    <w:rsid w:val="009248D3"/>
    <w:rsid w:val="00940151"/>
    <w:rsid w:val="00955014"/>
    <w:rsid w:val="00973974"/>
    <w:rsid w:val="009822D3"/>
    <w:rsid w:val="00993A58"/>
    <w:rsid w:val="009957ED"/>
    <w:rsid w:val="009A0F4C"/>
    <w:rsid w:val="009D261C"/>
    <w:rsid w:val="009E417F"/>
    <w:rsid w:val="00A02FF0"/>
    <w:rsid w:val="00A36381"/>
    <w:rsid w:val="00AC3A0D"/>
    <w:rsid w:val="00B31813"/>
    <w:rsid w:val="00B658F4"/>
    <w:rsid w:val="00BD1A73"/>
    <w:rsid w:val="00BE67D7"/>
    <w:rsid w:val="00C06193"/>
    <w:rsid w:val="00C069FA"/>
    <w:rsid w:val="00C06B75"/>
    <w:rsid w:val="00C2186A"/>
    <w:rsid w:val="00C26283"/>
    <w:rsid w:val="00C45B4E"/>
    <w:rsid w:val="00CD62D9"/>
    <w:rsid w:val="00CD6534"/>
    <w:rsid w:val="00CE0FA1"/>
    <w:rsid w:val="00CE7C7C"/>
    <w:rsid w:val="00D7487D"/>
    <w:rsid w:val="00D932D6"/>
    <w:rsid w:val="00DA31CE"/>
    <w:rsid w:val="00DB654C"/>
    <w:rsid w:val="00DF72E3"/>
    <w:rsid w:val="00E17534"/>
    <w:rsid w:val="00ED3CA3"/>
    <w:rsid w:val="00ED6AD5"/>
    <w:rsid w:val="00F170A3"/>
    <w:rsid w:val="00F224E6"/>
    <w:rsid w:val="00F81FDA"/>
    <w:rsid w:val="00F96352"/>
    <w:rsid w:val="00F96434"/>
    <w:rsid w:val="00FB3BC7"/>
    <w:rsid w:val="00FC721E"/>
    <w:rsid w:val="110862CC"/>
    <w:rsid w:val="3972496D"/>
    <w:rsid w:val="7F474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1FE0B9"/>
  <w15:chartTrackingRefBased/>
  <w15:docId w15:val="{93FB0D86-E665-4BE5-984E-77B538EC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310"/>
    <w:pPr>
      <w:spacing w:after="200" w:line="276" w:lineRule="auto"/>
    </w:pPr>
    <w:rPr>
      <w:rFonts w:eastAsiaTheme="minorEastAs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0310"/>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styleId="BalloonText">
    <w:name w:val="Balloon Text"/>
    <w:basedOn w:val="Normal"/>
    <w:link w:val="BalloonTextChar"/>
    <w:uiPriority w:val="99"/>
    <w:semiHidden/>
    <w:unhideWhenUsed/>
    <w:rsid w:val="00760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10"/>
    <w:rPr>
      <w:rFonts w:ascii="Segoe UI" w:eastAsiaTheme="minorEastAsia" w:hAnsi="Segoe UI" w:cs="Segoe UI"/>
      <w:sz w:val="18"/>
      <w:szCs w:val="18"/>
      <w:lang w:eastAsia="en-AU"/>
    </w:rPr>
  </w:style>
  <w:style w:type="paragraph" w:styleId="Header">
    <w:name w:val="header"/>
    <w:basedOn w:val="Normal"/>
    <w:link w:val="HeaderChar"/>
    <w:uiPriority w:val="99"/>
    <w:unhideWhenUsed/>
    <w:rsid w:val="00A36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381"/>
    <w:rPr>
      <w:rFonts w:eastAsiaTheme="minorEastAsia" w:cs="Times New Roman"/>
      <w:lang w:eastAsia="en-AU"/>
    </w:rPr>
  </w:style>
  <w:style w:type="paragraph" w:styleId="Footer">
    <w:name w:val="footer"/>
    <w:basedOn w:val="Normal"/>
    <w:link w:val="FooterChar"/>
    <w:uiPriority w:val="99"/>
    <w:unhideWhenUsed/>
    <w:rsid w:val="00A36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381"/>
    <w:rPr>
      <w:rFonts w:eastAsiaTheme="minorEastAsia" w:cs="Times New Roman"/>
      <w:lang w:eastAsia="en-AU"/>
    </w:rPr>
  </w:style>
  <w:style w:type="table" w:styleId="TableGrid">
    <w:name w:val="Table Grid"/>
    <w:basedOn w:val="TableNormal"/>
    <w:uiPriority w:val="59"/>
    <w:rsid w:val="00A36381"/>
    <w:pPr>
      <w:spacing w:after="0" w:line="240" w:lineRule="auto"/>
    </w:pPr>
    <w:rPr>
      <w:rFonts w:eastAsiaTheme="minorEastAsia"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36381"/>
    <w:rPr>
      <w:rFonts w:cs="Times New Roman"/>
      <w:i/>
    </w:rPr>
  </w:style>
  <w:style w:type="paragraph" w:styleId="ListParagraph">
    <w:name w:val="List Paragraph"/>
    <w:basedOn w:val="Normal"/>
    <w:uiPriority w:val="34"/>
    <w:qFormat/>
    <w:rsid w:val="00562CB8"/>
    <w:pPr>
      <w:ind w:left="720"/>
      <w:contextualSpacing/>
    </w:pPr>
  </w:style>
  <w:style w:type="character" w:styleId="CommentReference">
    <w:name w:val="annotation reference"/>
    <w:basedOn w:val="DefaultParagraphFont"/>
    <w:uiPriority w:val="99"/>
    <w:semiHidden/>
    <w:unhideWhenUsed/>
    <w:rsid w:val="00C45B4E"/>
    <w:rPr>
      <w:sz w:val="16"/>
      <w:szCs w:val="16"/>
    </w:rPr>
  </w:style>
  <w:style w:type="paragraph" w:styleId="CommentText">
    <w:name w:val="annotation text"/>
    <w:basedOn w:val="Normal"/>
    <w:link w:val="CommentTextChar"/>
    <w:uiPriority w:val="99"/>
    <w:semiHidden/>
    <w:unhideWhenUsed/>
    <w:rsid w:val="00C45B4E"/>
    <w:pPr>
      <w:spacing w:line="240" w:lineRule="auto"/>
    </w:pPr>
    <w:rPr>
      <w:sz w:val="20"/>
      <w:szCs w:val="20"/>
    </w:rPr>
  </w:style>
  <w:style w:type="character" w:customStyle="1" w:styleId="CommentTextChar">
    <w:name w:val="Comment Text Char"/>
    <w:basedOn w:val="DefaultParagraphFont"/>
    <w:link w:val="CommentText"/>
    <w:uiPriority w:val="99"/>
    <w:semiHidden/>
    <w:rsid w:val="00C45B4E"/>
    <w:rPr>
      <w:rFonts w:eastAsiaTheme="minorEastAsia"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45B4E"/>
    <w:rPr>
      <w:b/>
      <w:bCs/>
    </w:rPr>
  </w:style>
  <w:style w:type="character" w:customStyle="1" w:styleId="CommentSubjectChar">
    <w:name w:val="Comment Subject Char"/>
    <w:basedOn w:val="CommentTextChar"/>
    <w:link w:val="CommentSubject"/>
    <w:uiPriority w:val="99"/>
    <w:semiHidden/>
    <w:rsid w:val="00C45B4E"/>
    <w:rPr>
      <w:rFonts w:eastAsiaTheme="minorEastAsia" w:cs="Times New Roman"/>
      <w:b/>
      <w:bCs/>
      <w:sz w:val="20"/>
      <w:szCs w:val="20"/>
      <w:lang w:eastAsia="en-AU"/>
    </w:rPr>
  </w:style>
  <w:style w:type="paragraph" w:customStyle="1" w:styleId="paragraph">
    <w:name w:val="paragraph"/>
    <w:basedOn w:val="Normal"/>
    <w:rsid w:val="00BD1A7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D1A73"/>
  </w:style>
  <w:style w:type="character" w:customStyle="1" w:styleId="eop">
    <w:name w:val="eop"/>
    <w:basedOn w:val="DefaultParagraphFont"/>
    <w:rsid w:val="00BD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8401">
      <w:bodyDiv w:val="1"/>
      <w:marLeft w:val="0"/>
      <w:marRight w:val="0"/>
      <w:marTop w:val="0"/>
      <w:marBottom w:val="0"/>
      <w:divBdr>
        <w:top w:val="none" w:sz="0" w:space="0" w:color="auto"/>
        <w:left w:val="none" w:sz="0" w:space="0" w:color="auto"/>
        <w:bottom w:val="none" w:sz="0" w:space="0" w:color="auto"/>
        <w:right w:val="none" w:sz="0" w:space="0" w:color="auto"/>
      </w:divBdr>
      <w:divsChild>
        <w:div w:id="1513453425">
          <w:marLeft w:val="0"/>
          <w:marRight w:val="0"/>
          <w:marTop w:val="0"/>
          <w:marBottom w:val="0"/>
          <w:divBdr>
            <w:top w:val="none" w:sz="0" w:space="0" w:color="auto"/>
            <w:left w:val="none" w:sz="0" w:space="0" w:color="auto"/>
            <w:bottom w:val="none" w:sz="0" w:space="0" w:color="auto"/>
            <w:right w:val="none" w:sz="0" w:space="0" w:color="auto"/>
          </w:divBdr>
        </w:div>
        <w:div w:id="242420692">
          <w:marLeft w:val="0"/>
          <w:marRight w:val="0"/>
          <w:marTop w:val="0"/>
          <w:marBottom w:val="0"/>
          <w:divBdr>
            <w:top w:val="none" w:sz="0" w:space="0" w:color="auto"/>
            <w:left w:val="none" w:sz="0" w:space="0" w:color="auto"/>
            <w:bottom w:val="none" w:sz="0" w:space="0" w:color="auto"/>
            <w:right w:val="none" w:sz="0" w:space="0" w:color="auto"/>
          </w:divBdr>
        </w:div>
        <w:div w:id="1441605498">
          <w:marLeft w:val="0"/>
          <w:marRight w:val="0"/>
          <w:marTop w:val="0"/>
          <w:marBottom w:val="0"/>
          <w:divBdr>
            <w:top w:val="none" w:sz="0" w:space="0" w:color="auto"/>
            <w:left w:val="none" w:sz="0" w:space="0" w:color="auto"/>
            <w:bottom w:val="none" w:sz="0" w:space="0" w:color="auto"/>
            <w:right w:val="none" w:sz="0" w:space="0" w:color="auto"/>
          </w:divBdr>
        </w:div>
      </w:divsChild>
    </w:div>
    <w:div w:id="414591506">
      <w:bodyDiv w:val="1"/>
      <w:marLeft w:val="0"/>
      <w:marRight w:val="0"/>
      <w:marTop w:val="0"/>
      <w:marBottom w:val="0"/>
      <w:divBdr>
        <w:top w:val="none" w:sz="0" w:space="0" w:color="auto"/>
        <w:left w:val="none" w:sz="0" w:space="0" w:color="auto"/>
        <w:bottom w:val="none" w:sz="0" w:space="0" w:color="auto"/>
        <w:right w:val="none" w:sz="0" w:space="0" w:color="auto"/>
      </w:divBdr>
      <w:divsChild>
        <w:div w:id="1169910162">
          <w:marLeft w:val="0"/>
          <w:marRight w:val="0"/>
          <w:marTop w:val="0"/>
          <w:marBottom w:val="0"/>
          <w:divBdr>
            <w:top w:val="none" w:sz="0" w:space="0" w:color="auto"/>
            <w:left w:val="none" w:sz="0" w:space="0" w:color="auto"/>
            <w:bottom w:val="none" w:sz="0" w:space="0" w:color="auto"/>
            <w:right w:val="none" w:sz="0" w:space="0" w:color="auto"/>
          </w:divBdr>
        </w:div>
        <w:div w:id="878321647">
          <w:marLeft w:val="0"/>
          <w:marRight w:val="0"/>
          <w:marTop w:val="0"/>
          <w:marBottom w:val="0"/>
          <w:divBdr>
            <w:top w:val="none" w:sz="0" w:space="0" w:color="auto"/>
            <w:left w:val="none" w:sz="0" w:space="0" w:color="auto"/>
            <w:bottom w:val="none" w:sz="0" w:space="0" w:color="auto"/>
            <w:right w:val="none" w:sz="0" w:space="0" w:color="auto"/>
          </w:divBdr>
        </w:div>
        <w:div w:id="391195101">
          <w:marLeft w:val="0"/>
          <w:marRight w:val="0"/>
          <w:marTop w:val="0"/>
          <w:marBottom w:val="0"/>
          <w:divBdr>
            <w:top w:val="none" w:sz="0" w:space="0" w:color="auto"/>
            <w:left w:val="none" w:sz="0" w:space="0" w:color="auto"/>
            <w:bottom w:val="none" w:sz="0" w:space="0" w:color="auto"/>
            <w:right w:val="none" w:sz="0" w:space="0" w:color="auto"/>
          </w:divBdr>
        </w:div>
      </w:divsChild>
    </w:div>
    <w:div w:id="485586529">
      <w:bodyDiv w:val="1"/>
      <w:marLeft w:val="0"/>
      <w:marRight w:val="0"/>
      <w:marTop w:val="0"/>
      <w:marBottom w:val="0"/>
      <w:divBdr>
        <w:top w:val="none" w:sz="0" w:space="0" w:color="auto"/>
        <w:left w:val="none" w:sz="0" w:space="0" w:color="auto"/>
        <w:bottom w:val="none" w:sz="0" w:space="0" w:color="auto"/>
        <w:right w:val="none" w:sz="0" w:space="0" w:color="auto"/>
      </w:divBdr>
      <w:divsChild>
        <w:div w:id="777257222">
          <w:marLeft w:val="0"/>
          <w:marRight w:val="0"/>
          <w:marTop w:val="0"/>
          <w:marBottom w:val="0"/>
          <w:divBdr>
            <w:top w:val="none" w:sz="0" w:space="0" w:color="auto"/>
            <w:left w:val="none" w:sz="0" w:space="0" w:color="auto"/>
            <w:bottom w:val="none" w:sz="0" w:space="0" w:color="auto"/>
            <w:right w:val="none" w:sz="0" w:space="0" w:color="auto"/>
          </w:divBdr>
        </w:div>
        <w:div w:id="1099760974">
          <w:marLeft w:val="0"/>
          <w:marRight w:val="0"/>
          <w:marTop w:val="0"/>
          <w:marBottom w:val="0"/>
          <w:divBdr>
            <w:top w:val="none" w:sz="0" w:space="0" w:color="auto"/>
            <w:left w:val="none" w:sz="0" w:space="0" w:color="auto"/>
            <w:bottom w:val="none" w:sz="0" w:space="0" w:color="auto"/>
            <w:right w:val="none" w:sz="0" w:space="0" w:color="auto"/>
          </w:divBdr>
        </w:div>
      </w:divsChild>
    </w:div>
    <w:div w:id="1168058731">
      <w:bodyDiv w:val="1"/>
      <w:marLeft w:val="0"/>
      <w:marRight w:val="0"/>
      <w:marTop w:val="0"/>
      <w:marBottom w:val="0"/>
      <w:divBdr>
        <w:top w:val="none" w:sz="0" w:space="0" w:color="auto"/>
        <w:left w:val="none" w:sz="0" w:space="0" w:color="auto"/>
        <w:bottom w:val="none" w:sz="0" w:space="0" w:color="auto"/>
        <w:right w:val="none" w:sz="0" w:space="0" w:color="auto"/>
      </w:divBdr>
    </w:div>
    <w:div w:id="140151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3" ma:contentTypeDescription="Create a new document." ma:contentTypeScope="" ma:versionID="5bf449db4fb322bfe8581d916b7d89ed">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fea7c078483655ef5ab4f87c5b54ea6b"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01A7C-0063-45A0-BAFF-FFB6BBAF5EA7}">
  <ds:schemaRefs>
    <ds:schemaRef ds:uri="http://purl.org/dc/dcmitype/"/>
    <ds:schemaRef ds:uri="96cf63dc-c005-4040-b256-443404592765"/>
    <ds:schemaRef ds:uri="http://www.w3.org/XML/1998/namespace"/>
    <ds:schemaRef ds:uri="1aa4f74a-e542-496d-a685-6a1354eefa59"/>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8DBF9A2-F4D3-4E18-8AA7-800780AB1475}">
  <ds:schemaRefs>
    <ds:schemaRef ds:uri="http://schemas.microsoft.com/sharepoint/v3/contenttype/forms"/>
  </ds:schemaRefs>
</ds:datastoreItem>
</file>

<file path=customXml/itemProps3.xml><?xml version="1.0" encoding="utf-8"?>
<ds:datastoreItem xmlns:ds="http://schemas.openxmlformats.org/officeDocument/2006/customXml" ds:itemID="{3DEA78A0-874E-4685-9F57-9EA57935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Positon description – APS6 – Senior Policy Officer, Operational Policy and Support</dc:title>
  <dc:subject/>
  <dc:creator>Aged Care Quality and Safety Commission</dc:creator>
  <cp:keywords/>
  <dc:description/>
  <cp:lastModifiedBy>Megan van der Hoeven</cp:lastModifiedBy>
  <cp:revision>4</cp:revision>
  <dcterms:created xsi:type="dcterms:W3CDTF">2021-06-17T07:29:00Z</dcterms:created>
  <dcterms:modified xsi:type="dcterms:W3CDTF">2021-06-17T07:32:00Z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