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938"/>
      </w:tblGrid>
      <w:tr w:rsidR="00994FF7" w:rsidRPr="00F072E5" w:rsidTr="00F072E5">
        <w:trPr>
          <w:trHeight w:val="454"/>
        </w:trPr>
        <w:tc>
          <w:tcPr>
            <w:tcW w:w="2263" w:type="dxa"/>
            <w:shd w:val="clear" w:color="auto" w:fill="FFFFFF"/>
          </w:tcPr>
          <w:p w:rsidR="00994FF7" w:rsidRPr="00F072E5" w:rsidRDefault="00994FF7" w:rsidP="004E01BD">
            <w:pPr>
              <w:rPr>
                <w:rFonts w:ascii="Open Sans" w:hAnsi="Open Sans" w:cs="Open Sans"/>
                <w:b/>
              </w:rPr>
            </w:pPr>
            <w:r w:rsidRPr="00F072E5">
              <w:rPr>
                <w:rFonts w:ascii="Open Sans" w:hAnsi="Open Sans" w:cs="Open Sans"/>
                <w:b/>
                <w:bCs/>
              </w:rPr>
              <w:t>Classification</w:t>
            </w:r>
          </w:p>
        </w:tc>
        <w:tc>
          <w:tcPr>
            <w:tcW w:w="7938" w:type="dxa"/>
            <w:shd w:val="clear" w:color="auto" w:fill="FFFFFF"/>
          </w:tcPr>
          <w:p w:rsidR="00994FF7" w:rsidRPr="00F072E5" w:rsidRDefault="00994FF7" w:rsidP="004E01BD">
            <w:pPr>
              <w:rPr>
                <w:rFonts w:ascii="Open Sans" w:hAnsi="Open Sans" w:cs="Open Sans"/>
                <w:b/>
                <w:bCs/>
              </w:rPr>
            </w:pPr>
            <w:r w:rsidRPr="00F072E5">
              <w:rPr>
                <w:rFonts w:ascii="Open Sans" w:hAnsi="Open Sans" w:cs="Open Sans"/>
                <w:b/>
                <w:bCs/>
              </w:rPr>
              <w:t>APS</w:t>
            </w:r>
            <w:r w:rsidR="00F062CF" w:rsidRPr="00F072E5">
              <w:rPr>
                <w:rFonts w:ascii="Open Sans" w:hAnsi="Open Sans" w:cs="Open Sans"/>
                <w:b/>
                <w:bCs/>
              </w:rPr>
              <w:t>5</w:t>
            </w:r>
          </w:p>
        </w:tc>
      </w:tr>
      <w:tr w:rsidR="00994FF7" w:rsidRPr="00F072E5" w:rsidTr="00F072E5">
        <w:trPr>
          <w:trHeight w:val="454"/>
        </w:trPr>
        <w:tc>
          <w:tcPr>
            <w:tcW w:w="2263" w:type="dxa"/>
            <w:shd w:val="clear" w:color="auto" w:fill="D9E2F3"/>
          </w:tcPr>
          <w:p w:rsidR="00994FF7" w:rsidRPr="00F072E5" w:rsidRDefault="00994FF7" w:rsidP="004E01BD">
            <w:pPr>
              <w:rPr>
                <w:rFonts w:ascii="Open Sans" w:hAnsi="Open Sans" w:cs="Open Sans"/>
                <w:b/>
              </w:rPr>
            </w:pPr>
            <w:r w:rsidRPr="00F072E5">
              <w:rPr>
                <w:rFonts w:ascii="Open Sans" w:hAnsi="Open Sans" w:cs="Open Sans"/>
                <w:b/>
                <w:bCs/>
              </w:rPr>
              <w:t>Position Title</w:t>
            </w:r>
          </w:p>
        </w:tc>
        <w:tc>
          <w:tcPr>
            <w:tcW w:w="7938" w:type="dxa"/>
            <w:shd w:val="clear" w:color="auto" w:fill="D9E2F3"/>
          </w:tcPr>
          <w:p w:rsidR="00994FF7" w:rsidRPr="00F072E5" w:rsidRDefault="00832F9A" w:rsidP="004E01BD">
            <w:pPr>
              <w:rPr>
                <w:rFonts w:ascii="Open Sans" w:hAnsi="Open Sans" w:cs="Open Sans"/>
              </w:rPr>
            </w:pPr>
            <w:r>
              <w:rPr>
                <w:rFonts w:ascii="Open Sans" w:hAnsi="Open Sans" w:cs="Open Sans"/>
              </w:rPr>
              <w:t>P&amp;C Coordinator</w:t>
            </w:r>
          </w:p>
        </w:tc>
      </w:tr>
      <w:tr w:rsidR="00994FF7" w:rsidRPr="00F072E5" w:rsidTr="00F072E5">
        <w:trPr>
          <w:trHeight w:val="454"/>
        </w:trPr>
        <w:tc>
          <w:tcPr>
            <w:tcW w:w="2263" w:type="dxa"/>
            <w:shd w:val="clear" w:color="auto" w:fill="auto"/>
          </w:tcPr>
          <w:p w:rsidR="00994FF7" w:rsidRPr="00F072E5" w:rsidRDefault="00994FF7" w:rsidP="004E01BD">
            <w:pPr>
              <w:rPr>
                <w:rFonts w:ascii="Open Sans" w:hAnsi="Open Sans" w:cs="Open Sans"/>
                <w:b/>
              </w:rPr>
            </w:pPr>
            <w:r w:rsidRPr="00F072E5">
              <w:rPr>
                <w:rFonts w:ascii="Open Sans" w:hAnsi="Open Sans" w:cs="Open Sans"/>
                <w:b/>
                <w:bCs/>
              </w:rPr>
              <w:t>Group</w:t>
            </w:r>
          </w:p>
        </w:tc>
        <w:tc>
          <w:tcPr>
            <w:tcW w:w="7938" w:type="dxa"/>
            <w:shd w:val="clear" w:color="auto" w:fill="auto"/>
          </w:tcPr>
          <w:p w:rsidR="00994FF7" w:rsidRPr="00F072E5" w:rsidRDefault="00832F9A" w:rsidP="004E01BD">
            <w:pPr>
              <w:rPr>
                <w:rFonts w:ascii="Open Sans" w:hAnsi="Open Sans" w:cs="Open Sans"/>
              </w:rPr>
            </w:pPr>
            <w:r w:rsidRPr="00832F9A">
              <w:rPr>
                <w:rFonts w:ascii="Open Sans" w:hAnsi="Open Sans" w:cs="Open Sans"/>
              </w:rPr>
              <w:t>ENTERPRISE GOVERNANCE AND CORPORATE OPERATIONS</w:t>
            </w:r>
          </w:p>
        </w:tc>
      </w:tr>
      <w:tr w:rsidR="00994FF7" w:rsidRPr="00F072E5" w:rsidTr="00F072E5">
        <w:trPr>
          <w:trHeight w:val="454"/>
        </w:trPr>
        <w:tc>
          <w:tcPr>
            <w:tcW w:w="2263" w:type="dxa"/>
            <w:shd w:val="clear" w:color="auto" w:fill="D9E2F3"/>
          </w:tcPr>
          <w:p w:rsidR="00994FF7" w:rsidRPr="00F072E5" w:rsidRDefault="00994FF7" w:rsidP="004E01BD">
            <w:pPr>
              <w:rPr>
                <w:rFonts w:ascii="Open Sans" w:hAnsi="Open Sans" w:cs="Open Sans"/>
                <w:b/>
              </w:rPr>
            </w:pPr>
            <w:r w:rsidRPr="00F072E5">
              <w:rPr>
                <w:rFonts w:ascii="Open Sans" w:hAnsi="Open Sans" w:cs="Open Sans"/>
                <w:b/>
                <w:bCs/>
              </w:rPr>
              <w:t>Section</w:t>
            </w:r>
          </w:p>
        </w:tc>
        <w:tc>
          <w:tcPr>
            <w:tcW w:w="7938" w:type="dxa"/>
            <w:shd w:val="clear" w:color="auto" w:fill="D9E2F3"/>
          </w:tcPr>
          <w:p w:rsidR="00994FF7" w:rsidRPr="00F072E5" w:rsidRDefault="00832F9A" w:rsidP="004E01BD">
            <w:pPr>
              <w:rPr>
                <w:rFonts w:ascii="Open Sans" w:hAnsi="Open Sans" w:cs="Open Sans"/>
              </w:rPr>
            </w:pPr>
            <w:r>
              <w:rPr>
                <w:rFonts w:ascii="Open Sans" w:hAnsi="Open Sans" w:cs="Open Sans"/>
              </w:rPr>
              <w:t>People &amp; Culture</w:t>
            </w:r>
          </w:p>
        </w:tc>
      </w:tr>
      <w:tr w:rsidR="00994FF7" w:rsidRPr="00F072E5" w:rsidTr="00F072E5">
        <w:trPr>
          <w:trHeight w:val="454"/>
        </w:trPr>
        <w:tc>
          <w:tcPr>
            <w:tcW w:w="2263" w:type="dxa"/>
            <w:shd w:val="clear" w:color="auto" w:fill="auto"/>
          </w:tcPr>
          <w:p w:rsidR="00994FF7" w:rsidRPr="00F072E5" w:rsidRDefault="00994FF7" w:rsidP="004E01BD">
            <w:pPr>
              <w:rPr>
                <w:rFonts w:ascii="Open Sans" w:hAnsi="Open Sans" w:cs="Open Sans"/>
                <w:b/>
              </w:rPr>
            </w:pPr>
            <w:r w:rsidRPr="00F072E5">
              <w:rPr>
                <w:rFonts w:ascii="Open Sans" w:hAnsi="Open Sans" w:cs="Open Sans"/>
                <w:b/>
                <w:bCs/>
              </w:rPr>
              <w:t xml:space="preserve">Reporting Manager </w:t>
            </w:r>
          </w:p>
        </w:tc>
        <w:tc>
          <w:tcPr>
            <w:tcW w:w="7938" w:type="dxa"/>
            <w:shd w:val="clear" w:color="auto" w:fill="auto"/>
          </w:tcPr>
          <w:p w:rsidR="00994FF7" w:rsidRPr="00F072E5" w:rsidRDefault="00832F9A" w:rsidP="004E01BD">
            <w:pPr>
              <w:rPr>
                <w:rFonts w:ascii="Open Sans" w:hAnsi="Open Sans" w:cs="Open Sans"/>
              </w:rPr>
            </w:pPr>
            <w:r>
              <w:rPr>
                <w:rFonts w:ascii="Open Sans" w:hAnsi="Open Sans" w:cs="Open Sans"/>
              </w:rPr>
              <w:t>Senior P&amp;C Advisor</w:t>
            </w:r>
            <w:r w:rsidR="00994FF7" w:rsidRPr="00F072E5">
              <w:rPr>
                <w:rFonts w:ascii="Open Sans" w:hAnsi="Open Sans" w:cs="Open Sans"/>
              </w:rPr>
              <w:t xml:space="preserve"> </w:t>
            </w:r>
          </w:p>
        </w:tc>
      </w:tr>
      <w:tr w:rsidR="00994FF7" w:rsidRPr="00F072E5" w:rsidTr="00F072E5">
        <w:trPr>
          <w:trHeight w:val="454"/>
        </w:trPr>
        <w:tc>
          <w:tcPr>
            <w:tcW w:w="2263" w:type="dxa"/>
            <w:shd w:val="clear" w:color="auto" w:fill="D9E2F3"/>
          </w:tcPr>
          <w:p w:rsidR="00994FF7" w:rsidRPr="00F072E5" w:rsidRDefault="00994FF7" w:rsidP="004E01BD">
            <w:pPr>
              <w:rPr>
                <w:rFonts w:ascii="Open Sans" w:hAnsi="Open Sans" w:cs="Open Sans"/>
                <w:b/>
              </w:rPr>
            </w:pPr>
            <w:r w:rsidRPr="00F072E5">
              <w:rPr>
                <w:rFonts w:ascii="Open Sans" w:hAnsi="Open Sans" w:cs="Open Sans"/>
                <w:b/>
                <w:bCs/>
              </w:rPr>
              <w:t>Location</w:t>
            </w:r>
          </w:p>
        </w:tc>
        <w:tc>
          <w:tcPr>
            <w:tcW w:w="7938" w:type="dxa"/>
            <w:shd w:val="clear" w:color="auto" w:fill="D9E2F3"/>
          </w:tcPr>
          <w:p w:rsidR="00994FF7" w:rsidRPr="00F072E5" w:rsidRDefault="00994FF7" w:rsidP="004E01BD">
            <w:pPr>
              <w:rPr>
                <w:rFonts w:ascii="Open Sans" w:hAnsi="Open Sans" w:cs="Open Sans"/>
                <w:i/>
              </w:rPr>
            </w:pPr>
            <w:r w:rsidRPr="00F072E5">
              <w:rPr>
                <w:rFonts w:ascii="Open Sans" w:hAnsi="Open Sans" w:cs="Open Sans"/>
              </w:rPr>
              <w:t>All Locations</w:t>
            </w:r>
          </w:p>
        </w:tc>
      </w:tr>
      <w:tr w:rsidR="00994FF7" w:rsidRPr="00F072E5" w:rsidTr="00F072E5">
        <w:trPr>
          <w:trHeight w:val="454"/>
        </w:trPr>
        <w:tc>
          <w:tcPr>
            <w:tcW w:w="2263" w:type="dxa"/>
            <w:shd w:val="clear" w:color="auto" w:fill="auto"/>
          </w:tcPr>
          <w:p w:rsidR="00994FF7" w:rsidRPr="00F072E5" w:rsidRDefault="00994FF7" w:rsidP="004E01BD">
            <w:pPr>
              <w:rPr>
                <w:rFonts w:ascii="Open Sans" w:hAnsi="Open Sans" w:cs="Open Sans"/>
                <w:b/>
              </w:rPr>
            </w:pPr>
            <w:r w:rsidRPr="00F072E5">
              <w:rPr>
                <w:rFonts w:ascii="Open Sans" w:hAnsi="Open Sans" w:cs="Open Sans"/>
                <w:b/>
                <w:bCs/>
              </w:rPr>
              <w:t xml:space="preserve">Status </w:t>
            </w:r>
          </w:p>
        </w:tc>
        <w:tc>
          <w:tcPr>
            <w:tcW w:w="7938" w:type="dxa"/>
            <w:shd w:val="clear" w:color="auto" w:fill="auto"/>
          </w:tcPr>
          <w:p w:rsidR="00994FF7" w:rsidRPr="00F072E5" w:rsidRDefault="00994FF7" w:rsidP="004E01BD">
            <w:pPr>
              <w:rPr>
                <w:rFonts w:ascii="Open Sans" w:hAnsi="Open Sans" w:cs="Open Sans"/>
              </w:rPr>
            </w:pPr>
            <w:r w:rsidRPr="00F072E5">
              <w:rPr>
                <w:rFonts w:ascii="Open Sans" w:hAnsi="Open Sans" w:cs="Open Sans"/>
              </w:rPr>
              <w:t>Full-Time or Part-Time, Ongoing/Non-ongoing</w:t>
            </w:r>
          </w:p>
        </w:tc>
      </w:tr>
    </w:tbl>
    <w:p w:rsidR="00994FF7" w:rsidRPr="00064FD3" w:rsidRDefault="00994FF7" w:rsidP="00994FF7">
      <w:pPr>
        <w:widowControl w:val="0"/>
        <w:autoSpaceDE w:val="0"/>
        <w:autoSpaceDN w:val="0"/>
        <w:adjustRightInd w:val="0"/>
        <w:spacing w:before="35" w:after="0"/>
        <w:ind w:right="-20"/>
        <w:rPr>
          <w:rFonts w:ascii="Open Sans" w:hAnsi="Open Sans" w:cs="Open Sans"/>
          <w:b/>
          <w:bCs/>
          <w:position w:val="-1"/>
        </w:rPr>
      </w:pPr>
    </w:p>
    <w:p w:rsidR="004E7307" w:rsidRPr="00064FD3" w:rsidRDefault="004E7307" w:rsidP="004E7307">
      <w:pPr>
        <w:rPr>
          <w:rFonts w:ascii="Open Sans" w:hAnsi="Open Sans" w:cs="Open Sans"/>
        </w:rPr>
      </w:pPr>
      <w:r w:rsidRPr="00064FD3">
        <w:rPr>
          <w:rFonts w:ascii="Open Sans" w:hAnsi="Open Sans" w:cs="Open Sans"/>
        </w:rPr>
        <w:t>The Aged Care Quality and Safety Commission (the Commission) was formed on 1 January 2019. The role of the Commission is to protect and enhance the safety, health, wellbeing and quality of life of people receiving aged care.</w:t>
      </w:r>
    </w:p>
    <w:p w:rsidR="004E7307" w:rsidRPr="00064FD3" w:rsidRDefault="004E7307" w:rsidP="004E7307">
      <w:pPr>
        <w:rPr>
          <w:rFonts w:ascii="Open Sans" w:hAnsi="Open Sans" w:cs="Open Sans"/>
        </w:rPr>
      </w:pPr>
      <w:r w:rsidRPr="00064FD3">
        <w:rPr>
          <w:rFonts w:ascii="Open Sans" w:hAnsi="Open Sans" w:cs="Open Sans"/>
        </w:rPr>
        <w:t>The Commission is the national end-to-end regulator of aged care services and the primary point of contact for consumers and providers in relation to quality and safety. Our vision is to support a world-class aged care system driven by empowered consumers who enjoy the best possible quality of life.</w:t>
      </w:r>
    </w:p>
    <w:p w:rsidR="004E7307" w:rsidRPr="00064FD3" w:rsidRDefault="004E7307" w:rsidP="004E7307">
      <w:pPr>
        <w:rPr>
          <w:rFonts w:ascii="Open Sans" w:hAnsi="Open Sans" w:cs="Open Sans"/>
        </w:rPr>
      </w:pPr>
      <w:r w:rsidRPr="00064FD3">
        <w:rPr>
          <w:rFonts w:ascii="Open Sans" w:hAnsi="Open Sans" w:cs="Open Sans"/>
        </w:rPr>
        <w:t>We aim to build confidence and trust in aged care, empower consumers, promote best practice service provision, promote quality standards and hold providers to account for their performance against the expected standards of care. We seek to promote an aged care system that develops safer systems of care, inculcates a culture of safety and quality, and learns from mistakes, while providing the oversight that can assure the community that aged care services are operating as they should, including working on continuous improvement.</w:t>
      </w:r>
    </w:p>
    <w:p w:rsidR="00994FF7" w:rsidRPr="00F21E9D" w:rsidRDefault="00832F9A" w:rsidP="00994FF7">
      <w:pPr>
        <w:widowControl w:val="0"/>
        <w:tabs>
          <w:tab w:val="left" w:pos="2520"/>
        </w:tabs>
        <w:autoSpaceDE w:val="0"/>
        <w:autoSpaceDN w:val="0"/>
        <w:adjustRightInd w:val="0"/>
        <w:spacing w:before="35" w:after="0"/>
        <w:ind w:left="2520" w:right="-20" w:hanging="2520"/>
        <w:rPr>
          <w:rFonts w:ascii="Open Sans" w:hAnsi="Open Sans" w:cs="Open Sans"/>
          <w:b/>
          <w:bCs/>
          <w:position w:val="-1"/>
        </w:rPr>
      </w:pPr>
      <w:r w:rsidRPr="00F21E9D">
        <w:rPr>
          <w:rFonts w:ascii="Open Sans" w:hAnsi="Open Sans" w:cs="Open Sans"/>
          <w:b/>
          <w:bCs/>
          <w:position w:val="-1"/>
        </w:rPr>
        <w:t>Employee Relations</w:t>
      </w:r>
      <w:r w:rsidR="00994FF7" w:rsidRPr="00F21E9D">
        <w:rPr>
          <w:rFonts w:ascii="Open Sans" w:hAnsi="Open Sans" w:cs="Open Sans"/>
          <w:b/>
          <w:bCs/>
          <w:position w:val="-1"/>
        </w:rPr>
        <w:t>:</w:t>
      </w:r>
    </w:p>
    <w:p w:rsidR="00994FF7" w:rsidRPr="00F21E9D" w:rsidRDefault="00F21E9D" w:rsidP="00994FF7">
      <w:pPr>
        <w:widowControl w:val="0"/>
        <w:autoSpaceDE w:val="0"/>
        <w:autoSpaceDN w:val="0"/>
        <w:adjustRightInd w:val="0"/>
        <w:spacing w:before="35" w:after="0"/>
        <w:ind w:right="-20"/>
        <w:rPr>
          <w:rFonts w:ascii="Open Sans" w:hAnsi="Open Sans" w:cs="Open Sans"/>
          <w:b/>
          <w:bCs/>
          <w:position w:val="-1"/>
        </w:rPr>
      </w:pPr>
      <w:r w:rsidRPr="00F21E9D">
        <w:rPr>
          <w:rFonts w:ascii="Open Sans" w:hAnsi="Open Sans" w:cs="Open Sans"/>
          <w:shd w:val="clear" w:color="auto" w:fill="FFFFFF"/>
        </w:rPr>
        <w:t xml:space="preserve">The People &amp; Culture (P&amp;C) section delivers high quality workforce services to meet the current and predicted demands of the Commission. More specifically, the Employee Relations team are involved in managing internal employee complaints, the enterprising bargaining process, </w:t>
      </w:r>
      <w:r>
        <w:rPr>
          <w:rFonts w:ascii="Open Sans" w:hAnsi="Open Sans" w:cs="Open Sans"/>
          <w:shd w:val="clear" w:color="auto" w:fill="FFFFFF"/>
        </w:rPr>
        <w:t xml:space="preserve">People &amp; Culture projects, policy and procedure revision and development, </w:t>
      </w:r>
      <w:r w:rsidRPr="00F21E9D">
        <w:rPr>
          <w:rFonts w:ascii="Open Sans" w:hAnsi="Open Sans" w:cs="Open Sans"/>
          <w:shd w:val="clear" w:color="auto" w:fill="FFFFFF"/>
        </w:rPr>
        <w:t xml:space="preserve">and responding to a variety of complex employee/industrial relations matters. </w:t>
      </w:r>
    </w:p>
    <w:p w:rsidR="00994FF7" w:rsidRPr="00F072E5" w:rsidRDefault="00994FF7" w:rsidP="00994FF7">
      <w:pPr>
        <w:widowControl w:val="0"/>
        <w:autoSpaceDE w:val="0"/>
        <w:autoSpaceDN w:val="0"/>
        <w:adjustRightInd w:val="0"/>
        <w:spacing w:before="35" w:after="0"/>
        <w:ind w:right="-20"/>
        <w:rPr>
          <w:rFonts w:ascii="Open Sans" w:hAnsi="Open Sans" w:cs="Open Sans"/>
          <w:b/>
          <w:bCs/>
          <w:color w:val="AEAAAA"/>
          <w:position w:val="-1"/>
        </w:rPr>
      </w:pPr>
    </w:p>
    <w:p w:rsidR="00994FF7" w:rsidRPr="00064FD3" w:rsidRDefault="00994FF7" w:rsidP="00994FF7">
      <w:pPr>
        <w:widowControl w:val="0"/>
        <w:autoSpaceDE w:val="0"/>
        <w:autoSpaceDN w:val="0"/>
        <w:adjustRightInd w:val="0"/>
        <w:spacing w:before="35" w:after="0"/>
        <w:ind w:right="-20"/>
        <w:rPr>
          <w:rFonts w:ascii="Open Sans" w:hAnsi="Open Sans" w:cs="Open Sans"/>
          <w:b/>
          <w:bCs/>
          <w:position w:val="-1"/>
        </w:rPr>
      </w:pPr>
      <w:r w:rsidRPr="00064FD3">
        <w:rPr>
          <w:rFonts w:ascii="Open Sans" w:hAnsi="Open Sans" w:cs="Open Sans"/>
          <w:b/>
          <w:bCs/>
          <w:position w:val="-1"/>
        </w:rPr>
        <w:t xml:space="preserve">Purpose </w:t>
      </w:r>
      <w:r w:rsidRPr="00064FD3">
        <w:rPr>
          <w:rFonts w:ascii="Open Sans" w:hAnsi="Open Sans" w:cs="Open Sans"/>
          <w:b/>
          <w:bCs/>
          <w:spacing w:val="-1"/>
          <w:position w:val="-1"/>
        </w:rPr>
        <w:t>o</w:t>
      </w:r>
      <w:r w:rsidRPr="00064FD3">
        <w:rPr>
          <w:rFonts w:ascii="Open Sans" w:hAnsi="Open Sans" w:cs="Open Sans"/>
          <w:b/>
          <w:bCs/>
          <w:position w:val="-1"/>
        </w:rPr>
        <w:t>f position:</w:t>
      </w:r>
      <w:r w:rsidRPr="00064FD3">
        <w:rPr>
          <w:rFonts w:ascii="Open Sans" w:hAnsi="Open Sans" w:cs="Open Sans"/>
          <w:b/>
          <w:bCs/>
          <w:position w:val="-1"/>
        </w:rPr>
        <w:tab/>
      </w:r>
      <w:bookmarkStart w:id="0" w:name="_Hlk118104342"/>
    </w:p>
    <w:p w:rsidR="00F072E5" w:rsidRPr="00832F9A" w:rsidRDefault="00832F9A" w:rsidP="00994FF7">
      <w:pPr>
        <w:widowControl w:val="0"/>
        <w:autoSpaceDE w:val="0"/>
        <w:autoSpaceDN w:val="0"/>
        <w:adjustRightInd w:val="0"/>
        <w:spacing w:before="35" w:after="0"/>
        <w:ind w:right="-20"/>
        <w:rPr>
          <w:rFonts w:ascii="Open Sans" w:hAnsi="Open Sans" w:cs="Open Sans"/>
          <w:position w:val="-1"/>
        </w:rPr>
      </w:pPr>
      <w:r w:rsidRPr="00832F9A">
        <w:rPr>
          <w:rFonts w:ascii="Open Sans" w:hAnsi="Open Sans" w:cs="Open Sans"/>
          <w:position w:val="-1"/>
        </w:rPr>
        <w:t xml:space="preserve">The P&amp;C Coordinator, Industrial Relations will work closely with the Senior P&amp;C Advisor, ER to assist with administrative processes associated with both employee relations, and broader People &amp; </w:t>
      </w:r>
      <w:r w:rsidRPr="00832F9A">
        <w:rPr>
          <w:rFonts w:ascii="Open Sans" w:hAnsi="Open Sans" w:cs="Open Sans"/>
          <w:position w:val="-1"/>
        </w:rPr>
        <w:lastRenderedPageBreak/>
        <w:t>Culture programs. This may include activities during Enterprise Bargaining and agreement development, union consultation &amp; correspondence, employee complaints including investigations, and general ER queries.</w:t>
      </w:r>
    </w:p>
    <w:p w:rsidR="00F072E5" w:rsidRPr="00F072E5" w:rsidRDefault="00F072E5" w:rsidP="00994FF7">
      <w:pPr>
        <w:widowControl w:val="0"/>
        <w:autoSpaceDE w:val="0"/>
        <w:autoSpaceDN w:val="0"/>
        <w:adjustRightInd w:val="0"/>
        <w:spacing w:before="35" w:after="0"/>
        <w:ind w:right="-20"/>
        <w:rPr>
          <w:rFonts w:ascii="Open Sans" w:hAnsi="Open Sans" w:cs="Open Sans"/>
          <w:color w:val="A6A6A6"/>
          <w:position w:val="-1"/>
        </w:rPr>
      </w:pPr>
    </w:p>
    <w:p w:rsidR="00F072E5" w:rsidRPr="00F072E5" w:rsidRDefault="00F072E5" w:rsidP="00994FF7">
      <w:pPr>
        <w:widowControl w:val="0"/>
        <w:autoSpaceDE w:val="0"/>
        <w:autoSpaceDN w:val="0"/>
        <w:adjustRightInd w:val="0"/>
        <w:spacing w:before="35" w:after="0"/>
        <w:ind w:right="-20"/>
        <w:rPr>
          <w:rFonts w:ascii="Open Sans" w:hAnsi="Open Sans" w:cs="Open Sans"/>
          <w:color w:val="A6A6A6"/>
          <w:position w:val="-1"/>
        </w:rPr>
      </w:pPr>
    </w:p>
    <w:bookmarkEnd w:id="0"/>
    <w:p w:rsidR="00994FF7" w:rsidRPr="00F072E5" w:rsidRDefault="00994FF7" w:rsidP="00994FF7">
      <w:pPr>
        <w:widowControl w:val="0"/>
        <w:tabs>
          <w:tab w:val="left" w:pos="2520"/>
        </w:tabs>
        <w:autoSpaceDE w:val="0"/>
        <w:autoSpaceDN w:val="0"/>
        <w:adjustRightInd w:val="0"/>
        <w:spacing w:before="35" w:after="0"/>
        <w:ind w:right="-20"/>
        <w:rPr>
          <w:rFonts w:ascii="Open Sans" w:hAnsi="Open Sans" w:cs="Open Sans"/>
          <w:b/>
          <w:color w:val="A6A6A6"/>
        </w:rPr>
      </w:pPr>
      <w:r w:rsidRPr="00064FD3">
        <w:rPr>
          <w:rFonts w:ascii="Open Sans" w:hAnsi="Open Sans" w:cs="Open Sans"/>
          <w:b/>
        </w:rPr>
        <w:t>Key Accountabilities</w:t>
      </w:r>
      <w:bookmarkStart w:id="1" w:name="_Hlk118104389"/>
      <w:r w:rsidR="00854B73" w:rsidRPr="00064FD3">
        <w:rPr>
          <w:rFonts w:ascii="Open Sans" w:hAnsi="Open Sans" w:cs="Open Sans"/>
          <w:b/>
        </w:rPr>
        <w:t xml:space="preserve"> </w:t>
      </w:r>
    </w:p>
    <w:bookmarkEnd w:id="1"/>
    <w:p w:rsidR="00832F9A" w:rsidRPr="00832F9A" w:rsidRDefault="00832F9A" w:rsidP="00832F9A">
      <w:pPr>
        <w:widowControl w:val="0"/>
        <w:numPr>
          <w:ilvl w:val="0"/>
          <w:numId w:val="5"/>
        </w:numPr>
        <w:autoSpaceDE w:val="0"/>
        <w:autoSpaceDN w:val="0"/>
        <w:adjustRightInd w:val="0"/>
        <w:spacing w:before="34" w:after="0" w:line="240" w:lineRule="auto"/>
        <w:ind w:right="-20"/>
        <w:rPr>
          <w:rFonts w:ascii="Open Sans" w:hAnsi="Open Sans" w:cs="Open Sans"/>
        </w:rPr>
      </w:pPr>
      <w:r w:rsidRPr="00832F9A">
        <w:rPr>
          <w:rFonts w:ascii="Open Sans" w:hAnsi="Open Sans" w:cs="Open Sans"/>
        </w:rPr>
        <w:t xml:space="preserve">Managing the Employee Complaints and </w:t>
      </w:r>
      <w:r w:rsidR="00CD22E0">
        <w:rPr>
          <w:rFonts w:ascii="Open Sans" w:hAnsi="Open Sans" w:cs="Open Sans"/>
        </w:rPr>
        <w:t>P&amp;C</w:t>
      </w:r>
      <w:r w:rsidRPr="00832F9A">
        <w:rPr>
          <w:rFonts w:ascii="Open Sans" w:hAnsi="Open Sans" w:cs="Open Sans"/>
        </w:rPr>
        <w:t xml:space="preserve"> Services mailbox. Handle and/or refer telephone enquiries regarding complaints and other </w:t>
      </w:r>
      <w:r w:rsidR="00CD22E0">
        <w:rPr>
          <w:rFonts w:ascii="Open Sans" w:hAnsi="Open Sans" w:cs="Open Sans"/>
        </w:rPr>
        <w:t>P&amp;C</w:t>
      </w:r>
      <w:r w:rsidRPr="00832F9A">
        <w:rPr>
          <w:rFonts w:ascii="Open Sans" w:hAnsi="Open Sans" w:cs="Open Sans"/>
        </w:rPr>
        <w:t>-related services matters.</w:t>
      </w:r>
    </w:p>
    <w:p w:rsidR="00832F9A" w:rsidRPr="00832F9A" w:rsidRDefault="00832F9A" w:rsidP="00832F9A">
      <w:pPr>
        <w:widowControl w:val="0"/>
        <w:numPr>
          <w:ilvl w:val="0"/>
          <w:numId w:val="5"/>
        </w:numPr>
        <w:autoSpaceDE w:val="0"/>
        <w:autoSpaceDN w:val="0"/>
        <w:adjustRightInd w:val="0"/>
        <w:spacing w:before="34" w:after="0" w:line="240" w:lineRule="auto"/>
        <w:ind w:right="-20"/>
        <w:rPr>
          <w:rFonts w:ascii="Open Sans" w:hAnsi="Open Sans" w:cs="Open Sans"/>
        </w:rPr>
      </w:pPr>
      <w:r w:rsidRPr="00832F9A">
        <w:rPr>
          <w:rFonts w:ascii="Open Sans" w:hAnsi="Open Sans" w:cs="Open Sans"/>
        </w:rPr>
        <w:t xml:space="preserve">Provide administrative support to the Industrial Relations team and the broader </w:t>
      </w:r>
      <w:r w:rsidR="00CD22E0">
        <w:rPr>
          <w:rFonts w:ascii="Open Sans" w:hAnsi="Open Sans" w:cs="Open Sans"/>
        </w:rPr>
        <w:t xml:space="preserve">P&amp;C </w:t>
      </w:r>
      <w:r w:rsidRPr="00832F9A">
        <w:rPr>
          <w:rFonts w:ascii="Open Sans" w:hAnsi="Open Sans" w:cs="Open Sans"/>
        </w:rPr>
        <w:t>Services business unit.</w:t>
      </w:r>
    </w:p>
    <w:p w:rsidR="00832F9A" w:rsidRPr="00832F9A" w:rsidRDefault="00832F9A" w:rsidP="00832F9A">
      <w:pPr>
        <w:widowControl w:val="0"/>
        <w:numPr>
          <w:ilvl w:val="0"/>
          <w:numId w:val="5"/>
        </w:numPr>
        <w:autoSpaceDE w:val="0"/>
        <w:autoSpaceDN w:val="0"/>
        <w:adjustRightInd w:val="0"/>
        <w:spacing w:before="34" w:after="0" w:line="240" w:lineRule="auto"/>
        <w:ind w:right="-20"/>
        <w:rPr>
          <w:rFonts w:ascii="Open Sans" w:hAnsi="Open Sans" w:cs="Open Sans"/>
        </w:rPr>
      </w:pPr>
      <w:r w:rsidRPr="00832F9A">
        <w:rPr>
          <w:rFonts w:ascii="Open Sans" w:hAnsi="Open Sans" w:cs="Open Sans"/>
        </w:rPr>
        <w:t>Design and produce professional correspondence to internal &amp; external stakeholders</w:t>
      </w:r>
    </w:p>
    <w:p w:rsidR="00832F9A" w:rsidRPr="00832F9A" w:rsidRDefault="00832F9A" w:rsidP="00832F9A">
      <w:pPr>
        <w:widowControl w:val="0"/>
        <w:numPr>
          <w:ilvl w:val="0"/>
          <w:numId w:val="5"/>
        </w:numPr>
        <w:autoSpaceDE w:val="0"/>
        <w:autoSpaceDN w:val="0"/>
        <w:adjustRightInd w:val="0"/>
        <w:spacing w:before="34" w:after="0" w:line="240" w:lineRule="auto"/>
        <w:ind w:right="-20"/>
        <w:rPr>
          <w:rFonts w:ascii="Open Sans" w:hAnsi="Open Sans" w:cs="Open Sans"/>
        </w:rPr>
      </w:pPr>
      <w:r w:rsidRPr="00832F9A">
        <w:rPr>
          <w:rFonts w:ascii="Open Sans" w:hAnsi="Open Sans" w:cs="Open Sans"/>
        </w:rPr>
        <w:t>Research (legislation, industrial instruments, industrial bulletins, media and internet) to provide information on current industrial issues/trends.</w:t>
      </w:r>
    </w:p>
    <w:p w:rsidR="00832F9A" w:rsidRPr="00832F9A" w:rsidRDefault="00832F9A" w:rsidP="00832F9A">
      <w:pPr>
        <w:widowControl w:val="0"/>
        <w:numPr>
          <w:ilvl w:val="0"/>
          <w:numId w:val="5"/>
        </w:numPr>
        <w:autoSpaceDE w:val="0"/>
        <w:autoSpaceDN w:val="0"/>
        <w:adjustRightInd w:val="0"/>
        <w:spacing w:before="34" w:after="0" w:line="240" w:lineRule="auto"/>
        <w:ind w:right="-20"/>
        <w:rPr>
          <w:rFonts w:ascii="Open Sans" w:hAnsi="Open Sans" w:cs="Open Sans"/>
        </w:rPr>
      </w:pPr>
      <w:r w:rsidRPr="00832F9A">
        <w:rPr>
          <w:rFonts w:ascii="Open Sans" w:hAnsi="Open Sans" w:cs="Open Sans"/>
        </w:rPr>
        <w:t>Planning of meetings, setting agendas and taking minutes of meetings.</w:t>
      </w:r>
    </w:p>
    <w:p w:rsidR="00832F9A" w:rsidRPr="00832F9A" w:rsidRDefault="00832F9A" w:rsidP="00832F9A">
      <w:pPr>
        <w:widowControl w:val="0"/>
        <w:numPr>
          <w:ilvl w:val="0"/>
          <w:numId w:val="5"/>
        </w:numPr>
        <w:autoSpaceDE w:val="0"/>
        <w:autoSpaceDN w:val="0"/>
        <w:adjustRightInd w:val="0"/>
        <w:spacing w:before="34" w:after="0" w:line="240" w:lineRule="auto"/>
        <w:ind w:right="-20"/>
        <w:rPr>
          <w:rFonts w:ascii="Open Sans" w:hAnsi="Open Sans" w:cs="Open Sans"/>
        </w:rPr>
      </w:pPr>
      <w:r w:rsidRPr="00832F9A">
        <w:rPr>
          <w:rFonts w:ascii="Open Sans" w:hAnsi="Open Sans" w:cs="Open Sans"/>
        </w:rPr>
        <w:t>Assist in the implementation of a range of workplace initiatives and IR/ER projects contributing to the Commission’s Operational Plan and the People Strategy.</w:t>
      </w:r>
    </w:p>
    <w:p w:rsidR="00832F9A" w:rsidRPr="00832F9A" w:rsidRDefault="00832F9A" w:rsidP="00832F9A">
      <w:pPr>
        <w:widowControl w:val="0"/>
        <w:numPr>
          <w:ilvl w:val="0"/>
          <w:numId w:val="5"/>
        </w:numPr>
        <w:autoSpaceDE w:val="0"/>
        <w:autoSpaceDN w:val="0"/>
        <w:adjustRightInd w:val="0"/>
        <w:spacing w:before="34" w:after="0" w:line="240" w:lineRule="auto"/>
        <w:ind w:right="-20"/>
        <w:rPr>
          <w:rFonts w:ascii="Open Sans" w:hAnsi="Open Sans" w:cs="Open Sans"/>
        </w:rPr>
      </w:pPr>
      <w:r w:rsidRPr="00832F9A">
        <w:rPr>
          <w:rFonts w:ascii="Open Sans" w:hAnsi="Open Sans" w:cs="Open Sans"/>
        </w:rPr>
        <w:t>Actively maintain, update, store and navigate records and data management systems including project plans and reports.</w:t>
      </w:r>
    </w:p>
    <w:p w:rsidR="00832F9A" w:rsidRPr="00832F9A" w:rsidRDefault="00832F9A" w:rsidP="00832F9A">
      <w:pPr>
        <w:widowControl w:val="0"/>
        <w:numPr>
          <w:ilvl w:val="0"/>
          <w:numId w:val="5"/>
        </w:numPr>
        <w:autoSpaceDE w:val="0"/>
        <w:autoSpaceDN w:val="0"/>
        <w:adjustRightInd w:val="0"/>
        <w:spacing w:before="34" w:after="0" w:line="240" w:lineRule="auto"/>
        <w:ind w:right="-20"/>
        <w:rPr>
          <w:rFonts w:ascii="Open Sans" w:hAnsi="Open Sans" w:cs="Open Sans"/>
        </w:rPr>
      </w:pPr>
      <w:r w:rsidRPr="00832F9A">
        <w:rPr>
          <w:rFonts w:ascii="Open Sans" w:hAnsi="Open Sans" w:cs="Open Sans"/>
        </w:rPr>
        <w:t>Demonstrate accuracy and efficiency, with the ability to prioritise and manage own workload.</w:t>
      </w:r>
    </w:p>
    <w:p w:rsidR="00832F9A" w:rsidRPr="00832F9A" w:rsidRDefault="00832F9A" w:rsidP="00832F9A">
      <w:pPr>
        <w:widowControl w:val="0"/>
        <w:numPr>
          <w:ilvl w:val="0"/>
          <w:numId w:val="5"/>
        </w:numPr>
        <w:autoSpaceDE w:val="0"/>
        <w:autoSpaceDN w:val="0"/>
        <w:adjustRightInd w:val="0"/>
        <w:spacing w:before="34" w:after="0" w:line="240" w:lineRule="auto"/>
        <w:ind w:right="-20"/>
        <w:rPr>
          <w:rFonts w:ascii="Open Sans" w:hAnsi="Open Sans" w:cs="Open Sans"/>
        </w:rPr>
      </w:pPr>
      <w:r w:rsidRPr="00832F9A">
        <w:rPr>
          <w:rFonts w:ascii="Open Sans" w:hAnsi="Open Sans" w:cs="Open Sans"/>
        </w:rPr>
        <w:t xml:space="preserve">Provide high level administration by utilising technology applications and systems confidently to deliver efficient and effective service. Applications include relevant </w:t>
      </w:r>
      <w:r w:rsidR="00CD22E0">
        <w:rPr>
          <w:rFonts w:ascii="Open Sans" w:hAnsi="Open Sans" w:cs="Open Sans"/>
        </w:rPr>
        <w:t>P&amp;C</w:t>
      </w:r>
      <w:r w:rsidRPr="00832F9A">
        <w:rPr>
          <w:rFonts w:ascii="Open Sans" w:hAnsi="Open Sans" w:cs="Open Sans"/>
        </w:rPr>
        <w:t xml:space="preserve"> Systems, SAP and MS Office/Teams.</w:t>
      </w:r>
    </w:p>
    <w:p w:rsidR="00F072E5" w:rsidRPr="00F072E5" w:rsidRDefault="00F072E5" w:rsidP="00F072E5">
      <w:pPr>
        <w:widowControl w:val="0"/>
        <w:autoSpaceDE w:val="0"/>
        <w:autoSpaceDN w:val="0"/>
        <w:adjustRightInd w:val="0"/>
        <w:spacing w:before="34" w:after="0" w:line="240" w:lineRule="auto"/>
        <w:ind w:right="-20"/>
        <w:rPr>
          <w:rFonts w:ascii="Open Sans" w:hAnsi="Open Sans" w:cs="Open Sans"/>
          <w:color w:val="A6A6A6"/>
        </w:rPr>
      </w:pPr>
    </w:p>
    <w:p w:rsidR="00F072E5" w:rsidRPr="00F072E5" w:rsidRDefault="00F072E5" w:rsidP="00F072E5">
      <w:pPr>
        <w:widowControl w:val="0"/>
        <w:autoSpaceDE w:val="0"/>
        <w:autoSpaceDN w:val="0"/>
        <w:adjustRightInd w:val="0"/>
        <w:spacing w:before="34" w:after="0" w:line="240" w:lineRule="auto"/>
        <w:ind w:right="-20"/>
        <w:rPr>
          <w:rFonts w:ascii="Open Sans" w:hAnsi="Open Sans" w:cs="Open Sans"/>
          <w:color w:val="A6A6A6"/>
        </w:rPr>
      </w:pPr>
    </w:p>
    <w:p w:rsidR="00994FF7" w:rsidRPr="00F072E5" w:rsidRDefault="00994FF7" w:rsidP="00994FF7">
      <w:pPr>
        <w:widowControl w:val="0"/>
        <w:tabs>
          <w:tab w:val="left" w:pos="2520"/>
        </w:tabs>
        <w:autoSpaceDE w:val="0"/>
        <w:autoSpaceDN w:val="0"/>
        <w:adjustRightInd w:val="0"/>
        <w:spacing w:before="35" w:after="0"/>
        <w:ind w:left="2520" w:right="-20" w:hanging="2520"/>
        <w:rPr>
          <w:rFonts w:ascii="Open Sans" w:hAnsi="Open Sans" w:cs="Open Sans"/>
          <w:b/>
          <w:color w:val="A6A6A6"/>
          <w:position w:val="-1"/>
        </w:rPr>
      </w:pPr>
      <w:r w:rsidRPr="00064FD3">
        <w:rPr>
          <w:rFonts w:ascii="Open Sans" w:hAnsi="Open Sans" w:cs="Open Sans"/>
          <w:b/>
          <w:position w:val="-1"/>
        </w:rPr>
        <w:t>Key Capabilities</w:t>
      </w:r>
      <w:r w:rsidR="00854B73" w:rsidRPr="00064FD3">
        <w:rPr>
          <w:rFonts w:ascii="Open Sans" w:hAnsi="Open Sans" w:cs="Open Sans"/>
          <w:b/>
          <w:position w:val="-1"/>
        </w:rPr>
        <w:t xml:space="preserve"> </w:t>
      </w:r>
    </w:p>
    <w:p w:rsidR="00832F9A" w:rsidRPr="00832F9A" w:rsidRDefault="00832F9A" w:rsidP="00832F9A">
      <w:pPr>
        <w:widowControl w:val="0"/>
        <w:numPr>
          <w:ilvl w:val="0"/>
          <w:numId w:val="6"/>
        </w:numPr>
        <w:autoSpaceDE w:val="0"/>
        <w:autoSpaceDN w:val="0"/>
        <w:adjustRightInd w:val="0"/>
        <w:spacing w:before="36" w:after="0"/>
        <w:jc w:val="both"/>
        <w:rPr>
          <w:rFonts w:ascii="Open Sans" w:hAnsi="Open Sans" w:cs="Open Sans"/>
          <w:color w:val="000000"/>
          <w:position w:val="-1"/>
        </w:rPr>
      </w:pPr>
      <w:r w:rsidRPr="00832F9A">
        <w:rPr>
          <w:rFonts w:ascii="Open Sans" w:hAnsi="Open Sans" w:cs="Open Sans"/>
          <w:color w:val="000000"/>
          <w:position w:val="-1"/>
        </w:rPr>
        <w:t>Experience in, or knowledge of, Human Resources and/or Industrial Relations roles and functions.</w:t>
      </w:r>
    </w:p>
    <w:p w:rsidR="00832F9A" w:rsidRPr="00832F9A" w:rsidRDefault="00832F9A" w:rsidP="00832F9A">
      <w:pPr>
        <w:widowControl w:val="0"/>
        <w:numPr>
          <w:ilvl w:val="0"/>
          <w:numId w:val="6"/>
        </w:numPr>
        <w:autoSpaceDE w:val="0"/>
        <w:autoSpaceDN w:val="0"/>
        <w:adjustRightInd w:val="0"/>
        <w:spacing w:before="36" w:after="0"/>
        <w:jc w:val="both"/>
        <w:rPr>
          <w:rFonts w:ascii="Open Sans" w:hAnsi="Open Sans" w:cs="Open Sans"/>
          <w:position w:val="-1"/>
        </w:rPr>
      </w:pPr>
      <w:r w:rsidRPr="00832F9A">
        <w:rPr>
          <w:rFonts w:ascii="Open Sans" w:hAnsi="Open Sans" w:cs="Open Sans"/>
          <w:position w:val="-1"/>
        </w:rPr>
        <w:t>Demonstrated experience in administration, or similar transactional roles, including the ability to maintain a sustained level of concentration in processing activities to ensure accuracy.</w:t>
      </w:r>
    </w:p>
    <w:p w:rsidR="00832F9A" w:rsidRPr="00832F9A" w:rsidRDefault="00832F9A" w:rsidP="00832F9A">
      <w:pPr>
        <w:widowControl w:val="0"/>
        <w:numPr>
          <w:ilvl w:val="0"/>
          <w:numId w:val="6"/>
        </w:numPr>
        <w:autoSpaceDE w:val="0"/>
        <w:autoSpaceDN w:val="0"/>
        <w:adjustRightInd w:val="0"/>
        <w:spacing w:before="36" w:after="0"/>
        <w:jc w:val="both"/>
        <w:rPr>
          <w:rFonts w:ascii="Open Sans" w:hAnsi="Open Sans" w:cs="Open Sans"/>
          <w:position w:val="-1"/>
        </w:rPr>
      </w:pPr>
      <w:r w:rsidRPr="00832F9A">
        <w:rPr>
          <w:rFonts w:ascii="Open Sans" w:hAnsi="Open Sans" w:cs="Open Sans"/>
          <w:position w:val="-1"/>
        </w:rPr>
        <w:t>Developed computer literacy skills, including the capacity to effectively learn and utilise Microsoft Office/Teams and other professional applications.</w:t>
      </w:r>
    </w:p>
    <w:p w:rsidR="00832F9A" w:rsidRPr="00832F9A" w:rsidRDefault="00832F9A" w:rsidP="00832F9A">
      <w:pPr>
        <w:numPr>
          <w:ilvl w:val="0"/>
          <w:numId w:val="6"/>
        </w:numPr>
        <w:spacing w:after="0"/>
        <w:rPr>
          <w:rFonts w:ascii="Open Sans" w:hAnsi="Open Sans" w:cs="Open Sans"/>
          <w:sz w:val="24"/>
          <w:szCs w:val="24"/>
        </w:rPr>
      </w:pPr>
      <w:r w:rsidRPr="00832F9A">
        <w:rPr>
          <w:rFonts w:ascii="Open Sans" w:hAnsi="Open Sans" w:cs="Open Sans"/>
          <w:color w:val="000000"/>
          <w:bdr w:val="none" w:sz="0" w:space="0" w:color="auto" w:frame="1"/>
          <w:lang w:val="en-US"/>
        </w:rPr>
        <w:t>Advanced Microsoft Excel skills.</w:t>
      </w:r>
    </w:p>
    <w:p w:rsidR="00832F9A" w:rsidRPr="00832F9A" w:rsidRDefault="00832F9A" w:rsidP="00832F9A">
      <w:pPr>
        <w:widowControl w:val="0"/>
        <w:numPr>
          <w:ilvl w:val="0"/>
          <w:numId w:val="6"/>
        </w:numPr>
        <w:autoSpaceDE w:val="0"/>
        <w:autoSpaceDN w:val="0"/>
        <w:adjustRightInd w:val="0"/>
        <w:spacing w:before="36" w:after="0"/>
        <w:jc w:val="both"/>
        <w:rPr>
          <w:rFonts w:ascii="Open Sans" w:hAnsi="Open Sans" w:cs="Open Sans"/>
          <w:position w:val="-1"/>
          <w:sz w:val="24"/>
          <w:szCs w:val="24"/>
        </w:rPr>
      </w:pPr>
      <w:r w:rsidRPr="00832F9A">
        <w:rPr>
          <w:rFonts w:ascii="Open Sans" w:hAnsi="Open Sans" w:cs="Open Sans"/>
          <w:position w:val="-1"/>
        </w:rPr>
        <w:t>Problem solving skills, including the capacity to interpret procedures, and exercise initiative, judgement and discretion, when appropriate.</w:t>
      </w:r>
    </w:p>
    <w:p w:rsidR="00832F9A" w:rsidRPr="00832F9A" w:rsidRDefault="00832F9A" w:rsidP="00832F9A">
      <w:pPr>
        <w:numPr>
          <w:ilvl w:val="0"/>
          <w:numId w:val="6"/>
        </w:numPr>
        <w:spacing w:after="0"/>
        <w:rPr>
          <w:rFonts w:ascii="Open Sans" w:hAnsi="Open Sans" w:cs="Open Sans"/>
          <w:sz w:val="24"/>
          <w:szCs w:val="24"/>
        </w:rPr>
      </w:pPr>
      <w:r w:rsidRPr="00832F9A">
        <w:rPr>
          <w:rFonts w:ascii="Open Sans" w:hAnsi="Open Sans" w:cs="Open Sans"/>
          <w:color w:val="000000"/>
          <w:bdr w:val="none" w:sz="0" w:space="0" w:color="auto" w:frame="1"/>
          <w:lang w:val="en-US"/>
        </w:rPr>
        <w:t>Strong analytical and problem-solving skills.</w:t>
      </w:r>
    </w:p>
    <w:p w:rsidR="00832F9A" w:rsidRPr="00832F9A" w:rsidRDefault="00832F9A" w:rsidP="00832F9A">
      <w:pPr>
        <w:widowControl w:val="0"/>
        <w:numPr>
          <w:ilvl w:val="0"/>
          <w:numId w:val="6"/>
        </w:numPr>
        <w:autoSpaceDE w:val="0"/>
        <w:autoSpaceDN w:val="0"/>
        <w:adjustRightInd w:val="0"/>
        <w:spacing w:before="36" w:after="0"/>
        <w:jc w:val="both"/>
        <w:rPr>
          <w:rFonts w:ascii="Open Sans" w:hAnsi="Open Sans" w:cs="Open Sans"/>
          <w:position w:val="-1"/>
        </w:rPr>
      </w:pPr>
      <w:r w:rsidRPr="00832F9A">
        <w:rPr>
          <w:rFonts w:ascii="Open Sans" w:hAnsi="Open Sans" w:cs="Open Sans"/>
          <w:position w:val="-1"/>
        </w:rPr>
        <w:t>Demonstrated ability to work effectively both independently and collaboratively as part of a team with limited supervision.</w:t>
      </w:r>
      <w:r w:rsidRPr="00832F9A">
        <w:rPr>
          <w:rFonts w:ascii="Open Sans" w:hAnsi="Open Sans" w:cs="Open Sans"/>
          <w:color w:val="000000"/>
          <w:bdr w:val="none" w:sz="0" w:space="0" w:color="auto" w:frame="1"/>
          <w:lang w:val="en-US"/>
        </w:rPr>
        <w:t> </w:t>
      </w:r>
    </w:p>
    <w:p w:rsidR="00832F9A" w:rsidRPr="00832F9A" w:rsidRDefault="00832F9A" w:rsidP="00832F9A">
      <w:pPr>
        <w:numPr>
          <w:ilvl w:val="0"/>
          <w:numId w:val="6"/>
        </w:numPr>
        <w:spacing w:after="0"/>
        <w:rPr>
          <w:rFonts w:ascii="Open Sans" w:hAnsi="Open Sans" w:cs="Open Sans"/>
          <w:sz w:val="24"/>
          <w:szCs w:val="24"/>
        </w:rPr>
      </w:pPr>
      <w:r w:rsidRPr="00832F9A">
        <w:rPr>
          <w:rFonts w:ascii="Open Sans" w:hAnsi="Open Sans" w:cs="Open Sans"/>
          <w:color w:val="000000"/>
          <w:bdr w:val="none" w:sz="0" w:space="0" w:color="auto" w:frame="1"/>
          <w:lang w:val="en-US"/>
        </w:rPr>
        <w:lastRenderedPageBreak/>
        <w:t>Strong attention to detail with confident and diplomatic writing acumen.</w:t>
      </w:r>
    </w:p>
    <w:p w:rsidR="00832F9A" w:rsidRPr="00832F9A" w:rsidRDefault="00832F9A" w:rsidP="00832F9A">
      <w:pPr>
        <w:numPr>
          <w:ilvl w:val="0"/>
          <w:numId w:val="6"/>
        </w:numPr>
        <w:spacing w:after="0"/>
        <w:rPr>
          <w:rFonts w:ascii="Open Sans" w:hAnsi="Open Sans" w:cs="Open Sans"/>
        </w:rPr>
      </w:pPr>
      <w:r w:rsidRPr="00832F9A">
        <w:rPr>
          <w:rFonts w:ascii="Open Sans" w:hAnsi="Open Sans" w:cs="Open Sans"/>
          <w:color w:val="000000"/>
          <w:bdr w:val="none" w:sz="0" w:space="0" w:color="auto" w:frame="1"/>
          <w:lang w:val="en-US"/>
        </w:rPr>
        <w:t>Excellent communication skills at all levels and working as part of a team. </w:t>
      </w:r>
    </w:p>
    <w:p w:rsidR="00832F9A" w:rsidRPr="00832F9A" w:rsidRDefault="00832F9A" w:rsidP="00832F9A">
      <w:pPr>
        <w:numPr>
          <w:ilvl w:val="0"/>
          <w:numId w:val="6"/>
        </w:numPr>
        <w:spacing w:after="0"/>
        <w:rPr>
          <w:rFonts w:ascii="Open Sans" w:hAnsi="Open Sans" w:cs="Open Sans"/>
          <w:sz w:val="24"/>
          <w:szCs w:val="24"/>
        </w:rPr>
      </w:pPr>
      <w:r w:rsidRPr="00832F9A">
        <w:rPr>
          <w:rFonts w:ascii="Open Sans" w:hAnsi="Open Sans" w:cs="Open Sans"/>
          <w:color w:val="000000"/>
          <w:bdr w:val="none" w:sz="0" w:space="0" w:color="auto" w:frame="1"/>
          <w:lang w:val="en-US"/>
        </w:rPr>
        <w:t>Strong organisational, time management, and planning skills.</w:t>
      </w:r>
    </w:p>
    <w:p w:rsidR="00994FF7" w:rsidRPr="00832F9A" w:rsidRDefault="00994FF7" w:rsidP="00994FF7">
      <w:pPr>
        <w:widowControl w:val="0"/>
        <w:tabs>
          <w:tab w:val="left" w:pos="2520"/>
        </w:tabs>
        <w:autoSpaceDE w:val="0"/>
        <w:autoSpaceDN w:val="0"/>
        <w:adjustRightInd w:val="0"/>
        <w:spacing w:before="35" w:after="0"/>
        <w:ind w:left="262" w:right="-20"/>
        <w:rPr>
          <w:rFonts w:ascii="Open Sans" w:hAnsi="Open Sans" w:cs="Open Sans"/>
          <w:b/>
          <w:color w:val="A6A6A6"/>
          <w:sz w:val="24"/>
          <w:szCs w:val="24"/>
        </w:rPr>
      </w:pPr>
    </w:p>
    <w:p w:rsidR="00994FF7" w:rsidRPr="00064FD3" w:rsidRDefault="00994FF7" w:rsidP="00994FF7">
      <w:pPr>
        <w:widowControl w:val="0"/>
        <w:tabs>
          <w:tab w:val="left" w:pos="2520"/>
        </w:tabs>
        <w:autoSpaceDE w:val="0"/>
        <w:autoSpaceDN w:val="0"/>
        <w:adjustRightInd w:val="0"/>
        <w:spacing w:before="35" w:after="0" w:line="360" w:lineRule="auto"/>
        <w:ind w:left="262" w:right="-20"/>
        <w:rPr>
          <w:rFonts w:ascii="Open Sans" w:hAnsi="Open Sans" w:cs="Open Sans"/>
          <w:b/>
        </w:rPr>
      </w:pPr>
      <w:r w:rsidRPr="00064FD3">
        <w:rPr>
          <w:rFonts w:ascii="Open Sans" w:hAnsi="Open Sans" w:cs="Open Sans"/>
          <w:b/>
        </w:rPr>
        <w:t>Key Relationships:</w:t>
      </w:r>
      <w:r w:rsidR="00832F9A">
        <w:rPr>
          <w:rFonts w:ascii="Open Sans" w:hAnsi="Open Sans" w:cs="Open Sans"/>
          <w:b/>
        </w:rPr>
        <w:t xml:space="preserve"> </w:t>
      </w:r>
    </w:p>
    <w:p w:rsidR="00994FF7" w:rsidRPr="00832F9A" w:rsidRDefault="00994FF7" w:rsidP="00994FF7">
      <w:pPr>
        <w:widowControl w:val="0"/>
        <w:autoSpaceDE w:val="0"/>
        <w:autoSpaceDN w:val="0"/>
        <w:adjustRightInd w:val="0"/>
        <w:spacing w:before="34" w:after="0" w:line="240" w:lineRule="auto"/>
        <w:ind w:left="2876" w:right="-20" w:hanging="2580"/>
        <w:rPr>
          <w:rFonts w:ascii="Open Sans" w:hAnsi="Open Sans" w:cs="Open Sans"/>
        </w:rPr>
      </w:pPr>
      <w:r w:rsidRPr="00064FD3">
        <w:rPr>
          <w:rFonts w:ascii="Open Sans" w:hAnsi="Open Sans" w:cs="Open Sans"/>
          <w:b/>
          <w:bCs/>
        </w:rPr>
        <w:t>Interna</w:t>
      </w:r>
      <w:r w:rsidRPr="00064FD3">
        <w:rPr>
          <w:rFonts w:ascii="Open Sans" w:hAnsi="Open Sans" w:cs="Open Sans"/>
          <w:b/>
          <w:bCs/>
          <w:spacing w:val="-2"/>
        </w:rPr>
        <w:t>l</w:t>
      </w:r>
      <w:r w:rsidRPr="00064FD3">
        <w:rPr>
          <w:rFonts w:ascii="Open Sans" w:hAnsi="Open Sans" w:cs="Open Sans"/>
          <w:b/>
          <w:bCs/>
        </w:rPr>
        <w:t xml:space="preserve">: </w:t>
      </w:r>
      <w:r w:rsidRPr="00064FD3">
        <w:rPr>
          <w:rFonts w:ascii="Open Sans" w:hAnsi="Open Sans" w:cs="Open Sans"/>
          <w:b/>
          <w:bCs/>
        </w:rPr>
        <w:tab/>
      </w:r>
      <w:r w:rsidRPr="00832F9A">
        <w:rPr>
          <w:rFonts w:ascii="Open Sans" w:hAnsi="Open Sans" w:cs="Open Sans"/>
        </w:rPr>
        <w:t xml:space="preserve">Assistant Director, </w:t>
      </w:r>
      <w:r w:rsidR="00832F9A" w:rsidRPr="00832F9A">
        <w:rPr>
          <w:rFonts w:ascii="Open Sans" w:hAnsi="Open Sans" w:cs="Open Sans"/>
        </w:rPr>
        <w:t>Employee Relations</w:t>
      </w:r>
      <w:r w:rsidRPr="00832F9A">
        <w:rPr>
          <w:rFonts w:ascii="Open Sans" w:hAnsi="Open Sans" w:cs="Open Sans"/>
        </w:rPr>
        <w:t>.</w:t>
      </w:r>
    </w:p>
    <w:p w:rsidR="00994FF7" w:rsidRPr="00064FD3" w:rsidRDefault="00994FF7" w:rsidP="00994FF7">
      <w:pPr>
        <w:widowControl w:val="0"/>
        <w:autoSpaceDE w:val="0"/>
        <w:autoSpaceDN w:val="0"/>
        <w:adjustRightInd w:val="0"/>
        <w:spacing w:before="34" w:after="0" w:line="240" w:lineRule="auto"/>
        <w:ind w:left="2876" w:right="-20" w:hanging="2580"/>
        <w:rPr>
          <w:rFonts w:ascii="Open Sans" w:hAnsi="Open Sans" w:cs="Open Sans"/>
          <w:bCs/>
        </w:rPr>
      </w:pPr>
    </w:p>
    <w:p w:rsidR="00994FF7" w:rsidRPr="00F072E5" w:rsidRDefault="00994FF7" w:rsidP="00994FF7">
      <w:pPr>
        <w:widowControl w:val="0"/>
        <w:autoSpaceDE w:val="0"/>
        <w:autoSpaceDN w:val="0"/>
        <w:adjustRightInd w:val="0"/>
        <w:spacing w:before="34" w:after="0" w:line="240" w:lineRule="auto"/>
        <w:ind w:left="284" w:right="-20"/>
        <w:rPr>
          <w:rFonts w:ascii="Open Sans" w:hAnsi="Open Sans" w:cs="Open Sans"/>
          <w:color w:val="A6A6A6"/>
        </w:rPr>
      </w:pPr>
      <w:r w:rsidRPr="00064FD3">
        <w:rPr>
          <w:rFonts w:ascii="Open Sans" w:hAnsi="Open Sans" w:cs="Open Sans"/>
          <w:b/>
          <w:bCs/>
        </w:rPr>
        <w:t>Exter</w:t>
      </w:r>
      <w:r w:rsidRPr="00064FD3">
        <w:rPr>
          <w:rFonts w:ascii="Open Sans" w:hAnsi="Open Sans" w:cs="Open Sans"/>
          <w:b/>
          <w:bCs/>
          <w:spacing w:val="-1"/>
        </w:rPr>
        <w:t>n</w:t>
      </w:r>
      <w:r w:rsidRPr="00064FD3">
        <w:rPr>
          <w:rFonts w:ascii="Open Sans" w:hAnsi="Open Sans" w:cs="Open Sans"/>
          <w:b/>
          <w:bCs/>
        </w:rPr>
        <w:t xml:space="preserve">al: </w:t>
      </w:r>
      <w:r w:rsidRPr="00064FD3">
        <w:rPr>
          <w:rFonts w:ascii="Open Sans" w:hAnsi="Open Sans" w:cs="Open Sans"/>
          <w:b/>
          <w:bCs/>
        </w:rPr>
        <w:tab/>
      </w:r>
      <w:r w:rsidRPr="00064FD3">
        <w:rPr>
          <w:rFonts w:ascii="Open Sans" w:hAnsi="Open Sans" w:cs="Open Sans"/>
          <w:b/>
          <w:bCs/>
        </w:rPr>
        <w:tab/>
      </w:r>
      <w:r w:rsidRPr="00064FD3">
        <w:rPr>
          <w:rFonts w:ascii="Open Sans" w:hAnsi="Open Sans" w:cs="Open Sans"/>
          <w:b/>
          <w:bCs/>
        </w:rPr>
        <w:tab/>
      </w:r>
      <w:r w:rsidR="00832F9A" w:rsidRPr="00832F9A">
        <w:rPr>
          <w:rFonts w:ascii="Open Sans" w:hAnsi="Open Sans" w:cs="Open Sans"/>
        </w:rPr>
        <w:t>S</w:t>
      </w:r>
      <w:r w:rsidRPr="00832F9A">
        <w:rPr>
          <w:rFonts w:ascii="Open Sans" w:hAnsi="Open Sans" w:cs="Open Sans"/>
        </w:rPr>
        <w:t>takeholders as required.</w:t>
      </w:r>
    </w:p>
    <w:p w:rsidR="00994FF7" w:rsidRPr="00064FD3" w:rsidRDefault="00994FF7" w:rsidP="00994FF7">
      <w:pPr>
        <w:widowControl w:val="0"/>
        <w:tabs>
          <w:tab w:val="left" w:pos="2520"/>
        </w:tabs>
        <w:autoSpaceDE w:val="0"/>
        <w:autoSpaceDN w:val="0"/>
        <w:adjustRightInd w:val="0"/>
        <w:spacing w:before="35" w:after="0" w:line="240" w:lineRule="auto"/>
        <w:ind w:right="-20"/>
        <w:rPr>
          <w:rFonts w:ascii="Open Sans" w:hAnsi="Open Sans" w:cs="Open Sans"/>
        </w:rPr>
      </w:pPr>
    </w:p>
    <w:p w:rsidR="00994FF7" w:rsidRPr="00064FD3" w:rsidRDefault="00B52477" w:rsidP="00B52477">
      <w:pPr>
        <w:widowControl w:val="0"/>
        <w:autoSpaceDE w:val="0"/>
        <w:autoSpaceDN w:val="0"/>
        <w:adjustRightInd w:val="0"/>
        <w:spacing w:after="0" w:line="240" w:lineRule="auto"/>
        <w:ind w:left="2835" w:hanging="2551"/>
        <w:rPr>
          <w:rFonts w:ascii="Open Sans" w:hAnsi="Open Sans" w:cs="Open Sans"/>
          <w:color w:val="585858"/>
        </w:rPr>
      </w:pPr>
      <w:r w:rsidRPr="00064FD3">
        <w:rPr>
          <w:rFonts w:ascii="Open Sans" w:hAnsi="Open Sans" w:cs="Open Sans"/>
          <w:b/>
        </w:rPr>
        <w:t xml:space="preserve">ILS </w:t>
      </w:r>
      <w:r w:rsidR="00994FF7" w:rsidRPr="00064FD3">
        <w:rPr>
          <w:rFonts w:ascii="Open Sans" w:hAnsi="Open Sans" w:cs="Open Sans"/>
          <w:b/>
        </w:rPr>
        <w:t>Capabilities</w:t>
      </w:r>
      <w:r w:rsidRPr="00064FD3">
        <w:rPr>
          <w:rFonts w:ascii="Open Sans" w:hAnsi="Open Sans" w:cs="Open Sans"/>
          <w:b/>
        </w:rPr>
        <w:t>:</w:t>
      </w:r>
      <w:r w:rsidR="00771407" w:rsidRPr="00064FD3">
        <w:rPr>
          <w:rFonts w:ascii="Open Sans" w:hAnsi="Open Sans" w:cs="Open Sans"/>
          <w:b/>
        </w:rPr>
        <w:tab/>
      </w:r>
      <w:r w:rsidR="00994FF7" w:rsidRPr="00064FD3">
        <w:rPr>
          <w:rFonts w:ascii="Open Sans" w:hAnsi="Open Sans" w:cs="Open Sans"/>
        </w:rPr>
        <w:t>The APS ILS Framework applies to this position (</w:t>
      </w:r>
      <w:hyperlink r:id="rId9" w:history="1">
        <w:r w:rsidR="00994FF7" w:rsidRPr="00064FD3">
          <w:rPr>
            <w:rStyle w:val="Hyperlink"/>
            <w:rFonts w:ascii="Open Sans" w:hAnsi="Open Sans" w:cs="Open Sans"/>
          </w:rPr>
          <w:t>refer to APS</w:t>
        </w:r>
        <w:r w:rsidR="00BC57D2" w:rsidRPr="00064FD3">
          <w:rPr>
            <w:rStyle w:val="Hyperlink"/>
            <w:rFonts w:ascii="Open Sans" w:hAnsi="Open Sans" w:cs="Open Sans"/>
          </w:rPr>
          <w:t>5</w:t>
        </w:r>
        <w:r w:rsidR="00994FF7" w:rsidRPr="00064FD3">
          <w:rPr>
            <w:rStyle w:val="Hyperlink"/>
            <w:rFonts w:ascii="Open Sans" w:hAnsi="Open Sans" w:cs="Open Sans"/>
          </w:rPr>
          <w:t xml:space="preserve"> Capability Summary link</w:t>
        </w:r>
      </w:hyperlink>
      <w:r w:rsidR="00994FF7" w:rsidRPr="00064FD3">
        <w:rPr>
          <w:rFonts w:ascii="Open Sans" w:hAnsi="Open Sans" w:cs="Open Sans"/>
        </w:rPr>
        <w:t>)</w:t>
      </w:r>
      <w:r w:rsidR="00994FF7" w:rsidRPr="00064FD3">
        <w:rPr>
          <w:rFonts w:ascii="Open Sans" w:hAnsi="Open Sans" w:cs="Open Sans"/>
          <w:color w:val="585858"/>
        </w:rPr>
        <w:t xml:space="preserve">. </w:t>
      </w:r>
    </w:p>
    <w:p w:rsidR="00994FF7" w:rsidRPr="00064FD3" w:rsidRDefault="00994FF7" w:rsidP="00994FF7">
      <w:pPr>
        <w:widowControl w:val="0"/>
        <w:autoSpaceDE w:val="0"/>
        <w:autoSpaceDN w:val="0"/>
        <w:adjustRightInd w:val="0"/>
        <w:spacing w:after="0" w:line="240" w:lineRule="auto"/>
        <w:ind w:left="2880" w:hanging="2738"/>
        <w:rPr>
          <w:rFonts w:ascii="Open Sans" w:hAnsi="Open Sans" w:cs="Open Sans"/>
          <w:i/>
          <w:color w:val="000000"/>
        </w:rPr>
      </w:pPr>
    </w:p>
    <w:p w:rsidR="00A92D5E" w:rsidRPr="00064FD3" w:rsidRDefault="00A92D5E">
      <w:pPr>
        <w:rPr>
          <w:rFonts w:ascii="Open Sans" w:hAnsi="Open Sans" w:cs="Open Sans"/>
        </w:rPr>
      </w:pPr>
    </w:p>
    <w:sectPr w:rsidR="00A92D5E" w:rsidRPr="00064FD3" w:rsidSect="007F6351">
      <w:headerReference w:type="even" r:id="rId10"/>
      <w:headerReference w:type="default" r:id="rId11"/>
      <w:footerReference w:type="even" r:id="rId12"/>
      <w:footerReference w:type="default" r:id="rId13"/>
      <w:headerReference w:type="first" r:id="rId14"/>
      <w:footerReference w:type="first" r:id="rId15"/>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104B" w:rsidRDefault="00E0104B">
      <w:pPr>
        <w:spacing w:after="0" w:line="240" w:lineRule="auto"/>
      </w:pPr>
      <w:r>
        <w:separator/>
      </w:r>
    </w:p>
  </w:endnote>
  <w:endnote w:type="continuationSeparator" w:id="0">
    <w:p w:rsidR="00E0104B" w:rsidRDefault="00E01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3DF4" w:rsidRDefault="00B33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3DF4" w:rsidRDefault="00CD22E0">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701040</wp:posOffset>
              </wp:positionH>
              <wp:positionV relativeFrom="page">
                <wp:posOffset>9594850</wp:posOffset>
              </wp:positionV>
              <wp:extent cx="6370320" cy="12700"/>
              <wp:effectExtent l="0" t="0" r="0" b="0"/>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914E8E" id="Freeform: Shap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707390</wp:posOffset>
              </wp:positionH>
              <wp:positionV relativeFrom="page">
                <wp:posOffset>9615805</wp:posOffset>
              </wp:positionV>
              <wp:extent cx="359410" cy="127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wps:spPr>
                    <wps:txbx>
                      <w:txbxContent>
                        <w:p w:rsidR="00B33DF4" w:rsidRDefault="00994FF7">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Pr>
                              <w:rFonts w:ascii="Arial" w:hAnsi="Arial" w:cs="Arial"/>
                              <w:noProof/>
                              <w:color w:val="585858"/>
                              <w:sz w:val="16"/>
                              <w:szCs w:val="16"/>
                            </w:rPr>
                            <w:t>2</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5.7pt;margin-top:757.15pt;width:28.3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" o:allowincell="f" filled="f" stroked="f">
              <v:textbox inset="0,0,0,0">
                <w:txbxContent>
                  <w:p w:rsidR="00B33DF4" w:rsidRDefault="00994FF7">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3DF4" w:rsidRDefault="00B33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104B" w:rsidRDefault="00E0104B">
      <w:pPr>
        <w:spacing w:after="0" w:line="240" w:lineRule="auto"/>
      </w:pPr>
      <w:r>
        <w:separator/>
      </w:r>
    </w:p>
  </w:footnote>
  <w:footnote w:type="continuationSeparator" w:id="0">
    <w:p w:rsidR="00E0104B" w:rsidRDefault="00E01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3DF4" w:rsidRDefault="00B33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3DF4" w:rsidRPr="005638CF" w:rsidRDefault="00CD22E0" w:rsidP="004E01BD">
    <w:pPr>
      <w:widowControl w:val="0"/>
      <w:autoSpaceDE w:val="0"/>
      <w:autoSpaceDN w:val="0"/>
      <w:adjustRightInd w:val="0"/>
      <w:spacing w:before="31" w:after="0" w:line="240" w:lineRule="auto"/>
      <w:ind w:left="3402" w:right="4116"/>
      <w:rPr>
        <w:rFonts w:ascii="Arial" w:hAnsi="Arial" w:cs="Arial"/>
      </w:rPr>
    </w:pPr>
    <w:r>
      <w:rPr>
        <w:noProof/>
      </w:rPr>
      <mc:AlternateContent>
        <mc:Choice Requires="wps">
          <w:drawing>
            <wp:anchor distT="0" distB="0" distL="114300" distR="114300" simplePos="0" relativeHeight="251656192" behindDoc="1" locked="0" layoutInCell="0" allowOverlap="1">
              <wp:simplePos x="0" y="0"/>
              <wp:positionH relativeFrom="page">
                <wp:posOffset>5412740</wp:posOffset>
              </wp:positionH>
              <wp:positionV relativeFrom="page">
                <wp:posOffset>76200</wp:posOffset>
              </wp:positionV>
              <wp:extent cx="2244725" cy="6540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4725" cy="654050"/>
                      </a:xfrm>
                      <a:prstGeom prst="rect">
                        <a:avLst/>
                      </a:prstGeom>
                      <a:noFill/>
                      <a:ln>
                        <a:noFill/>
                      </a:ln>
                    </wps:spPr>
                    <wps:txbx>
                      <w:txbxContent>
                        <w:p w:rsidR="00B33DF4" w:rsidRDefault="00B33DF4">
                          <w:pPr>
                            <w:widowControl w:val="0"/>
                            <w:autoSpaceDE w:val="0"/>
                            <w:autoSpaceDN w:val="0"/>
                            <w:adjustRightInd w:val="0"/>
                            <w:spacing w:after="0" w:line="240" w:lineRule="auto"/>
                            <w:rPr>
                              <w:rFonts w:ascii="Times New Roman" w:hAnsi="Times New Roman"/>
                              <w:sz w:val="24"/>
                              <w:szCs w:val="24"/>
                            </w:rPr>
                          </w:pPr>
                        </w:p>
                        <w:p w:rsidR="00B33DF4" w:rsidRDefault="00CD22E0">
                          <w:pPr>
                            <w:widowControl w:val="0"/>
                            <w:autoSpaceDE w:val="0"/>
                            <w:autoSpaceDN w:val="0"/>
                            <w:adjustRightInd w:val="0"/>
                            <w:spacing w:after="0" w:line="240" w:lineRule="auto"/>
                            <w:rPr>
                              <w:rFonts w:ascii="Times New Roman" w:hAnsi="Times New Roman"/>
                              <w:sz w:val="24"/>
                              <w:szCs w:val="24"/>
                            </w:rPr>
                          </w:pPr>
                          <w:r w:rsidRPr="008173A0">
                            <w:rPr>
                              <w:noProof/>
                            </w:rPr>
                            <w:drawing>
                              <wp:inline distT="0" distB="0" distL="0" distR="0">
                                <wp:extent cx="2200275" cy="4572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913" r="48921"/>
                                        <a:stretch>
                                          <a:fillRect/>
                                        </a:stretch>
                                      </pic:blipFill>
                                      <pic:spPr bwMode="auto">
                                        <a:xfrm>
                                          <a:off x="0" y="0"/>
                                          <a:ext cx="2200275" cy="4572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26.2pt;margin-top:6pt;width:176.75pt;height:5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" o:allowincell="f" filled="f" stroked="f">
              <v:textbox inset="0,0,0,0">
                <w:txbxContent>
                  <w:p w:rsidR="00B33DF4" w:rsidRDefault="00B33DF4">
                    <w:pPr>
                      <w:widowControl w:val="0"/>
                      <w:autoSpaceDE w:val="0"/>
                      <w:autoSpaceDN w:val="0"/>
                      <w:adjustRightInd w:val="0"/>
                      <w:spacing w:after="0" w:line="240" w:lineRule="auto"/>
                      <w:rPr>
                        <w:rFonts w:ascii="Times New Roman" w:hAnsi="Times New Roman"/>
                        <w:sz w:val="24"/>
                        <w:szCs w:val="24"/>
                      </w:rPr>
                    </w:pPr>
                  </w:p>
                  <w:p w:rsidR="00B33DF4" w:rsidRDefault="00CD22E0">
                    <w:pPr>
                      <w:widowControl w:val="0"/>
                      <w:autoSpaceDE w:val="0"/>
                      <w:autoSpaceDN w:val="0"/>
                      <w:adjustRightInd w:val="0"/>
                      <w:spacing w:after="0" w:line="240" w:lineRule="auto"/>
                      <w:rPr>
                        <w:rFonts w:ascii="Times New Roman" w:hAnsi="Times New Roman"/>
                        <w:sz w:val="24"/>
                        <w:szCs w:val="24"/>
                      </w:rPr>
                    </w:pPr>
                    <w:r w:rsidRPr="008173A0">
                      <w:rPr>
                        <w:noProof/>
                      </w:rPr>
                      <w:drawing>
                        <wp:inline distT="0" distB="0" distL="0" distR="0">
                          <wp:extent cx="2200275" cy="4572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913" r="48921"/>
                                  <a:stretch>
                                    <a:fillRect/>
                                  </a:stretch>
                                </pic:blipFill>
                                <pic:spPr bwMode="auto">
                                  <a:xfrm>
                                    <a:off x="0" y="0"/>
                                    <a:ext cx="2200275" cy="457200"/>
                                  </a:xfrm>
                                  <a:prstGeom prst="rect">
                                    <a:avLst/>
                                  </a:prstGeom>
                                  <a:noFill/>
                                  <a:ln>
                                    <a:noFill/>
                                  </a:ln>
                                </pic:spPr>
                              </pic:pic>
                            </a:graphicData>
                          </a:graphic>
                        </wp:inline>
                      </w:drawing>
                    </w:r>
                  </w:p>
                </w:txbxContent>
              </v:textbox>
              <w10:wrap anchorx="page" anchory="page"/>
            </v:rect>
          </w:pict>
        </mc:Fallback>
      </mc:AlternateContent>
    </w:r>
    <w:r w:rsidR="00994FF7" w:rsidRPr="005638CF">
      <w:rPr>
        <w:rFonts w:ascii="Arial" w:hAnsi="Arial" w:cs="Arial"/>
        <w:b/>
        <w:bCs/>
      </w:rPr>
      <w:t>POSITION D</w:t>
    </w:r>
    <w:r w:rsidR="00994FF7" w:rsidRPr="005638CF">
      <w:rPr>
        <w:rFonts w:ascii="Arial" w:hAnsi="Arial" w:cs="Arial"/>
        <w:b/>
        <w:bCs/>
        <w:w w:val="99"/>
      </w:rPr>
      <w:t>ESCRIPTION</w:t>
    </w:r>
    <w:r w:rsidR="00994FF7">
      <w:rPr>
        <w:rFonts w:ascii="Arial" w:hAnsi="Arial" w:cs="Arial"/>
        <w:b/>
        <w:bCs/>
        <w:w w:val="99"/>
      </w:rPr>
      <w:br/>
    </w:r>
  </w:p>
  <w:p w:rsidR="00B33DF4" w:rsidRDefault="00CD22E0">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216" behindDoc="1" locked="0" layoutInCell="0" allowOverlap="1">
              <wp:simplePos x="0" y="0"/>
              <wp:positionH relativeFrom="page">
                <wp:posOffset>701040</wp:posOffset>
              </wp:positionH>
              <wp:positionV relativeFrom="page">
                <wp:posOffset>764540</wp:posOffset>
              </wp:positionV>
              <wp:extent cx="6370320" cy="12700"/>
              <wp:effectExtent l="0" t="0" r="0" b="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A2698" id="Freeform: Shap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60.2pt,556.8pt,60.2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" o:allowincell="f" filled="f" strokecolor="#bfbfbf" strokeweight="1.6pt">
              <v:path arrowok="t" o:connecttype="custom" o:connectlocs="0,0;6370320,0" o:connectangles="0,0"/>
              <w10:wrap anchorx="page" anchory="page"/>
            </v:poly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3DF4" w:rsidRDefault="00B33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03146"/>
    <w:multiLevelType w:val="hybridMultilevel"/>
    <w:tmpl w:val="FFFFFFFF"/>
    <w:lvl w:ilvl="0" w:tplc="0C090001">
      <w:start w:val="1"/>
      <w:numFmt w:val="bullet"/>
      <w:lvlText w:val=""/>
      <w:lvlJc w:val="left"/>
      <w:pPr>
        <w:ind w:left="1069" w:hanging="360"/>
      </w:pPr>
      <w:rPr>
        <w:rFonts w:ascii="Symbol" w:hAnsi="Symbol" w:hint="default"/>
      </w:rPr>
    </w:lvl>
    <w:lvl w:ilvl="1" w:tplc="0C090003">
      <w:start w:val="1"/>
      <w:numFmt w:val="bullet"/>
      <w:lvlText w:val="o"/>
      <w:lvlJc w:val="left"/>
      <w:pPr>
        <w:ind w:left="1789" w:hanging="360"/>
      </w:pPr>
      <w:rPr>
        <w:rFonts w:ascii="Courier New" w:hAnsi="Courier New" w:cs="Times New Roman" w:hint="default"/>
      </w:rPr>
    </w:lvl>
    <w:lvl w:ilvl="2" w:tplc="0C090005">
      <w:start w:val="1"/>
      <w:numFmt w:val="bullet"/>
      <w:lvlText w:val=""/>
      <w:lvlJc w:val="left"/>
      <w:pPr>
        <w:ind w:left="2509" w:hanging="360"/>
      </w:pPr>
      <w:rPr>
        <w:rFonts w:ascii="Wingdings" w:hAnsi="Wingdings" w:hint="default"/>
      </w:rPr>
    </w:lvl>
    <w:lvl w:ilvl="3" w:tplc="0C090001">
      <w:start w:val="1"/>
      <w:numFmt w:val="bullet"/>
      <w:lvlText w:val=""/>
      <w:lvlJc w:val="left"/>
      <w:pPr>
        <w:ind w:left="3229" w:hanging="360"/>
      </w:pPr>
      <w:rPr>
        <w:rFonts w:ascii="Symbol" w:hAnsi="Symbol" w:hint="default"/>
      </w:rPr>
    </w:lvl>
    <w:lvl w:ilvl="4" w:tplc="0C090003">
      <w:start w:val="1"/>
      <w:numFmt w:val="bullet"/>
      <w:lvlText w:val="o"/>
      <w:lvlJc w:val="left"/>
      <w:pPr>
        <w:ind w:left="3949" w:hanging="360"/>
      </w:pPr>
      <w:rPr>
        <w:rFonts w:ascii="Courier New" w:hAnsi="Courier New" w:cs="Times New Roman" w:hint="default"/>
      </w:rPr>
    </w:lvl>
    <w:lvl w:ilvl="5" w:tplc="0C090005">
      <w:start w:val="1"/>
      <w:numFmt w:val="bullet"/>
      <w:lvlText w:val=""/>
      <w:lvlJc w:val="left"/>
      <w:pPr>
        <w:ind w:left="4669" w:hanging="360"/>
      </w:pPr>
      <w:rPr>
        <w:rFonts w:ascii="Wingdings" w:hAnsi="Wingdings" w:hint="default"/>
      </w:rPr>
    </w:lvl>
    <w:lvl w:ilvl="6" w:tplc="0C090001">
      <w:start w:val="1"/>
      <w:numFmt w:val="bullet"/>
      <w:lvlText w:val=""/>
      <w:lvlJc w:val="left"/>
      <w:pPr>
        <w:ind w:left="5389" w:hanging="360"/>
      </w:pPr>
      <w:rPr>
        <w:rFonts w:ascii="Symbol" w:hAnsi="Symbol" w:hint="default"/>
      </w:rPr>
    </w:lvl>
    <w:lvl w:ilvl="7" w:tplc="0C090003">
      <w:start w:val="1"/>
      <w:numFmt w:val="bullet"/>
      <w:lvlText w:val="o"/>
      <w:lvlJc w:val="left"/>
      <w:pPr>
        <w:ind w:left="6109" w:hanging="360"/>
      </w:pPr>
      <w:rPr>
        <w:rFonts w:ascii="Courier New" w:hAnsi="Courier New" w:cs="Times New Roman" w:hint="default"/>
      </w:rPr>
    </w:lvl>
    <w:lvl w:ilvl="8" w:tplc="0C090005">
      <w:start w:val="1"/>
      <w:numFmt w:val="bullet"/>
      <w:lvlText w:val=""/>
      <w:lvlJc w:val="left"/>
      <w:pPr>
        <w:ind w:left="6829" w:hanging="360"/>
      </w:pPr>
      <w:rPr>
        <w:rFonts w:ascii="Wingdings" w:hAnsi="Wingdings" w:hint="default"/>
      </w:rPr>
    </w:lvl>
  </w:abstractNum>
  <w:abstractNum w:abstractNumId="1" w15:restartNumberingAfterBreak="0">
    <w:nsid w:val="3C0130DD"/>
    <w:multiLevelType w:val="hybridMultilevel"/>
    <w:tmpl w:val="FFFFFFFF"/>
    <w:lvl w:ilvl="0" w:tplc="0C090001">
      <w:start w:val="1"/>
      <w:numFmt w:val="bullet"/>
      <w:lvlText w:val=""/>
      <w:lvlJc w:val="left"/>
      <w:pPr>
        <w:ind w:left="1065" w:hanging="360"/>
      </w:pPr>
      <w:rPr>
        <w:rFonts w:ascii="Symbol" w:hAnsi="Symbol" w:hint="default"/>
      </w:rPr>
    </w:lvl>
    <w:lvl w:ilvl="1" w:tplc="0C090003">
      <w:start w:val="1"/>
      <w:numFmt w:val="bullet"/>
      <w:lvlText w:val="o"/>
      <w:lvlJc w:val="left"/>
      <w:pPr>
        <w:ind w:left="1785" w:hanging="360"/>
      </w:pPr>
      <w:rPr>
        <w:rFonts w:ascii="Courier New" w:hAnsi="Courier New" w:cs="Times New Roman" w:hint="default"/>
      </w:rPr>
    </w:lvl>
    <w:lvl w:ilvl="2" w:tplc="0C090005">
      <w:start w:val="1"/>
      <w:numFmt w:val="bullet"/>
      <w:lvlText w:val=""/>
      <w:lvlJc w:val="left"/>
      <w:pPr>
        <w:ind w:left="2505" w:hanging="360"/>
      </w:pPr>
      <w:rPr>
        <w:rFonts w:ascii="Wingdings" w:hAnsi="Wingdings" w:hint="default"/>
      </w:rPr>
    </w:lvl>
    <w:lvl w:ilvl="3" w:tplc="0C090001">
      <w:start w:val="1"/>
      <w:numFmt w:val="bullet"/>
      <w:lvlText w:val=""/>
      <w:lvlJc w:val="left"/>
      <w:pPr>
        <w:ind w:left="3225" w:hanging="360"/>
      </w:pPr>
      <w:rPr>
        <w:rFonts w:ascii="Symbol" w:hAnsi="Symbol" w:hint="default"/>
      </w:rPr>
    </w:lvl>
    <w:lvl w:ilvl="4" w:tplc="0C090003">
      <w:start w:val="1"/>
      <w:numFmt w:val="bullet"/>
      <w:lvlText w:val="o"/>
      <w:lvlJc w:val="left"/>
      <w:pPr>
        <w:ind w:left="3945" w:hanging="360"/>
      </w:pPr>
      <w:rPr>
        <w:rFonts w:ascii="Courier New" w:hAnsi="Courier New" w:cs="Times New Roman" w:hint="default"/>
      </w:rPr>
    </w:lvl>
    <w:lvl w:ilvl="5" w:tplc="0C090005">
      <w:start w:val="1"/>
      <w:numFmt w:val="bullet"/>
      <w:lvlText w:val=""/>
      <w:lvlJc w:val="left"/>
      <w:pPr>
        <w:ind w:left="4665" w:hanging="360"/>
      </w:pPr>
      <w:rPr>
        <w:rFonts w:ascii="Wingdings" w:hAnsi="Wingdings" w:hint="default"/>
      </w:rPr>
    </w:lvl>
    <w:lvl w:ilvl="6" w:tplc="0C090001">
      <w:start w:val="1"/>
      <w:numFmt w:val="bullet"/>
      <w:lvlText w:val=""/>
      <w:lvlJc w:val="left"/>
      <w:pPr>
        <w:ind w:left="5385" w:hanging="360"/>
      </w:pPr>
      <w:rPr>
        <w:rFonts w:ascii="Symbol" w:hAnsi="Symbol" w:hint="default"/>
      </w:rPr>
    </w:lvl>
    <w:lvl w:ilvl="7" w:tplc="0C090003">
      <w:start w:val="1"/>
      <w:numFmt w:val="bullet"/>
      <w:lvlText w:val="o"/>
      <w:lvlJc w:val="left"/>
      <w:pPr>
        <w:ind w:left="6105" w:hanging="360"/>
      </w:pPr>
      <w:rPr>
        <w:rFonts w:ascii="Courier New" w:hAnsi="Courier New" w:cs="Times New Roman" w:hint="default"/>
      </w:rPr>
    </w:lvl>
    <w:lvl w:ilvl="8" w:tplc="0C090005">
      <w:start w:val="1"/>
      <w:numFmt w:val="bullet"/>
      <w:lvlText w:val=""/>
      <w:lvlJc w:val="left"/>
      <w:pPr>
        <w:ind w:left="6825" w:hanging="360"/>
      </w:pPr>
      <w:rPr>
        <w:rFonts w:ascii="Wingdings" w:hAnsi="Wingdings" w:hint="default"/>
      </w:rPr>
    </w:lvl>
  </w:abstractNum>
  <w:abstractNum w:abstractNumId="2" w15:restartNumberingAfterBreak="0">
    <w:nsid w:val="3EBE4D90"/>
    <w:multiLevelType w:val="hybridMultilevel"/>
    <w:tmpl w:val="9EE8DB14"/>
    <w:lvl w:ilvl="0" w:tplc="081A12FE">
      <w:start w:val="1"/>
      <w:numFmt w:val="bullet"/>
      <w:lvlText w:val=""/>
      <w:lvlJc w:val="left"/>
      <w:pPr>
        <w:ind w:left="1376" w:hanging="360"/>
      </w:pPr>
      <w:rPr>
        <w:rFonts w:ascii="Symbol" w:hAnsi="Symbol" w:hint="default"/>
        <w:color w:val="auto"/>
      </w:rPr>
    </w:lvl>
    <w:lvl w:ilvl="1" w:tplc="0C090003" w:tentative="1">
      <w:start w:val="1"/>
      <w:numFmt w:val="bullet"/>
      <w:lvlText w:val="o"/>
      <w:lvlJc w:val="left"/>
      <w:pPr>
        <w:ind w:left="2096" w:hanging="360"/>
      </w:pPr>
      <w:rPr>
        <w:rFonts w:ascii="Courier New" w:hAnsi="Courier New" w:cs="Courier New" w:hint="default"/>
      </w:rPr>
    </w:lvl>
    <w:lvl w:ilvl="2" w:tplc="0C090005" w:tentative="1">
      <w:start w:val="1"/>
      <w:numFmt w:val="bullet"/>
      <w:lvlText w:val=""/>
      <w:lvlJc w:val="left"/>
      <w:pPr>
        <w:ind w:left="2816" w:hanging="360"/>
      </w:pPr>
      <w:rPr>
        <w:rFonts w:ascii="Wingdings" w:hAnsi="Wingdings" w:hint="default"/>
      </w:rPr>
    </w:lvl>
    <w:lvl w:ilvl="3" w:tplc="0C090001" w:tentative="1">
      <w:start w:val="1"/>
      <w:numFmt w:val="bullet"/>
      <w:lvlText w:val=""/>
      <w:lvlJc w:val="left"/>
      <w:pPr>
        <w:ind w:left="3536" w:hanging="360"/>
      </w:pPr>
      <w:rPr>
        <w:rFonts w:ascii="Symbol" w:hAnsi="Symbol" w:hint="default"/>
      </w:rPr>
    </w:lvl>
    <w:lvl w:ilvl="4" w:tplc="0C090003" w:tentative="1">
      <w:start w:val="1"/>
      <w:numFmt w:val="bullet"/>
      <w:lvlText w:val="o"/>
      <w:lvlJc w:val="left"/>
      <w:pPr>
        <w:ind w:left="4256" w:hanging="360"/>
      </w:pPr>
      <w:rPr>
        <w:rFonts w:ascii="Courier New" w:hAnsi="Courier New" w:cs="Courier New" w:hint="default"/>
      </w:rPr>
    </w:lvl>
    <w:lvl w:ilvl="5" w:tplc="0C090005" w:tentative="1">
      <w:start w:val="1"/>
      <w:numFmt w:val="bullet"/>
      <w:lvlText w:val=""/>
      <w:lvlJc w:val="left"/>
      <w:pPr>
        <w:ind w:left="4976" w:hanging="360"/>
      </w:pPr>
      <w:rPr>
        <w:rFonts w:ascii="Wingdings" w:hAnsi="Wingdings" w:hint="default"/>
      </w:rPr>
    </w:lvl>
    <w:lvl w:ilvl="6" w:tplc="0C090001" w:tentative="1">
      <w:start w:val="1"/>
      <w:numFmt w:val="bullet"/>
      <w:lvlText w:val=""/>
      <w:lvlJc w:val="left"/>
      <w:pPr>
        <w:ind w:left="5696" w:hanging="360"/>
      </w:pPr>
      <w:rPr>
        <w:rFonts w:ascii="Symbol" w:hAnsi="Symbol" w:hint="default"/>
      </w:rPr>
    </w:lvl>
    <w:lvl w:ilvl="7" w:tplc="0C090003" w:tentative="1">
      <w:start w:val="1"/>
      <w:numFmt w:val="bullet"/>
      <w:lvlText w:val="o"/>
      <w:lvlJc w:val="left"/>
      <w:pPr>
        <w:ind w:left="6416" w:hanging="360"/>
      </w:pPr>
      <w:rPr>
        <w:rFonts w:ascii="Courier New" w:hAnsi="Courier New" w:cs="Courier New" w:hint="default"/>
      </w:rPr>
    </w:lvl>
    <w:lvl w:ilvl="8" w:tplc="0C090005" w:tentative="1">
      <w:start w:val="1"/>
      <w:numFmt w:val="bullet"/>
      <w:lvlText w:val=""/>
      <w:lvlJc w:val="left"/>
      <w:pPr>
        <w:ind w:left="7136" w:hanging="360"/>
      </w:pPr>
      <w:rPr>
        <w:rFonts w:ascii="Wingdings" w:hAnsi="Wingdings" w:hint="default"/>
      </w:rPr>
    </w:lvl>
  </w:abstractNum>
  <w:abstractNum w:abstractNumId="3" w15:restartNumberingAfterBreak="0">
    <w:nsid w:val="63631497"/>
    <w:multiLevelType w:val="hybridMultilevel"/>
    <w:tmpl w:val="38A0C1EE"/>
    <w:lvl w:ilvl="0" w:tplc="0C090001">
      <w:start w:val="1"/>
      <w:numFmt w:val="bullet"/>
      <w:lvlText w:val=""/>
      <w:lvlJc w:val="left"/>
      <w:pPr>
        <w:ind w:left="1376" w:hanging="360"/>
      </w:pPr>
      <w:rPr>
        <w:rFonts w:ascii="Symbol" w:hAnsi="Symbol" w:hint="default"/>
      </w:rPr>
    </w:lvl>
    <w:lvl w:ilvl="1" w:tplc="0C090003" w:tentative="1">
      <w:start w:val="1"/>
      <w:numFmt w:val="bullet"/>
      <w:lvlText w:val="o"/>
      <w:lvlJc w:val="left"/>
      <w:pPr>
        <w:ind w:left="2096" w:hanging="360"/>
      </w:pPr>
      <w:rPr>
        <w:rFonts w:ascii="Courier New" w:hAnsi="Courier New" w:cs="Courier New" w:hint="default"/>
      </w:rPr>
    </w:lvl>
    <w:lvl w:ilvl="2" w:tplc="0C090005" w:tentative="1">
      <w:start w:val="1"/>
      <w:numFmt w:val="bullet"/>
      <w:lvlText w:val=""/>
      <w:lvlJc w:val="left"/>
      <w:pPr>
        <w:ind w:left="2816" w:hanging="360"/>
      </w:pPr>
      <w:rPr>
        <w:rFonts w:ascii="Wingdings" w:hAnsi="Wingdings" w:hint="default"/>
      </w:rPr>
    </w:lvl>
    <w:lvl w:ilvl="3" w:tplc="0C090001" w:tentative="1">
      <w:start w:val="1"/>
      <w:numFmt w:val="bullet"/>
      <w:lvlText w:val=""/>
      <w:lvlJc w:val="left"/>
      <w:pPr>
        <w:ind w:left="3536" w:hanging="360"/>
      </w:pPr>
      <w:rPr>
        <w:rFonts w:ascii="Symbol" w:hAnsi="Symbol" w:hint="default"/>
      </w:rPr>
    </w:lvl>
    <w:lvl w:ilvl="4" w:tplc="0C090003" w:tentative="1">
      <w:start w:val="1"/>
      <w:numFmt w:val="bullet"/>
      <w:lvlText w:val="o"/>
      <w:lvlJc w:val="left"/>
      <w:pPr>
        <w:ind w:left="4256" w:hanging="360"/>
      </w:pPr>
      <w:rPr>
        <w:rFonts w:ascii="Courier New" w:hAnsi="Courier New" w:cs="Courier New" w:hint="default"/>
      </w:rPr>
    </w:lvl>
    <w:lvl w:ilvl="5" w:tplc="0C090005" w:tentative="1">
      <w:start w:val="1"/>
      <w:numFmt w:val="bullet"/>
      <w:lvlText w:val=""/>
      <w:lvlJc w:val="left"/>
      <w:pPr>
        <w:ind w:left="4976" w:hanging="360"/>
      </w:pPr>
      <w:rPr>
        <w:rFonts w:ascii="Wingdings" w:hAnsi="Wingdings" w:hint="default"/>
      </w:rPr>
    </w:lvl>
    <w:lvl w:ilvl="6" w:tplc="0C090001" w:tentative="1">
      <w:start w:val="1"/>
      <w:numFmt w:val="bullet"/>
      <w:lvlText w:val=""/>
      <w:lvlJc w:val="left"/>
      <w:pPr>
        <w:ind w:left="5696" w:hanging="360"/>
      </w:pPr>
      <w:rPr>
        <w:rFonts w:ascii="Symbol" w:hAnsi="Symbol" w:hint="default"/>
      </w:rPr>
    </w:lvl>
    <w:lvl w:ilvl="7" w:tplc="0C090003" w:tentative="1">
      <w:start w:val="1"/>
      <w:numFmt w:val="bullet"/>
      <w:lvlText w:val="o"/>
      <w:lvlJc w:val="left"/>
      <w:pPr>
        <w:ind w:left="6416" w:hanging="360"/>
      </w:pPr>
      <w:rPr>
        <w:rFonts w:ascii="Courier New" w:hAnsi="Courier New" w:cs="Courier New" w:hint="default"/>
      </w:rPr>
    </w:lvl>
    <w:lvl w:ilvl="8" w:tplc="0C090005" w:tentative="1">
      <w:start w:val="1"/>
      <w:numFmt w:val="bullet"/>
      <w:lvlText w:val=""/>
      <w:lvlJc w:val="left"/>
      <w:pPr>
        <w:ind w:left="7136" w:hanging="360"/>
      </w:pPr>
      <w:rPr>
        <w:rFonts w:ascii="Wingdings" w:hAnsi="Wingdings" w:hint="default"/>
      </w:rPr>
    </w:lvl>
  </w:abstractNum>
  <w:abstractNum w:abstractNumId="4" w15:restartNumberingAfterBreak="0">
    <w:nsid w:val="6A300394"/>
    <w:multiLevelType w:val="hybridMultilevel"/>
    <w:tmpl w:val="C3DA22FA"/>
    <w:lvl w:ilvl="0" w:tplc="081A12F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AC316C0"/>
    <w:multiLevelType w:val="hybridMultilevel"/>
    <w:tmpl w:val="7E26EF66"/>
    <w:lvl w:ilvl="0" w:tplc="0C090001">
      <w:start w:val="1"/>
      <w:numFmt w:val="bullet"/>
      <w:lvlText w:val=""/>
      <w:lvlJc w:val="left"/>
      <w:pPr>
        <w:ind w:left="1016" w:hanging="360"/>
      </w:pPr>
      <w:rPr>
        <w:rFonts w:ascii="Symbol" w:hAnsi="Symbol" w:hint="default"/>
      </w:rPr>
    </w:lvl>
    <w:lvl w:ilvl="1" w:tplc="0C090003" w:tentative="1">
      <w:start w:val="1"/>
      <w:numFmt w:val="bullet"/>
      <w:lvlText w:val="o"/>
      <w:lvlJc w:val="left"/>
      <w:pPr>
        <w:ind w:left="1736" w:hanging="360"/>
      </w:pPr>
      <w:rPr>
        <w:rFonts w:ascii="Courier New" w:hAnsi="Courier New" w:hint="default"/>
      </w:rPr>
    </w:lvl>
    <w:lvl w:ilvl="2" w:tplc="0C090005" w:tentative="1">
      <w:start w:val="1"/>
      <w:numFmt w:val="bullet"/>
      <w:lvlText w:val=""/>
      <w:lvlJc w:val="left"/>
      <w:pPr>
        <w:ind w:left="2456" w:hanging="360"/>
      </w:pPr>
      <w:rPr>
        <w:rFonts w:ascii="Wingdings" w:hAnsi="Wingdings" w:hint="default"/>
      </w:rPr>
    </w:lvl>
    <w:lvl w:ilvl="3" w:tplc="0C090001" w:tentative="1">
      <w:start w:val="1"/>
      <w:numFmt w:val="bullet"/>
      <w:lvlText w:val=""/>
      <w:lvlJc w:val="left"/>
      <w:pPr>
        <w:ind w:left="3176" w:hanging="360"/>
      </w:pPr>
      <w:rPr>
        <w:rFonts w:ascii="Symbol" w:hAnsi="Symbol" w:hint="default"/>
      </w:rPr>
    </w:lvl>
    <w:lvl w:ilvl="4" w:tplc="0C090003" w:tentative="1">
      <w:start w:val="1"/>
      <w:numFmt w:val="bullet"/>
      <w:lvlText w:val="o"/>
      <w:lvlJc w:val="left"/>
      <w:pPr>
        <w:ind w:left="3896" w:hanging="360"/>
      </w:pPr>
      <w:rPr>
        <w:rFonts w:ascii="Courier New" w:hAnsi="Courier New" w:hint="default"/>
      </w:rPr>
    </w:lvl>
    <w:lvl w:ilvl="5" w:tplc="0C090005" w:tentative="1">
      <w:start w:val="1"/>
      <w:numFmt w:val="bullet"/>
      <w:lvlText w:val=""/>
      <w:lvlJc w:val="left"/>
      <w:pPr>
        <w:ind w:left="4616" w:hanging="360"/>
      </w:pPr>
      <w:rPr>
        <w:rFonts w:ascii="Wingdings" w:hAnsi="Wingdings" w:hint="default"/>
      </w:rPr>
    </w:lvl>
    <w:lvl w:ilvl="6" w:tplc="0C090001" w:tentative="1">
      <w:start w:val="1"/>
      <w:numFmt w:val="bullet"/>
      <w:lvlText w:val=""/>
      <w:lvlJc w:val="left"/>
      <w:pPr>
        <w:ind w:left="5336" w:hanging="360"/>
      </w:pPr>
      <w:rPr>
        <w:rFonts w:ascii="Symbol" w:hAnsi="Symbol" w:hint="default"/>
      </w:rPr>
    </w:lvl>
    <w:lvl w:ilvl="7" w:tplc="0C090003" w:tentative="1">
      <w:start w:val="1"/>
      <w:numFmt w:val="bullet"/>
      <w:lvlText w:val="o"/>
      <w:lvlJc w:val="left"/>
      <w:pPr>
        <w:ind w:left="6056" w:hanging="360"/>
      </w:pPr>
      <w:rPr>
        <w:rFonts w:ascii="Courier New" w:hAnsi="Courier New" w:hint="default"/>
      </w:rPr>
    </w:lvl>
    <w:lvl w:ilvl="8" w:tplc="0C090005" w:tentative="1">
      <w:start w:val="1"/>
      <w:numFmt w:val="bullet"/>
      <w:lvlText w:val=""/>
      <w:lvlJc w:val="left"/>
      <w:pPr>
        <w:ind w:left="6776" w:hanging="360"/>
      </w:pPr>
      <w:rPr>
        <w:rFonts w:ascii="Wingdings" w:hAnsi="Wingdings" w:hint="default"/>
      </w:rPr>
    </w:lvl>
  </w:abstractNum>
  <w:num w:numId="1" w16cid:durableId="1184978780">
    <w:abstractNumId w:val="5"/>
  </w:num>
  <w:num w:numId="2" w16cid:durableId="447700274">
    <w:abstractNumId w:val="2"/>
  </w:num>
  <w:num w:numId="3" w16cid:durableId="506753493">
    <w:abstractNumId w:val="4"/>
  </w:num>
  <w:num w:numId="4" w16cid:durableId="1483037529">
    <w:abstractNumId w:val="3"/>
  </w:num>
  <w:num w:numId="5" w16cid:durableId="794057559">
    <w:abstractNumId w:val="1"/>
    <w:lvlOverride w:ilvl="0"/>
    <w:lvlOverride w:ilvl="1"/>
    <w:lvlOverride w:ilvl="2"/>
    <w:lvlOverride w:ilvl="3"/>
    <w:lvlOverride w:ilvl="4"/>
    <w:lvlOverride w:ilvl="5"/>
    <w:lvlOverride w:ilvl="6"/>
    <w:lvlOverride w:ilvl="7"/>
    <w:lvlOverride w:ilvl="8"/>
  </w:num>
  <w:num w:numId="6" w16cid:durableId="1800686650">
    <w:abstractNumId w:val="0"/>
    <w:lvlOverride w:ilvl="0"/>
    <w:lvlOverride w:ilvl="1"/>
    <w:lvlOverride w:ilvl="2"/>
    <w:lvlOverride w:ilvl="3"/>
    <w:lvlOverride w:ilvl="4"/>
    <w:lvlOverride w:ilvl="5"/>
    <w:lvlOverride w:ilvl="6"/>
    <w:lvlOverride w:ilvl="7"/>
    <w:lvlOverride w:ilvl="8"/>
  </w:num>
  <w:num w:numId="7" w16cid:durableId="29570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2E0"/>
    <w:rsid w:val="00020DF3"/>
    <w:rsid w:val="00064FD3"/>
    <w:rsid w:val="001629D7"/>
    <w:rsid w:val="0020061F"/>
    <w:rsid w:val="00244952"/>
    <w:rsid w:val="002C21C4"/>
    <w:rsid w:val="003011FD"/>
    <w:rsid w:val="00357AA4"/>
    <w:rsid w:val="0042639C"/>
    <w:rsid w:val="004E01BD"/>
    <w:rsid w:val="004E7307"/>
    <w:rsid w:val="00514730"/>
    <w:rsid w:val="0052680A"/>
    <w:rsid w:val="006A2CE9"/>
    <w:rsid w:val="00771407"/>
    <w:rsid w:val="00773A6C"/>
    <w:rsid w:val="007F6351"/>
    <w:rsid w:val="00824EF2"/>
    <w:rsid w:val="00832F9A"/>
    <w:rsid w:val="00854B73"/>
    <w:rsid w:val="008974AB"/>
    <w:rsid w:val="008B13F0"/>
    <w:rsid w:val="0095513E"/>
    <w:rsid w:val="00994FF7"/>
    <w:rsid w:val="009A0F69"/>
    <w:rsid w:val="009B1EEF"/>
    <w:rsid w:val="00A90740"/>
    <w:rsid w:val="00A92D5E"/>
    <w:rsid w:val="00AD65DA"/>
    <w:rsid w:val="00B330D9"/>
    <w:rsid w:val="00B33DF4"/>
    <w:rsid w:val="00B52477"/>
    <w:rsid w:val="00BC57D2"/>
    <w:rsid w:val="00C53C96"/>
    <w:rsid w:val="00C9185C"/>
    <w:rsid w:val="00CD22E0"/>
    <w:rsid w:val="00D7126F"/>
    <w:rsid w:val="00E0104B"/>
    <w:rsid w:val="00F062CF"/>
    <w:rsid w:val="00F072E5"/>
    <w:rsid w:val="00F21E9D"/>
    <w:rsid w:val="00F907F5"/>
    <w:rsid w:val="00FE74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B329F"/>
  <w15:chartTrackingRefBased/>
  <w15:docId w15:val="{269C38B1-0501-4B9E-B848-B45E47E9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FF7"/>
    <w:pPr>
      <w:spacing w:after="200" w:line="276" w:lineRule="auto"/>
    </w:pPr>
    <w:rPr>
      <w:rFonts w:eastAsia="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FF7"/>
    <w:pPr>
      <w:tabs>
        <w:tab w:val="center" w:pos="4513"/>
        <w:tab w:val="right" w:pos="9026"/>
      </w:tabs>
    </w:pPr>
  </w:style>
  <w:style w:type="character" w:customStyle="1" w:styleId="HeaderChar">
    <w:name w:val="Header Char"/>
    <w:link w:val="Header"/>
    <w:uiPriority w:val="99"/>
    <w:rsid w:val="00994FF7"/>
    <w:rPr>
      <w:rFonts w:eastAsia="Times New Roman" w:cs="Times New Roman"/>
      <w:lang w:eastAsia="en-AU"/>
    </w:rPr>
  </w:style>
  <w:style w:type="paragraph" w:styleId="Footer">
    <w:name w:val="footer"/>
    <w:basedOn w:val="Normal"/>
    <w:link w:val="FooterChar"/>
    <w:uiPriority w:val="99"/>
    <w:unhideWhenUsed/>
    <w:rsid w:val="00994FF7"/>
    <w:pPr>
      <w:tabs>
        <w:tab w:val="center" w:pos="4513"/>
        <w:tab w:val="right" w:pos="9026"/>
      </w:tabs>
    </w:pPr>
  </w:style>
  <w:style w:type="character" w:customStyle="1" w:styleId="FooterChar">
    <w:name w:val="Footer Char"/>
    <w:link w:val="Footer"/>
    <w:uiPriority w:val="99"/>
    <w:rsid w:val="00994FF7"/>
    <w:rPr>
      <w:rFonts w:eastAsia="Times New Roman" w:cs="Times New Roman"/>
      <w:lang w:eastAsia="en-AU"/>
    </w:rPr>
  </w:style>
  <w:style w:type="paragraph" w:styleId="ListParagraph">
    <w:name w:val="List Paragraph"/>
    <w:basedOn w:val="Normal"/>
    <w:uiPriority w:val="34"/>
    <w:qFormat/>
    <w:rsid w:val="00994FF7"/>
    <w:pPr>
      <w:ind w:left="720"/>
    </w:pPr>
  </w:style>
  <w:style w:type="character" w:styleId="Hyperlink">
    <w:name w:val="Hyperlink"/>
    <w:uiPriority w:val="99"/>
    <w:rsid w:val="00994FF7"/>
    <w:rPr>
      <w:color w:val="0563C1"/>
      <w:u w:val="single"/>
    </w:rPr>
  </w:style>
  <w:style w:type="table" w:styleId="GridTable2-Accent1">
    <w:name w:val="Grid Table 2 Accent 1"/>
    <w:basedOn w:val="TableNormal"/>
    <w:uiPriority w:val="47"/>
    <w:rsid w:val="00994FF7"/>
    <w:rPr>
      <w:rFonts w:eastAsia="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ui-provider">
    <w:name w:val="ui-provider"/>
    <w:basedOn w:val="DefaultParagraphFont"/>
    <w:rsid w:val="00994FF7"/>
  </w:style>
  <w:style w:type="character" w:customStyle="1" w:styleId="normaltextrun">
    <w:name w:val="normaltextrun"/>
    <w:basedOn w:val="DefaultParagraphFont"/>
    <w:rsid w:val="00B330D9"/>
  </w:style>
  <w:style w:type="character" w:customStyle="1" w:styleId="eop">
    <w:name w:val="eop"/>
    <w:basedOn w:val="DefaultParagraphFont"/>
    <w:rsid w:val="00B330D9"/>
  </w:style>
  <w:style w:type="character" w:styleId="UnresolvedMention">
    <w:name w:val="Unresolved Mention"/>
    <w:uiPriority w:val="99"/>
    <w:semiHidden/>
    <w:unhideWhenUsed/>
    <w:rsid w:val="00BC5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2922">
      <w:bodyDiv w:val="1"/>
      <w:marLeft w:val="0"/>
      <w:marRight w:val="0"/>
      <w:marTop w:val="0"/>
      <w:marBottom w:val="0"/>
      <w:divBdr>
        <w:top w:val="none" w:sz="0" w:space="0" w:color="auto"/>
        <w:left w:val="none" w:sz="0" w:space="0" w:color="auto"/>
        <w:bottom w:val="none" w:sz="0" w:space="0" w:color="auto"/>
        <w:right w:val="none" w:sz="0" w:space="0" w:color="auto"/>
      </w:divBdr>
    </w:div>
    <w:div w:id="292752090">
      <w:bodyDiv w:val="1"/>
      <w:marLeft w:val="0"/>
      <w:marRight w:val="0"/>
      <w:marTop w:val="0"/>
      <w:marBottom w:val="0"/>
      <w:divBdr>
        <w:top w:val="none" w:sz="0" w:space="0" w:color="auto"/>
        <w:left w:val="none" w:sz="0" w:space="0" w:color="auto"/>
        <w:bottom w:val="none" w:sz="0" w:space="0" w:color="auto"/>
        <w:right w:val="none" w:sz="0" w:space="0" w:color="auto"/>
      </w:divBdr>
    </w:div>
    <w:div w:id="574164838">
      <w:bodyDiv w:val="1"/>
      <w:marLeft w:val="0"/>
      <w:marRight w:val="0"/>
      <w:marTop w:val="0"/>
      <w:marBottom w:val="0"/>
      <w:divBdr>
        <w:top w:val="none" w:sz="0" w:space="0" w:color="auto"/>
        <w:left w:val="none" w:sz="0" w:space="0" w:color="auto"/>
        <w:bottom w:val="none" w:sz="0" w:space="0" w:color="auto"/>
        <w:right w:val="none" w:sz="0" w:space="0" w:color="auto"/>
      </w:divBdr>
    </w:div>
    <w:div w:id="1582716303">
      <w:bodyDiv w:val="1"/>
      <w:marLeft w:val="0"/>
      <w:marRight w:val="0"/>
      <w:marTop w:val="0"/>
      <w:marBottom w:val="0"/>
      <w:divBdr>
        <w:top w:val="none" w:sz="0" w:space="0" w:color="auto"/>
        <w:left w:val="none" w:sz="0" w:space="0" w:color="auto"/>
        <w:bottom w:val="none" w:sz="0" w:space="0" w:color="auto"/>
        <w:right w:val="none" w:sz="0" w:space="0" w:color="auto"/>
      </w:divBdr>
    </w:div>
    <w:div w:id="184550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psc.gov.au/working-aps/aps-employees-and-managers/classifications/integrated-leadership-system-ils/ils-resources-profiles-comparatives-and-self-assessment/integrated-leadership-system-ils-aps-5-profil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amlyn\Desktop\APS5%20-%20P&amp;C%20Coordinator%20Position%20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7B7216451A394DBDD022833617330F" ma:contentTypeVersion="6" ma:contentTypeDescription="Create a new document." ma:contentTypeScope="" ma:versionID="1a0b059f91420d6f9c7c0bc9e626052a">
  <xsd:schema xmlns:xsd="http://www.w3.org/2001/XMLSchema" xmlns:xs="http://www.w3.org/2001/XMLSchema" xmlns:p="http://schemas.microsoft.com/office/2006/metadata/properties" xmlns:ns2="5b979a97-fc68-4138-8577-cb563958aa5d" xmlns:ns3="45d7f533-6637-4fb5-8142-05446dc3d9ac" targetNamespace="http://schemas.microsoft.com/office/2006/metadata/properties" ma:root="true" ma:fieldsID="d621f5631ea0d11b9f0c4420421e920e" ns2:_="" ns3:_="">
    <xsd:import namespace="5b979a97-fc68-4138-8577-cb563958aa5d"/>
    <xsd:import namespace="45d7f533-6637-4fb5-8142-05446dc3d9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79a97-fc68-4138-8577-cb563958aa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7f533-6637-4fb5-8142-05446dc3d9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59A79F-F32A-41EB-BF05-FFD33632CFBC}">
  <ds:schemaRefs>
    <ds:schemaRef ds:uri="http://schemas.microsoft.com/sharepoint/v3/contenttype/forms"/>
  </ds:schemaRefs>
</ds:datastoreItem>
</file>

<file path=customXml/itemProps2.xml><?xml version="1.0" encoding="utf-8"?>
<ds:datastoreItem xmlns:ds="http://schemas.openxmlformats.org/officeDocument/2006/customXml" ds:itemID="{8C7F43BA-8F98-4160-B235-C74796C92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79a97-fc68-4138-8577-cb563958aa5d"/>
    <ds:schemaRef ds:uri="45d7f533-6637-4fb5-8142-05446dc3d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APS5 - P&amp;C Coordinator Position Description</Template>
  <TotalTime>2</TotalTime>
  <Pages>3</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Aged Care Quality and Safety Commission</Company>
  <LinksUpToDate>false</LinksUpToDate>
  <CharactersWithSpaces>4815</CharactersWithSpaces>
  <SharedDoc>false</SharedDoc>
  <HLinks>
    <vt:vector size="6" baseType="variant">
      <vt:variant>
        <vt:i4>2818095</vt:i4>
      </vt:variant>
      <vt:variant>
        <vt:i4>0</vt:i4>
      </vt:variant>
      <vt:variant>
        <vt:i4>0</vt:i4>
      </vt:variant>
      <vt:variant>
        <vt:i4>5</vt:i4>
      </vt:variant>
      <vt:variant>
        <vt:lpwstr>https://www.apsc.gov.au/working-aps/aps-employees-and-managers/classifications/integrated-leadership-system-ils/ils-resources-profiles-comparatives-and-self-assessment/integrated-leadership-system-ils-aps-5-profile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Hamlyn</dc:creator>
  <cp:keywords/>
  <dc:description/>
  <cp:lastModifiedBy>Jessie Hamlyn</cp:lastModifiedBy>
  <cp:revision>1</cp:revision>
  <dcterms:created xsi:type="dcterms:W3CDTF">2024-03-15T04:47:00Z</dcterms:created>
  <dcterms:modified xsi:type="dcterms:W3CDTF">2024-03-15T04:49:00Z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0x010100A97B7216451A394DBDD022833617330F</vt:lpwstr>
  </property>
  <property fmtid="{D5CDD505-2E9C-101B-9397-08002B2CF9AE}" pid="3" name="_ExtendedDescription">
    <vt:lpwstr/>
  </property>
  <property fmtid="{D5CDD505-2E9C-101B-9397-08002B2CF9AE}" pid="4" name="SharedWithUsers">
    <vt:lpwstr>4;#People &amp; Culture Visitors;#68;#Jessie Hamlyn;#127;#Callum Nicholas;#220;#Jessica Pemberton;#222;#Mel Bryant;#338;#SharingLinks.87f32d97-f265-47a5-8ee6-c1f31c26dabf.Flexible.4bf87788-662e-48dc-b417-a280e2fa347b</vt:lpwstr>
  </property>
</Properties>
</file>