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8"/>
      </w:tblGrid>
      <w:tr w:rsidR="00994FF7" w:rsidRPr="00373721" w14:paraId="7C0CCCC2" w14:textId="77777777" w:rsidTr="2CBEBADC">
        <w:trPr>
          <w:trHeight w:val="316"/>
        </w:trPr>
        <w:tc>
          <w:tcPr>
            <w:tcW w:w="2263" w:type="dxa"/>
            <w:shd w:val="clear" w:color="auto" w:fill="FFFFFF" w:themeFill="background1"/>
          </w:tcPr>
          <w:p w14:paraId="4BB3F59E" w14:textId="77777777" w:rsidR="00994FF7" w:rsidRPr="00373721" w:rsidRDefault="00994FF7" w:rsidP="004018FF">
            <w:pPr>
              <w:rPr>
                <w:rFonts w:ascii="Open Sans" w:hAnsi="Open Sans" w:cs="Open Sans"/>
                <w:b/>
              </w:rPr>
            </w:pPr>
            <w:r w:rsidRPr="00373721">
              <w:rPr>
                <w:rFonts w:ascii="Open Sans" w:hAnsi="Open Sans" w:cs="Open Sans"/>
                <w:b/>
                <w:bCs/>
              </w:rPr>
              <w:t>Classification</w:t>
            </w:r>
          </w:p>
        </w:tc>
        <w:tc>
          <w:tcPr>
            <w:tcW w:w="7938" w:type="dxa"/>
            <w:shd w:val="clear" w:color="auto" w:fill="FFFFFF" w:themeFill="background1"/>
          </w:tcPr>
          <w:p w14:paraId="51E29221" w14:textId="77777777" w:rsidR="00994FF7" w:rsidRPr="00373721" w:rsidRDefault="00994FF7" w:rsidP="004018FF">
            <w:pPr>
              <w:rPr>
                <w:rFonts w:ascii="Open Sans" w:hAnsi="Open Sans" w:cs="Open Sans"/>
                <w:b/>
                <w:bCs/>
              </w:rPr>
            </w:pPr>
            <w:r w:rsidRPr="00373721">
              <w:rPr>
                <w:rFonts w:ascii="Open Sans" w:hAnsi="Open Sans" w:cs="Open Sans"/>
                <w:b/>
                <w:bCs/>
              </w:rPr>
              <w:t>APS6</w:t>
            </w:r>
          </w:p>
        </w:tc>
      </w:tr>
      <w:tr w:rsidR="00994FF7" w:rsidRPr="00373721" w14:paraId="68280013" w14:textId="77777777" w:rsidTr="2CBEBADC">
        <w:trPr>
          <w:trHeight w:val="454"/>
        </w:trPr>
        <w:tc>
          <w:tcPr>
            <w:tcW w:w="2263" w:type="dxa"/>
            <w:shd w:val="clear" w:color="auto" w:fill="D9E2F3" w:themeFill="accent1" w:themeFillTint="33"/>
          </w:tcPr>
          <w:p w14:paraId="12182757" w14:textId="77777777" w:rsidR="00994FF7" w:rsidRPr="00373721" w:rsidRDefault="00994FF7" w:rsidP="004018FF">
            <w:pPr>
              <w:rPr>
                <w:rFonts w:ascii="Open Sans" w:hAnsi="Open Sans" w:cs="Open Sans"/>
                <w:b/>
              </w:rPr>
            </w:pPr>
            <w:r w:rsidRPr="00373721">
              <w:rPr>
                <w:rFonts w:ascii="Open Sans" w:hAnsi="Open Sans" w:cs="Open Sans"/>
                <w:b/>
                <w:bCs/>
              </w:rPr>
              <w:t>Position Title</w:t>
            </w:r>
          </w:p>
        </w:tc>
        <w:tc>
          <w:tcPr>
            <w:tcW w:w="7938" w:type="dxa"/>
            <w:shd w:val="clear" w:color="auto" w:fill="D9E2F3" w:themeFill="accent1" w:themeFillTint="33"/>
          </w:tcPr>
          <w:p w14:paraId="43A9E7A2" w14:textId="1BF5505B" w:rsidR="00994FF7" w:rsidRPr="002D7398" w:rsidRDefault="00CA7B18" w:rsidP="004018FF">
            <w:pPr>
              <w:rPr>
                <w:rFonts w:ascii="Open Sans" w:hAnsi="Open Sans" w:cs="Open Sans"/>
                <w:highlight w:val="yellow"/>
              </w:rPr>
            </w:pPr>
            <w:r w:rsidRPr="0088624B">
              <w:rPr>
                <w:rFonts w:ascii="Open Sans" w:hAnsi="Open Sans" w:cs="Open Sans"/>
              </w:rPr>
              <w:t xml:space="preserve">Senior </w:t>
            </w:r>
            <w:r w:rsidR="4FEBECE3" w:rsidRPr="0088624B">
              <w:rPr>
                <w:rFonts w:ascii="Open Sans" w:hAnsi="Open Sans" w:cs="Open Sans"/>
              </w:rPr>
              <w:t>Strategy and Policy</w:t>
            </w:r>
            <w:r w:rsidRPr="0088624B">
              <w:rPr>
                <w:rFonts w:ascii="Open Sans" w:hAnsi="Open Sans" w:cs="Open Sans"/>
              </w:rPr>
              <w:t xml:space="preserve"> Officer</w:t>
            </w:r>
          </w:p>
        </w:tc>
      </w:tr>
      <w:tr w:rsidR="00994FF7" w:rsidRPr="00373721" w14:paraId="17C62EA2" w14:textId="77777777" w:rsidTr="2CBEBADC">
        <w:trPr>
          <w:trHeight w:val="454"/>
        </w:trPr>
        <w:tc>
          <w:tcPr>
            <w:tcW w:w="2263" w:type="dxa"/>
            <w:shd w:val="clear" w:color="auto" w:fill="auto"/>
          </w:tcPr>
          <w:p w14:paraId="6197CB04" w14:textId="77777777" w:rsidR="00994FF7" w:rsidRPr="00373721" w:rsidRDefault="00994FF7" w:rsidP="004018FF">
            <w:pPr>
              <w:rPr>
                <w:rFonts w:ascii="Open Sans" w:hAnsi="Open Sans" w:cs="Open Sans"/>
                <w:b/>
              </w:rPr>
            </w:pPr>
            <w:r w:rsidRPr="00373721">
              <w:rPr>
                <w:rFonts w:ascii="Open Sans" w:hAnsi="Open Sans" w:cs="Open Sans"/>
                <w:b/>
                <w:bCs/>
              </w:rPr>
              <w:t>Group</w:t>
            </w:r>
          </w:p>
        </w:tc>
        <w:tc>
          <w:tcPr>
            <w:tcW w:w="7938" w:type="dxa"/>
            <w:shd w:val="clear" w:color="auto" w:fill="auto"/>
          </w:tcPr>
          <w:p w14:paraId="17544ACC" w14:textId="6219D315" w:rsidR="00994FF7" w:rsidRPr="00373721" w:rsidRDefault="00CA7B18" w:rsidP="004018FF">
            <w:pPr>
              <w:rPr>
                <w:rFonts w:ascii="Open Sans" w:hAnsi="Open Sans" w:cs="Open Sans"/>
              </w:rPr>
            </w:pPr>
            <w:r>
              <w:rPr>
                <w:rFonts w:ascii="Open Sans" w:hAnsi="Open Sans" w:cs="Open Sans"/>
              </w:rPr>
              <w:t>Corporate Operations Group</w:t>
            </w:r>
          </w:p>
        </w:tc>
      </w:tr>
      <w:tr w:rsidR="00994FF7" w:rsidRPr="00373721" w14:paraId="7AA0A496" w14:textId="77777777" w:rsidTr="2CBEBADC">
        <w:trPr>
          <w:trHeight w:val="454"/>
        </w:trPr>
        <w:tc>
          <w:tcPr>
            <w:tcW w:w="2263" w:type="dxa"/>
            <w:shd w:val="clear" w:color="auto" w:fill="D9E2F3" w:themeFill="accent1" w:themeFillTint="33"/>
          </w:tcPr>
          <w:p w14:paraId="28F7AB02" w14:textId="77777777" w:rsidR="00994FF7" w:rsidRPr="00373721" w:rsidRDefault="00994FF7" w:rsidP="004018FF">
            <w:pPr>
              <w:rPr>
                <w:rFonts w:ascii="Open Sans" w:hAnsi="Open Sans" w:cs="Open Sans"/>
                <w:b/>
              </w:rPr>
            </w:pPr>
            <w:r w:rsidRPr="00373721">
              <w:rPr>
                <w:rFonts w:ascii="Open Sans" w:hAnsi="Open Sans" w:cs="Open Sans"/>
                <w:b/>
                <w:bCs/>
              </w:rPr>
              <w:t>Section</w:t>
            </w:r>
          </w:p>
        </w:tc>
        <w:tc>
          <w:tcPr>
            <w:tcW w:w="7938" w:type="dxa"/>
            <w:shd w:val="clear" w:color="auto" w:fill="D9E2F3" w:themeFill="accent1" w:themeFillTint="33"/>
          </w:tcPr>
          <w:p w14:paraId="4068415F" w14:textId="7E90DBE8" w:rsidR="00994FF7" w:rsidRPr="00373721" w:rsidRDefault="007B07E4" w:rsidP="004018FF">
            <w:pPr>
              <w:rPr>
                <w:rFonts w:ascii="Open Sans" w:hAnsi="Open Sans" w:cs="Open Sans"/>
              </w:rPr>
            </w:pPr>
            <w:r>
              <w:rPr>
                <w:rFonts w:ascii="Open Sans" w:hAnsi="Open Sans" w:cs="Open Sans"/>
              </w:rPr>
              <w:t>Corporate Performance, Governance &amp; Integrity</w:t>
            </w:r>
          </w:p>
        </w:tc>
      </w:tr>
      <w:tr w:rsidR="00994FF7" w:rsidRPr="00373721" w14:paraId="48E6345C" w14:textId="77777777" w:rsidTr="2CBEBADC">
        <w:trPr>
          <w:trHeight w:val="454"/>
        </w:trPr>
        <w:tc>
          <w:tcPr>
            <w:tcW w:w="2263" w:type="dxa"/>
            <w:shd w:val="clear" w:color="auto" w:fill="auto"/>
          </w:tcPr>
          <w:p w14:paraId="7FD70ED7" w14:textId="77777777" w:rsidR="00994FF7" w:rsidRPr="00373721" w:rsidRDefault="00994FF7" w:rsidP="004018FF">
            <w:pPr>
              <w:rPr>
                <w:rFonts w:ascii="Open Sans" w:hAnsi="Open Sans" w:cs="Open Sans"/>
                <w:b/>
              </w:rPr>
            </w:pPr>
            <w:r w:rsidRPr="00373721">
              <w:rPr>
                <w:rFonts w:ascii="Open Sans" w:hAnsi="Open Sans" w:cs="Open Sans"/>
                <w:b/>
                <w:bCs/>
              </w:rPr>
              <w:t xml:space="preserve">Reporting Manager </w:t>
            </w:r>
          </w:p>
        </w:tc>
        <w:tc>
          <w:tcPr>
            <w:tcW w:w="7938" w:type="dxa"/>
            <w:shd w:val="clear" w:color="auto" w:fill="auto"/>
          </w:tcPr>
          <w:p w14:paraId="78615426" w14:textId="22D753D3" w:rsidR="00994FF7" w:rsidRPr="00373721" w:rsidRDefault="00994FF7" w:rsidP="004018FF">
            <w:pPr>
              <w:rPr>
                <w:rFonts w:ascii="Open Sans" w:hAnsi="Open Sans" w:cs="Open Sans"/>
              </w:rPr>
            </w:pPr>
            <w:r w:rsidRPr="00373721">
              <w:rPr>
                <w:rFonts w:ascii="Open Sans" w:hAnsi="Open Sans" w:cs="Open Sans"/>
              </w:rPr>
              <w:t>Assistant Director</w:t>
            </w:r>
            <w:r w:rsidR="007B07E4">
              <w:rPr>
                <w:rFonts w:ascii="Open Sans" w:hAnsi="Open Sans" w:cs="Open Sans"/>
              </w:rPr>
              <w:t xml:space="preserve">, </w:t>
            </w:r>
            <w:r w:rsidR="0088624B">
              <w:rPr>
                <w:rFonts w:ascii="Open Sans" w:hAnsi="Open Sans" w:cs="Open Sans"/>
              </w:rPr>
              <w:t>Strategy and Policy</w:t>
            </w:r>
          </w:p>
        </w:tc>
      </w:tr>
      <w:tr w:rsidR="00994FF7" w:rsidRPr="00373721" w14:paraId="5E3B5F11" w14:textId="77777777" w:rsidTr="2CBEBADC">
        <w:trPr>
          <w:trHeight w:val="454"/>
        </w:trPr>
        <w:tc>
          <w:tcPr>
            <w:tcW w:w="2263" w:type="dxa"/>
            <w:shd w:val="clear" w:color="auto" w:fill="D9E2F3" w:themeFill="accent1" w:themeFillTint="33"/>
          </w:tcPr>
          <w:p w14:paraId="42737F52" w14:textId="77777777" w:rsidR="00994FF7" w:rsidRPr="00373721" w:rsidRDefault="00994FF7" w:rsidP="004018FF">
            <w:pPr>
              <w:rPr>
                <w:rFonts w:ascii="Open Sans" w:hAnsi="Open Sans" w:cs="Open Sans"/>
                <w:b/>
              </w:rPr>
            </w:pPr>
            <w:r w:rsidRPr="00373721">
              <w:rPr>
                <w:rFonts w:ascii="Open Sans" w:hAnsi="Open Sans" w:cs="Open Sans"/>
                <w:b/>
                <w:bCs/>
              </w:rPr>
              <w:t>Location</w:t>
            </w:r>
          </w:p>
        </w:tc>
        <w:tc>
          <w:tcPr>
            <w:tcW w:w="7938" w:type="dxa"/>
            <w:shd w:val="clear" w:color="auto" w:fill="D9E2F3" w:themeFill="accent1" w:themeFillTint="33"/>
          </w:tcPr>
          <w:p w14:paraId="63E834B8" w14:textId="77777777" w:rsidR="00994FF7" w:rsidRPr="00373721" w:rsidRDefault="00994FF7" w:rsidP="004018FF">
            <w:pPr>
              <w:rPr>
                <w:rFonts w:ascii="Open Sans" w:hAnsi="Open Sans" w:cs="Open Sans"/>
                <w:i/>
              </w:rPr>
            </w:pPr>
            <w:r w:rsidRPr="00373721">
              <w:rPr>
                <w:rFonts w:ascii="Open Sans" w:hAnsi="Open Sans" w:cs="Open Sans"/>
              </w:rPr>
              <w:t>All Locations</w:t>
            </w:r>
          </w:p>
        </w:tc>
      </w:tr>
      <w:tr w:rsidR="00994FF7" w:rsidRPr="00373721" w14:paraId="31D7ADF3" w14:textId="77777777" w:rsidTr="2CBEBADC">
        <w:trPr>
          <w:trHeight w:val="454"/>
        </w:trPr>
        <w:tc>
          <w:tcPr>
            <w:tcW w:w="2263" w:type="dxa"/>
            <w:shd w:val="clear" w:color="auto" w:fill="auto"/>
          </w:tcPr>
          <w:p w14:paraId="26BB026B" w14:textId="77777777" w:rsidR="00994FF7" w:rsidRPr="00373721" w:rsidRDefault="00994FF7" w:rsidP="004018FF">
            <w:pPr>
              <w:rPr>
                <w:rFonts w:ascii="Open Sans" w:hAnsi="Open Sans" w:cs="Open Sans"/>
                <w:b/>
              </w:rPr>
            </w:pPr>
            <w:r w:rsidRPr="00373721">
              <w:rPr>
                <w:rFonts w:ascii="Open Sans" w:hAnsi="Open Sans" w:cs="Open Sans"/>
                <w:b/>
                <w:bCs/>
              </w:rPr>
              <w:t xml:space="preserve">Status </w:t>
            </w:r>
          </w:p>
        </w:tc>
        <w:tc>
          <w:tcPr>
            <w:tcW w:w="7938" w:type="dxa"/>
            <w:shd w:val="clear" w:color="auto" w:fill="auto"/>
          </w:tcPr>
          <w:p w14:paraId="6F588448" w14:textId="77777777" w:rsidR="00994FF7" w:rsidRPr="00373721" w:rsidRDefault="00994FF7" w:rsidP="004018FF">
            <w:pPr>
              <w:rPr>
                <w:rFonts w:ascii="Open Sans" w:hAnsi="Open Sans" w:cs="Open Sans"/>
              </w:rPr>
            </w:pPr>
            <w:r w:rsidRPr="00373721">
              <w:rPr>
                <w:rFonts w:ascii="Open Sans" w:hAnsi="Open Sans" w:cs="Open Sans"/>
              </w:rPr>
              <w:t>Full-Time or Part-Time, Ongoing/Non-ongoing</w:t>
            </w:r>
          </w:p>
        </w:tc>
      </w:tr>
    </w:tbl>
    <w:p w14:paraId="3A391D6B" w14:textId="77777777" w:rsidR="00994FF7" w:rsidRPr="00373721" w:rsidRDefault="00994FF7" w:rsidP="00994FF7">
      <w:pPr>
        <w:widowControl w:val="0"/>
        <w:autoSpaceDE w:val="0"/>
        <w:autoSpaceDN w:val="0"/>
        <w:adjustRightInd w:val="0"/>
        <w:spacing w:before="35" w:after="0"/>
        <w:ind w:right="-20"/>
        <w:rPr>
          <w:rFonts w:ascii="Open Sans" w:hAnsi="Open Sans" w:cs="Open Sans"/>
          <w:b/>
          <w:bCs/>
          <w:position w:val="-1"/>
        </w:rPr>
      </w:pPr>
    </w:p>
    <w:p w14:paraId="3C2A590E" w14:textId="77777777" w:rsidR="004E7307" w:rsidRPr="00373721" w:rsidRDefault="004E7307" w:rsidP="004E7307">
      <w:pPr>
        <w:rPr>
          <w:rFonts w:ascii="Open Sans" w:hAnsi="Open Sans" w:cs="Open Sans"/>
        </w:rPr>
      </w:pPr>
      <w:r w:rsidRPr="00373721">
        <w:rPr>
          <w:rFonts w:ascii="Open Sans" w:hAnsi="Open Sans" w:cs="Open Sans"/>
        </w:rPr>
        <w:t xml:space="preserve">The Aged Care Quality and Safety Commission (the Commission) was formed on 1 January 2019. The role of the Commission is to protect and enhance the safety, health, </w:t>
      </w:r>
      <w:proofErr w:type="gramStart"/>
      <w:r w:rsidRPr="00373721">
        <w:rPr>
          <w:rFonts w:ascii="Open Sans" w:hAnsi="Open Sans" w:cs="Open Sans"/>
        </w:rPr>
        <w:t>wellbeing</w:t>
      </w:r>
      <w:proofErr w:type="gramEnd"/>
      <w:r w:rsidRPr="00373721">
        <w:rPr>
          <w:rFonts w:ascii="Open Sans" w:hAnsi="Open Sans" w:cs="Open Sans"/>
        </w:rPr>
        <w:t xml:space="preserve"> and quality of life of people receiving aged care.</w:t>
      </w:r>
    </w:p>
    <w:p w14:paraId="3FA736FE" w14:textId="77777777" w:rsidR="004E7307" w:rsidRPr="00373721" w:rsidRDefault="004E7307" w:rsidP="004E7307">
      <w:pPr>
        <w:rPr>
          <w:rFonts w:ascii="Open Sans" w:hAnsi="Open Sans" w:cs="Open Sans"/>
        </w:rPr>
      </w:pPr>
      <w:r w:rsidRPr="00373721">
        <w:rPr>
          <w:rFonts w:ascii="Open Sans" w:hAnsi="Open Sans" w:cs="Open Sans"/>
        </w:rPr>
        <w:t>The Commission is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14:paraId="0CF57E00" w14:textId="77777777" w:rsidR="004E7307" w:rsidRPr="00373721" w:rsidRDefault="004E7307" w:rsidP="004E7307">
      <w:pPr>
        <w:rPr>
          <w:rFonts w:ascii="Open Sans" w:hAnsi="Open Sans" w:cs="Open Sans"/>
        </w:rPr>
      </w:pPr>
      <w:r w:rsidRPr="00373721">
        <w:rPr>
          <w:rFonts w:ascii="Open Sans" w:hAnsi="Open Sans" w:cs="Open Sans"/>
        </w:rPr>
        <w:t xml:space="preserve">We aim to build confidence and trust in aged care, empower consumers, promote best practice service provision, promote quality </w:t>
      </w:r>
      <w:proofErr w:type="gramStart"/>
      <w:r w:rsidRPr="00373721">
        <w:rPr>
          <w:rFonts w:ascii="Open Sans" w:hAnsi="Open Sans" w:cs="Open Sans"/>
        </w:rPr>
        <w:t>standards</w:t>
      </w:r>
      <w:proofErr w:type="gramEnd"/>
      <w:r w:rsidRPr="00373721">
        <w:rPr>
          <w:rFonts w:ascii="Open Sans" w:hAnsi="Open Sans" w:cs="Open Sans"/>
        </w:rPr>
        <w:t xml:space="preserve"> and hold providers to account for their performance against the expected standards of care. We seek to promote an aged care system that develops safer systems of care, inculcates a culture of safety and quality, and learns from mistakes, while providing the oversight that can assure the community that aged care services are operating as they should, including working on continuous improvement.</w:t>
      </w:r>
    </w:p>
    <w:p w14:paraId="40EF83AB" w14:textId="0BC2389D" w:rsidR="00994FF7" w:rsidRPr="00E37FEF" w:rsidRDefault="00425B8C" w:rsidP="00994FF7">
      <w:pPr>
        <w:widowControl w:val="0"/>
        <w:tabs>
          <w:tab w:val="left" w:pos="2520"/>
        </w:tabs>
        <w:autoSpaceDE w:val="0"/>
        <w:autoSpaceDN w:val="0"/>
        <w:adjustRightInd w:val="0"/>
        <w:spacing w:before="35" w:after="0"/>
        <w:ind w:left="2520" w:right="-20" w:hanging="2520"/>
        <w:rPr>
          <w:rFonts w:ascii="Open Sans" w:hAnsi="Open Sans" w:cs="Open Sans"/>
          <w:b/>
          <w:bCs/>
          <w:position w:val="-1"/>
        </w:rPr>
      </w:pPr>
      <w:r w:rsidRPr="00E37FEF">
        <w:rPr>
          <w:rFonts w:ascii="Open Sans" w:hAnsi="Open Sans" w:cs="Open Sans"/>
          <w:b/>
          <w:bCs/>
          <w:position w:val="-1"/>
        </w:rPr>
        <w:t xml:space="preserve">Corporate Performance, </w:t>
      </w:r>
      <w:proofErr w:type="gramStart"/>
      <w:r w:rsidRPr="00E37FEF">
        <w:rPr>
          <w:rFonts w:ascii="Open Sans" w:hAnsi="Open Sans" w:cs="Open Sans"/>
          <w:b/>
          <w:bCs/>
          <w:position w:val="-1"/>
        </w:rPr>
        <w:t>Governance</w:t>
      </w:r>
      <w:proofErr w:type="gramEnd"/>
      <w:r w:rsidRPr="00E37FEF">
        <w:rPr>
          <w:rFonts w:ascii="Open Sans" w:hAnsi="Open Sans" w:cs="Open Sans"/>
          <w:b/>
          <w:bCs/>
          <w:position w:val="-1"/>
        </w:rPr>
        <w:t xml:space="preserve"> and Integrity</w:t>
      </w:r>
      <w:r w:rsidR="00994FF7" w:rsidRPr="00E37FEF">
        <w:rPr>
          <w:rFonts w:ascii="Open Sans" w:hAnsi="Open Sans" w:cs="Open Sans"/>
          <w:b/>
          <w:bCs/>
          <w:position w:val="-1"/>
        </w:rPr>
        <w:t>:</w:t>
      </w:r>
    </w:p>
    <w:p w14:paraId="37F840CB" w14:textId="5A5995CB" w:rsidR="00994FF7" w:rsidRDefault="00425B8C" w:rsidP="00425B8C">
      <w:pPr>
        <w:widowControl w:val="0"/>
        <w:autoSpaceDE w:val="0"/>
        <w:autoSpaceDN w:val="0"/>
        <w:adjustRightInd w:val="0"/>
        <w:spacing w:before="35" w:after="0"/>
        <w:ind w:right="-20"/>
        <w:rPr>
          <w:rStyle w:val="ui-provider"/>
          <w:rFonts w:ascii="Open Sans" w:hAnsi="Open Sans" w:cs="Open Sans"/>
        </w:rPr>
      </w:pPr>
      <w:r w:rsidRPr="00B345FD">
        <w:rPr>
          <w:rStyle w:val="ui-provider"/>
          <w:rFonts w:ascii="Open Sans" w:hAnsi="Open Sans" w:cs="Open Sans"/>
        </w:rPr>
        <w:t>Corporate Performance, Governance and Integrity is a pivotal section within the Commission and is responsible for establishing, leading, and coordinating a broad range of corporate strategy, governance and integrity functions and activities across the Commission. This includes corporate strategic, performance and business planning, monitoring and reporting, enterprise risk, internal audit, quality assurance, business resilience activities; leadership of the governance and policy secretariat services enabling the Commission’s committees and Advisory Council work programs; and integrity functions including integrity, fraud, corruption and service complaints and investigations, security and AGSVA clearance processes, FOI, privacy management, information and records management services.</w:t>
      </w:r>
    </w:p>
    <w:p w14:paraId="4C80CBFC" w14:textId="77777777" w:rsidR="00B345FD" w:rsidRPr="00B345FD" w:rsidRDefault="00B345FD" w:rsidP="00425B8C">
      <w:pPr>
        <w:widowControl w:val="0"/>
        <w:autoSpaceDE w:val="0"/>
        <w:autoSpaceDN w:val="0"/>
        <w:adjustRightInd w:val="0"/>
        <w:spacing w:before="35" w:after="0"/>
        <w:ind w:right="-20"/>
        <w:rPr>
          <w:rFonts w:ascii="Open Sans" w:hAnsi="Open Sans" w:cs="Open Sans"/>
          <w:b/>
          <w:bCs/>
          <w:position w:val="-1"/>
        </w:rPr>
      </w:pPr>
    </w:p>
    <w:p w14:paraId="49DA868F" w14:textId="77777777" w:rsidR="00994FF7" w:rsidRPr="00373721" w:rsidRDefault="00994FF7" w:rsidP="00994FF7">
      <w:pPr>
        <w:widowControl w:val="0"/>
        <w:autoSpaceDE w:val="0"/>
        <w:autoSpaceDN w:val="0"/>
        <w:adjustRightInd w:val="0"/>
        <w:spacing w:before="35" w:after="0"/>
        <w:ind w:right="-20"/>
        <w:rPr>
          <w:rFonts w:ascii="Open Sans" w:hAnsi="Open Sans" w:cs="Open Sans"/>
          <w:b/>
          <w:bCs/>
          <w:position w:val="-1"/>
        </w:rPr>
      </w:pPr>
      <w:r w:rsidRPr="00373721">
        <w:rPr>
          <w:rFonts w:ascii="Open Sans" w:hAnsi="Open Sans" w:cs="Open Sans"/>
          <w:b/>
          <w:bCs/>
          <w:position w:val="-1"/>
        </w:rPr>
        <w:t xml:space="preserve">Purpose </w:t>
      </w:r>
      <w:r w:rsidRPr="00373721">
        <w:rPr>
          <w:rFonts w:ascii="Open Sans" w:hAnsi="Open Sans" w:cs="Open Sans"/>
          <w:b/>
          <w:bCs/>
          <w:spacing w:val="-1"/>
          <w:position w:val="-1"/>
        </w:rPr>
        <w:t>o</w:t>
      </w:r>
      <w:r w:rsidRPr="00373721">
        <w:rPr>
          <w:rFonts w:ascii="Open Sans" w:hAnsi="Open Sans" w:cs="Open Sans"/>
          <w:b/>
          <w:bCs/>
          <w:position w:val="-1"/>
        </w:rPr>
        <w:t>f position:</w:t>
      </w:r>
      <w:r w:rsidRPr="00373721">
        <w:rPr>
          <w:rFonts w:ascii="Open Sans" w:hAnsi="Open Sans" w:cs="Open Sans"/>
          <w:b/>
          <w:bCs/>
          <w:position w:val="-1"/>
        </w:rPr>
        <w:tab/>
      </w:r>
      <w:bookmarkStart w:id="0" w:name="_Hlk118104342"/>
    </w:p>
    <w:p w14:paraId="23A368AF" w14:textId="16FFFE52" w:rsidR="007611AE" w:rsidRPr="00243846" w:rsidRDefault="007611AE" w:rsidP="007611AE">
      <w:pPr>
        <w:pStyle w:val="NoSpacing"/>
        <w:rPr>
          <w:rFonts w:ascii="Open Sans" w:hAnsi="Open Sans" w:cs="Open Sans"/>
        </w:rPr>
      </w:pPr>
      <w:r w:rsidRPr="2EAA1CF8">
        <w:rPr>
          <w:rFonts w:ascii="Open Sans" w:hAnsi="Open Sans" w:cs="Open Sans"/>
        </w:rPr>
        <w:t xml:space="preserve">This position will play a key role in developing and coordination of the Commission’s governance </w:t>
      </w:r>
      <w:r w:rsidR="00DA3175">
        <w:rPr>
          <w:rFonts w:ascii="Open Sans" w:hAnsi="Open Sans" w:cs="Open Sans"/>
        </w:rPr>
        <w:t>and policy business processes to support the Corporate Governance Reform</w:t>
      </w:r>
      <w:r w:rsidRPr="2EAA1CF8">
        <w:rPr>
          <w:rFonts w:ascii="Open Sans" w:hAnsi="Open Sans" w:cs="Open Sans"/>
        </w:rPr>
        <w:t>.</w:t>
      </w:r>
    </w:p>
    <w:bookmarkEnd w:id="0"/>
    <w:p w14:paraId="4D511A2A" w14:textId="77777777" w:rsidR="004E7307" w:rsidRPr="00373721" w:rsidRDefault="004E7307" w:rsidP="00994FF7">
      <w:pPr>
        <w:widowControl w:val="0"/>
        <w:tabs>
          <w:tab w:val="left" w:pos="2520"/>
        </w:tabs>
        <w:autoSpaceDE w:val="0"/>
        <w:autoSpaceDN w:val="0"/>
        <w:adjustRightInd w:val="0"/>
        <w:spacing w:before="35" w:after="0"/>
        <w:ind w:right="-20"/>
        <w:rPr>
          <w:rFonts w:ascii="Open Sans" w:hAnsi="Open Sans" w:cs="Open Sans"/>
          <w:b/>
        </w:rPr>
      </w:pPr>
    </w:p>
    <w:p w14:paraId="3B65A7F5" w14:textId="02FC84CA" w:rsidR="00994FF7" w:rsidRPr="00373721" w:rsidRDefault="00994FF7" w:rsidP="00994FF7">
      <w:pPr>
        <w:widowControl w:val="0"/>
        <w:tabs>
          <w:tab w:val="left" w:pos="2520"/>
        </w:tabs>
        <w:autoSpaceDE w:val="0"/>
        <w:autoSpaceDN w:val="0"/>
        <w:adjustRightInd w:val="0"/>
        <w:spacing w:before="35" w:after="0"/>
        <w:ind w:right="-20"/>
        <w:rPr>
          <w:rFonts w:ascii="Open Sans" w:hAnsi="Open Sans" w:cs="Open Sans"/>
          <w:b/>
          <w:color w:val="A6A6A6"/>
        </w:rPr>
      </w:pPr>
      <w:r w:rsidRPr="00373721">
        <w:rPr>
          <w:rFonts w:ascii="Open Sans" w:hAnsi="Open Sans" w:cs="Open Sans"/>
          <w:b/>
        </w:rPr>
        <w:t>Key Accountabilities</w:t>
      </w:r>
      <w:bookmarkStart w:id="1" w:name="_Hlk118104389"/>
      <w:r w:rsidR="00854B73" w:rsidRPr="00373721">
        <w:rPr>
          <w:rFonts w:ascii="Open Sans" w:hAnsi="Open Sans" w:cs="Open Sans"/>
          <w:b/>
        </w:rPr>
        <w:t xml:space="preserve"> </w:t>
      </w:r>
    </w:p>
    <w:bookmarkEnd w:id="1"/>
    <w:p w14:paraId="7A385E0B" w14:textId="693D1385" w:rsidR="00F713A7" w:rsidRPr="002B387E" w:rsidRDefault="0066656F" w:rsidP="00F713A7">
      <w:pPr>
        <w:pStyle w:val="paragraph"/>
        <w:numPr>
          <w:ilvl w:val="0"/>
          <w:numId w:val="4"/>
        </w:numPr>
        <w:tabs>
          <w:tab w:val="left" w:pos="2268"/>
        </w:tabs>
        <w:spacing w:before="0" w:beforeAutospacing="0" w:after="0" w:afterAutospacing="0"/>
        <w:contextualSpacing/>
        <w:jc w:val="both"/>
        <w:textAlignment w:val="baseline"/>
        <w:rPr>
          <w:rFonts w:ascii="Open Sans" w:hAnsi="Open Sans" w:cs="Open Sans"/>
          <w:color w:val="000000"/>
          <w:szCs w:val="22"/>
          <w:shd w:val="clear" w:color="auto" w:fill="FFFFFF"/>
          <w:lang w:val="en-US"/>
        </w:rPr>
      </w:pPr>
      <w:r>
        <w:rPr>
          <w:rFonts w:ascii="Open Sans" w:eastAsia="Calibri" w:hAnsi="Open Sans" w:cs="Open Sans"/>
          <w:szCs w:val="22"/>
        </w:rPr>
        <w:t>Support</w:t>
      </w:r>
      <w:r w:rsidR="00F713A7" w:rsidRPr="002B387E">
        <w:rPr>
          <w:rFonts w:ascii="Open Sans" w:eastAsia="Calibri" w:hAnsi="Open Sans" w:cs="Open Sans"/>
          <w:szCs w:val="22"/>
        </w:rPr>
        <w:t xml:space="preserve"> </w:t>
      </w:r>
      <w:r>
        <w:rPr>
          <w:rFonts w:ascii="Open Sans" w:eastAsia="Calibri" w:hAnsi="Open Sans" w:cs="Open Sans"/>
          <w:szCs w:val="22"/>
        </w:rPr>
        <w:t xml:space="preserve">coordinated </w:t>
      </w:r>
      <w:r w:rsidR="006705BC">
        <w:rPr>
          <w:rFonts w:ascii="Open Sans" w:eastAsia="Calibri" w:hAnsi="Open Sans" w:cs="Open Sans"/>
          <w:szCs w:val="22"/>
        </w:rPr>
        <w:t xml:space="preserve">corporate </w:t>
      </w:r>
      <w:r w:rsidR="00C47C5E">
        <w:rPr>
          <w:rFonts w:ascii="Open Sans" w:eastAsia="Calibri" w:hAnsi="Open Sans" w:cs="Open Sans"/>
          <w:szCs w:val="22"/>
        </w:rPr>
        <w:t xml:space="preserve">policy </w:t>
      </w:r>
      <w:r w:rsidR="00B64700">
        <w:rPr>
          <w:rFonts w:ascii="Open Sans" w:eastAsia="Calibri" w:hAnsi="Open Sans" w:cs="Open Sans"/>
          <w:szCs w:val="22"/>
        </w:rPr>
        <w:t xml:space="preserve">development, </w:t>
      </w:r>
      <w:proofErr w:type="gramStart"/>
      <w:r w:rsidR="00B64700">
        <w:rPr>
          <w:rFonts w:ascii="Open Sans" w:eastAsia="Calibri" w:hAnsi="Open Sans" w:cs="Open Sans"/>
          <w:szCs w:val="22"/>
        </w:rPr>
        <w:t>oversight</w:t>
      </w:r>
      <w:proofErr w:type="gramEnd"/>
      <w:r w:rsidR="00B64700">
        <w:rPr>
          <w:rFonts w:ascii="Open Sans" w:eastAsia="Calibri" w:hAnsi="Open Sans" w:cs="Open Sans"/>
          <w:szCs w:val="22"/>
        </w:rPr>
        <w:t xml:space="preserve"> and uplift</w:t>
      </w:r>
      <w:r w:rsidR="00326BCA">
        <w:rPr>
          <w:rFonts w:ascii="Open Sans" w:eastAsia="Calibri" w:hAnsi="Open Sans" w:cs="Open Sans"/>
          <w:szCs w:val="22"/>
        </w:rPr>
        <w:t xml:space="preserve"> across the </w:t>
      </w:r>
      <w:r w:rsidR="000E1A70">
        <w:rPr>
          <w:rFonts w:ascii="Open Sans" w:eastAsia="Calibri" w:hAnsi="Open Sans" w:cs="Open Sans"/>
          <w:szCs w:val="22"/>
        </w:rPr>
        <w:t>Commission.</w:t>
      </w:r>
    </w:p>
    <w:p w14:paraId="5F7CC9CD" w14:textId="560CD19D" w:rsidR="00F713A7" w:rsidRPr="002B387E" w:rsidRDefault="00F713A7" w:rsidP="00F713A7">
      <w:pPr>
        <w:pStyle w:val="paragraph"/>
        <w:numPr>
          <w:ilvl w:val="0"/>
          <w:numId w:val="4"/>
        </w:numPr>
        <w:tabs>
          <w:tab w:val="left" w:pos="2268"/>
        </w:tabs>
        <w:spacing w:before="0" w:beforeAutospacing="0" w:after="0" w:afterAutospacing="0"/>
        <w:contextualSpacing/>
        <w:jc w:val="both"/>
        <w:textAlignment w:val="baseline"/>
        <w:rPr>
          <w:rFonts w:ascii="Open Sans" w:eastAsia="Calibri" w:hAnsi="Open Sans" w:cs="Open Sans"/>
          <w:szCs w:val="22"/>
          <w:shd w:val="clear" w:color="auto" w:fill="FFFFFF"/>
          <w:lang w:val="en-US"/>
        </w:rPr>
      </w:pPr>
      <w:r w:rsidRPr="002B387E">
        <w:rPr>
          <w:rFonts w:ascii="Open Sans" w:eastAsia="Calibri" w:hAnsi="Open Sans" w:cs="Open Sans"/>
          <w:szCs w:val="22"/>
        </w:rPr>
        <w:t>Manage the team’s SharePoint sites and associated workflows, particularly supporting the use of the committee SharePoint sites, refining as required.</w:t>
      </w:r>
    </w:p>
    <w:p w14:paraId="51569669" w14:textId="777CA250" w:rsidR="00F713A7" w:rsidRPr="002B387E" w:rsidRDefault="00A03CD3" w:rsidP="00F713A7">
      <w:pPr>
        <w:pStyle w:val="paragraph"/>
        <w:numPr>
          <w:ilvl w:val="0"/>
          <w:numId w:val="4"/>
        </w:numPr>
        <w:tabs>
          <w:tab w:val="left" w:pos="2268"/>
        </w:tabs>
        <w:spacing w:before="0" w:beforeAutospacing="0" w:after="0" w:afterAutospacing="0"/>
        <w:contextualSpacing/>
        <w:jc w:val="both"/>
        <w:textAlignment w:val="baseline"/>
        <w:rPr>
          <w:rFonts w:ascii="Open Sans" w:hAnsi="Open Sans" w:cs="Open Sans"/>
          <w:color w:val="000000"/>
          <w:szCs w:val="22"/>
          <w:shd w:val="clear" w:color="auto" w:fill="FFFFFF"/>
          <w:lang w:val="en-US"/>
        </w:rPr>
      </w:pPr>
      <w:r>
        <w:rPr>
          <w:rFonts w:ascii="Open Sans" w:eastAsia="Calibri" w:hAnsi="Open Sans" w:cs="Open Sans"/>
          <w:szCs w:val="22"/>
        </w:rPr>
        <w:t xml:space="preserve">Identify and lead </w:t>
      </w:r>
      <w:r w:rsidR="00E31088">
        <w:rPr>
          <w:rFonts w:ascii="Open Sans" w:eastAsia="Calibri" w:hAnsi="Open Sans" w:cs="Open Sans"/>
          <w:szCs w:val="22"/>
        </w:rPr>
        <w:t xml:space="preserve">strategic </w:t>
      </w:r>
      <w:r>
        <w:rPr>
          <w:rFonts w:ascii="Open Sans" w:eastAsia="Calibri" w:hAnsi="Open Sans" w:cs="Open Sans"/>
          <w:szCs w:val="22"/>
        </w:rPr>
        <w:t xml:space="preserve">business improvement and refinement initiatives to support </w:t>
      </w:r>
      <w:r w:rsidR="00E31088">
        <w:rPr>
          <w:rFonts w:ascii="Open Sans" w:eastAsia="Calibri" w:hAnsi="Open Sans" w:cs="Open Sans"/>
          <w:szCs w:val="22"/>
        </w:rPr>
        <w:t xml:space="preserve">improved </w:t>
      </w:r>
      <w:r>
        <w:rPr>
          <w:rFonts w:ascii="Open Sans" w:eastAsia="Calibri" w:hAnsi="Open Sans" w:cs="Open Sans"/>
          <w:szCs w:val="22"/>
        </w:rPr>
        <w:t>governance outcomes</w:t>
      </w:r>
      <w:r w:rsidR="007247DE">
        <w:rPr>
          <w:rFonts w:ascii="Open Sans" w:eastAsia="Calibri" w:hAnsi="Open Sans" w:cs="Open Sans"/>
          <w:szCs w:val="22"/>
        </w:rPr>
        <w:t>.</w:t>
      </w:r>
    </w:p>
    <w:p w14:paraId="01D52B4A" w14:textId="49050A03" w:rsidR="00F713A7" w:rsidRPr="002B387E" w:rsidRDefault="00F713A7" w:rsidP="00F713A7">
      <w:pPr>
        <w:pStyle w:val="paragraph"/>
        <w:numPr>
          <w:ilvl w:val="0"/>
          <w:numId w:val="4"/>
        </w:numPr>
        <w:tabs>
          <w:tab w:val="left" w:pos="2268"/>
        </w:tabs>
        <w:spacing w:before="0" w:beforeAutospacing="0" w:after="0" w:afterAutospacing="0"/>
        <w:contextualSpacing/>
        <w:jc w:val="both"/>
        <w:textAlignment w:val="baseline"/>
        <w:rPr>
          <w:rFonts w:ascii="Open Sans" w:hAnsi="Open Sans" w:cs="Open Sans"/>
          <w:color w:val="000000"/>
          <w:szCs w:val="22"/>
          <w:shd w:val="clear" w:color="auto" w:fill="FFFFFF"/>
          <w:lang w:val="en-US"/>
        </w:rPr>
      </w:pPr>
      <w:r w:rsidRPr="002B387E">
        <w:rPr>
          <w:rFonts w:ascii="Open Sans" w:eastAsia="Calibri" w:hAnsi="Open Sans" w:cs="Open Sans"/>
          <w:szCs w:val="22"/>
        </w:rPr>
        <w:t>Refine and improve internal reporting mechanisms</w:t>
      </w:r>
      <w:r w:rsidR="00D76EB4">
        <w:rPr>
          <w:rFonts w:ascii="Open Sans" w:eastAsia="Calibri" w:hAnsi="Open Sans" w:cs="Open Sans"/>
          <w:szCs w:val="22"/>
        </w:rPr>
        <w:t xml:space="preserve"> </w:t>
      </w:r>
      <w:r w:rsidRPr="002B387E">
        <w:rPr>
          <w:rFonts w:ascii="Open Sans" w:eastAsia="Calibri" w:hAnsi="Open Sans" w:cs="Open Sans"/>
          <w:szCs w:val="22"/>
        </w:rPr>
        <w:t xml:space="preserve">for the team as established in the SharePoint environment. </w:t>
      </w:r>
    </w:p>
    <w:p w14:paraId="69EA73FF" w14:textId="4ADB7DDF" w:rsidR="00F713A7" w:rsidRPr="002B387E" w:rsidRDefault="00F713A7" w:rsidP="00F713A7">
      <w:pPr>
        <w:pStyle w:val="paragraph"/>
        <w:numPr>
          <w:ilvl w:val="0"/>
          <w:numId w:val="4"/>
        </w:numPr>
        <w:tabs>
          <w:tab w:val="left" w:pos="2268"/>
        </w:tabs>
        <w:spacing w:before="0" w:beforeAutospacing="0" w:after="0" w:afterAutospacing="0"/>
        <w:contextualSpacing/>
        <w:jc w:val="both"/>
        <w:textAlignment w:val="baseline"/>
        <w:rPr>
          <w:rStyle w:val="normaltextrun"/>
          <w:rFonts w:ascii="Open Sans" w:hAnsi="Open Sans" w:cs="Open Sans"/>
          <w:color w:val="000000"/>
          <w:szCs w:val="22"/>
          <w:shd w:val="clear" w:color="auto" w:fill="FFFFFF"/>
          <w:lang w:val="en-US"/>
        </w:rPr>
      </w:pPr>
      <w:r w:rsidRPr="002B387E">
        <w:rPr>
          <w:rFonts w:ascii="Open Sans" w:eastAsia="Calibri" w:hAnsi="Open Sans" w:cs="Open Sans"/>
          <w:szCs w:val="22"/>
        </w:rPr>
        <w:t xml:space="preserve">Provide support to the committee secretariat functions including </w:t>
      </w:r>
      <w:r w:rsidR="00E31088">
        <w:rPr>
          <w:rFonts w:ascii="Open Sans" w:eastAsia="Calibri" w:hAnsi="Open Sans" w:cs="Open Sans"/>
          <w:szCs w:val="22"/>
        </w:rPr>
        <w:t>providing</w:t>
      </w:r>
      <w:r w:rsidR="00CA22E8">
        <w:rPr>
          <w:rFonts w:ascii="Open Sans" w:eastAsia="Calibri" w:hAnsi="Open Sans" w:cs="Open Sans"/>
          <w:szCs w:val="22"/>
        </w:rPr>
        <w:t xml:space="preserve"> secretariat services and</w:t>
      </w:r>
      <w:r w:rsidR="00E31088">
        <w:rPr>
          <w:rFonts w:ascii="Open Sans" w:eastAsia="Calibri" w:hAnsi="Open Sans" w:cs="Open Sans"/>
          <w:szCs w:val="22"/>
        </w:rPr>
        <w:t xml:space="preserve"> </w:t>
      </w:r>
      <w:r w:rsidRPr="002B387E">
        <w:rPr>
          <w:rFonts w:ascii="Open Sans" w:eastAsia="Calibri" w:hAnsi="Open Sans" w:cs="Open Sans"/>
          <w:szCs w:val="22"/>
        </w:rPr>
        <w:t>guidance on use of the secretariat toolkit</w:t>
      </w:r>
      <w:r w:rsidR="00CA22E8">
        <w:rPr>
          <w:rFonts w:ascii="Open Sans" w:eastAsia="Calibri" w:hAnsi="Open Sans" w:cs="Open Sans"/>
          <w:szCs w:val="22"/>
        </w:rPr>
        <w:t>.</w:t>
      </w:r>
    </w:p>
    <w:p w14:paraId="6671AAD9" w14:textId="77777777" w:rsidR="00994FF7" w:rsidRPr="00373721" w:rsidRDefault="00994FF7" w:rsidP="00994FF7">
      <w:pPr>
        <w:widowControl w:val="0"/>
        <w:autoSpaceDE w:val="0"/>
        <w:autoSpaceDN w:val="0"/>
        <w:adjustRightInd w:val="0"/>
        <w:spacing w:before="34" w:after="0" w:line="240" w:lineRule="auto"/>
        <w:ind w:left="656" w:right="-20"/>
        <w:rPr>
          <w:rFonts w:ascii="Open Sans" w:hAnsi="Open Sans" w:cs="Open Sans"/>
          <w:color w:val="A6A6A6"/>
        </w:rPr>
      </w:pPr>
    </w:p>
    <w:p w14:paraId="52E30278" w14:textId="58139ACB" w:rsidR="00994FF7" w:rsidRPr="00373721" w:rsidRDefault="00994FF7" w:rsidP="00F74EA5">
      <w:pPr>
        <w:widowControl w:val="0"/>
        <w:tabs>
          <w:tab w:val="left" w:pos="2520"/>
        </w:tabs>
        <w:autoSpaceDE w:val="0"/>
        <w:autoSpaceDN w:val="0"/>
        <w:adjustRightInd w:val="0"/>
        <w:spacing w:before="35" w:after="0"/>
        <w:ind w:right="-20"/>
        <w:rPr>
          <w:rFonts w:ascii="Open Sans" w:hAnsi="Open Sans" w:cs="Open Sans"/>
          <w:b/>
          <w:color w:val="A6A6A6"/>
          <w:position w:val="-1"/>
        </w:rPr>
      </w:pPr>
      <w:r w:rsidRPr="00373721">
        <w:rPr>
          <w:rFonts w:ascii="Open Sans" w:hAnsi="Open Sans" w:cs="Open Sans"/>
          <w:b/>
          <w:position w:val="-1"/>
        </w:rPr>
        <w:t>Key Capabilities</w:t>
      </w:r>
      <w:r w:rsidR="00854B73" w:rsidRPr="00373721">
        <w:rPr>
          <w:rFonts w:ascii="Open Sans" w:hAnsi="Open Sans" w:cs="Open Sans"/>
          <w:b/>
          <w:position w:val="-1"/>
        </w:rPr>
        <w:t xml:space="preserve"> </w:t>
      </w:r>
    </w:p>
    <w:p w14:paraId="7C0F91DC" w14:textId="7752548E" w:rsidR="00EA7387" w:rsidRPr="00EA7387" w:rsidRDefault="00EA7387" w:rsidP="00EA7387">
      <w:pPr>
        <w:numPr>
          <w:ilvl w:val="0"/>
          <w:numId w:val="5"/>
        </w:numPr>
        <w:tabs>
          <w:tab w:val="left" w:pos="357"/>
          <w:tab w:val="left" w:pos="2268"/>
        </w:tabs>
        <w:spacing w:after="0" w:line="240" w:lineRule="auto"/>
        <w:contextualSpacing/>
        <w:jc w:val="both"/>
        <w:rPr>
          <w:rFonts w:ascii="Open Sans" w:eastAsia="Calibri" w:hAnsi="Open Sans" w:cs="Open Sans"/>
          <w:lang w:eastAsia="en-US"/>
        </w:rPr>
      </w:pPr>
      <w:r w:rsidRPr="00EA7387">
        <w:rPr>
          <w:rFonts w:ascii="Open Sans" w:eastAsia="Calibri" w:hAnsi="Open Sans" w:cs="Open Sans"/>
          <w:lang w:eastAsia="en-US"/>
        </w:rPr>
        <w:t xml:space="preserve">Knowledge of obligations under the </w:t>
      </w:r>
      <w:r w:rsidRPr="00EA7387">
        <w:rPr>
          <w:rFonts w:ascii="Open Sans" w:eastAsia="Calibri" w:hAnsi="Open Sans" w:cs="Open Sans"/>
          <w:i/>
          <w:iCs/>
          <w:lang w:eastAsia="en-US"/>
        </w:rPr>
        <w:t>Public Governance, Performance and Accountability Act 2013</w:t>
      </w:r>
      <w:r w:rsidRPr="00EA7387">
        <w:rPr>
          <w:rFonts w:ascii="Open Sans" w:eastAsia="Calibri" w:hAnsi="Open Sans" w:cs="Open Sans"/>
          <w:lang w:eastAsia="en-US"/>
        </w:rPr>
        <w:t xml:space="preserve"> (PGPA Act) and Public Governance, Performance and Accountability Rule 2014 (PGPA Rule). </w:t>
      </w:r>
    </w:p>
    <w:p w14:paraId="7C5BABF0" w14:textId="77777777" w:rsidR="00EA7387" w:rsidRPr="00EA7387" w:rsidRDefault="00EA7387" w:rsidP="00EA7387">
      <w:pPr>
        <w:numPr>
          <w:ilvl w:val="0"/>
          <w:numId w:val="5"/>
        </w:numPr>
        <w:tabs>
          <w:tab w:val="left" w:pos="357"/>
          <w:tab w:val="left" w:pos="2268"/>
        </w:tabs>
        <w:spacing w:after="0" w:line="240" w:lineRule="auto"/>
        <w:contextualSpacing/>
        <w:jc w:val="both"/>
        <w:rPr>
          <w:rFonts w:ascii="Open Sans" w:eastAsia="Calibri" w:hAnsi="Open Sans" w:cs="Open Sans"/>
          <w:lang w:eastAsia="en-US"/>
        </w:rPr>
      </w:pPr>
      <w:r w:rsidRPr="00EA7387">
        <w:rPr>
          <w:rFonts w:ascii="Open Sans" w:eastAsia="Calibri" w:hAnsi="Open Sans" w:cs="Open Sans"/>
          <w:lang w:eastAsia="en-US"/>
        </w:rPr>
        <w:t>Project / program management skills, including assisting in delivering a series of high-profile, deadline-</w:t>
      </w:r>
      <w:proofErr w:type="gramStart"/>
      <w:r w:rsidRPr="00EA7387">
        <w:rPr>
          <w:rFonts w:ascii="Open Sans" w:eastAsia="Calibri" w:hAnsi="Open Sans" w:cs="Open Sans"/>
          <w:lang w:eastAsia="en-US"/>
        </w:rPr>
        <w:t>driven</w:t>
      </w:r>
      <w:proofErr w:type="gramEnd"/>
      <w:r w:rsidRPr="00EA7387">
        <w:rPr>
          <w:rFonts w:ascii="Open Sans" w:eastAsia="Calibri" w:hAnsi="Open Sans" w:cs="Open Sans"/>
          <w:lang w:eastAsia="en-US"/>
        </w:rPr>
        <w:t xml:space="preserve"> and multifaceted projects within a dynamic, high-pressure environment.  </w:t>
      </w:r>
    </w:p>
    <w:p w14:paraId="730F5AC3" w14:textId="189B96D7" w:rsidR="00A34A87" w:rsidRDefault="00A9111B" w:rsidP="00EA7387">
      <w:pPr>
        <w:numPr>
          <w:ilvl w:val="0"/>
          <w:numId w:val="5"/>
        </w:numPr>
        <w:tabs>
          <w:tab w:val="left" w:pos="2268"/>
        </w:tabs>
        <w:spacing w:after="0" w:line="240" w:lineRule="auto"/>
        <w:contextualSpacing/>
        <w:jc w:val="both"/>
        <w:rPr>
          <w:rFonts w:ascii="Open Sans" w:eastAsia="Calibri" w:hAnsi="Open Sans" w:cs="Open Sans"/>
          <w:lang w:eastAsia="en-US"/>
        </w:rPr>
      </w:pPr>
      <w:r>
        <w:rPr>
          <w:rFonts w:ascii="Open Sans" w:eastAsia="Calibri" w:hAnsi="Open Sans" w:cs="Open Sans"/>
          <w:lang w:eastAsia="en-US"/>
        </w:rPr>
        <w:t xml:space="preserve">Demonstrated experience drafting </w:t>
      </w:r>
      <w:r w:rsidR="009628C9">
        <w:rPr>
          <w:rFonts w:ascii="Open Sans" w:eastAsia="Calibri" w:hAnsi="Open Sans" w:cs="Open Sans"/>
          <w:lang w:eastAsia="en-US"/>
        </w:rPr>
        <w:t xml:space="preserve">and reviewing </w:t>
      </w:r>
      <w:r>
        <w:rPr>
          <w:rFonts w:ascii="Open Sans" w:eastAsia="Calibri" w:hAnsi="Open Sans" w:cs="Open Sans"/>
          <w:lang w:eastAsia="en-US"/>
        </w:rPr>
        <w:t xml:space="preserve">policy or technical documents, including the ability to </w:t>
      </w:r>
      <w:r w:rsidR="002A64B4">
        <w:rPr>
          <w:rFonts w:ascii="Open Sans" w:eastAsia="Calibri" w:hAnsi="Open Sans" w:cs="Open Sans"/>
          <w:lang w:eastAsia="en-US"/>
        </w:rPr>
        <w:t>adapt</w:t>
      </w:r>
      <w:r w:rsidR="00F00DCA">
        <w:rPr>
          <w:rFonts w:ascii="Open Sans" w:eastAsia="Calibri" w:hAnsi="Open Sans" w:cs="Open Sans"/>
          <w:lang w:eastAsia="en-US"/>
        </w:rPr>
        <w:t xml:space="preserve"> </w:t>
      </w:r>
      <w:r>
        <w:rPr>
          <w:rFonts w:ascii="Open Sans" w:eastAsia="Calibri" w:hAnsi="Open Sans" w:cs="Open Sans"/>
          <w:lang w:eastAsia="en-US"/>
        </w:rPr>
        <w:t xml:space="preserve">complex </w:t>
      </w:r>
      <w:r w:rsidR="00F00DCA">
        <w:rPr>
          <w:rFonts w:ascii="Open Sans" w:eastAsia="Calibri" w:hAnsi="Open Sans" w:cs="Open Sans"/>
          <w:lang w:eastAsia="en-US"/>
        </w:rPr>
        <w:t xml:space="preserve">or technical information </w:t>
      </w:r>
      <w:r w:rsidR="002A64B4">
        <w:rPr>
          <w:rFonts w:ascii="Open Sans" w:eastAsia="Calibri" w:hAnsi="Open Sans" w:cs="Open Sans"/>
          <w:lang w:eastAsia="en-US"/>
        </w:rPr>
        <w:t>to be fit-for-purpose for a broad audience.</w:t>
      </w:r>
    </w:p>
    <w:p w14:paraId="63E022AD" w14:textId="71AF7458" w:rsidR="00EA7387" w:rsidRPr="00EA7387" w:rsidRDefault="00EA7387" w:rsidP="00EA7387">
      <w:pPr>
        <w:numPr>
          <w:ilvl w:val="0"/>
          <w:numId w:val="5"/>
        </w:numPr>
        <w:tabs>
          <w:tab w:val="left" w:pos="2268"/>
        </w:tabs>
        <w:spacing w:after="0" w:line="240" w:lineRule="auto"/>
        <w:contextualSpacing/>
        <w:jc w:val="both"/>
        <w:rPr>
          <w:rFonts w:ascii="Open Sans" w:eastAsia="Calibri" w:hAnsi="Open Sans" w:cs="Open Sans"/>
          <w:lang w:eastAsia="en-US"/>
        </w:rPr>
      </w:pPr>
      <w:r w:rsidRPr="00EA7387">
        <w:rPr>
          <w:rFonts w:ascii="Open Sans" w:eastAsia="Calibri" w:hAnsi="Open Sans" w:cs="Open Sans"/>
          <w:lang w:eastAsia="en-US"/>
        </w:rPr>
        <w:t>Demonstrated experience in critical analysis, data interpretation and conceptual skills with the ability to translate complex information into clear and logical tools and solutions.</w:t>
      </w:r>
    </w:p>
    <w:p w14:paraId="289F36DE" w14:textId="77777777" w:rsidR="00EA7387" w:rsidRPr="00EA7387" w:rsidRDefault="00EA7387" w:rsidP="00EA7387">
      <w:pPr>
        <w:numPr>
          <w:ilvl w:val="0"/>
          <w:numId w:val="5"/>
        </w:numPr>
        <w:tabs>
          <w:tab w:val="left" w:pos="2268"/>
        </w:tabs>
        <w:spacing w:after="0" w:line="240" w:lineRule="auto"/>
        <w:contextualSpacing/>
        <w:jc w:val="both"/>
        <w:rPr>
          <w:rFonts w:ascii="Open Sans" w:eastAsia="Calibri" w:hAnsi="Open Sans" w:cs="Open Sans"/>
          <w:lang w:eastAsia="en-US"/>
        </w:rPr>
      </w:pPr>
      <w:r w:rsidRPr="00EA7387">
        <w:rPr>
          <w:rFonts w:ascii="Open Sans" w:eastAsia="Calibri" w:hAnsi="Open Sans" w:cs="Open Sans"/>
          <w:lang w:eastAsia="en-US"/>
        </w:rPr>
        <w:t>Exceptional problem solving and analysis skills.</w:t>
      </w:r>
    </w:p>
    <w:p w14:paraId="7F08AB53" w14:textId="77777777" w:rsidR="00EA7387" w:rsidRPr="00EA7387" w:rsidRDefault="00EA7387" w:rsidP="00EA7387">
      <w:pPr>
        <w:numPr>
          <w:ilvl w:val="0"/>
          <w:numId w:val="5"/>
        </w:numPr>
        <w:tabs>
          <w:tab w:val="left" w:pos="2268"/>
        </w:tabs>
        <w:spacing w:after="0" w:line="240" w:lineRule="auto"/>
        <w:contextualSpacing/>
        <w:jc w:val="both"/>
        <w:rPr>
          <w:rFonts w:ascii="Open Sans" w:eastAsia="Calibri" w:hAnsi="Open Sans" w:cs="Open Sans"/>
          <w:lang w:eastAsia="en-US"/>
        </w:rPr>
      </w:pPr>
      <w:r w:rsidRPr="00EA7387">
        <w:rPr>
          <w:rFonts w:ascii="Open Sans" w:eastAsia="Calibri" w:hAnsi="Open Sans" w:cs="Open Sans"/>
          <w:lang w:eastAsia="en-US"/>
        </w:rPr>
        <w:t>Good time management and organisational skills with the ability to handle multiple tasks simultaneously and manage competing priorities.</w:t>
      </w:r>
    </w:p>
    <w:p w14:paraId="0AA196B4" w14:textId="77777777" w:rsidR="00EA7387" w:rsidRPr="00EA7387" w:rsidRDefault="00EA7387" w:rsidP="00EA7387">
      <w:pPr>
        <w:numPr>
          <w:ilvl w:val="0"/>
          <w:numId w:val="5"/>
        </w:numPr>
        <w:tabs>
          <w:tab w:val="left" w:pos="2268"/>
        </w:tabs>
        <w:spacing w:after="0" w:line="240" w:lineRule="auto"/>
        <w:contextualSpacing/>
        <w:jc w:val="both"/>
        <w:rPr>
          <w:rFonts w:ascii="Open Sans" w:eastAsia="Calibri" w:hAnsi="Open Sans" w:cs="Open Sans"/>
          <w:lang w:eastAsia="en-US"/>
        </w:rPr>
      </w:pPr>
      <w:r w:rsidRPr="00EA7387">
        <w:rPr>
          <w:rFonts w:ascii="Open Sans" w:eastAsia="Calibri" w:hAnsi="Open Sans" w:cs="Open Sans"/>
          <w:lang w:eastAsia="en-US"/>
        </w:rPr>
        <w:t>High level of PowerBI and MS Excel proficiency including use of functions, formulas and PowerQuery.</w:t>
      </w:r>
    </w:p>
    <w:p w14:paraId="741F1B21" w14:textId="77777777" w:rsidR="00EA7387" w:rsidRPr="00EA7387" w:rsidRDefault="00EA7387" w:rsidP="00EA7387">
      <w:pPr>
        <w:numPr>
          <w:ilvl w:val="0"/>
          <w:numId w:val="5"/>
        </w:numPr>
        <w:tabs>
          <w:tab w:val="left" w:pos="357"/>
        </w:tabs>
        <w:spacing w:after="120" w:line="240" w:lineRule="auto"/>
        <w:contextualSpacing/>
        <w:jc w:val="both"/>
        <w:rPr>
          <w:rFonts w:ascii="Open Sans" w:eastAsia="Calibri" w:hAnsi="Open Sans" w:cs="Open Sans"/>
          <w:lang w:eastAsia="en-US"/>
        </w:rPr>
      </w:pPr>
      <w:r w:rsidRPr="00EA7387">
        <w:rPr>
          <w:rFonts w:ascii="Open Sans" w:eastAsia="Calibri" w:hAnsi="Open Sans" w:cs="Open Sans"/>
          <w:lang w:eastAsia="en-US"/>
        </w:rPr>
        <w:t xml:space="preserve">Highly developed interpersonal skills, including the ability to work productively within a team in a dynamic environment, encourage innovative ideas, build trust, provide support, and foster a positive and supportive team culture. </w:t>
      </w:r>
    </w:p>
    <w:p w14:paraId="7CA6B75A" w14:textId="788BC16C" w:rsidR="00EA7387" w:rsidRPr="00EA7387" w:rsidRDefault="00EA7387" w:rsidP="00EA7387">
      <w:pPr>
        <w:numPr>
          <w:ilvl w:val="0"/>
          <w:numId w:val="5"/>
        </w:numPr>
        <w:tabs>
          <w:tab w:val="left" w:pos="2268"/>
        </w:tabs>
        <w:spacing w:after="0" w:line="240" w:lineRule="auto"/>
        <w:contextualSpacing/>
        <w:jc w:val="both"/>
        <w:rPr>
          <w:rFonts w:ascii="Open Sans" w:eastAsia="Calibri" w:hAnsi="Open Sans" w:cs="Open Sans"/>
          <w:lang w:eastAsia="en-US"/>
        </w:rPr>
      </w:pPr>
      <w:r w:rsidRPr="00EA7387">
        <w:rPr>
          <w:rFonts w:ascii="Open Sans" w:eastAsia="Calibri" w:hAnsi="Open Sans" w:cs="Open Sans"/>
          <w:lang w:eastAsia="en-US"/>
        </w:rPr>
        <w:t xml:space="preserve">Demonstrated experience in administration, secretariat or governance roles is highly desirable.  </w:t>
      </w:r>
    </w:p>
    <w:p w14:paraId="0688C26E" w14:textId="77777777" w:rsidR="00994FF7" w:rsidRPr="00373721" w:rsidRDefault="00994FF7" w:rsidP="00994FF7">
      <w:pPr>
        <w:widowControl w:val="0"/>
        <w:tabs>
          <w:tab w:val="left" w:pos="2520"/>
        </w:tabs>
        <w:autoSpaceDE w:val="0"/>
        <w:autoSpaceDN w:val="0"/>
        <w:adjustRightInd w:val="0"/>
        <w:spacing w:before="35" w:after="0"/>
        <w:ind w:left="262" w:right="-20"/>
        <w:rPr>
          <w:rFonts w:ascii="Open Sans" w:hAnsi="Open Sans" w:cs="Open Sans"/>
          <w:b/>
          <w:color w:val="A6A6A6"/>
        </w:rPr>
      </w:pPr>
    </w:p>
    <w:p w14:paraId="4797AC5C" w14:textId="77777777" w:rsidR="00994FF7" w:rsidRPr="00373721" w:rsidRDefault="00994FF7" w:rsidP="00994FF7">
      <w:pPr>
        <w:widowControl w:val="0"/>
        <w:tabs>
          <w:tab w:val="left" w:pos="2520"/>
        </w:tabs>
        <w:autoSpaceDE w:val="0"/>
        <w:autoSpaceDN w:val="0"/>
        <w:adjustRightInd w:val="0"/>
        <w:spacing w:before="35" w:after="0" w:line="360" w:lineRule="auto"/>
        <w:ind w:left="262" w:right="-20"/>
        <w:rPr>
          <w:rFonts w:ascii="Open Sans" w:hAnsi="Open Sans" w:cs="Open Sans"/>
          <w:b/>
        </w:rPr>
      </w:pPr>
      <w:r w:rsidRPr="00373721">
        <w:rPr>
          <w:rFonts w:ascii="Open Sans" w:hAnsi="Open Sans" w:cs="Open Sans"/>
          <w:b/>
        </w:rPr>
        <w:t>Key Relationships:</w:t>
      </w:r>
    </w:p>
    <w:p w14:paraId="20BC1A51" w14:textId="7AA1987E" w:rsidR="00994FF7" w:rsidRDefault="00994FF7" w:rsidP="00994FF7">
      <w:pPr>
        <w:widowControl w:val="0"/>
        <w:autoSpaceDE w:val="0"/>
        <w:autoSpaceDN w:val="0"/>
        <w:adjustRightInd w:val="0"/>
        <w:spacing w:before="34" w:after="0" w:line="240" w:lineRule="auto"/>
        <w:ind w:left="2876" w:right="-20" w:hanging="2580"/>
        <w:rPr>
          <w:rFonts w:ascii="Open Sans" w:hAnsi="Open Sans" w:cs="Open Sans"/>
        </w:rPr>
      </w:pPr>
      <w:r w:rsidRPr="00164D92">
        <w:rPr>
          <w:rFonts w:ascii="Open Sans" w:hAnsi="Open Sans" w:cs="Open Sans"/>
          <w:b/>
          <w:bCs/>
        </w:rPr>
        <w:t>Interna</w:t>
      </w:r>
      <w:r w:rsidRPr="00164D92">
        <w:rPr>
          <w:rFonts w:ascii="Open Sans" w:hAnsi="Open Sans" w:cs="Open Sans"/>
          <w:b/>
          <w:bCs/>
          <w:spacing w:val="-2"/>
        </w:rPr>
        <w:t>l</w:t>
      </w:r>
      <w:r w:rsidRPr="00164D92">
        <w:rPr>
          <w:rFonts w:ascii="Open Sans" w:hAnsi="Open Sans" w:cs="Open Sans"/>
          <w:b/>
          <w:bCs/>
        </w:rPr>
        <w:t xml:space="preserve">: </w:t>
      </w:r>
      <w:r w:rsidRPr="00164D92">
        <w:rPr>
          <w:rFonts w:ascii="Open Sans" w:hAnsi="Open Sans" w:cs="Open Sans"/>
          <w:b/>
          <w:bCs/>
        </w:rPr>
        <w:tab/>
      </w:r>
      <w:r w:rsidRPr="00164D92">
        <w:rPr>
          <w:rFonts w:ascii="Open Sans" w:hAnsi="Open Sans" w:cs="Open Sans"/>
        </w:rPr>
        <w:t xml:space="preserve">Assistant Director, </w:t>
      </w:r>
      <w:r w:rsidR="0088624B">
        <w:rPr>
          <w:rFonts w:ascii="Open Sans" w:hAnsi="Open Sans" w:cs="Open Sans"/>
        </w:rPr>
        <w:t xml:space="preserve">Strategy and Policy </w:t>
      </w:r>
    </w:p>
    <w:p w14:paraId="486955B9" w14:textId="2998EBED" w:rsidR="00164D92" w:rsidRPr="004D7143" w:rsidRDefault="00CF2E32" w:rsidP="004D7143">
      <w:pPr>
        <w:widowControl w:val="0"/>
        <w:autoSpaceDE w:val="0"/>
        <w:autoSpaceDN w:val="0"/>
        <w:adjustRightInd w:val="0"/>
        <w:spacing w:before="34" w:after="0" w:line="240" w:lineRule="auto"/>
        <w:ind w:left="2876" w:right="-20" w:hanging="2580"/>
        <w:rPr>
          <w:rFonts w:ascii="Open Sans" w:hAnsi="Open Sans" w:cs="Open Sans"/>
        </w:rPr>
      </w:pPr>
      <w:r>
        <w:rPr>
          <w:rFonts w:ascii="Open Sans" w:hAnsi="Open Sans" w:cs="Open Sans"/>
          <w:b/>
          <w:bCs/>
        </w:rPr>
        <w:tab/>
      </w:r>
      <w:r w:rsidRPr="00CF2E32">
        <w:rPr>
          <w:rFonts w:ascii="Open Sans" w:hAnsi="Open Sans" w:cs="Open Sans"/>
        </w:rPr>
        <w:t>Director, Governance and Policy Secretariat</w:t>
      </w:r>
    </w:p>
    <w:p w14:paraId="6B4A678B" w14:textId="77777777" w:rsidR="00994FF7" w:rsidRPr="00162372" w:rsidRDefault="00994FF7" w:rsidP="00994FF7">
      <w:pPr>
        <w:widowControl w:val="0"/>
        <w:autoSpaceDE w:val="0"/>
        <w:autoSpaceDN w:val="0"/>
        <w:adjustRightInd w:val="0"/>
        <w:spacing w:before="34" w:after="0" w:line="240" w:lineRule="auto"/>
        <w:ind w:left="2876" w:right="-20" w:hanging="2580"/>
        <w:rPr>
          <w:rFonts w:ascii="Open Sans" w:hAnsi="Open Sans" w:cs="Open Sans"/>
          <w:bCs/>
          <w:highlight w:val="yellow"/>
        </w:rPr>
      </w:pPr>
    </w:p>
    <w:p w14:paraId="207342B3" w14:textId="1F81778C" w:rsidR="00994FF7" w:rsidRPr="00E37FEF" w:rsidRDefault="00994FF7" w:rsidP="00994FF7">
      <w:pPr>
        <w:widowControl w:val="0"/>
        <w:autoSpaceDE w:val="0"/>
        <w:autoSpaceDN w:val="0"/>
        <w:adjustRightInd w:val="0"/>
        <w:spacing w:before="34" w:after="0" w:line="240" w:lineRule="auto"/>
        <w:ind w:left="284" w:right="-20"/>
        <w:rPr>
          <w:rFonts w:ascii="Open Sans" w:hAnsi="Open Sans" w:cs="Open Sans"/>
        </w:rPr>
      </w:pPr>
      <w:r w:rsidRPr="00E37FEF">
        <w:rPr>
          <w:rFonts w:ascii="Open Sans" w:hAnsi="Open Sans" w:cs="Open Sans"/>
          <w:b/>
          <w:bCs/>
        </w:rPr>
        <w:t>Exter</w:t>
      </w:r>
      <w:r w:rsidRPr="00E37FEF">
        <w:rPr>
          <w:rFonts w:ascii="Open Sans" w:hAnsi="Open Sans" w:cs="Open Sans"/>
          <w:b/>
          <w:bCs/>
          <w:spacing w:val="-1"/>
        </w:rPr>
        <w:t>n</w:t>
      </w:r>
      <w:r w:rsidRPr="00E37FEF">
        <w:rPr>
          <w:rFonts w:ascii="Open Sans" w:hAnsi="Open Sans" w:cs="Open Sans"/>
          <w:b/>
          <w:bCs/>
        </w:rPr>
        <w:t xml:space="preserve">al: </w:t>
      </w:r>
      <w:r w:rsidRPr="00E37FEF">
        <w:rPr>
          <w:rFonts w:ascii="Open Sans" w:hAnsi="Open Sans" w:cs="Open Sans"/>
          <w:b/>
          <w:bCs/>
        </w:rPr>
        <w:tab/>
      </w:r>
      <w:r w:rsidRPr="00E37FEF">
        <w:rPr>
          <w:rFonts w:ascii="Open Sans" w:hAnsi="Open Sans" w:cs="Open Sans"/>
          <w:b/>
          <w:bCs/>
        </w:rPr>
        <w:tab/>
      </w:r>
      <w:r w:rsidRPr="00E37FEF">
        <w:rPr>
          <w:rFonts w:ascii="Open Sans" w:hAnsi="Open Sans" w:cs="Open Sans"/>
          <w:b/>
          <w:bCs/>
        </w:rPr>
        <w:tab/>
      </w:r>
      <w:r w:rsidR="00164D92" w:rsidRPr="00E37FEF">
        <w:rPr>
          <w:rFonts w:ascii="Open Sans" w:hAnsi="Open Sans" w:cs="Open Sans"/>
        </w:rPr>
        <w:t>Department of Health and Ageing</w:t>
      </w:r>
    </w:p>
    <w:p w14:paraId="00D2829B" w14:textId="77777777" w:rsidR="00994FF7" w:rsidRPr="00373721" w:rsidRDefault="00994FF7" w:rsidP="00994FF7">
      <w:pPr>
        <w:widowControl w:val="0"/>
        <w:tabs>
          <w:tab w:val="left" w:pos="2520"/>
        </w:tabs>
        <w:autoSpaceDE w:val="0"/>
        <w:autoSpaceDN w:val="0"/>
        <w:adjustRightInd w:val="0"/>
        <w:spacing w:before="35" w:after="0" w:line="240" w:lineRule="auto"/>
        <w:ind w:right="-20"/>
        <w:rPr>
          <w:rFonts w:ascii="Open Sans" w:hAnsi="Open Sans" w:cs="Open Sans"/>
        </w:rPr>
      </w:pPr>
    </w:p>
    <w:p w14:paraId="26E922EA" w14:textId="77777777" w:rsidR="00994FF7" w:rsidRPr="00373721" w:rsidRDefault="00B52477" w:rsidP="00B52477">
      <w:pPr>
        <w:widowControl w:val="0"/>
        <w:autoSpaceDE w:val="0"/>
        <w:autoSpaceDN w:val="0"/>
        <w:adjustRightInd w:val="0"/>
        <w:spacing w:after="0" w:line="240" w:lineRule="auto"/>
        <w:ind w:left="2835" w:hanging="2551"/>
        <w:rPr>
          <w:rFonts w:ascii="Open Sans" w:hAnsi="Open Sans" w:cs="Open Sans"/>
          <w:color w:val="585858"/>
        </w:rPr>
      </w:pPr>
      <w:r w:rsidRPr="00373721">
        <w:rPr>
          <w:rFonts w:ascii="Open Sans" w:hAnsi="Open Sans" w:cs="Open Sans"/>
          <w:b/>
        </w:rPr>
        <w:lastRenderedPageBreak/>
        <w:t xml:space="preserve">ILS </w:t>
      </w:r>
      <w:r w:rsidR="00994FF7" w:rsidRPr="00373721">
        <w:rPr>
          <w:rFonts w:ascii="Open Sans" w:hAnsi="Open Sans" w:cs="Open Sans"/>
          <w:b/>
        </w:rPr>
        <w:t>Capabilities</w:t>
      </w:r>
      <w:r w:rsidRPr="00373721">
        <w:rPr>
          <w:rFonts w:ascii="Open Sans" w:hAnsi="Open Sans" w:cs="Open Sans"/>
          <w:b/>
        </w:rPr>
        <w:t>:</w:t>
      </w:r>
      <w:r w:rsidR="00771407" w:rsidRPr="00373721">
        <w:rPr>
          <w:rFonts w:ascii="Open Sans" w:hAnsi="Open Sans" w:cs="Open Sans"/>
          <w:b/>
        </w:rPr>
        <w:tab/>
      </w:r>
      <w:r w:rsidR="00994FF7" w:rsidRPr="00373721">
        <w:rPr>
          <w:rFonts w:ascii="Open Sans" w:hAnsi="Open Sans" w:cs="Open Sans"/>
        </w:rPr>
        <w:t>The APS ILS Framework applies to this position (</w:t>
      </w:r>
      <w:hyperlink r:id="rId10" w:history="1">
        <w:r w:rsidR="00994FF7" w:rsidRPr="00373721">
          <w:rPr>
            <w:rStyle w:val="Hyperlink"/>
            <w:rFonts w:ascii="Open Sans" w:hAnsi="Open Sans" w:cs="Open Sans"/>
          </w:rPr>
          <w:t>refer to APS6 Capability Summary</w:t>
        </w:r>
      </w:hyperlink>
      <w:r w:rsidR="00994FF7" w:rsidRPr="00373721">
        <w:rPr>
          <w:rFonts w:ascii="Open Sans" w:hAnsi="Open Sans" w:cs="Open Sans"/>
        </w:rPr>
        <w:t xml:space="preserve"> link)</w:t>
      </w:r>
      <w:r w:rsidR="00994FF7" w:rsidRPr="00373721">
        <w:rPr>
          <w:rFonts w:ascii="Open Sans" w:hAnsi="Open Sans" w:cs="Open Sans"/>
          <w:color w:val="585858"/>
        </w:rPr>
        <w:t xml:space="preserve">. </w:t>
      </w:r>
    </w:p>
    <w:p w14:paraId="58ED4419" w14:textId="77777777" w:rsidR="00994FF7" w:rsidRPr="00373721" w:rsidRDefault="00994FF7" w:rsidP="00994FF7">
      <w:pPr>
        <w:widowControl w:val="0"/>
        <w:autoSpaceDE w:val="0"/>
        <w:autoSpaceDN w:val="0"/>
        <w:adjustRightInd w:val="0"/>
        <w:spacing w:after="0" w:line="240" w:lineRule="auto"/>
        <w:ind w:left="2880" w:hanging="2738"/>
        <w:rPr>
          <w:rFonts w:ascii="Open Sans" w:hAnsi="Open Sans" w:cs="Open Sans"/>
          <w:i/>
          <w:color w:val="000000"/>
        </w:rPr>
      </w:pPr>
    </w:p>
    <w:p w14:paraId="215A574D" w14:textId="77777777" w:rsidR="00A92D5E" w:rsidRPr="00373721" w:rsidRDefault="00A92D5E">
      <w:pPr>
        <w:rPr>
          <w:rFonts w:ascii="Open Sans" w:hAnsi="Open Sans" w:cs="Open Sans"/>
        </w:rPr>
      </w:pPr>
    </w:p>
    <w:sectPr w:rsidR="00A92D5E" w:rsidRPr="00373721" w:rsidSect="007F02B0">
      <w:headerReference w:type="even" r:id="rId11"/>
      <w:headerReference w:type="default" r:id="rId12"/>
      <w:footerReference w:type="even" r:id="rId13"/>
      <w:footerReference w:type="default" r:id="rId14"/>
      <w:headerReference w:type="first" r:id="rId15"/>
      <w:footerReference w:type="first" r:id="rId16"/>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C5087" w14:textId="77777777" w:rsidR="007F02B0" w:rsidRDefault="007F02B0">
      <w:pPr>
        <w:spacing w:after="0" w:line="240" w:lineRule="auto"/>
      </w:pPr>
      <w:r>
        <w:separator/>
      </w:r>
    </w:p>
  </w:endnote>
  <w:endnote w:type="continuationSeparator" w:id="0">
    <w:p w14:paraId="1BAFF37B" w14:textId="77777777" w:rsidR="007F02B0" w:rsidRDefault="007F02B0">
      <w:pPr>
        <w:spacing w:after="0" w:line="240" w:lineRule="auto"/>
      </w:pPr>
      <w:r>
        <w:continuationSeparator/>
      </w:r>
    </w:p>
  </w:endnote>
  <w:endnote w:type="continuationNotice" w:id="1">
    <w:p w14:paraId="0795FD91" w14:textId="77777777" w:rsidR="007F02B0" w:rsidRDefault="007F0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548D" w14:textId="77777777" w:rsidR="004018FF" w:rsidRDefault="00401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C844" w14:textId="4BB8AF32" w:rsidR="004018FF" w:rsidRDefault="008B7567">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2" behindDoc="1" locked="0" layoutInCell="0" allowOverlap="1" wp14:anchorId="02D2C082" wp14:editId="096390DA">
              <wp:simplePos x="0" y="0"/>
              <wp:positionH relativeFrom="page">
                <wp:posOffset>701040</wp:posOffset>
              </wp:positionH>
              <wp:positionV relativeFrom="page">
                <wp:posOffset>9594850</wp:posOffset>
              </wp:positionV>
              <wp:extent cx="6370320" cy="12700"/>
              <wp:effectExtent l="0" t="0" r="0" b="0"/>
              <wp:wrapNone/>
              <wp:docPr id="1824893638"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w16du="http://schemas.microsoft.com/office/word/2023/wordml/word16du">
          <w:pict>
            <v:polyline id="Freeform: Shape 2"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32,20" o:spid="_x0000_s1026" o:allowincell="f" filled="f" strokecolor="#bfbfbf" strokeweight="1.6pt" points="55.2pt,755.5pt,556.8pt,755.5pt" w14:anchorId="6369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">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8243" behindDoc="1" locked="0" layoutInCell="0" allowOverlap="1" wp14:anchorId="6A2FDDEB" wp14:editId="7BE15145">
              <wp:simplePos x="0" y="0"/>
              <wp:positionH relativeFrom="page">
                <wp:posOffset>707390</wp:posOffset>
              </wp:positionH>
              <wp:positionV relativeFrom="page">
                <wp:posOffset>9615805</wp:posOffset>
              </wp:positionV>
              <wp:extent cx="359410" cy="127000"/>
              <wp:effectExtent l="0" t="0" r="0" b="0"/>
              <wp:wrapNone/>
              <wp:docPr id="20566892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wps:spPr>
                    <wps:txbx>
                      <w:txbxContent>
                        <w:p w14:paraId="1CB5256F" w14:textId="77777777" w:rsidR="004018FF" w:rsidRDefault="00994FF7">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du="http://schemas.microsoft.com/office/word/2023/wordml/word16du">
          <w:pict>
            <v:shapetype id="_x0000_t202" coordsize="21600,21600" o:spt="202" path="m,l,21600r21600,l21600,xe" w14:anchorId="6A2FDDEB">
              <v:stroke joinstyle="miter"/>
              <v:path gradientshapeok="t" o:connecttype="rect"/>
            </v:shapetype>
            <v:shape id="Text Box 1" style="position:absolute;margin-left:55.7pt;margin-top:757.15pt;width:28.3pt;height:10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">
              <v:textbox inset="0,0,0,0">
                <w:txbxContent>
                  <w:p w:rsidR="004018FF" w:rsidRDefault="00994FF7" w14:paraId="1CB5256F" w14:textId="77777777">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E8F0" w14:textId="77777777" w:rsidR="004018FF" w:rsidRDefault="00401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C34DF" w14:textId="77777777" w:rsidR="007F02B0" w:rsidRDefault="007F02B0">
      <w:pPr>
        <w:spacing w:after="0" w:line="240" w:lineRule="auto"/>
      </w:pPr>
      <w:r>
        <w:separator/>
      </w:r>
    </w:p>
  </w:footnote>
  <w:footnote w:type="continuationSeparator" w:id="0">
    <w:p w14:paraId="3DC5F165" w14:textId="77777777" w:rsidR="007F02B0" w:rsidRDefault="007F02B0">
      <w:pPr>
        <w:spacing w:after="0" w:line="240" w:lineRule="auto"/>
      </w:pPr>
      <w:r>
        <w:continuationSeparator/>
      </w:r>
    </w:p>
  </w:footnote>
  <w:footnote w:type="continuationNotice" w:id="1">
    <w:p w14:paraId="0E55B4B8" w14:textId="77777777" w:rsidR="007F02B0" w:rsidRDefault="007F02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ECF4" w14:textId="77777777" w:rsidR="004018FF" w:rsidRDefault="00401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92E6" w14:textId="75BD622A" w:rsidR="004018FF" w:rsidRPr="005638CF" w:rsidRDefault="008B7567" w:rsidP="004018FF">
    <w:pPr>
      <w:widowControl w:val="0"/>
      <w:autoSpaceDE w:val="0"/>
      <w:autoSpaceDN w:val="0"/>
      <w:adjustRightInd w:val="0"/>
      <w:spacing w:before="31" w:after="0" w:line="240" w:lineRule="auto"/>
      <w:ind w:left="3402" w:right="4116"/>
      <w:rPr>
        <w:rFonts w:ascii="Arial" w:hAnsi="Arial" w:cs="Arial"/>
      </w:rPr>
    </w:pPr>
    <w:r>
      <w:rPr>
        <w:noProof/>
      </w:rPr>
      <mc:AlternateContent>
        <mc:Choice Requires="wps">
          <w:drawing>
            <wp:anchor distT="0" distB="0" distL="114300" distR="114300" simplePos="0" relativeHeight="251658240" behindDoc="1" locked="0" layoutInCell="0" allowOverlap="1" wp14:anchorId="3D7C974E" wp14:editId="18685624">
              <wp:simplePos x="0" y="0"/>
              <wp:positionH relativeFrom="page">
                <wp:posOffset>5412740</wp:posOffset>
              </wp:positionH>
              <wp:positionV relativeFrom="page">
                <wp:posOffset>76200</wp:posOffset>
              </wp:positionV>
              <wp:extent cx="2244725" cy="654050"/>
              <wp:effectExtent l="0" t="0" r="0" b="0"/>
              <wp:wrapNone/>
              <wp:docPr id="3514639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725" cy="654050"/>
                      </a:xfrm>
                      <a:prstGeom prst="rect">
                        <a:avLst/>
                      </a:prstGeom>
                      <a:noFill/>
                      <a:ln>
                        <a:noFill/>
                      </a:ln>
                    </wps:spPr>
                    <wps:txbx>
                      <w:txbxContent>
                        <w:p w14:paraId="49615E09" w14:textId="77777777" w:rsidR="004018FF" w:rsidRDefault="004018FF">
                          <w:pPr>
                            <w:widowControl w:val="0"/>
                            <w:autoSpaceDE w:val="0"/>
                            <w:autoSpaceDN w:val="0"/>
                            <w:adjustRightInd w:val="0"/>
                            <w:spacing w:after="0" w:line="240" w:lineRule="auto"/>
                            <w:rPr>
                              <w:rFonts w:ascii="Times New Roman" w:hAnsi="Times New Roman"/>
                              <w:sz w:val="24"/>
                              <w:szCs w:val="24"/>
                            </w:rPr>
                          </w:pPr>
                        </w:p>
                        <w:p w14:paraId="37614BB2" w14:textId="13369B0F" w:rsidR="004018FF" w:rsidRDefault="008B7567">
                          <w:pPr>
                            <w:widowControl w:val="0"/>
                            <w:autoSpaceDE w:val="0"/>
                            <w:autoSpaceDN w:val="0"/>
                            <w:adjustRightInd w:val="0"/>
                            <w:spacing w:after="0" w:line="240" w:lineRule="auto"/>
                            <w:rPr>
                              <w:rFonts w:ascii="Times New Roman" w:hAnsi="Times New Roman"/>
                              <w:sz w:val="24"/>
                              <w:szCs w:val="24"/>
                            </w:rPr>
                          </w:pPr>
                          <w:r w:rsidRPr="003005AB">
                            <w:rPr>
                              <w:noProof/>
                            </w:rPr>
                            <w:drawing>
                              <wp:inline distT="0" distB="0" distL="0" distR="0" wp14:anchorId="2D733BAD" wp14:editId="4826CA95">
                                <wp:extent cx="2200275" cy="4572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913" r="48921"/>
                                        <a:stretch>
                                          <a:fillRect/>
                                        </a:stretch>
                                      </pic:blipFill>
                                      <pic:spPr bwMode="auto">
                                        <a:xfrm>
                                          <a:off x="0" y="0"/>
                                          <a:ext cx="2200275" cy="4572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rect id="Rectangle 4" style="position:absolute;left:0;text-align:left;margin-left:426.2pt;margin-top:6pt;width:176.75pt;height: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w14:anchorId="3D7C97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">
              <v:textbox inset="0,0,0,0">
                <w:txbxContent>
                  <w:p w:rsidR="004018FF" w:rsidRDefault="004018FF" w14:paraId="49615E09" w14:textId="77777777">
                    <w:pPr>
                      <w:widowControl w:val="0"/>
                      <w:autoSpaceDE w:val="0"/>
                      <w:autoSpaceDN w:val="0"/>
                      <w:adjustRightInd w:val="0"/>
                      <w:spacing w:after="0" w:line="240" w:lineRule="auto"/>
                      <w:rPr>
                        <w:rFonts w:ascii="Times New Roman" w:hAnsi="Times New Roman"/>
                        <w:sz w:val="24"/>
                        <w:szCs w:val="24"/>
                      </w:rPr>
                    </w:pPr>
                  </w:p>
                  <w:p w:rsidR="004018FF" w:rsidRDefault="008B7567" w14:paraId="37614BB2" w14:textId="13369B0F">
                    <w:pPr>
                      <w:widowControl w:val="0"/>
                      <w:autoSpaceDE w:val="0"/>
                      <w:autoSpaceDN w:val="0"/>
                      <w:adjustRightInd w:val="0"/>
                      <w:spacing w:after="0" w:line="240" w:lineRule="auto"/>
                      <w:rPr>
                        <w:rFonts w:ascii="Times New Roman" w:hAnsi="Times New Roman"/>
                        <w:sz w:val="24"/>
                        <w:szCs w:val="24"/>
                      </w:rPr>
                    </w:pPr>
                    <w:r w:rsidRPr="003005AB">
                      <w:rPr>
                        <w:noProof/>
                      </w:rPr>
                      <w:drawing>
                        <wp:inline distT="0" distB="0" distL="0" distR="0" wp14:anchorId="2D733BAD" wp14:editId="4826CA95">
                          <wp:extent cx="2200275" cy="4572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4913" r="48921"/>
                                  <a:stretch>
                                    <a:fillRect/>
                                  </a:stretch>
                                </pic:blipFill>
                                <pic:spPr bwMode="auto">
                                  <a:xfrm>
                                    <a:off x="0" y="0"/>
                                    <a:ext cx="2200275" cy="457200"/>
                                  </a:xfrm>
                                  <a:prstGeom prst="rect">
                                    <a:avLst/>
                                  </a:prstGeom>
                                  <a:noFill/>
                                  <a:ln>
                                    <a:noFill/>
                                  </a:ln>
                                </pic:spPr>
                              </pic:pic>
                            </a:graphicData>
                          </a:graphic>
                        </wp:inline>
                      </w:drawing>
                    </w:r>
                  </w:p>
                </w:txbxContent>
              </v:textbox>
              <w10:wrap anchorx="page" anchory="page"/>
            </v:rect>
          </w:pict>
        </mc:Fallback>
      </mc:AlternateContent>
    </w:r>
    <w:r w:rsidR="00994FF7" w:rsidRPr="005638CF">
      <w:rPr>
        <w:rFonts w:ascii="Arial" w:hAnsi="Arial" w:cs="Arial"/>
        <w:b/>
        <w:bCs/>
      </w:rPr>
      <w:t>POSITION D</w:t>
    </w:r>
    <w:r w:rsidR="00994FF7" w:rsidRPr="005638CF">
      <w:rPr>
        <w:rFonts w:ascii="Arial" w:hAnsi="Arial" w:cs="Arial"/>
        <w:b/>
        <w:bCs/>
        <w:w w:val="99"/>
      </w:rPr>
      <w:t>ESCRIPTION</w:t>
    </w:r>
    <w:r w:rsidR="00994FF7">
      <w:rPr>
        <w:rFonts w:ascii="Arial" w:hAnsi="Arial" w:cs="Arial"/>
        <w:b/>
        <w:bCs/>
        <w:w w:val="99"/>
      </w:rPr>
      <w:br/>
    </w:r>
  </w:p>
  <w:p w14:paraId="4CEE5865" w14:textId="774FCE95" w:rsidR="004018FF" w:rsidRDefault="008B7567">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1" behindDoc="1" locked="0" layoutInCell="0" allowOverlap="1" wp14:anchorId="6FC56579" wp14:editId="3A4800B4">
              <wp:simplePos x="0" y="0"/>
              <wp:positionH relativeFrom="page">
                <wp:posOffset>701040</wp:posOffset>
              </wp:positionH>
              <wp:positionV relativeFrom="page">
                <wp:posOffset>764540</wp:posOffset>
              </wp:positionV>
              <wp:extent cx="6370320" cy="12700"/>
              <wp:effectExtent l="0" t="0" r="0" b="0"/>
              <wp:wrapNone/>
              <wp:docPr id="540922739"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v:polyline id="Freeform: Shape 3"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32,20" o:spid="_x0000_s1026" o:allowincell="f" filled="f" strokecolor="#bfbfbf" strokeweight="1.6pt" points="55.2pt,60.2pt,556.8pt,60.2pt" w14:anchorId="639D9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">
              <v:path arrowok="t" o:connecttype="custom" o:connectlocs="0,0;6370320,0" o:connectangles="0,0"/>
              <w10:wrap anchorx="page" anchory="page"/>
            </v:poly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4F23" w14:textId="77777777" w:rsidR="004018FF" w:rsidRDefault="00401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E3256"/>
    <w:multiLevelType w:val="hybridMultilevel"/>
    <w:tmpl w:val="B58C2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743B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E14AC"/>
    <w:multiLevelType w:val="hybridMultilevel"/>
    <w:tmpl w:val="777A1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AC316C0"/>
    <w:multiLevelType w:val="hybridMultilevel"/>
    <w:tmpl w:val="FFFFFFFF"/>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4" w15:restartNumberingAfterBreak="0">
    <w:nsid w:val="708323B2"/>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num w:numId="1" w16cid:durableId="1539900711">
    <w:abstractNumId w:val="3"/>
  </w:num>
  <w:num w:numId="2" w16cid:durableId="1582760237">
    <w:abstractNumId w:val="2"/>
  </w:num>
  <w:num w:numId="3" w16cid:durableId="1342467596">
    <w:abstractNumId w:val="1"/>
  </w:num>
  <w:num w:numId="4" w16cid:durableId="252007535">
    <w:abstractNumId w:val="0"/>
  </w:num>
  <w:num w:numId="5" w16cid:durableId="1084716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67"/>
    <w:rsid w:val="00020DF3"/>
    <w:rsid w:val="00087150"/>
    <w:rsid w:val="000E1A70"/>
    <w:rsid w:val="00162372"/>
    <w:rsid w:val="00164D92"/>
    <w:rsid w:val="001A3844"/>
    <w:rsid w:val="0020061F"/>
    <w:rsid w:val="00244952"/>
    <w:rsid w:val="00281401"/>
    <w:rsid w:val="002A64B4"/>
    <w:rsid w:val="002C21C4"/>
    <w:rsid w:val="002D7398"/>
    <w:rsid w:val="00326BCA"/>
    <w:rsid w:val="003409FB"/>
    <w:rsid w:val="0036584F"/>
    <w:rsid w:val="003735C9"/>
    <w:rsid w:val="00373721"/>
    <w:rsid w:val="003E5549"/>
    <w:rsid w:val="004018FF"/>
    <w:rsid w:val="00425B8C"/>
    <w:rsid w:val="0042639C"/>
    <w:rsid w:val="004561EC"/>
    <w:rsid w:val="004D7143"/>
    <w:rsid w:val="004E7307"/>
    <w:rsid w:val="00514730"/>
    <w:rsid w:val="00520D0C"/>
    <w:rsid w:val="0066656F"/>
    <w:rsid w:val="006705BC"/>
    <w:rsid w:val="006A2CE9"/>
    <w:rsid w:val="006D53C2"/>
    <w:rsid w:val="00702C3A"/>
    <w:rsid w:val="007247DE"/>
    <w:rsid w:val="00760408"/>
    <w:rsid w:val="007611AE"/>
    <w:rsid w:val="00771407"/>
    <w:rsid w:val="007B07E4"/>
    <w:rsid w:val="007D3CCF"/>
    <w:rsid w:val="007F02B0"/>
    <w:rsid w:val="007F554E"/>
    <w:rsid w:val="00854B73"/>
    <w:rsid w:val="0088624B"/>
    <w:rsid w:val="008974AB"/>
    <w:rsid w:val="008B13F0"/>
    <w:rsid w:val="008B7567"/>
    <w:rsid w:val="008C4493"/>
    <w:rsid w:val="00915172"/>
    <w:rsid w:val="0095513E"/>
    <w:rsid w:val="009628C9"/>
    <w:rsid w:val="00994FF7"/>
    <w:rsid w:val="009A0F69"/>
    <w:rsid w:val="009B1EEF"/>
    <w:rsid w:val="009D6C7D"/>
    <w:rsid w:val="009F2F69"/>
    <w:rsid w:val="00A03CD3"/>
    <w:rsid w:val="00A34A87"/>
    <w:rsid w:val="00A656EC"/>
    <w:rsid w:val="00A90740"/>
    <w:rsid w:val="00A9111B"/>
    <w:rsid w:val="00A92D5E"/>
    <w:rsid w:val="00AB0783"/>
    <w:rsid w:val="00AD053B"/>
    <w:rsid w:val="00AD65DA"/>
    <w:rsid w:val="00AE6C39"/>
    <w:rsid w:val="00B330D9"/>
    <w:rsid w:val="00B345FD"/>
    <w:rsid w:val="00B44B98"/>
    <w:rsid w:val="00B52477"/>
    <w:rsid w:val="00B64700"/>
    <w:rsid w:val="00BC4214"/>
    <w:rsid w:val="00C0159C"/>
    <w:rsid w:val="00C336E4"/>
    <w:rsid w:val="00C47BAB"/>
    <w:rsid w:val="00C47C5E"/>
    <w:rsid w:val="00C53A16"/>
    <w:rsid w:val="00C53C96"/>
    <w:rsid w:val="00C9185C"/>
    <w:rsid w:val="00CA22E8"/>
    <w:rsid w:val="00CA7B18"/>
    <w:rsid w:val="00CF2E32"/>
    <w:rsid w:val="00D11F19"/>
    <w:rsid w:val="00D7126F"/>
    <w:rsid w:val="00D76EB4"/>
    <w:rsid w:val="00DA3175"/>
    <w:rsid w:val="00DC3A03"/>
    <w:rsid w:val="00E25664"/>
    <w:rsid w:val="00E31088"/>
    <w:rsid w:val="00E37FEF"/>
    <w:rsid w:val="00E63EB1"/>
    <w:rsid w:val="00E94B11"/>
    <w:rsid w:val="00EA7387"/>
    <w:rsid w:val="00F00DCA"/>
    <w:rsid w:val="00F46AA2"/>
    <w:rsid w:val="00F53572"/>
    <w:rsid w:val="00F70BE1"/>
    <w:rsid w:val="00F713A7"/>
    <w:rsid w:val="00F74EA5"/>
    <w:rsid w:val="00FB51CF"/>
    <w:rsid w:val="00FD34FB"/>
    <w:rsid w:val="00FD396A"/>
    <w:rsid w:val="00FE7425"/>
    <w:rsid w:val="2CBEBADC"/>
    <w:rsid w:val="4FEBEC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63777"/>
  <w15:chartTrackingRefBased/>
  <w15:docId w15:val="{0B88D7AB-587C-4708-BAFE-D960EBCD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F7"/>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FF7"/>
    <w:pPr>
      <w:tabs>
        <w:tab w:val="center" w:pos="4513"/>
        <w:tab w:val="right" w:pos="9026"/>
      </w:tabs>
    </w:pPr>
  </w:style>
  <w:style w:type="character" w:customStyle="1" w:styleId="HeaderChar">
    <w:name w:val="Header Char"/>
    <w:link w:val="Header"/>
    <w:uiPriority w:val="99"/>
    <w:rsid w:val="00994FF7"/>
    <w:rPr>
      <w:rFonts w:eastAsia="Times New Roman" w:cs="Times New Roman"/>
      <w:lang w:eastAsia="en-AU"/>
    </w:rPr>
  </w:style>
  <w:style w:type="paragraph" w:styleId="Footer">
    <w:name w:val="footer"/>
    <w:basedOn w:val="Normal"/>
    <w:link w:val="FooterChar"/>
    <w:uiPriority w:val="99"/>
    <w:unhideWhenUsed/>
    <w:rsid w:val="00994FF7"/>
    <w:pPr>
      <w:tabs>
        <w:tab w:val="center" w:pos="4513"/>
        <w:tab w:val="right" w:pos="9026"/>
      </w:tabs>
    </w:pPr>
  </w:style>
  <w:style w:type="character" w:customStyle="1" w:styleId="FooterChar">
    <w:name w:val="Footer Char"/>
    <w:link w:val="Footer"/>
    <w:uiPriority w:val="99"/>
    <w:rsid w:val="00994FF7"/>
    <w:rPr>
      <w:rFonts w:eastAsia="Times New Roman" w:cs="Times New Roman"/>
      <w:lang w:eastAsia="en-AU"/>
    </w:rPr>
  </w:style>
  <w:style w:type="paragraph" w:styleId="ListParagraph">
    <w:name w:val="List Paragraph"/>
    <w:aliases w:val="Recommendation,Bullet point,Bullets,CV text,Dot pt,F5 List Paragraph,FooterText,L,List Paragraph1,List Paragraph11,List Paragraph111,List Paragraph2,Medium Grid 1 - Accent 21,NAST Quote,NFP GP Bulleted List,Numbered Paragraph,Table text,列"/>
    <w:basedOn w:val="Normal"/>
    <w:link w:val="ListParagraphChar"/>
    <w:uiPriority w:val="34"/>
    <w:qFormat/>
    <w:rsid w:val="00994FF7"/>
    <w:pPr>
      <w:ind w:left="720"/>
    </w:pPr>
  </w:style>
  <w:style w:type="character" w:styleId="Hyperlink">
    <w:name w:val="Hyperlink"/>
    <w:uiPriority w:val="99"/>
    <w:rsid w:val="00994FF7"/>
    <w:rPr>
      <w:color w:val="0563C1"/>
      <w:u w:val="single"/>
    </w:rPr>
  </w:style>
  <w:style w:type="table" w:styleId="GridTable2-Accent1">
    <w:name w:val="Grid Table 2 Accent 1"/>
    <w:basedOn w:val="TableNormal"/>
    <w:uiPriority w:val="47"/>
    <w:rsid w:val="00994FF7"/>
    <w:rPr>
      <w:rFonts w:eastAsia="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i-provider">
    <w:name w:val="ui-provider"/>
    <w:basedOn w:val="DefaultParagraphFont"/>
    <w:rsid w:val="00994FF7"/>
  </w:style>
  <w:style w:type="character" w:customStyle="1" w:styleId="normaltextrun">
    <w:name w:val="normaltextrun"/>
    <w:basedOn w:val="DefaultParagraphFont"/>
    <w:rsid w:val="00B330D9"/>
  </w:style>
  <w:style w:type="character" w:customStyle="1" w:styleId="eop">
    <w:name w:val="eop"/>
    <w:basedOn w:val="DefaultParagraphFont"/>
    <w:rsid w:val="00B330D9"/>
  </w:style>
  <w:style w:type="paragraph" w:styleId="NoSpacing">
    <w:name w:val="No Spacing"/>
    <w:uiPriority w:val="1"/>
    <w:qFormat/>
    <w:rsid w:val="007611AE"/>
    <w:rPr>
      <w:rFonts w:asciiTheme="minorHAnsi" w:eastAsiaTheme="minorHAnsi" w:hAnsiTheme="minorHAnsi" w:cstheme="minorBidi"/>
      <w:sz w:val="22"/>
      <w:szCs w:val="22"/>
      <w:lang w:eastAsia="en-US"/>
    </w:rPr>
  </w:style>
  <w:style w:type="character" w:customStyle="1" w:styleId="ListParagraphChar">
    <w:name w:val="List Paragraph Char"/>
    <w:aliases w:val="Recommendation Char,Bullet point Char,Bullets Char,CV text Char,Dot pt Char,F5 List Paragraph Char,FooterText Char,L Char,List Paragraph1 Char,List Paragraph11 Char,List Paragraph111 Char,List Paragraph2 Char,NAST Quote Char,列 Char"/>
    <w:link w:val="ListParagraph"/>
    <w:uiPriority w:val="34"/>
    <w:qFormat/>
    <w:locked/>
    <w:rsid w:val="00F74EA5"/>
    <w:rPr>
      <w:rFonts w:eastAsia="Times New Roman"/>
      <w:sz w:val="22"/>
      <w:szCs w:val="22"/>
    </w:rPr>
  </w:style>
  <w:style w:type="paragraph" w:customStyle="1" w:styleId="paragraph">
    <w:name w:val="paragraph"/>
    <w:basedOn w:val="Normal"/>
    <w:rsid w:val="00F713A7"/>
    <w:pPr>
      <w:spacing w:before="100" w:beforeAutospacing="1" w:after="100" w:afterAutospacing="1"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apsc.gov.au/working-aps/aps-employees-and-managers/classifications/integrated-leadership-system-ils/ils-resources-profiles-comparatives-and-self-assessment/integrated-leadership-system-ils-aps-6-profi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ryant\OneDrive%20-%20Aged%20Care%20Quality%20and%20Safety%20Commission\Desktop\APS6%20Senior%20Governance%20&amp;%20Policy%20Secretariat%20Officer%20P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a5109bc-f41b-4c57-aa39-b17ccc63959c">
      <UserInfo>
        <DisplayName>Governance and Risk Visitors</DisplayName>
        <AccountId>4</AccountId>
        <AccountType/>
      </UserInfo>
      <UserInfo>
        <DisplayName>svc_trimmigration</DisplayName>
        <AccountId>68</AccountId>
        <AccountType/>
      </UserInfo>
      <UserInfo>
        <DisplayName>SharingLinks.11a5898f-6b86-4a9a-922a-26b0c9b25002.Flexible.100d755a-4e16-46b8-9a59-e1b9cc06e3da</DisplayName>
        <AccountId>127</AccountId>
        <AccountType/>
      </UserInfo>
      <UserInfo>
        <DisplayName>Fouad Aswad</DisplayName>
        <AccountId>220</AccountId>
        <AccountType/>
      </UserInfo>
      <UserInfo>
        <DisplayName>SharingLinks.21efef91-b931-454f-892b-9334876d8b6c.Flexible.912c92d1-0295-44eb-8a8c-6c9dcd4f36ff</DisplayName>
        <AccountId>222</AccountId>
        <AccountType/>
      </UserInfo>
      <UserInfo>
        <DisplayName>SharingLinks.9070a9ab-da0f-4f24-8ace-dcdd1c63fbc3.Flexible.6bda440b-fed2-422e-bd40-5c309849dfcf</DisplayName>
        <AccountId>338</AccountId>
        <AccountType/>
      </UserInfo>
      <UserInfo>
        <DisplayName>Kathryn McLachlan-Murphy</DisplayName>
        <AccountId>607</AccountId>
        <AccountType/>
      </UserInfo>
    </SharedWithUsers>
    <TaxCatchAll xmlns="0a5109bc-f41b-4c57-aa39-b17ccc63959c" xsi:nil="true"/>
    <Documenttype xmlns="a9a96a33-1e2d-4750-ab87-7a2c03d299f9" xsi:nil="true"/>
    <lcf76f155ced4ddcb4097134ff3c332f xmlns="a9a96a33-1e2d-4750-ab87-7a2c03d299f9">
      <Terms xmlns="http://schemas.microsoft.com/office/infopath/2007/PartnerControls"/>
    </lcf76f155ced4ddcb4097134ff3c332f>
    <Notes xmlns="a9a96a33-1e2d-4750-ab87-7a2c03d299f9" xsi:nil="true"/>
    <Sign_x0020_off_x0020_status xmlns="a9a96a33-1e2d-4750-ab87-7a2c03d299f9">Enter Choice #1</Sign_x0020_off_x0020_status>
    <Datecreated xmlns="a9a96a33-1e2d-4750-ab87-7a2c03d299f9" xsi:nil="true"/>
    <_Flow_SignoffStatus xmlns="a9a96a33-1e2d-4750-ab87-7a2c03d299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5C386688448A408BC32205EA426628" ma:contentTypeVersion="24" ma:contentTypeDescription="Create a new document." ma:contentTypeScope="" ma:versionID="1a86cc71ca900ae3fd0a85d9831c0222">
  <xsd:schema xmlns:xsd="http://www.w3.org/2001/XMLSchema" xmlns:xs="http://www.w3.org/2001/XMLSchema" xmlns:p="http://schemas.microsoft.com/office/2006/metadata/properties" xmlns:ns2="a9a96a33-1e2d-4750-ab87-7a2c03d299f9" xmlns:ns3="0a5109bc-f41b-4c57-aa39-b17ccc63959c" targetNamespace="http://schemas.microsoft.com/office/2006/metadata/properties" ma:root="true" ma:fieldsID="8642574f5aaa4932120d3f70e61c3131" ns2:_="" ns3:_="">
    <xsd:import namespace="a9a96a33-1e2d-4750-ab87-7a2c03d299f9"/>
    <xsd:import namespace="0a5109bc-f41b-4c57-aa39-b17ccc6395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Datecreated"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LengthInSeconds" minOccurs="0"/>
                <xsd:element ref="ns2:Sign_x0020_off_x0020_status" minOccurs="0"/>
                <xsd:element ref="ns2:_Flow_SignoffStatus" minOccurs="0"/>
                <xsd:element ref="ns2:MediaServiceSearchProperties" minOccurs="0"/>
                <xsd:element ref="ns2:Notes"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96a33-1e2d-4750-ab87-7a2c03d29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ecreated" ma:index="18" nillable="true" ma:displayName="Date created" ma:format="DateTime" ma:internalName="Datecreated">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ign_x0020_off_x0020_status" ma:index="26" nillable="true" ma:displayName="Sign off status" ma:default="Enter Choice #1" ma:internalName="Sign_x0020_off_x0020_status">
      <xsd:simpleType>
        <xsd:restriction base="dms:Unknown">
          <xsd:enumeration value="Enter Choice #1"/>
          <xsd:enumeration value="Enter Choice #2"/>
          <xsd:enumeration value="Enter Choice #3"/>
        </xsd:restriction>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otes" ma:index="29" nillable="true" ma:displayName="Notes" ma:format="Dropdown" ma:internalName="Notes">
      <xsd:simpleType>
        <xsd:restriction base="dms:Text">
          <xsd:maxLength value="255"/>
        </xsd:restriction>
      </xsd:simpleType>
    </xsd:element>
    <xsd:element name="Documenttype" ma:index="30" nillable="true" ma:displayName="Document type" ma:format="Dropdown" ma:internalName="Documenttype">
      <xsd:simpleType>
        <xsd:restriction base="dms:Choice">
          <xsd:enumeration value="Email - Incoming"/>
          <xsd:enumeration value="Email - Outcgoing"/>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0a5109bc-f41b-4c57-aa39-b17ccc6395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e5eeb1-597d-44ff-9fe1-41fb1848c040}" ma:internalName="TaxCatchAll" ma:showField="CatchAllData" ma:web="0a5109bc-f41b-4c57-aa39-b17ccc639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CE77F-FD35-458E-9B39-E366DA87F424}">
  <ds:schemaRefs>
    <ds:schemaRef ds:uri="http://schemas.microsoft.com/office/2006/metadata/properties"/>
    <ds:schemaRef ds:uri="http://schemas.microsoft.com/office/infopath/2007/PartnerControls"/>
    <ds:schemaRef ds:uri="0a5109bc-f41b-4c57-aa39-b17ccc63959c"/>
    <ds:schemaRef ds:uri="a9a96a33-1e2d-4750-ab87-7a2c03d299f9"/>
  </ds:schemaRefs>
</ds:datastoreItem>
</file>

<file path=customXml/itemProps2.xml><?xml version="1.0" encoding="utf-8"?>
<ds:datastoreItem xmlns:ds="http://schemas.openxmlformats.org/officeDocument/2006/customXml" ds:itemID="{A759A79F-F32A-41EB-BF05-FFD33632CFBC}">
  <ds:schemaRefs>
    <ds:schemaRef ds:uri="http://schemas.microsoft.com/sharepoint/v3/contenttype/forms"/>
  </ds:schemaRefs>
</ds:datastoreItem>
</file>

<file path=customXml/itemProps3.xml><?xml version="1.0" encoding="utf-8"?>
<ds:datastoreItem xmlns:ds="http://schemas.openxmlformats.org/officeDocument/2006/customXml" ds:itemID="{D124E537-A95F-421E-833F-C51F604AB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96a33-1e2d-4750-ab87-7a2c03d299f9"/>
    <ds:schemaRef ds:uri="0a5109bc-f41b-4c57-aa39-b17ccc639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APS6 Senior Governance &amp; Policy Secretariat Officer PD</Template>
  <TotalTime>18</TotalTime>
  <Pages>3</Pages>
  <Words>732</Words>
  <Characters>4176</Characters>
  <Application>Microsoft Office Word</Application>
  <DocSecurity>0</DocSecurity>
  <Lines>34</Lines>
  <Paragraphs>9</Paragraphs>
  <ScaleCrop>false</ScaleCrop>
  <Company>Aged Care Quality and Safety Commission</Company>
  <LinksUpToDate>false</LinksUpToDate>
  <CharactersWithSpaces>4899</CharactersWithSpaces>
  <SharedDoc>false</SharedDoc>
  <HLinks>
    <vt:vector size="6" baseType="variant">
      <vt:variant>
        <vt:i4>2621487</vt:i4>
      </vt:variant>
      <vt:variant>
        <vt:i4>0</vt:i4>
      </vt:variant>
      <vt:variant>
        <vt:i4>0</vt:i4>
      </vt:variant>
      <vt:variant>
        <vt:i4>5</vt:i4>
      </vt:variant>
      <vt:variant>
        <vt:lpwstr>https://www.apsc.gov.au/working-aps/aps-employees-and-managers/classifications/integrated-leadership-system-ils/ils-resources-profiles-comparatives-and-self-assessment/integrated-leadership-system-ils-aps-6-profile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Bryant</dc:creator>
  <cp:keywords/>
  <dc:description/>
  <cp:lastModifiedBy>Jade Stopar</cp:lastModifiedBy>
  <cp:revision>50</cp:revision>
  <dcterms:created xsi:type="dcterms:W3CDTF">2024-05-13T21:44:00Z</dcterms:created>
  <dcterms:modified xsi:type="dcterms:W3CDTF">2024-05-16T05:29:00Z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0x010100815C386688448A408BC32205EA426628</vt:lpwstr>
  </property>
  <property fmtid="{D5CDD505-2E9C-101B-9397-08002B2CF9AE}" pid="3" name="_ExtendedDescription">
    <vt:lpwstr/>
  </property>
  <property fmtid="{D5CDD505-2E9C-101B-9397-08002B2CF9AE}" pid="4" name="SharedWithUsers">
    <vt:lpwstr>4;#People &amp; Culture Visitors;#68;#Jessie Hamlyn;#127;#Callum Nicholas;#220;#Jessica Pemberton;#222;#Mel Bryant;#338;#SharingLinks.87f32d97-f265-47a5-8ee6-c1f31c26dabf.Flexible.4bf87788-662e-48dc-b417-a280e2fa347b</vt:lpwstr>
  </property>
  <property fmtid="{D5CDD505-2E9C-101B-9397-08002B2CF9AE}" pid="5" name="MediaServiceImageTags">
    <vt:lpwstr/>
  </property>
</Properties>
</file>