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2-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938"/>
      </w:tblGrid>
      <w:tr w:rsidR="004C1CE0" w:rsidRPr="003A03B9" w14:paraId="072AA7BD" w14:textId="77777777" w:rsidTr="00D61649">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bottom w:val="none" w:sz="0" w:space="0" w:color="auto"/>
              <w:right w:val="none" w:sz="0" w:space="0" w:color="auto"/>
            </w:tcBorders>
          </w:tcPr>
          <w:p w14:paraId="3BF76AC2" w14:textId="77777777" w:rsidR="004C1CE0" w:rsidRPr="003A03B9" w:rsidRDefault="004C1CE0" w:rsidP="00D61649">
            <w:pPr>
              <w:rPr>
                <w:bCs w:val="0"/>
              </w:rPr>
            </w:pPr>
            <w:r w:rsidRPr="003A03B9">
              <w:t>Classification</w:t>
            </w:r>
          </w:p>
        </w:tc>
        <w:tc>
          <w:tcPr>
            <w:tcW w:w="7938" w:type="dxa"/>
            <w:tcBorders>
              <w:top w:val="none" w:sz="0" w:space="0" w:color="auto"/>
              <w:left w:val="none" w:sz="0" w:space="0" w:color="auto"/>
              <w:bottom w:val="none" w:sz="0" w:space="0" w:color="auto"/>
            </w:tcBorders>
          </w:tcPr>
          <w:p w14:paraId="1DC77044" w14:textId="77777777" w:rsidR="004C1CE0" w:rsidRPr="003A03B9" w:rsidRDefault="004C1CE0" w:rsidP="00D61649">
            <w:pPr>
              <w:cnfStyle w:val="100000000000" w:firstRow="1" w:lastRow="0" w:firstColumn="0" w:lastColumn="0" w:oddVBand="0" w:evenVBand="0" w:oddHBand="0" w:evenHBand="0" w:firstRowFirstColumn="0" w:firstRowLastColumn="0" w:lastRowFirstColumn="0" w:lastRowLastColumn="0"/>
            </w:pPr>
            <w:r w:rsidRPr="003A03B9">
              <w:t>APS6</w:t>
            </w:r>
          </w:p>
        </w:tc>
      </w:tr>
      <w:tr w:rsidR="004C1CE0" w:rsidRPr="003A03B9" w14:paraId="647DD56B" w14:textId="77777777" w:rsidTr="00D6164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63" w:type="dxa"/>
          </w:tcPr>
          <w:p w14:paraId="0A71B8A2" w14:textId="77777777" w:rsidR="004C1CE0" w:rsidRPr="003A03B9" w:rsidRDefault="004C1CE0" w:rsidP="00D61649">
            <w:pPr>
              <w:rPr>
                <w:bCs w:val="0"/>
              </w:rPr>
            </w:pPr>
            <w:r w:rsidRPr="003A03B9">
              <w:t>Position Title</w:t>
            </w:r>
          </w:p>
        </w:tc>
        <w:tc>
          <w:tcPr>
            <w:tcW w:w="7938" w:type="dxa"/>
          </w:tcPr>
          <w:p w14:paraId="47C4D074" w14:textId="3F67A967" w:rsidR="004C1CE0" w:rsidRPr="003A03B9" w:rsidRDefault="004C1CE0" w:rsidP="00D61649">
            <w:pPr>
              <w:cnfStyle w:val="000000100000" w:firstRow="0" w:lastRow="0" w:firstColumn="0" w:lastColumn="0" w:oddVBand="0" w:evenVBand="0" w:oddHBand="1" w:evenHBand="0" w:firstRowFirstColumn="0" w:firstRowLastColumn="0" w:lastRowFirstColumn="0" w:lastRowLastColumn="0"/>
            </w:pPr>
            <w:r w:rsidRPr="003A03B9">
              <w:t xml:space="preserve">Senior People &amp; Culture </w:t>
            </w:r>
            <w:r w:rsidR="00673AA0">
              <w:t>Adviser</w:t>
            </w:r>
          </w:p>
        </w:tc>
      </w:tr>
      <w:tr w:rsidR="004C1CE0" w:rsidRPr="003A03B9" w14:paraId="176EC90E" w14:textId="77777777" w:rsidTr="00D61649">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4A715D8F" w14:textId="77777777" w:rsidR="004C1CE0" w:rsidRPr="003A03B9" w:rsidRDefault="004C1CE0" w:rsidP="00D61649">
            <w:pPr>
              <w:rPr>
                <w:bCs w:val="0"/>
              </w:rPr>
            </w:pPr>
            <w:r w:rsidRPr="003A03B9">
              <w:t>Group</w:t>
            </w:r>
          </w:p>
        </w:tc>
        <w:tc>
          <w:tcPr>
            <w:tcW w:w="7938" w:type="dxa"/>
          </w:tcPr>
          <w:p w14:paraId="7A1F222B" w14:textId="77777777" w:rsidR="004C1CE0" w:rsidRPr="003A03B9" w:rsidRDefault="004C1CE0" w:rsidP="00D61649">
            <w:pPr>
              <w:cnfStyle w:val="000000000000" w:firstRow="0" w:lastRow="0" w:firstColumn="0" w:lastColumn="0" w:oddVBand="0" w:evenVBand="0" w:oddHBand="0" w:evenHBand="0" w:firstRowFirstColumn="0" w:firstRowLastColumn="0" w:lastRowFirstColumn="0" w:lastRowLastColumn="0"/>
            </w:pPr>
            <w:r w:rsidRPr="003A03B9">
              <w:t>Enterprise Governance and Corporate Operations</w:t>
            </w:r>
          </w:p>
        </w:tc>
      </w:tr>
      <w:tr w:rsidR="004C1CE0" w:rsidRPr="003A03B9" w14:paraId="20024B01" w14:textId="77777777" w:rsidTr="00D6164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63" w:type="dxa"/>
          </w:tcPr>
          <w:p w14:paraId="1023D443" w14:textId="77777777" w:rsidR="004C1CE0" w:rsidRPr="003A03B9" w:rsidRDefault="004C1CE0" w:rsidP="00D61649">
            <w:pPr>
              <w:rPr>
                <w:bCs w:val="0"/>
              </w:rPr>
            </w:pPr>
            <w:r w:rsidRPr="003A03B9">
              <w:t>Section</w:t>
            </w:r>
          </w:p>
        </w:tc>
        <w:tc>
          <w:tcPr>
            <w:tcW w:w="7938" w:type="dxa"/>
          </w:tcPr>
          <w:p w14:paraId="4992CE54" w14:textId="50B33E0F" w:rsidR="004C1CE0" w:rsidRPr="003A03B9" w:rsidRDefault="004C1CE0" w:rsidP="00D61649">
            <w:pPr>
              <w:cnfStyle w:val="000000100000" w:firstRow="0" w:lastRow="0" w:firstColumn="0" w:lastColumn="0" w:oddVBand="0" w:evenVBand="0" w:oddHBand="1" w:evenHBand="0" w:firstRowFirstColumn="0" w:firstRowLastColumn="0" w:lastRowFirstColumn="0" w:lastRowLastColumn="0"/>
            </w:pPr>
            <w:r w:rsidRPr="003A03B9">
              <w:t xml:space="preserve">People &amp; Culture </w:t>
            </w:r>
            <w:r>
              <w:t xml:space="preserve">\ Strategy and Workforce Planning </w:t>
            </w:r>
          </w:p>
        </w:tc>
      </w:tr>
      <w:tr w:rsidR="004C1CE0" w:rsidRPr="003A03B9" w14:paraId="4AAC1FF3" w14:textId="77777777" w:rsidTr="00D61649">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13041AB7" w14:textId="77777777" w:rsidR="004C1CE0" w:rsidRPr="003A03B9" w:rsidRDefault="004C1CE0" w:rsidP="00D61649">
            <w:pPr>
              <w:rPr>
                <w:bCs w:val="0"/>
              </w:rPr>
            </w:pPr>
            <w:r w:rsidRPr="003A03B9">
              <w:t xml:space="preserve">Reporting Manager </w:t>
            </w:r>
          </w:p>
        </w:tc>
        <w:tc>
          <w:tcPr>
            <w:tcW w:w="7938" w:type="dxa"/>
          </w:tcPr>
          <w:p w14:paraId="1F819E8C" w14:textId="77777777" w:rsidR="004C1CE0" w:rsidRPr="003A03B9" w:rsidRDefault="004C1CE0" w:rsidP="00D61649">
            <w:pPr>
              <w:cnfStyle w:val="000000000000" w:firstRow="0" w:lastRow="0" w:firstColumn="0" w:lastColumn="0" w:oddVBand="0" w:evenVBand="0" w:oddHBand="0" w:evenHBand="0" w:firstRowFirstColumn="0" w:firstRowLastColumn="0" w:lastRowFirstColumn="0" w:lastRowLastColumn="0"/>
            </w:pPr>
            <w:r w:rsidRPr="003A03B9">
              <w:t xml:space="preserve">Assistant Director </w:t>
            </w:r>
          </w:p>
        </w:tc>
      </w:tr>
      <w:tr w:rsidR="004C1CE0" w:rsidRPr="003A03B9" w14:paraId="058360B6" w14:textId="77777777" w:rsidTr="00D6164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63" w:type="dxa"/>
          </w:tcPr>
          <w:p w14:paraId="485284DE" w14:textId="77777777" w:rsidR="004C1CE0" w:rsidRPr="003A03B9" w:rsidRDefault="004C1CE0" w:rsidP="00D61649">
            <w:pPr>
              <w:rPr>
                <w:bCs w:val="0"/>
              </w:rPr>
            </w:pPr>
            <w:r w:rsidRPr="003A03B9">
              <w:t>Location</w:t>
            </w:r>
          </w:p>
        </w:tc>
        <w:tc>
          <w:tcPr>
            <w:tcW w:w="7938" w:type="dxa"/>
          </w:tcPr>
          <w:p w14:paraId="20C01F74" w14:textId="77777777" w:rsidR="004C1CE0" w:rsidRPr="003A03B9" w:rsidRDefault="004C1CE0" w:rsidP="00D61649">
            <w:pPr>
              <w:cnfStyle w:val="000000100000" w:firstRow="0" w:lastRow="0" w:firstColumn="0" w:lastColumn="0" w:oddVBand="0" w:evenVBand="0" w:oddHBand="1" w:evenHBand="0" w:firstRowFirstColumn="0" w:firstRowLastColumn="0" w:lastRowFirstColumn="0" w:lastRowLastColumn="0"/>
              <w:rPr>
                <w:i/>
              </w:rPr>
            </w:pPr>
            <w:r w:rsidRPr="003A03B9">
              <w:t>All Locations</w:t>
            </w:r>
          </w:p>
        </w:tc>
      </w:tr>
      <w:tr w:rsidR="004C1CE0" w:rsidRPr="003A03B9" w14:paraId="65653C95" w14:textId="77777777" w:rsidTr="00D61649">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1C21E91B" w14:textId="77777777" w:rsidR="004C1CE0" w:rsidRPr="003A03B9" w:rsidRDefault="004C1CE0" w:rsidP="00D61649">
            <w:pPr>
              <w:rPr>
                <w:bCs w:val="0"/>
              </w:rPr>
            </w:pPr>
            <w:r w:rsidRPr="003A03B9">
              <w:t xml:space="preserve">Status </w:t>
            </w:r>
          </w:p>
        </w:tc>
        <w:tc>
          <w:tcPr>
            <w:tcW w:w="7938" w:type="dxa"/>
          </w:tcPr>
          <w:p w14:paraId="5BF8731E" w14:textId="77777777" w:rsidR="004C1CE0" w:rsidRPr="003A03B9" w:rsidRDefault="004C1CE0" w:rsidP="00D61649">
            <w:pPr>
              <w:cnfStyle w:val="000000000000" w:firstRow="0" w:lastRow="0" w:firstColumn="0" w:lastColumn="0" w:oddVBand="0" w:evenVBand="0" w:oddHBand="0" w:evenHBand="0" w:firstRowFirstColumn="0" w:firstRowLastColumn="0" w:lastRowFirstColumn="0" w:lastRowLastColumn="0"/>
            </w:pPr>
            <w:r w:rsidRPr="003A03B9">
              <w:t>Full-Time or Part-Time, Ongoing/Non-ongoing</w:t>
            </w:r>
          </w:p>
        </w:tc>
      </w:tr>
    </w:tbl>
    <w:p w14:paraId="55FA4254" w14:textId="77777777" w:rsidR="004C1CE0" w:rsidRDefault="004C1CE0" w:rsidP="004C1CE0">
      <w:pPr>
        <w:widowControl w:val="0"/>
        <w:autoSpaceDE w:val="0"/>
        <w:autoSpaceDN w:val="0"/>
        <w:adjustRightInd w:val="0"/>
        <w:spacing w:before="35" w:after="0"/>
        <w:ind w:right="-20"/>
        <w:rPr>
          <w:rFonts w:ascii="Calibri" w:hAnsi="Calibri" w:cs="Calibri"/>
          <w:b/>
          <w:bCs/>
          <w:position w:val="-1"/>
        </w:rPr>
      </w:pPr>
    </w:p>
    <w:p w14:paraId="56989FEC" w14:textId="77777777" w:rsidR="00C46601" w:rsidRDefault="00C46601" w:rsidP="00C46601">
      <w:pPr>
        <w:widowControl w:val="0"/>
        <w:tabs>
          <w:tab w:val="left" w:pos="2520"/>
        </w:tabs>
        <w:autoSpaceDE w:val="0"/>
        <w:autoSpaceDN w:val="0"/>
        <w:adjustRightInd w:val="0"/>
        <w:spacing w:before="35" w:after="0"/>
        <w:ind w:left="2520" w:right="-20" w:hanging="2520"/>
        <w:rPr>
          <w:rFonts w:ascii="Calibri" w:hAnsi="Calibri" w:cs="Calibri"/>
          <w:b/>
          <w:bCs/>
          <w:position w:val="-1"/>
        </w:rPr>
      </w:pPr>
      <w:r>
        <w:rPr>
          <w:rFonts w:ascii="Calibri" w:hAnsi="Calibri" w:cs="Calibri"/>
          <w:b/>
          <w:bCs/>
          <w:position w:val="-1"/>
        </w:rPr>
        <w:t>Strategy and Workforce Planning Team:</w:t>
      </w:r>
    </w:p>
    <w:p w14:paraId="000839A8" w14:textId="383BFBED" w:rsidR="00C46601" w:rsidRDefault="00C46601" w:rsidP="00C46601">
      <w:pPr>
        <w:widowControl w:val="0"/>
        <w:autoSpaceDE w:val="0"/>
        <w:autoSpaceDN w:val="0"/>
        <w:adjustRightInd w:val="0"/>
        <w:spacing w:before="35" w:after="0"/>
        <w:ind w:right="-20"/>
        <w:rPr>
          <w:rFonts w:ascii="Calibri" w:hAnsi="Calibri" w:cs="Calibri"/>
          <w:b/>
          <w:bCs/>
          <w:position w:val="-1"/>
        </w:rPr>
      </w:pPr>
      <w:r>
        <w:rPr>
          <w:rStyle w:val="ui-provider"/>
        </w:rPr>
        <w:t>The Strategy and Workforce Planning team are responsible for supporting the Commission to respond effectively to current and future workforce requirements. This is achieved by the development, implementation, regular review and reporting against the People &amp; Culture Strategy and the Organisational Workforce plan. The function also manages all aspects of recruitment from job application to offers providing support to internal and external stakeholders and customising specific recruitment strategies to attract and engage high quality candidates with relevant skillsets. The team are responsive, trusted and reliable partners who provide valued advice and services to staff at all levels.</w:t>
      </w:r>
    </w:p>
    <w:p w14:paraId="0402E0DE" w14:textId="77777777" w:rsidR="00C46601" w:rsidRDefault="00C46601" w:rsidP="004C1CE0">
      <w:pPr>
        <w:widowControl w:val="0"/>
        <w:autoSpaceDE w:val="0"/>
        <w:autoSpaceDN w:val="0"/>
        <w:adjustRightInd w:val="0"/>
        <w:spacing w:before="35" w:after="0"/>
        <w:ind w:right="-20"/>
        <w:rPr>
          <w:rFonts w:ascii="Calibri" w:hAnsi="Calibri" w:cs="Calibri"/>
          <w:b/>
          <w:bCs/>
          <w:position w:val="-1"/>
        </w:rPr>
      </w:pPr>
    </w:p>
    <w:p w14:paraId="3B2A6280" w14:textId="7487422E" w:rsidR="004C1CE0" w:rsidRDefault="007F01AA" w:rsidP="004C1CE0">
      <w:pPr>
        <w:widowControl w:val="0"/>
        <w:autoSpaceDE w:val="0"/>
        <w:autoSpaceDN w:val="0"/>
        <w:adjustRightInd w:val="0"/>
        <w:spacing w:before="35" w:after="0"/>
        <w:ind w:right="-20"/>
        <w:rPr>
          <w:rFonts w:ascii="Calibri" w:hAnsi="Calibri" w:cs="Calibri"/>
          <w:b/>
          <w:bCs/>
          <w:position w:val="-1"/>
        </w:rPr>
      </w:pPr>
      <w:r w:rsidRPr="00980414">
        <w:rPr>
          <w:rFonts w:ascii="Calibri" w:hAnsi="Calibri" w:cs="Calibri"/>
          <w:b/>
          <w:bCs/>
          <w:position w:val="-1"/>
        </w:rPr>
        <w:t xml:space="preserve">Purpose </w:t>
      </w:r>
      <w:r w:rsidRPr="00980414">
        <w:rPr>
          <w:rFonts w:ascii="Calibri" w:hAnsi="Calibri" w:cs="Calibri"/>
          <w:b/>
          <w:bCs/>
          <w:spacing w:val="-1"/>
          <w:position w:val="-1"/>
        </w:rPr>
        <w:t>o</w:t>
      </w:r>
      <w:r w:rsidRPr="00980414">
        <w:rPr>
          <w:rFonts w:ascii="Calibri" w:hAnsi="Calibri" w:cs="Calibri"/>
          <w:b/>
          <w:bCs/>
          <w:position w:val="-1"/>
        </w:rPr>
        <w:t>f position:</w:t>
      </w:r>
      <w:r w:rsidRPr="00980414">
        <w:rPr>
          <w:rFonts w:ascii="Calibri" w:hAnsi="Calibri" w:cs="Calibri"/>
          <w:b/>
          <w:bCs/>
          <w:position w:val="-1"/>
        </w:rPr>
        <w:tab/>
      </w:r>
      <w:bookmarkStart w:id="0" w:name="_Hlk118104342"/>
    </w:p>
    <w:p w14:paraId="206AEBF3" w14:textId="7AFB81A5" w:rsidR="00B231DF" w:rsidRDefault="00B400F2" w:rsidP="004C1CE0">
      <w:pPr>
        <w:widowControl w:val="0"/>
        <w:autoSpaceDE w:val="0"/>
        <w:autoSpaceDN w:val="0"/>
        <w:adjustRightInd w:val="0"/>
        <w:spacing w:before="35" w:after="0"/>
        <w:ind w:right="-20"/>
        <w:rPr>
          <w:rFonts w:ascii="Calibri" w:hAnsi="Calibri" w:cs="Calibri"/>
          <w:position w:val="-1"/>
        </w:rPr>
      </w:pPr>
      <w:r w:rsidRPr="00B400F2">
        <w:rPr>
          <w:rFonts w:ascii="Calibri" w:hAnsi="Calibri" w:cs="Calibri"/>
          <w:position w:val="-1"/>
        </w:rPr>
        <w:t xml:space="preserve">The </w:t>
      </w:r>
      <w:r w:rsidR="00B5234D">
        <w:rPr>
          <w:rFonts w:ascii="Calibri" w:hAnsi="Calibri" w:cs="Calibri"/>
          <w:position w:val="-1"/>
        </w:rPr>
        <w:t>Senior Strategy and Workforce Planning Adviser</w:t>
      </w:r>
      <w:r>
        <w:rPr>
          <w:rFonts w:ascii="Calibri" w:hAnsi="Calibri" w:cs="Calibri"/>
          <w:position w:val="-1"/>
        </w:rPr>
        <w:t xml:space="preserve"> </w:t>
      </w:r>
      <w:r w:rsidRPr="00B400F2">
        <w:rPr>
          <w:rFonts w:ascii="Calibri" w:hAnsi="Calibri" w:cs="Calibri"/>
          <w:position w:val="-1"/>
        </w:rPr>
        <w:t xml:space="preserve">is responsible for </w:t>
      </w:r>
      <w:r w:rsidR="00B35F10">
        <w:rPr>
          <w:rFonts w:ascii="Calibri" w:hAnsi="Calibri" w:cs="Calibri"/>
          <w:position w:val="-1"/>
        </w:rPr>
        <w:t>contributing to the implementation of</w:t>
      </w:r>
      <w:r w:rsidR="0061532F">
        <w:rPr>
          <w:rFonts w:ascii="Calibri" w:hAnsi="Calibri" w:cs="Calibri"/>
          <w:position w:val="-1"/>
        </w:rPr>
        <w:t xml:space="preserve"> best practice workforce planning strategies, and other related initiatives</w:t>
      </w:r>
      <w:r w:rsidR="00B231DF">
        <w:rPr>
          <w:rFonts w:ascii="Calibri" w:hAnsi="Calibri" w:cs="Calibri"/>
          <w:position w:val="-1"/>
        </w:rPr>
        <w:t>.</w:t>
      </w:r>
      <w:r w:rsidR="00A46166">
        <w:rPr>
          <w:rFonts w:ascii="Calibri" w:hAnsi="Calibri" w:cs="Calibri"/>
          <w:position w:val="-1"/>
        </w:rPr>
        <w:t xml:space="preserve">  The position will provide support to the Assistant Director</w:t>
      </w:r>
      <w:r w:rsidR="002D5CF5">
        <w:rPr>
          <w:rFonts w:ascii="Calibri" w:hAnsi="Calibri" w:cs="Calibri"/>
          <w:position w:val="-1"/>
        </w:rPr>
        <w:t xml:space="preserve"> in developing the organisational workforce plan </w:t>
      </w:r>
      <w:r w:rsidR="00194D7C">
        <w:rPr>
          <w:rFonts w:ascii="Calibri" w:hAnsi="Calibri" w:cs="Calibri"/>
          <w:position w:val="-1"/>
        </w:rPr>
        <w:t xml:space="preserve">and the activities and actions required to </w:t>
      </w:r>
      <w:r w:rsidR="00B26748">
        <w:rPr>
          <w:rFonts w:ascii="Calibri" w:hAnsi="Calibri" w:cs="Calibri"/>
          <w:position w:val="-1"/>
        </w:rPr>
        <w:t xml:space="preserve">formulate the </w:t>
      </w:r>
      <w:r w:rsidR="0021436E">
        <w:rPr>
          <w:rFonts w:ascii="Calibri" w:hAnsi="Calibri" w:cs="Calibri"/>
          <w:position w:val="-1"/>
        </w:rPr>
        <w:t>strategic objectives</w:t>
      </w:r>
      <w:r w:rsidR="00D11924">
        <w:rPr>
          <w:rFonts w:ascii="Calibri" w:hAnsi="Calibri" w:cs="Calibri"/>
          <w:position w:val="-1"/>
        </w:rPr>
        <w:t xml:space="preserve"> </w:t>
      </w:r>
      <w:r w:rsidR="000C32B3">
        <w:rPr>
          <w:rFonts w:ascii="Calibri" w:hAnsi="Calibri" w:cs="Calibri"/>
          <w:position w:val="-1"/>
        </w:rPr>
        <w:t>of the team.</w:t>
      </w:r>
      <w:r w:rsidR="00DF13EE">
        <w:rPr>
          <w:rFonts w:ascii="Calibri" w:hAnsi="Calibri" w:cs="Calibri"/>
          <w:position w:val="-1"/>
        </w:rPr>
        <w:t xml:space="preserve"> The role’s priorities are the analysis and monitoring of the </w:t>
      </w:r>
      <w:r w:rsidR="00BC3FE8">
        <w:rPr>
          <w:rFonts w:ascii="Calibri" w:hAnsi="Calibri" w:cs="Calibri"/>
          <w:position w:val="-1"/>
        </w:rPr>
        <w:t xml:space="preserve">Commission’s </w:t>
      </w:r>
      <w:r w:rsidR="00DF13EE">
        <w:rPr>
          <w:rFonts w:ascii="Calibri" w:hAnsi="Calibri" w:cs="Calibri"/>
          <w:position w:val="-1"/>
        </w:rPr>
        <w:t>workforce plans.</w:t>
      </w:r>
    </w:p>
    <w:p w14:paraId="6BA80896" w14:textId="77777777" w:rsidR="004C1CE0" w:rsidRPr="004C1CE0" w:rsidRDefault="004C1CE0" w:rsidP="004C1CE0">
      <w:pPr>
        <w:widowControl w:val="0"/>
        <w:autoSpaceDE w:val="0"/>
        <w:autoSpaceDN w:val="0"/>
        <w:adjustRightInd w:val="0"/>
        <w:spacing w:before="35" w:after="0"/>
        <w:ind w:right="-20"/>
        <w:rPr>
          <w:rFonts w:ascii="Calibri" w:hAnsi="Calibri" w:cs="Calibri"/>
          <w:b/>
          <w:bCs/>
          <w:position w:val="-1"/>
        </w:rPr>
      </w:pPr>
    </w:p>
    <w:bookmarkEnd w:id="0"/>
    <w:p w14:paraId="0E3CD988" w14:textId="77777777" w:rsidR="00D603C3" w:rsidRPr="00980414" w:rsidRDefault="005638CF" w:rsidP="004C1CE0">
      <w:pPr>
        <w:widowControl w:val="0"/>
        <w:tabs>
          <w:tab w:val="left" w:pos="2520"/>
        </w:tabs>
        <w:autoSpaceDE w:val="0"/>
        <w:autoSpaceDN w:val="0"/>
        <w:adjustRightInd w:val="0"/>
        <w:spacing w:before="35" w:after="0"/>
        <w:ind w:right="-20"/>
        <w:rPr>
          <w:rFonts w:ascii="Calibri" w:hAnsi="Calibri" w:cs="Calibri"/>
          <w:b/>
        </w:rPr>
      </w:pPr>
      <w:r w:rsidRPr="00980414">
        <w:rPr>
          <w:rFonts w:ascii="Calibri" w:hAnsi="Calibri" w:cs="Calibri"/>
          <w:b/>
        </w:rPr>
        <w:t>Key Accountabilities</w:t>
      </w:r>
    </w:p>
    <w:p w14:paraId="49CBBF8C" w14:textId="7DD7FFEB" w:rsidR="00F777A4" w:rsidRDefault="00F777A4" w:rsidP="004C1CE0">
      <w:pPr>
        <w:numPr>
          <w:ilvl w:val="0"/>
          <w:numId w:val="10"/>
        </w:numPr>
        <w:shd w:val="clear" w:color="auto" w:fill="FFFFFF"/>
        <w:spacing w:after="0" w:line="240" w:lineRule="auto"/>
        <w:ind w:left="426" w:hanging="426"/>
        <w:textAlignment w:val="baseline"/>
        <w:rPr>
          <w:rFonts w:cs="Calibri"/>
        </w:rPr>
      </w:pPr>
      <w:bookmarkStart w:id="1" w:name="_Hlk118104389"/>
      <w:r>
        <w:rPr>
          <w:rFonts w:cs="Calibri"/>
        </w:rPr>
        <w:t>Contribute to the development, implementation and application of best practice workforce planning strategies, frameworks and tools that support the Aged Care Quality and Safety Commission reform agenda</w:t>
      </w:r>
      <w:r w:rsidR="00BC3FE8">
        <w:rPr>
          <w:rFonts w:cs="Calibri"/>
        </w:rPr>
        <w:t xml:space="preserve"> and ongoing operational needs</w:t>
      </w:r>
      <w:r>
        <w:rPr>
          <w:rFonts w:cs="Calibri"/>
        </w:rPr>
        <w:t>.</w:t>
      </w:r>
    </w:p>
    <w:p w14:paraId="283180C8" w14:textId="76B52FD6" w:rsidR="001A1F88" w:rsidRDefault="002F79DE" w:rsidP="004C1CE0">
      <w:pPr>
        <w:numPr>
          <w:ilvl w:val="0"/>
          <w:numId w:val="10"/>
        </w:numPr>
        <w:shd w:val="clear" w:color="auto" w:fill="FFFFFF"/>
        <w:spacing w:after="0" w:line="240" w:lineRule="auto"/>
        <w:ind w:left="426" w:hanging="426"/>
        <w:textAlignment w:val="baseline"/>
        <w:rPr>
          <w:rFonts w:cs="Calibri"/>
        </w:rPr>
      </w:pPr>
      <w:r>
        <w:rPr>
          <w:rFonts w:cs="Calibri"/>
        </w:rPr>
        <w:t>Collaborate with Commission business units to gather</w:t>
      </w:r>
      <w:r w:rsidR="00E74C81">
        <w:rPr>
          <w:rFonts w:cs="Calibri"/>
        </w:rPr>
        <w:t xml:space="preserve"> critical information on </w:t>
      </w:r>
      <w:r w:rsidR="00502A73">
        <w:rPr>
          <w:rFonts w:cs="Calibri"/>
        </w:rPr>
        <w:t>staffing needs (current and future)</w:t>
      </w:r>
      <w:r w:rsidR="003C2169">
        <w:rPr>
          <w:rFonts w:cs="Calibri"/>
        </w:rPr>
        <w:t xml:space="preserve"> and to </w:t>
      </w:r>
      <w:r w:rsidR="00007E2E">
        <w:rPr>
          <w:rFonts w:cs="Calibri"/>
        </w:rPr>
        <w:t>collate</w:t>
      </w:r>
      <w:r w:rsidR="00BC3FE8">
        <w:rPr>
          <w:rFonts w:cs="Calibri"/>
        </w:rPr>
        <w:t xml:space="preserve"> this information into useable and actionable data</w:t>
      </w:r>
      <w:r w:rsidR="00ED065A">
        <w:rPr>
          <w:rFonts w:cs="Calibri"/>
        </w:rPr>
        <w:t>.</w:t>
      </w:r>
      <w:r w:rsidR="00502A73">
        <w:rPr>
          <w:rFonts w:cs="Calibri"/>
        </w:rPr>
        <w:t xml:space="preserve"> </w:t>
      </w:r>
    </w:p>
    <w:p w14:paraId="288047A9" w14:textId="2AAAA0D2" w:rsidR="00F777A4" w:rsidRDefault="00247D06" w:rsidP="004C1CE0">
      <w:pPr>
        <w:numPr>
          <w:ilvl w:val="0"/>
          <w:numId w:val="10"/>
        </w:numPr>
        <w:shd w:val="clear" w:color="auto" w:fill="FFFFFF"/>
        <w:spacing w:after="0" w:line="240" w:lineRule="auto"/>
        <w:ind w:left="426" w:hanging="426"/>
        <w:textAlignment w:val="baseline"/>
        <w:rPr>
          <w:rFonts w:cs="Calibri"/>
        </w:rPr>
      </w:pPr>
      <w:r>
        <w:rPr>
          <w:rFonts w:cs="Calibri"/>
        </w:rPr>
        <w:t xml:space="preserve">Investigate, </w:t>
      </w:r>
      <w:r w:rsidR="00F777A4">
        <w:rPr>
          <w:rFonts w:cs="Calibri"/>
        </w:rPr>
        <w:t>research and analys</w:t>
      </w:r>
      <w:r>
        <w:rPr>
          <w:rFonts w:cs="Calibri"/>
        </w:rPr>
        <w:t>e</w:t>
      </w:r>
      <w:r w:rsidR="00F777A4">
        <w:rPr>
          <w:rFonts w:cs="Calibri"/>
        </w:rPr>
        <w:t xml:space="preserve"> </w:t>
      </w:r>
      <w:r w:rsidR="000A40EB">
        <w:rPr>
          <w:rFonts w:cs="Calibri"/>
        </w:rPr>
        <w:t xml:space="preserve">available data </w:t>
      </w:r>
      <w:r w:rsidR="00005EB3">
        <w:rPr>
          <w:rFonts w:cs="Calibri"/>
        </w:rPr>
        <w:t xml:space="preserve">from diverse sources to examine </w:t>
      </w:r>
      <w:r w:rsidR="00F777A4">
        <w:rPr>
          <w:rFonts w:cs="Calibri"/>
        </w:rPr>
        <w:t>best practice workforce planning practices.</w:t>
      </w:r>
    </w:p>
    <w:p w14:paraId="5C49E427" w14:textId="77777777" w:rsidR="00F777A4" w:rsidRDefault="00F777A4" w:rsidP="004C1CE0">
      <w:pPr>
        <w:numPr>
          <w:ilvl w:val="0"/>
          <w:numId w:val="10"/>
        </w:numPr>
        <w:shd w:val="clear" w:color="auto" w:fill="FFFFFF"/>
        <w:spacing w:after="0" w:line="240" w:lineRule="auto"/>
        <w:ind w:left="426" w:hanging="426"/>
        <w:textAlignment w:val="baseline"/>
        <w:rPr>
          <w:rFonts w:cs="Calibri"/>
        </w:rPr>
      </w:pPr>
      <w:r>
        <w:rPr>
          <w:rFonts w:cs="Calibri"/>
        </w:rPr>
        <w:t>Ensure the staff planning and analysis of workforce trends are relevant and provide useful valid evidence for decision making.</w:t>
      </w:r>
    </w:p>
    <w:p w14:paraId="19C28A21" w14:textId="3BBA525D" w:rsidR="00F777A4" w:rsidRDefault="00CC56E7" w:rsidP="004C1CE0">
      <w:pPr>
        <w:numPr>
          <w:ilvl w:val="0"/>
          <w:numId w:val="10"/>
        </w:numPr>
        <w:shd w:val="clear" w:color="auto" w:fill="FFFFFF"/>
        <w:spacing w:after="0" w:line="240" w:lineRule="auto"/>
        <w:ind w:left="426" w:hanging="426"/>
        <w:textAlignment w:val="baseline"/>
        <w:rPr>
          <w:rFonts w:cs="Calibri"/>
        </w:rPr>
      </w:pPr>
      <w:r>
        <w:rPr>
          <w:rFonts w:cs="Calibri"/>
        </w:rPr>
        <w:t>Maintain oversight of project plan activities and deadlines</w:t>
      </w:r>
      <w:r w:rsidR="00F777A4">
        <w:rPr>
          <w:rFonts w:cs="Calibri"/>
        </w:rPr>
        <w:t xml:space="preserve"> </w:t>
      </w:r>
      <w:r w:rsidR="00D655BF">
        <w:rPr>
          <w:rFonts w:cs="Calibri"/>
        </w:rPr>
        <w:t xml:space="preserve">for the </w:t>
      </w:r>
      <w:r w:rsidR="00F777A4">
        <w:rPr>
          <w:rFonts w:cs="Calibri"/>
        </w:rPr>
        <w:t xml:space="preserve">workforce plan </w:t>
      </w:r>
      <w:r w:rsidR="00D655BF">
        <w:rPr>
          <w:rFonts w:cs="Calibri"/>
        </w:rPr>
        <w:t xml:space="preserve">and </w:t>
      </w:r>
      <w:r w:rsidR="00A722A9">
        <w:rPr>
          <w:rFonts w:cs="Calibri"/>
        </w:rPr>
        <w:t xml:space="preserve">provide updates to manager on any potential </w:t>
      </w:r>
      <w:r w:rsidR="00F777A4">
        <w:rPr>
          <w:rFonts w:cs="Calibri"/>
        </w:rPr>
        <w:t>risk</w:t>
      </w:r>
      <w:r w:rsidR="00A722A9">
        <w:rPr>
          <w:rFonts w:cs="Calibri"/>
        </w:rPr>
        <w:t>s</w:t>
      </w:r>
      <w:r w:rsidR="00ED522F">
        <w:rPr>
          <w:rFonts w:cs="Calibri"/>
        </w:rPr>
        <w:t xml:space="preserve"> to the proposed implementation</w:t>
      </w:r>
      <w:r w:rsidR="00431AB1">
        <w:rPr>
          <w:rFonts w:cs="Calibri"/>
        </w:rPr>
        <w:t xml:space="preserve"> timeframe</w:t>
      </w:r>
      <w:r w:rsidR="00F777A4">
        <w:rPr>
          <w:rFonts w:cs="Calibri"/>
        </w:rPr>
        <w:t>.</w:t>
      </w:r>
    </w:p>
    <w:p w14:paraId="631DFE6E" w14:textId="545071F0" w:rsidR="00F777A4" w:rsidRDefault="005B53CB" w:rsidP="004C1CE0">
      <w:pPr>
        <w:numPr>
          <w:ilvl w:val="0"/>
          <w:numId w:val="10"/>
        </w:numPr>
        <w:shd w:val="clear" w:color="auto" w:fill="FFFFFF"/>
        <w:spacing w:after="0" w:line="240" w:lineRule="auto"/>
        <w:ind w:left="426" w:hanging="426"/>
        <w:textAlignment w:val="baseline"/>
        <w:rPr>
          <w:rFonts w:cs="Calibri"/>
        </w:rPr>
      </w:pPr>
      <w:r>
        <w:rPr>
          <w:rFonts w:cs="Calibri"/>
        </w:rPr>
        <w:t>Contribute to the d</w:t>
      </w:r>
      <w:r w:rsidR="00F777A4">
        <w:rPr>
          <w:rFonts w:cs="Calibri"/>
        </w:rPr>
        <w:t>evelop</w:t>
      </w:r>
      <w:r>
        <w:rPr>
          <w:rFonts w:cs="Calibri"/>
        </w:rPr>
        <w:t>ment of</w:t>
      </w:r>
      <w:r w:rsidR="00F777A4">
        <w:rPr>
          <w:rFonts w:cs="Calibri"/>
        </w:rPr>
        <w:t xml:space="preserve"> mechanisms to understand and monitor the workforce profile across all Commission functions.</w:t>
      </w:r>
    </w:p>
    <w:p w14:paraId="231BD907" w14:textId="3C61312D" w:rsidR="00E97C46" w:rsidRPr="007A2131" w:rsidRDefault="00E97C46" w:rsidP="007A2131">
      <w:pPr>
        <w:numPr>
          <w:ilvl w:val="0"/>
          <w:numId w:val="10"/>
        </w:numPr>
        <w:shd w:val="clear" w:color="auto" w:fill="FFFFFF"/>
        <w:spacing w:after="0" w:line="240" w:lineRule="auto"/>
        <w:ind w:left="426" w:hanging="426"/>
        <w:textAlignment w:val="baseline"/>
        <w:rPr>
          <w:rFonts w:cs="Calibri"/>
        </w:rPr>
      </w:pPr>
      <w:r w:rsidRPr="007A2131">
        <w:rPr>
          <w:rFonts w:cs="Calibri"/>
        </w:rPr>
        <w:t xml:space="preserve">Conduct in-depth analysis of trends affecting resource requirements and </w:t>
      </w:r>
      <w:r>
        <w:rPr>
          <w:rFonts w:cs="Calibri"/>
        </w:rPr>
        <w:t xml:space="preserve">recommend potential </w:t>
      </w:r>
      <w:r w:rsidRPr="007A2131">
        <w:rPr>
          <w:rFonts w:cs="Calibri"/>
        </w:rPr>
        <w:t>solutions.</w:t>
      </w:r>
    </w:p>
    <w:p w14:paraId="7E61ABCB" w14:textId="77777777" w:rsidR="00E97C46" w:rsidRPr="007A2131" w:rsidRDefault="00E97C46" w:rsidP="007A2131">
      <w:pPr>
        <w:numPr>
          <w:ilvl w:val="0"/>
          <w:numId w:val="10"/>
        </w:numPr>
        <w:shd w:val="clear" w:color="auto" w:fill="FFFFFF"/>
        <w:spacing w:after="0" w:line="240" w:lineRule="auto"/>
        <w:ind w:left="426" w:hanging="426"/>
        <w:textAlignment w:val="baseline"/>
        <w:rPr>
          <w:rFonts w:cs="Calibri"/>
        </w:rPr>
      </w:pPr>
      <w:r w:rsidRPr="007A2131">
        <w:rPr>
          <w:rFonts w:cs="Calibri"/>
        </w:rPr>
        <w:t>Identify operational trends and recommend changes to meet business requirements.</w:t>
      </w:r>
    </w:p>
    <w:p w14:paraId="56CFFDB6" w14:textId="5184B96E" w:rsidR="00E97C46" w:rsidRPr="007A2131" w:rsidRDefault="00E97C46" w:rsidP="007A2131">
      <w:pPr>
        <w:numPr>
          <w:ilvl w:val="0"/>
          <w:numId w:val="10"/>
        </w:numPr>
        <w:shd w:val="clear" w:color="auto" w:fill="FFFFFF"/>
        <w:spacing w:after="0" w:line="240" w:lineRule="auto"/>
        <w:ind w:left="426" w:hanging="426"/>
        <w:textAlignment w:val="baseline"/>
        <w:rPr>
          <w:rFonts w:cs="Calibri"/>
        </w:rPr>
      </w:pPr>
      <w:r w:rsidRPr="007A2131">
        <w:rPr>
          <w:rFonts w:cs="Calibri"/>
        </w:rPr>
        <w:lastRenderedPageBreak/>
        <w:t>Conduct regular evaluations</w:t>
      </w:r>
      <w:r>
        <w:rPr>
          <w:rFonts w:cs="Calibri"/>
        </w:rPr>
        <w:t xml:space="preserve"> of roles (eg task definition and analysis, workflow analysis, work sampling etc) to ensure accuracy in the workforce predictions</w:t>
      </w:r>
    </w:p>
    <w:p w14:paraId="67A08EBC" w14:textId="3EAE5CA5" w:rsidR="00E97C46" w:rsidRPr="007A2131" w:rsidRDefault="00E97C46" w:rsidP="007A2131">
      <w:pPr>
        <w:numPr>
          <w:ilvl w:val="0"/>
          <w:numId w:val="10"/>
        </w:numPr>
        <w:shd w:val="clear" w:color="auto" w:fill="FFFFFF"/>
        <w:spacing w:after="0" w:line="240" w:lineRule="auto"/>
        <w:ind w:left="426" w:hanging="426"/>
        <w:textAlignment w:val="baseline"/>
        <w:rPr>
          <w:rFonts w:cs="Calibri"/>
        </w:rPr>
      </w:pPr>
      <w:r w:rsidRPr="007A2131">
        <w:rPr>
          <w:rFonts w:cs="Calibri"/>
        </w:rPr>
        <w:t>Manage data</w:t>
      </w:r>
      <w:r>
        <w:rPr>
          <w:rFonts w:cs="Calibri"/>
        </w:rPr>
        <w:t xml:space="preserve"> and gathered information</w:t>
      </w:r>
      <w:r w:rsidRPr="007A2131">
        <w:rPr>
          <w:rFonts w:cs="Calibri"/>
        </w:rPr>
        <w:t xml:space="preserve"> to ensure data integrity.</w:t>
      </w:r>
    </w:p>
    <w:p w14:paraId="10B6A4CB" w14:textId="7DE7AECE" w:rsidR="00F777A4" w:rsidRDefault="00C9445F" w:rsidP="004C1CE0">
      <w:pPr>
        <w:numPr>
          <w:ilvl w:val="0"/>
          <w:numId w:val="10"/>
        </w:numPr>
        <w:shd w:val="clear" w:color="auto" w:fill="FFFFFF"/>
        <w:spacing w:after="0" w:line="240" w:lineRule="auto"/>
        <w:ind w:left="426" w:hanging="426"/>
        <w:textAlignment w:val="baseline"/>
        <w:rPr>
          <w:rFonts w:cs="Calibri"/>
        </w:rPr>
      </w:pPr>
      <w:r>
        <w:rPr>
          <w:rFonts w:cs="Calibri"/>
        </w:rPr>
        <w:t>Gather information on</w:t>
      </w:r>
      <w:r w:rsidR="00FB1C1F">
        <w:rPr>
          <w:rFonts w:cs="Calibri"/>
        </w:rPr>
        <w:t xml:space="preserve"> </w:t>
      </w:r>
      <w:r w:rsidR="00F777A4">
        <w:rPr>
          <w:rFonts w:cs="Calibri"/>
        </w:rPr>
        <w:t xml:space="preserve">specific recruitment initiatives which support strategies objectives </w:t>
      </w:r>
      <w:r>
        <w:rPr>
          <w:rFonts w:cs="Calibri"/>
        </w:rPr>
        <w:t xml:space="preserve">for inclusion in the workforce plan </w:t>
      </w:r>
      <w:r w:rsidR="00F777A4">
        <w:rPr>
          <w:rFonts w:cs="Calibri"/>
        </w:rPr>
        <w:t>e.g. Diversity strategy, Indigenous recruitment</w:t>
      </w:r>
      <w:r>
        <w:rPr>
          <w:rFonts w:cs="Calibri"/>
        </w:rPr>
        <w:t>.</w:t>
      </w:r>
    </w:p>
    <w:p w14:paraId="362FDCB6" w14:textId="656C41BC" w:rsidR="00F777A4" w:rsidRDefault="00D11FD0" w:rsidP="004C1CE0">
      <w:pPr>
        <w:numPr>
          <w:ilvl w:val="0"/>
          <w:numId w:val="10"/>
        </w:numPr>
        <w:shd w:val="clear" w:color="auto" w:fill="FFFFFF"/>
        <w:spacing w:after="0" w:line="240" w:lineRule="auto"/>
        <w:ind w:left="426" w:hanging="426"/>
        <w:textAlignment w:val="baseline"/>
        <w:rPr>
          <w:rFonts w:cs="Calibri"/>
        </w:rPr>
      </w:pPr>
      <w:r>
        <w:rPr>
          <w:rFonts w:cs="Calibri"/>
        </w:rPr>
        <w:t>Contribute to the d</w:t>
      </w:r>
      <w:r w:rsidR="00F777A4">
        <w:rPr>
          <w:rFonts w:cs="Calibri"/>
        </w:rPr>
        <w:t>evelop</w:t>
      </w:r>
      <w:r>
        <w:rPr>
          <w:rFonts w:cs="Calibri"/>
        </w:rPr>
        <w:t>ment of</w:t>
      </w:r>
      <w:r w:rsidR="00F777A4">
        <w:rPr>
          <w:rFonts w:cs="Calibri"/>
        </w:rPr>
        <w:t xml:space="preserve"> robust reporting mechanisms in conjunction with workforce reporting to monitor and manage future projections and requirements.</w:t>
      </w:r>
    </w:p>
    <w:bookmarkEnd w:id="1"/>
    <w:p w14:paraId="639FF958" w14:textId="77777777" w:rsidR="00B400F2" w:rsidRDefault="00B400F2" w:rsidP="00766E77">
      <w:pPr>
        <w:widowControl w:val="0"/>
        <w:autoSpaceDE w:val="0"/>
        <w:autoSpaceDN w:val="0"/>
        <w:adjustRightInd w:val="0"/>
        <w:spacing w:before="34" w:after="0" w:line="240" w:lineRule="auto"/>
        <w:ind w:left="656" w:right="-20"/>
        <w:rPr>
          <w:rFonts w:ascii="Calibri" w:hAnsi="Calibri" w:cs="Calibri"/>
        </w:rPr>
      </w:pPr>
    </w:p>
    <w:p w14:paraId="741CFFF6" w14:textId="77777777" w:rsidR="00980414" w:rsidRDefault="00766E77" w:rsidP="004C1CE0">
      <w:pPr>
        <w:widowControl w:val="0"/>
        <w:tabs>
          <w:tab w:val="left" w:pos="2520"/>
        </w:tabs>
        <w:autoSpaceDE w:val="0"/>
        <w:autoSpaceDN w:val="0"/>
        <w:adjustRightInd w:val="0"/>
        <w:spacing w:before="35" w:after="0"/>
        <w:ind w:left="2520" w:right="-20" w:hanging="2520"/>
        <w:rPr>
          <w:rFonts w:ascii="Calibri" w:hAnsi="Calibri" w:cs="Calibri"/>
          <w:b/>
          <w:position w:val="-1"/>
        </w:rPr>
      </w:pPr>
      <w:r w:rsidRPr="00980414">
        <w:rPr>
          <w:rFonts w:ascii="Calibri" w:hAnsi="Calibri" w:cs="Calibri"/>
          <w:b/>
          <w:position w:val="-1"/>
        </w:rPr>
        <w:t>Key Capabilities</w:t>
      </w:r>
    </w:p>
    <w:p w14:paraId="346351D3" w14:textId="18105CBF" w:rsidR="00B400F2" w:rsidRPr="00B400F2" w:rsidRDefault="00B400F2" w:rsidP="004C1CE0">
      <w:pPr>
        <w:numPr>
          <w:ilvl w:val="0"/>
          <w:numId w:val="10"/>
        </w:numPr>
        <w:shd w:val="clear" w:color="auto" w:fill="FFFFFF"/>
        <w:spacing w:after="0" w:line="240" w:lineRule="auto"/>
        <w:ind w:left="426"/>
        <w:textAlignment w:val="baseline"/>
        <w:rPr>
          <w:rFonts w:ascii="Calibri" w:hAnsi="Calibri" w:cs="Calibri"/>
        </w:rPr>
      </w:pPr>
      <w:r w:rsidRPr="00B921A4">
        <w:rPr>
          <w:rFonts w:ascii="Calibri" w:hAnsi="Calibri" w:cs="Calibri"/>
        </w:rPr>
        <w:t xml:space="preserve">A specialist with </w:t>
      </w:r>
      <w:r w:rsidR="00BB4CAD">
        <w:rPr>
          <w:rFonts w:ascii="Calibri" w:hAnsi="Calibri" w:cs="Calibri"/>
        </w:rPr>
        <w:t>workforce planning</w:t>
      </w:r>
      <w:r w:rsidR="00E97C46">
        <w:rPr>
          <w:rFonts w:ascii="Calibri" w:hAnsi="Calibri" w:cs="Calibri"/>
        </w:rPr>
        <w:t>/</w:t>
      </w:r>
      <w:r w:rsidR="00BB4CAD">
        <w:rPr>
          <w:rFonts w:ascii="Calibri" w:hAnsi="Calibri" w:cs="Calibri"/>
        </w:rPr>
        <w:t>strategy</w:t>
      </w:r>
      <w:r w:rsidRPr="00B921A4">
        <w:rPr>
          <w:rFonts w:ascii="Calibri" w:hAnsi="Calibri" w:cs="Calibri"/>
        </w:rPr>
        <w:t xml:space="preserve"> experience gained from a similar multi-disciplined organisation</w:t>
      </w:r>
      <w:r w:rsidR="00BB4CAD">
        <w:rPr>
          <w:rFonts w:ascii="Calibri" w:hAnsi="Calibri" w:cs="Calibri"/>
        </w:rPr>
        <w:t>.</w:t>
      </w:r>
    </w:p>
    <w:p w14:paraId="6146E39E" w14:textId="32707478" w:rsidR="00980414" w:rsidRPr="00980414" w:rsidRDefault="00980414" w:rsidP="004C1CE0">
      <w:pPr>
        <w:widowControl w:val="0"/>
        <w:numPr>
          <w:ilvl w:val="0"/>
          <w:numId w:val="10"/>
        </w:numPr>
        <w:autoSpaceDE w:val="0"/>
        <w:autoSpaceDN w:val="0"/>
        <w:adjustRightInd w:val="0"/>
        <w:spacing w:before="34" w:after="0" w:line="240" w:lineRule="auto"/>
        <w:ind w:left="426" w:right="-20"/>
        <w:rPr>
          <w:rFonts w:ascii="Calibri" w:hAnsi="Calibri" w:cs="Calibri"/>
        </w:rPr>
      </w:pPr>
      <w:bookmarkStart w:id="2" w:name="_Hlk50543338"/>
      <w:r w:rsidRPr="00980414">
        <w:rPr>
          <w:rFonts w:ascii="Calibri" w:hAnsi="Calibri" w:cs="Calibri"/>
        </w:rPr>
        <w:t>Tertiary qualifications in Human Resources and / or equivalent industry experience in a similar role</w:t>
      </w:r>
      <w:r>
        <w:rPr>
          <w:rFonts w:ascii="Calibri" w:hAnsi="Calibri" w:cs="Calibri"/>
        </w:rPr>
        <w:t>.</w:t>
      </w:r>
    </w:p>
    <w:p w14:paraId="779707AD" w14:textId="77777777" w:rsidR="00766E77" w:rsidRPr="00980414" w:rsidRDefault="00766E77" w:rsidP="004C1CE0">
      <w:pPr>
        <w:widowControl w:val="0"/>
        <w:numPr>
          <w:ilvl w:val="0"/>
          <w:numId w:val="10"/>
        </w:numPr>
        <w:autoSpaceDE w:val="0"/>
        <w:autoSpaceDN w:val="0"/>
        <w:adjustRightInd w:val="0"/>
        <w:spacing w:before="34" w:after="0" w:line="240" w:lineRule="auto"/>
        <w:ind w:left="426" w:right="-20"/>
        <w:rPr>
          <w:rFonts w:ascii="Calibri" w:hAnsi="Calibri" w:cs="Calibri"/>
        </w:rPr>
      </w:pPr>
      <w:r w:rsidRPr="00980414">
        <w:rPr>
          <w:rFonts w:ascii="Calibri" w:hAnsi="Calibri" w:cs="Calibri"/>
        </w:rPr>
        <w:t>Ability to effectively prioritise requests while maintaining high standards and accuracy</w:t>
      </w:r>
      <w:r w:rsidR="00980414">
        <w:rPr>
          <w:rFonts w:ascii="Calibri" w:hAnsi="Calibri" w:cs="Calibri"/>
        </w:rPr>
        <w:t>.</w:t>
      </w:r>
    </w:p>
    <w:p w14:paraId="3BBEC63A" w14:textId="38ECAA70" w:rsidR="002A6DB5" w:rsidRDefault="00766E77" w:rsidP="004C1CE0">
      <w:pPr>
        <w:widowControl w:val="0"/>
        <w:numPr>
          <w:ilvl w:val="0"/>
          <w:numId w:val="10"/>
        </w:numPr>
        <w:autoSpaceDE w:val="0"/>
        <w:autoSpaceDN w:val="0"/>
        <w:adjustRightInd w:val="0"/>
        <w:spacing w:before="34" w:after="0" w:line="240" w:lineRule="auto"/>
        <w:ind w:left="426" w:right="-20"/>
        <w:rPr>
          <w:rFonts w:ascii="Calibri" w:hAnsi="Calibri" w:cs="Calibri"/>
        </w:rPr>
      </w:pPr>
      <w:r w:rsidRPr="002A6DB5">
        <w:rPr>
          <w:rFonts w:ascii="Calibri" w:hAnsi="Calibri" w:cs="Calibri"/>
        </w:rPr>
        <w:t xml:space="preserve">Sound </w:t>
      </w:r>
      <w:r w:rsidR="002A6DB5" w:rsidRPr="002A6DB5">
        <w:rPr>
          <w:rFonts w:ascii="Calibri" w:hAnsi="Calibri" w:cs="Calibri"/>
        </w:rPr>
        <w:t xml:space="preserve">research. </w:t>
      </w:r>
      <w:r w:rsidRPr="002A6DB5">
        <w:rPr>
          <w:rFonts w:ascii="Calibri" w:hAnsi="Calibri" w:cs="Calibri"/>
        </w:rPr>
        <w:t xml:space="preserve">analytical, </w:t>
      </w:r>
      <w:r w:rsidR="002A6DB5" w:rsidRPr="002A6DB5">
        <w:rPr>
          <w:rFonts w:ascii="Calibri" w:hAnsi="Calibri" w:cs="Calibri"/>
        </w:rPr>
        <w:t>and problem</w:t>
      </w:r>
      <w:r w:rsidR="006637EF">
        <w:rPr>
          <w:rFonts w:ascii="Calibri" w:hAnsi="Calibri" w:cs="Calibri"/>
        </w:rPr>
        <w:t>-</w:t>
      </w:r>
      <w:r w:rsidR="002A6DB5" w:rsidRPr="002A6DB5">
        <w:rPr>
          <w:rFonts w:ascii="Calibri" w:hAnsi="Calibri" w:cs="Calibri"/>
        </w:rPr>
        <w:t>solving skills</w:t>
      </w:r>
      <w:r w:rsidR="002A6DB5">
        <w:rPr>
          <w:rFonts w:ascii="Calibri" w:hAnsi="Calibri" w:cs="Calibri"/>
        </w:rPr>
        <w:t>.</w:t>
      </w:r>
    </w:p>
    <w:p w14:paraId="5C4051FE" w14:textId="7F647849" w:rsidR="00766E77" w:rsidRPr="002A6DB5" w:rsidRDefault="002A6DB5" w:rsidP="004C1CE0">
      <w:pPr>
        <w:widowControl w:val="0"/>
        <w:numPr>
          <w:ilvl w:val="0"/>
          <w:numId w:val="10"/>
        </w:numPr>
        <w:autoSpaceDE w:val="0"/>
        <w:autoSpaceDN w:val="0"/>
        <w:adjustRightInd w:val="0"/>
        <w:spacing w:before="34" w:after="0" w:line="240" w:lineRule="auto"/>
        <w:ind w:left="426" w:right="-20"/>
        <w:rPr>
          <w:rFonts w:ascii="Calibri" w:hAnsi="Calibri" w:cs="Calibri"/>
        </w:rPr>
      </w:pPr>
      <w:r>
        <w:rPr>
          <w:rFonts w:ascii="Calibri" w:hAnsi="Calibri" w:cs="Calibri"/>
        </w:rPr>
        <w:t xml:space="preserve">Excellent </w:t>
      </w:r>
      <w:r w:rsidR="00F621A6" w:rsidRPr="002A6DB5">
        <w:rPr>
          <w:rFonts w:ascii="Calibri" w:hAnsi="Calibri" w:cs="Calibri"/>
        </w:rPr>
        <w:t>communication</w:t>
      </w:r>
      <w:r w:rsidR="006637EF">
        <w:rPr>
          <w:rFonts w:ascii="Calibri" w:hAnsi="Calibri" w:cs="Calibri"/>
        </w:rPr>
        <w:t xml:space="preserve"> (verbal and written) </w:t>
      </w:r>
      <w:r w:rsidR="00F621A6" w:rsidRPr="002A6DB5">
        <w:rPr>
          <w:rFonts w:ascii="Calibri" w:hAnsi="Calibri" w:cs="Calibri"/>
        </w:rPr>
        <w:t>and relationship building skills</w:t>
      </w:r>
      <w:r w:rsidR="00980414" w:rsidRPr="002A6DB5">
        <w:rPr>
          <w:rFonts w:ascii="Calibri" w:hAnsi="Calibri" w:cs="Calibri"/>
        </w:rPr>
        <w:t>.</w:t>
      </w:r>
    </w:p>
    <w:p w14:paraId="2A96546B" w14:textId="77777777" w:rsidR="00B921A4" w:rsidRPr="00B921A4" w:rsidRDefault="00B921A4" w:rsidP="004C1CE0">
      <w:pPr>
        <w:widowControl w:val="0"/>
        <w:numPr>
          <w:ilvl w:val="0"/>
          <w:numId w:val="10"/>
        </w:numPr>
        <w:autoSpaceDE w:val="0"/>
        <w:autoSpaceDN w:val="0"/>
        <w:adjustRightInd w:val="0"/>
        <w:spacing w:before="34" w:after="0" w:line="240" w:lineRule="auto"/>
        <w:ind w:left="426" w:right="-20"/>
        <w:rPr>
          <w:rFonts w:ascii="Calibri" w:hAnsi="Calibri" w:cs="Calibri"/>
        </w:rPr>
      </w:pPr>
      <w:r w:rsidRPr="001C5506">
        <w:rPr>
          <w:rFonts w:ascii="Calibri" w:hAnsi="Calibri" w:cs="Calibri"/>
        </w:rPr>
        <w:t>Understand and actively demonstrate the APS Code of Conduct and Values.</w:t>
      </w:r>
    </w:p>
    <w:bookmarkEnd w:id="2"/>
    <w:p w14:paraId="643149DC" w14:textId="77777777" w:rsidR="00D603C3" w:rsidRPr="00980414" w:rsidRDefault="00D603C3" w:rsidP="005638CF">
      <w:pPr>
        <w:widowControl w:val="0"/>
        <w:tabs>
          <w:tab w:val="left" w:pos="2520"/>
        </w:tabs>
        <w:autoSpaceDE w:val="0"/>
        <w:autoSpaceDN w:val="0"/>
        <w:adjustRightInd w:val="0"/>
        <w:spacing w:before="35" w:after="0"/>
        <w:ind w:left="262" w:right="-20"/>
        <w:rPr>
          <w:rFonts w:ascii="Calibri" w:hAnsi="Calibri" w:cs="Calibri"/>
          <w:b/>
        </w:rPr>
      </w:pPr>
    </w:p>
    <w:p w14:paraId="51EB7794" w14:textId="21071264" w:rsidR="00043942" w:rsidRPr="00980414" w:rsidRDefault="00810F2E" w:rsidP="00043942">
      <w:pPr>
        <w:widowControl w:val="0"/>
        <w:tabs>
          <w:tab w:val="left" w:pos="2520"/>
        </w:tabs>
        <w:autoSpaceDE w:val="0"/>
        <w:autoSpaceDN w:val="0"/>
        <w:adjustRightInd w:val="0"/>
        <w:spacing w:before="35" w:after="0" w:line="360" w:lineRule="auto"/>
        <w:ind w:left="262" w:right="-20"/>
        <w:rPr>
          <w:rFonts w:ascii="Calibri" w:hAnsi="Calibri" w:cs="Calibri"/>
          <w:b/>
        </w:rPr>
      </w:pPr>
      <w:r w:rsidRPr="00980414">
        <w:rPr>
          <w:rFonts w:ascii="Calibri" w:hAnsi="Calibri" w:cs="Calibri"/>
          <w:b/>
        </w:rPr>
        <w:t>Key Relationships</w:t>
      </w:r>
      <w:r w:rsidR="004C1CE0">
        <w:rPr>
          <w:rFonts w:ascii="Calibri" w:hAnsi="Calibri" w:cs="Calibri"/>
          <w:b/>
        </w:rPr>
        <w:t>:</w:t>
      </w:r>
    </w:p>
    <w:p w14:paraId="51574FDE" w14:textId="3AAE9EC3" w:rsidR="00F22EE1" w:rsidRDefault="00810F2E" w:rsidP="00766E77">
      <w:pPr>
        <w:widowControl w:val="0"/>
        <w:autoSpaceDE w:val="0"/>
        <w:autoSpaceDN w:val="0"/>
        <w:adjustRightInd w:val="0"/>
        <w:spacing w:before="34" w:after="0" w:line="240" w:lineRule="auto"/>
        <w:ind w:left="2876" w:right="-20" w:hanging="2580"/>
        <w:rPr>
          <w:rFonts w:ascii="Calibri" w:hAnsi="Calibri" w:cs="Calibri"/>
        </w:rPr>
      </w:pPr>
      <w:r w:rsidRPr="00980414">
        <w:rPr>
          <w:rFonts w:ascii="Calibri" w:hAnsi="Calibri" w:cs="Calibri"/>
          <w:b/>
          <w:bCs/>
        </w:rPr>
        <w:t>Interna</w:t>
      </w:r>
      <w:r w:rsidRPr="00980414">
        <w:rPr>
          <w:rFonts w:ascii="Calibri" w:hAnsi="Calibri" w:cs="Calibri"/>
          <w:b/>
          <w:bCs/>
          <w:spacing w:val="-2"/>
        </w:rPr>
        <w:t>l</w:t>
      </w:r>
      <w:r w:rsidRPr="00980414">
        <w:rPr>
          <w:rFonts w:ascii="Calibri" w:hAnsi="Calibri" w:cs="Calibri"/>
          <w:b/>
          <w:bCs/>
        </w:rPr>
        <w:t xml:space="preserve">: </w:t>
      </w:r>
      <w:r w:rsidR="00537A54">
        <w:rPr>
          <w:rFonts w:ascii="Calibri" w:hAnsi="Calibri" w:cs="Calibri"/>
          <w:b/>
          <w:bCs/>
        </w:rPr>
        <w:tab/>
      </w:r>
      <w:r w:rsidR="00B41D9D">
        <w:rPr>
          <w:rFonts w:ascii="Calibri" w:hAnsi="Calibri" w:cs="Calibri"/>
        </w:rPr>
        <w:t>Assistant Director</w:t>
      </w:r>
      <w:r w:rsidR="006637EF">
        <w:rPr>
          <w:rFonts w:ascii="Calibri" w:hAnsi="Calibri" w:cs="Calibri"/>
        </w:rPr>
        <w:t>,</w:t>
      </w:r>
      <w:r w:rsidR="00B52F3D">
        <w:rPr>
          <w:rFonts w:ascii="Calibri" w:hAnsi="Calibri" w:cs="Calibri"/>
        </w:rPr>
        <w:t xml:space="preserve"> Business area managers, Commission staff and P&amp;C team members</w:t>
      </w:r>
      <w:r w:rsidR="00B41D9D">
        <w:rPr>
          <w:rFonts w:ascii="Calibri" w:hAnsi="Calibri" w:cs="Calibri"/>
        </w:rPr>
        <w:t>.</w:t>
      </w:r>
    </w:p>
    <w:p w14:paraId="24F186AC" w14:textId="77777777" w:rsidR="004C1CE0" w:rsidRPr="00980414" w:rsidRDefault="004C1CE0" w:rsidP="00766E77">
      <w:pPr>
        <w:widowControl w:val="0"/>
        <w:autoSpaceDE w:val="0"/>
        <w:autoSpaceDN w:val="0"/>
        <w:adjustRightInd w:val="0"/>
        <w:spacing w:before="34" w:after="0" w:line="240" w:lineRule="auto"/>
        <w:ind w:left="2876" w:right="-20" w:hanging="2580"/>
        <w:rPr>
          <w:rFonts w:ascii="Calibri" w:hAnsi="Calibri" w:cs="Calibri"/>
          <w:bCs/>
        </w:rPr>
      </w:pPr>
    </w:p>
    <w:p w14:paraId="1D9FCF18" w14:textId="77777777" w:rsidR="00810F2E" w:rsidRPr="00980414" w:rsidRDefault="00810F2E" w:rsidP="006637EF">
      <w:pPr>
        <w:widowControl w:val="0"/>
        <w:autoSpaceDE w:val="0"/>
        <w:autoSpaceDN w:val="0"/>
        <w:adjustRightInd w:val="0"/>
        <w:spacing w:before="34" w:after="0" w:line="240" w:lineRule="auto"/>
        <w:ind w:left="284" w:right="-20"/>
        <w:rPr>
          <w:rFonts w:ascii="Calibri" w:hAnsi="Calibri" w:cs="Calibri"/>
        </w:rPr>
      </w:pPr>
      <w:r w:rsidRPr="00980414">
        <w:rPr>
          <w:rFonts w:ascii="Calibri" w:hAnsi="Calibri" w:cs="Calibri"/>
          <w:b/>
          <w:bCs/>
        </w:rPr>
        <w:t>Exter</w:t>
      </w:r>
      <w:r w:rsidRPr="00980414">
        <w:rPr>
          <w:rFonts w:ascii="Calibri" w:hAnsi="Calibri" w:cs="Calibri"/>
          <w:b/>
          <w:bCs/>
          <w:spacing w:val="-1"/>
        </w:rPr>
        <w:t>n</w:t>
      </w:r>
      <w:r w:rsidRPr="00980414">
        <w:rPr>
          <w:rFonts w:ascii="Calibri" w:hAnsi="Calibri" w:cs="Calibri"/>
          <w:b/>
          <w:bCs/>
        </w:rPr>
        <w:t xml:space="preserve">al: </w:t>
      </w:r>
      <w:r w:rsidR="00D603C3" w:rsidRPr="00980414">
        <w:rPr>
          <w:rFonts w:ascii="Calibri" w:hAnsi="Calibri" w:cs="Calibri"/>
          <w:b/>
          <w:bCs/>
        </w:rPr>
        <w:tab/>
      </w:r>
      <w:r w:rsidR="00D603C3" w:rsidRPr="00980414">
        <w:rPr>
          <w:rFonts w:ascii="Calibri" w:hAnsi="Calibri" w:cs="Calibri"/>
          <w:b/>
          <w:bCs/>
        </w:rPr>
        <w:tab/>
      </w:r>
      <w:r w:rsidR="00D603C3" w:rsidRPr="00980414">
        <w:rPr>
          <w:rFonts w:ascii="Calibri" w:hAnsi="Calibri" w:cs="Calibri"/>
          <w:b/>
          <w:bCs/>
        </w:rPr>
        <w:tab/>
      </w:r>
      <w:r w:rsidR="00D603C3" w:rsidRPr="00980414">
        <w:rPr>
          <w:rFonts w:ascii="Calibri" w:hAnsi="Calibri" w:cs="Calibri"/>
        </w:rPr>
        <w:t>Stakeholders as required</w:t>
      </w:r>
      <w:r w:rsidR="00B41D9D">
        <w:rPr>
          <w:rFonts w:ascii="Calibri" w:hAnsi="Calibri" w:cs="Calibri"/>
        </w:rPr>
        <w:t>.</w:t>
      </w:r>
    </w:p>
    <w:p w14:paraId="16D87E39" w14:textId="77777777" w:rsidR="00D53BD2" w:rsidRPr="00980414" w:rsidRDefault="00D53BD2" w:rsidP="00B41D9D">
      <w:pPr>
        <w:widowControl w:val="0"/>
        <w:tabs>
          <w:tab w:val="left" w:pos="2520"/>
        </w:tabs>
        <w:autoSpaceDE w:val="0"/>
        <w:autoSpaceDN w:val="0"/>
        <w:adjustRightInd w:val="0"/>
        <w:spacing w:before="35" w:after="0" w:line="240" w:lineRule="auto"/>
        <w:ind w:right="-20"/>
        <w:rPr>
          <w:rFonts w:ascii="Calibri" w:hAnsi="Calibri" w:cs="Calibri"/>
        </w:rPr>
      </w:pPr>
    </w:p>
    <w:p w14:paraId="684100CD" w14:textId="77777777" w:rsidR="006137F3" w:rsidRPr="00980414" w:rsidRDefault="00631CA5" w:rsidP="007A2131">
      <w:pPr>
        <w:widowControl w:val="0"/>
        <w:autoSpaceDE w:val="0"/>
        <w:autoSpaceDN w:val="0"/>
        <w:adjustRightInd w:val="0"/>
        <w:spacing w:after="0" w:line="240" w:lineRule="auto"/>
        <w:ind w:left="2835" w:hanging="2596"/>
        <w:rPr>
          <w:rFonts w:ascii="Calibri" w:hAnsi="Calibri" w:cs="Calibri"/>
          <w:color w:val="585858"/>
        </w:rPr>
      </w:pPr>
      <w:r w:rsidRPr="00980414">
        <w:rPr>
          <w:rFonts w:ascii="Calibri" w:hAnsi="Calibri" w:cs="Calibri"/>
          <w:b/>
        </w:rPr>
        <w:t>Capabilit</w:t>
      </w:r>
      <w:r w:rsidR="00CC7358" w:rsidRPr="00980414">
        <w:rPr>
          <w:rFonts w:ascii="Calibri" w:hAnsi="Calibri" w:cs="Calibri"/>
          <w:b/>
        </w:rPr>
        <w:t>ies for the role:</w:t>
      </w:r>
      <w:r w:rsidR="00CC7358" w:rsidRPr="00980414">
        <w:rPr>
          <w:rFonts w:ascii="Calibri" w:hAnsi="Calibri" w:cs="Calibri"/>
          <w:b/>
        </w:rPr>
        <w:tab/>
      </w:r>
      <w:r w:rsidR="006137F3" w:rsidRPr="00980414">
        <w:rPr>
          <w:rFonts w:ascii="Calibri" w:hAnsi="Calibri" w:cs="Calibri"/>
        </w:rPr>
        <w:t>The APS ILS Framework applies to this position</w:t>
      </w:r>
      <w:r w:rsidR="006137F3">
        <w:rPr>
          <w:rFonts w:ascii="Calibri" w:hAnsi="Calibri" w:cs="Calibri"/>
        </w:rPr>
        <w:t xml:space="preserve"> (</w:t>
      </w:r>
      <w:hyperlink r:id="rId8" w:history="1">
        <w:r w:rsidR="006137F3" w:rsidRPr="004E0C98">
          <w:rPr>
            <w:rStyle w:val="Hyperlink"/>
            <w:rFonts w:ascii="Calibri" w:hAnsi="Calibri" w:cs="Calibri"/>
          </w:rPr>
          <w:t>refer to APS6 Capability Summary</w:t>
        </w:r>
      </w:hyperlink>
      <w:r w:rsidR="006137F3">
        <w:rPr>
          <w:rFonts w:ascii="Calibri" w:hAnsi="Calibri" w:cs="Calibri"/>
        </w:rPr>
        <w:t xml:space="preserve"> link)</w:t>
      </w:r>
      <w:r w:rsidR="006137F3" w:rsidRPr="00980414">
        <w:rPr>
          <w:rFonts w:ascii="Calibri" w:hAnsi="Calibri" w:cs="Calibri"/>
          <w:color w:val="585858"/>
        </w:rPr>
        <w:t xml:space="preserve">. </w:t>
      </w:r>
    </w:p>
    <w:p w14:paraId="77A8204C" w14:textId="20C897C9" w:rsidR="00631CA5" w:rsidRPr="00012E41" w:rsidRDefault="00631CA5" w:rsidP="006137F3">
      <w:pPr>
        <w:widowControl w:val="0"/>
        <w:autoSpaceDE w:val="0"/>
        <w:autoSpaceDN w:val="0"/>
        <w:adjustRightInd w:val="0"/>
        <w:spacing w:after="0" w:line="240" w:lineRule="auto"/>
        <w:ind w:left="2880" w:hanging="2738"/>
        <w:rPr>
          <w:rFonts w:ascii="Arial" w:hAnsi="Arial" w:cs="Arial"/>
          <w:i/>
          <w:color w:val="000000"/>
          <w:sz w:val="20"/>
          <w:szCs w:val="20"/>
        </w:rPr>
      </w:pPr>
    </w:p>
    <w:sectPr w:rsidR="00631CA5" w:rsidRPr="00012E41" w:rsidSect="00ED75C5">
      <w:headerReference w:type="even" r:id="rId9"/>
      <w:headerReference w:type="default" r:id="rId10"/>
      <w:footerReference w:type="even" r:id="rId11"/>
      <w:footerReference w:type="default" r:id="rId12"/>
      <w:headerReference w:type="first" r:id="rId13"/>
      <w:footerReference w:type="first" r:id="rId14"/>
      <w:type w:val="continuous"/>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E758F" w14:textId="77777777" w:rsidR="00575FF7" w:rsidRDefault="00575FF7">
      <w:pPr>
        <w:spacing w:after="0" w:line="240" w:lineRule="auto"/>
      </w:pPr>
      <w:r>
        <w:separator/>
      </w:r>
    </w:p>
  </w:endnote>
  <w:endnote w:type="continuationSeparator" w:id="0">
    <w:p w14:paraId="2E15A62B" w14:textId="77777777" w:rsidR="00575FF7" w:rsidRDefault="00575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E8091" w14:textId="77777777" w:rsidR="00D41DF4" w:rsidRDefault="00D41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F3749" w14:textId="56C8A813" w:rsidR="00F9133F" w:rsidRDefault="003F2C1D">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7728" behindDoc="1" locked="0" layoutInCell="0" allowOverlap="1" wp14:anchorId="5A702EBF" wp14:editId="4F9E83D3">
              <wp:simplePos x="0" y="0"/>
              <wp:positionH relativeFrom="page">
                <wp:posOffset>701040</wp:posOffset>
              </wp:positionH>
              <wp:positionV relativeFrom="page">
                <wp:posOffset>9594850</wp:posOffset>
              </wp:positionV>
              <wp:extent cx="6370320" cy="1270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F9A6F1" id="Freeform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755.5pt,556.8pt,755.5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" o:allowincell="f" filled="f" strokecolor="#bfbfbf" strokeweight="1.6pt">
              <v:path arrowok="t" o:connecttype="custom" o:connectlocs="0,0;6370320,0" o:connectangles="0,0"/>
              <w10:wrap anchorx="page" anchory="page"/>
            </v:polyline>
          </w:pict>
        </mc:Fallback>
      </mc:AlternateContent>
    </w:r>
    <w:r>
      <w:rPr>
        <w:noProof/>
      </w:rPr>
      <mc:AlternateContent>
        <mc:Choice Requires="wps">
          <w:drawing>
            <wp:anchor distT="0" distB="0" distL="114300" distR="114300" simplePos="0" relativeHeight="251658752" behindDoc="1" locked="0" layoutInCell="0" allowOverlap="1" wp14:anchorId="1CBE2EDB" wp14:editId="2BF45014">
              <wp:simplePos x="0" y="0"/>
              <wp:positionH relativeFrom="page">
                <wp:posOffset>707390</wp:posOffset>
              </wp:positionH>
              <wp:positionV relativeFrom="page">
                <wp:posOffset>9615805</wp:posOffset>
              </wp:positionV>
              <wp:extent cx="359410" cy="1270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F54CD"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B51032">
                            <w:rPr>
                              <w:rFonts w:ascii="Arial" w:hAnsi="Arial" w:cs="Arial"/>
                              <w:noProof/>
                              <w:color w:val="585858"/>
                              <w:sz w:val="16"/>
                              <w:szCs w:val="16"/>
                            </w:rPr>
                            <w:t>2</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E2EDB" id="_x0000_t202" coordsize="21600,21600" o:spt="202" path="m,l,21600r21600,l21600,xe">
              <v:stroke joinstyle="miter"/>
              <v:path gradientshapeok="t" o:connecttype="rect"/>
            </v:shapetype>
            <v:shape id="Text Box 4" o:spid="_x0000_s1027" type="#_x0000_t202" style="position:absolute;margin-left:55.7pt;margin-top:757.15pt;width:28.3pt;height: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" o:allowincell="f" filled="f" stroked="f">
              <v:textbox inset="0,0,0,0">
                <w:txbxContent>
                  <w:p w14:paraId="5F1F54CD"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B51032">
                      <w:rPr>
                        <w:rFonts w:ascii="Arial" w:hAnsi="Arial" w:cs="Arial"/>
                        <w:noProof/>
                        <w:color w:val="585858"/>
                        <w:sz w:val="16"/>
                        <w:szCs w:val="16"/>
                      </w:rPr>
                      <w:t>2</w:t>
                    </w:r>
                    <w:r>
                      <w:rPr>
                        <w:rFonts w:ascii="Arial" w:hAnsi="Arial" w:cs="Arial"/>
                        <w:color w:val="585858"/>
                        <w:sz w:val="16"/>
                        <w:szCs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5732" w14:textId="77777777" w:rsidR="00D41DF4" w:rsidRDefault="00D41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2E3B9" w14:textId="77777777" w:rsidR="00575FF7" w:rsidRDefault="00575FF7">
      <w:pPr>
        <w:spacing w:after="0" w:line="240" w:lineRule="auto"/>
      </w:pPr>
      <w:r>
        <w:separator/>
      </w:r>
    </w:p>
  </w:footnote>
  <w:footnote w:type="continuationSeparator" w:id="0">
    <w:p w14:paraId="3F5990E7" w14:textId="77777777" w:rsidR="00575FF7" w:rsidRDefault="00575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3D63" w14:textId="77777777" w:rsidR="00D41DF4" w:rsidRDefault="00D41D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F64FF" w14:textId="5DAC6830" w:rsidR="00F9133F" w:rsidRPr="005638CF" w:rsidRDefault="003F2C1D" w:rsidP="00125BFE">
    <w:pPr>
      <w:widowControl w:val="0"/>
      <w:autoSpaceDE w:val="0"/>
      <w:autoSpaceDN w:val="0"/>
      <w:adjustRightInd w:val="0"/>
      <w:spacing w:before="31" w:after="0" w:line="240" w:lineRule="auto"/>
      <w:ind w:left="3402" w:right="4116"/>
      <w:rPr>
        <w:rFonts w:ascii="Arial" w:hAnsi="Arial" w:cs="Arial"/>
      </w:rPr>
    </w:pPr>
    <w:r>
      <w:rPr>
        <w:noProof/>
      </w:rPr>
      <mc:AlternateContent>
        <mc:Choice Requires="wps">
          <w:drawing>
            <wp:anchor distT="0" distB="0" distL="114300" distR="114300" simplePos="0" relativeHeight="251655680" behindDoc="1" locked="0" layoutInCell="0" allowOverlap="1" wp14:anchorId="3AC3F9AE" wp14:editId="196F4B67">
              <wp:simplePos x="0" y="0"/>
              <wp:positionH relativeFrom="page">
                <wp:posOffset>5412740</wp:posOffset>
              </wp:positionH>
              <wp:positionV relativeFrom="page">
                <wp:posOffset>76200</wp:posOffset>
              </wp:positionV>
              <wp:extent cx="2244725" cy="65405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4725"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8F72C" w14:textId="77777777" w:rsidR="00F9133F" w:rsidRDefault="00F9133F">
                          <w:pPr>
                            <w:widowControl w:val="0"/>
                            <w:autoSpaceDE w:val="0"/>
                            <w:autoSpaceDN w:val="0"/>
                            <w:adjustRightInd w:val="0"/>
                            <w:spacing w:after="0" w:line="240" w:lineRule="auto"/>
                            <w:rPr>
                              <w:rFonts w:ascii="Times New Roman" w:hAnsi="Times New Roman"/>
                              <w:sz w:val="24"/>
                              <w:szCs w:val="24"/>
                            </w:rPr>
                          </w:pPr>
                        </w:p>
                        <w:p w14:paraId="5A7F0436" w14:textId="1E0AB627" w:rsidR="00D90BD4" w:rsidRDefault="003F2C1D">
                          <w:pPr>
                            <w:widowControl w:val="0"/>
                            <w:autoSpaceDE w:val="0"/>
                            <w:autoSpaceDN w:val="0"/>
                            <w:adjustRightInd w:val="0"/>
                            <w:spacing w:after="0" w:line="240" w:lineRule="auto"/>
                            <w:rPr>
                              <w:rFonts w:ascii="Times New Roman" w:hAnsi="Times New Roman"/>
                              <w:sz w:val="24"/>
                              <w:szCs w:val="24"/>
                            </w:rPr>
                          </w:pPr>
                          <w:r w:rsidRPr="00270701">
                            <w:rPr>
                              <w:noProof/>
                            </w:rPr>
                            <w:drawing>
                              <wp:inline distT="0" distB="0" distL="0" distR="0" wp14:anchorId="4E83DB64" wp14:editId="495A08A6">
                                <wp:extent cx="2200275" cy="4572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913" r="48921"/>
                                        <a:stretch>
                                          <a:fillRect/>
                                        </a:stretch>
                                      </pic:blipFill>
                                      <pic:spPr bwMode="auto">
                                        <a:xfrm>
                                          <a:off x="0" y="0"/>
                                          <a:ext cx="2200275" cy="4572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3F9AE" id="Rectangle 1" o:spid="_x0000_s1026" style="position:absolute;left:0;text-align:left;margin-left:426.2pt;margin-top:6pt;width:176.75pt;height:5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" o:allowincell="f" filled="f" stroked="f">
              <v:textbox inset="0,0,0,0">
                <w:txbxContent>
                  <w:p w14:paraId="0D88F72C" w14:textId="77777777" w:rsidR="00F9133F" w:rsidRDefault="00F9133F">
                    <w:pPr>
                      <w:widowControl w:val="0"/>
                      <w:autoSpaceDE w:val="0"/>
                      <w:autoSpaceDN w:val="0"/>
                      <w:adjustRightInd w:val="0"/>
                      <w:spacing w:after="0" w:line="240" w:lineRule="auto"/>
                      <w:rPr>
                        <w:rFonts w:ascii="Times New Roman" w:hAnsi="Times New Roman"/>
                        <w:sz w:val="24"/>
                        <w:szCs w:val="24"/>
                      </w:rPr>
                    </w:pPr>
                  </w:p>
                  <w:p w14:paraId="5A7F0436" w14:textId="1E0AB627" w:rsidR="00D90BD4" w:rsidRDefault="003F2C1D">
                    <w:pPr>
                      <w:widowControl w:val="0"/>
                      <w:autoSpaceDE w:val="0"/>
                      <w:autoSpaceDN w:val="0"/>
                      <w:adjustRightInd w:val="0"/>
                      <w:spacing w:after="0" w:line="240" w:lineRule="auto"/>
                      <w:rPr>
                        <w:rFonts w:ascii="Times New Roman" w:hAnsi="Times New Roman"/>
                        <w:sz w:val="24"/>
                        <w:szCs w:val="24"/>
                      </w:rPr>
                    </w:pPr>
                    <w:r w:rsidRPr="00270701">
                      <w:rPr>
                        <w:noProof/>
                      </w:rPr>
                      <w:drawing>
                        <wp:inline distT="0" distB="0" distL="0" distR="0" wp14:anchorId="4E83DB64" wp14:editId="495A08A6">
                          <wp:extent cx="2200275" cy="4572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l="4913" r="48921"/>
                                  <a:stretch>
                                    <a:fillRect/>
                                  </a:stretch>
                                </pic:blipFill>
                                <pic:spPr bwMode="auto">
                                  <a:xfrm>
                                    <a:off x="0" y="0"/>
                                    <a:ext cx="2200275" cy="457200"/>
                                  </a:xfrm>
                                  <a:prstGeom prst="rect">
                                    <a:avLst/>
                                  </a:prstGeom>
                                  <a:noFill/>
                                  <a:ln>
                                    <a:noFill/>
                                  </a:ln>
                                </pic:spPr>
                              </pic:pic>
                            </a:graphicData>
                          </a:graphic>
                        </wp:inline>
                      </w:drawing>
                    </w:r>
                  </w:p>
                </w:txbxContent>
              </v:textbox>
              <w10:wrap anchorx="page" anchory="page"/>
            </v:rect>
          </w:pict>
        </mc:Fallback>
      </mc:AlternateContent>
    </w:r>
    <w:r w:rsidR="00F9133F" w:rsidRPr="005638CF">
      <w:rPr>
        <w:rFonts w:ascii="Arial" w:hAnsi="Arial" w:cs="Arial"/>
        <w:b/>
        <w:bCs/>
      </w:rPr>
      <w:t>POSITION D</w:t>
    </w:r>
    <w:r w:rsidR="00F9133F" w:rsidRPr="005638CF">
      <w:rPr>
        <w:rFonts w:ascii="Arial" w:hAnsi="Arial" w:cs="Arial"/>
        <w:b/>
        <w:bCs/>
        <w:w w:val="99"/>
      </w:rPr>
      <w:t>ESCRIPTION</w:t>
    </w:r>
    <w:r w:rsidR="00F9133F">
      <w:rPr>
        <w:rFonts w:ascii="Arial" w:hAnsi="Arial" w:cs="Arial"/>
        <w:b/>
        <w:bCs/>
        <w:w w:val="99"/>
      </w:rPr>
      <w:br/>
    </w:r>
  </w:p>
  <w:p w14:paraId="7A822BE7" w14:textId="64403F6B" w:rsidR="00F9133F" w:rsidRDefault="003F2C1D">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6704" behindDoc="1" locked="0" layoutInCell="0" allowOverlap="1" wp14:anchorId="0B4E6B1F" wp14:editId="5B6F9F54">
              <wp:simplePos x="0" y="0"/>
              <wp:positionH relativeFrom="page">
                <wp:posOffset>701040</wp:posOffset>
              </wp:positionH>
              <wp:positionV relativeFrom="page">
                <wp:posOffset>764540</wp:posOffset>
              </wp:positionV>
              <wp:extent cx="6370320" cy="12700"/>
              <wp:effectExtent l="0" t="0" r="0" b="0"/>
              <wp:wrapNone/>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8DD0A6" id="Freeform 2"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60.2pt,556.8pt,60.2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" o:allowincell="f" filled="f" strokecolor="#bfbfbf" strokeweight="1.6pt">
              <v:path arrowok="t" o:connecttype="custom" o:connectlocs="0,0;6370320,0" o:connectangles="0,0"/>
              <w10:wrap anchorx="page" anchory="page"/>
            </v:poly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21E8" w14:textId="77777777" w:rsidR="00D41DF4" w:rsidRDefault="00D41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0ECF"/>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CC290C"/>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EB0A28"/>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AF1CF5"/>
    <w:multiLevelType w:val="hybridMultilevel"/>
    <w:tmpl w:val="FFFFFFFF"/>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4" w15:restartNumberingAfterBreak="0">
    <w:nsid w:val="391E7D92"/>
    <w:multiLevelType w:val="hybridMultilevel"/>
    <w:tmpl w:val="FFFFFFFF"/>
    <w:lvl w:ilvl="0" w:tplc="0C090001">
      <w:start w:val="1"/>
      <w:numFmt w:val="bullet"/>
      <w:lvlText w:val=""/>
      <w:lvlJc w:val="left"/>
      <w:pPr>
        <w:ind w:left="982" w:hanging="360"/>
      </w:pPr>
      <w:rPr>
        <w:rFonts w:ascii="Symbol" w:hAnsi="Symbol" w:hint="default"/>
      </w:rPr>
    </w:lvl>
    <w:lvl w:ilvl="1" w:tplc="0C090003" w:tentative="1">
      <w:start w:val="1"/>
      <w:numFmt w:val="bullet"/>
      <w:lvlText w:val="o"/>
      <w:lvlJc w:val="left"/>
      <w:pPr>
        <w:ind w:left="1702" w:hanging="360"/>
      </w:pPr>
      <w:rPr>
        <w:rFonts w:ascii="Courier New" w:hAnsi="Courier New" w:hint="default"/>
      </w:rPr>
    </w:lvl>
    <w:lvl w:ilvl="2" w:tplc="0C090005" w:tentative="1">
      <w:start w:val="1"/>
      <w:numFmt w:val="bullet"/>
      <w:lvlText w:val=""/>
      <w:lvlJc w:val="left"/>
      <w:pPr>
        <w:ind w:left="2422" w:hanging="360"/>
      </w:pPr>
      <w:rPr>
        <w:rFonts w:ascii="Wingdings" w:hAnsi="Wingdings" w:hint="default"/>
      </w:rPr>
    </w:lvl>
    <w:lvl w:ilvl="3" w:tplc="0C090001" w:tentative="1">
      <w:start w:val="1"/>
      <w:numFmt w:val="bullet"/>
      <w:lvlText w:val=""/>
      <w:lvlJc w:val="left"/>
      <w:pPr>
        <w:ind w:left="3142" w:hanging="360"/>
      </w:pPr>
      <w:rPr>
        <w:rFonts w:ascii="Symbol" w:hAnsi="Symbol" w:hint="default"/>
      </w:rPr>
    </w:lvl>
    <w:lvl w:ilvl="4" w:tplc="0C090003" w:tentative="1">
      <w:start w:val="1"/>
      <w:numFmt w:val="bullet"/>
      <w:lvlText w:val="o"/>
      <w:lvlJc w:val="left"/>
      <w:pPr>
        <w:ind w:left="3862" w:hanging="360"/>
      </w:pPr>
      <w:rPr>
        <w:rFonts w:ascii="Courier New" w:hAnsi="Courier New" w:hint="default"/>
      </w:rPr>
    </w:lvl>
    <w:lvl w:ilvl="5" w:tplc="0C090005" w:tentative="1">
      <w:start w:val="1"/>
      <w:numFmt w:val="bullet"/>
      <w:lvlText w:val=""/>
      <w:lvlJc w:val="left"/>
      <w:pPr>
        <w:ind w:left="4582" w:hanging="360"/>
      </w:pPr>
      <w:rPr>
        <w:rFonts w:ascii="Wingdings" w:hAnsi="Wingdings" w:hint="default"/>
      </w:rPr>
    </w:lvl>
    <w:lvl w:ilvl="6" w:tplc="0C090001" w:tentative="1">
      <w:start w:val="1"/>
      <w:numFmt w:val="bullet"/>
      <w:lvlText w:val=""/>
      <w:lvlJc w:val="left"/>
      <w:pPr>
        <w:ind w:left="5302" w:hanging="360"/>
      </w:pPr>
      <w:rPr>
        <w:rFonts w:ascii="Symbol" w:hAnsi="Symbol" w:hint="default"/>
      </w:rPr>
    </w:lvl>
    <w:lvl w:ilvl="7" w:tplc="0C090003" w:tentative="1">
      <w:start w:val="1"/>
      <w:numFmt w:val="bullet"/>
      <w:lvlText w:val="o"/>
      <w:lvlJc w:val="left"/>
      <w:pPr>
        <w:ind w:left="6022" w:hanging="360"/>
      </w:pPr>
      <w:rPr>
        <w:rFonts w:ascii="Courier New" w:hAnsi="Courier New" w:hint="default"/>
      </w:rPr>
    </w:lvl>
    <w:lvl w:ilvl="8" w:tplc="0C090005" w:tentative="1">
      <w:start w:val="1"/>
      <w:numFmt w:val="bullet"/>
      <w:lvlText w:val=""/>
      <w:lvlJc w:val="left"/>
      <w:pPr>
        <w:ind w:left="6742" w:hanging="360"/>
      </w:pPr>
      <w:rPr>
        <w:rFonts w:ascii="Wingdings" w:hAnsi="Wingdings" w:hint="default"/>
      </w:rPr>
    </w:lvl>
  </w:abstractNum>
  <w:abstractNum w:abstractNumId="5" w15:restartNumberingAfterBreak="0">
    <w:nsid w:val="58DD6BA7"/>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BA632C7"/>
    <w:multiLevelType w:val="hybridMultilevel"/>
    <w:tmpl w:val="FFFFFFFF"/>
    <w:lvl w:ilvl="0" w:tplc="0C090001">
      <w:start w:val="1"/>
      <w:numFmt w:val="bullet"/>
      <w:lvlText w:val=""/>
      <w:lvlJc w:val="left"/>
      <w:pPr>
        <w:ind w:left="982" w:hanging="360"/>
      </w:pPr>
      <w:rPr>
        <w:rFonts w:ascii="Symbol" w:hAnsi="Symbol" w:hint="default"/>
      </w:rPr>
    </w:lvl>
    <w:lvl w:ilvl="1" w:tplc="0C090003" w:tentative="1">
      <w:start w:val="1"/>
      <w:numFmt w:val="bullet"/>
      <w:lvlText w:val="o"/>
      <w:lvlJc w:val="left"/>
      <w:pPr>
        <w:ind w:left="1702" w:hanging="360"/>
      </w:pPr>
      <w:rPr>
        <w:rFonts w:ascii="Courier New" w:hAnsi="Courier New" w:hint="default"/>
      </w:rPr>
    </w:lvl>
    <w:lvl w:ilvl="2" w:tplc="0C090005" w:tentative="1">
      <w:start w:val="1"/>
      <w:numFmt w:val="bullet"/>
      <w:lvlText w:val=""/>
      <w:lvlJc w:val="left"/>
      <w:pPr>
        <w:ind w:left="2422" w:hanging="360"/>
      </w:pPr>
      <w:rPr>
        <w:rFonts w:ascii="Wingdings" w:hAnsi="Wingdings" w:hint="default"/>
      </w:rPr>
    </w:lvl>
    <w:lvl w:ilvl="3" w:tplc="0C090001" w:tentative="1">
      <w:start w:val="1"/>
      <w:numFmt w:val="bullet"/>
      <w:lvlText w:val=""/>
      <w:lvlJc w:val="left"/>
      <w:pPr>
        <w:ind w:left="3142" w:hanging="360"/>
      </w:pPr>
      <w:rPr>
        <w:rFonts w:ascii="Symbol" w:hAnsi="Symbol" w:hint="default"/>
      </w:rPr>
    </w:lvl>
    <w:lvl w:ilvl="4" w:tplc="0C090003" w:tentative="1">
      <w:start w:val="1"/>
      <w:numFmt w:val="bullet"/>
      <w:lvlText w:val="o"/>
      <w:lvlJc w:val="left"/>
      <w:pPr>
        <w:ind w:left="3862" w:hanging="360"/>
      </w:pPr>
      <w:rPr>
        <w:rFonts w:ascii="Courier New" w:hAnsi="Courier New" w:hint="default"/>
      </w:rPr>
    </w:lvl>
    <w:lvl w:ilvl="5" w:tplc="0C090005" w:tentative="1">
      <w:start w:val="1"/>
      <w:numFmt w:val="bullet"/>
      <w:lvlText w:val=""/>
      <w:lvlJc w:val="left"/>
      <w:pPr>
        <w:ind w:left="4582" w:hanging="360"/>
      </w:pPr>
      <w:rPr>
        <w:rFonts w:ascii="Wingdings" w:hAnsi="Wingdings" w:hint="default"/>
      </w:rPr>
    </w:lvl>
    <w:lvl w:ilvl="6" w:tplc="0C090001" w:tentative="1">
      <w:start w:val="1"/>
      <w:numFmt w:val="bullet"/>
      <w:lvlText w:val=""/>
      <w:lvlJc w:val="left"/>
      <w:pPr>
        <w:ind w:left="5302" w:hanging="360"/>
      </w:pPr>
      <w:rPr>
        <w:rFonts w:ascii="Symbol" w:hAnsi="Symbol" w:hint="default"/>
      </w:rPr>
    </w:lvl>
    <w:lvl w:ilvl="7" w:tplc="0C090003" w:tentative="1">
      <w:start w:val="1"/>
      <w:numFmt w:val="bullet"/>
      <w:lvlText w:val="o"/>
      <w:lvlJc w:val="left"/>
      <w:pPr>
        <w:ind w:left="6022" w:hanging="360"/>
      </w:pPr>
      <w:rPr>
        <w:rFonts w:ascii="Courier New" w:hAnsi="Courier New" w:hint="default"/>
      </w:rPr>
    </w:lvl>
    <w:lvl w:ilvl="8" w:tplc="0C090005" w:tentative="1">
      <w:start w:val="1"/>
      <w:numFmt w:val="bullet"/>
      <w:lvlText w:val=""/>
      <w:lvlJc w:val="left"/>
      <w:pPr>
        <w:ind w:left="6742" w:hanging="360"/>
      </w:pPr>
      <w:rPr>
        <w:rFonts w:ascii="Wingdings" w:hAnsi="Wingdings" w:hint="default"/>
      </w:rPr>
    </w:lvl>
  </w:abstractNum>
  <w:abstractNum w:abstractNumId="7" w15:restartNumberingAfterBreak="0">
    <w:nsid w:val="6AC316C0"/>
    <w:multiLevelType w:val="hybridMultilevel"/>
    <w:tmpl w:val="FFFFFFFF"/>
    <w:lvl w:ilvl="0" w:tplc="0C090001">
      <w:start w:val="1"/>
      <w:numFmt w:val="bullet"/>
      <w:lvlText w:val=""/>
      <w:lvlJc w:val="left"/>
      <w:pPr>
        <w:ind w:left="1016" w:hanging="360"/>
      </w:pPr>
      <w:rPr>
        <w:rFonts w:ascii="Symbol" w:hAnsi="Symbol" w:hint="default"/>
      </w:rPr>
    </w:lvl>
    <w:lvl w:ilvl="1" w:tplc="0C090003" w:tentative="1">
      <w:start w:val="1"/>
      <w:numFmt w:val="bullet"/>
      <w:lvlText w:val="o"/>
      <w:lvlJc w:val="left"/>
      <w:pPr>
        <w:ind w:left="1736" w:hanging="360"/>
      </w:pPr>
      <w:rPr>
        <w:rFonts w:ascii="Courier New" w:hAnsi="Courier New" w:hint="default"/>
      </w:rPr>
    </w:lvl>
    <w:lvl w:ilvl="2" w:tplc="0C090005" w:tentative="1">
      <w:start w:val="1"/>
      <w:numFmt w:val="bullet"/>
      <w:lvlText w:val=""/>
      <w:lvlJc w:val="left"/>
      <w:pPr>
        <w:ind w:left="2456" w:hanging="360"/>
      </w:pPr>
      <w:rPr>
        <w:rFonts w:ascii="Wingdings" w:hAnsi="Wingdings" w:hint="default"/>
      </w:rPr>
    </w:lvl>
    <w:lvl w:ilvl="3" w:tplc="0C090001" w:tentative="1">
      <w:start w:val="1"/>
      <w:numFmt w:val="bullet"/>
      <w:lvlText w:val=""/>
      <w:lvlJc w:val="left"/>
      <w:pPr>
        <w:ind w:left="3176" w:hanging="360"/>
      </w:pPr>
      <w:rPr>
        <w:rFonts w:ascii="Symbol" w:hAnsi="Symbol" w:hint="default"/>
      </w:rPr>
    </w:lvl>
    <w:lvl w:ilvl="4" w:tplc="0C090003" w:tentative="1">
      <w:start w:val="1"/>
      <w:numFmt w:val="bullet"/>
      <w:lvlText w:val="o"/>
      <w:lvlJc w:val="left"/>
      <w:pPr>
        <w:ind w:left="3896" w:hanging="360"/>
      </w:pPr>
      <w:rPr>
        <w:rFonts w:ascii="Courier New" w:hAnsi="Courier New" w:hint="default"/>
      </w:rPr>
    </w:lvl>
    <w:lvl w:ilvl="5" w:tplc="0C090005" w:tentative="1">
      <w:start w:val="1"/>
      <w:numFmt w:val="bullet"/>
      <w:lvlText w:val=""/>
      <w:lvlJc w:val="left"/>
      <w:pPr>
        <w:ind w:left="4616" w:hanging="360"/>
      </w:pPr>
      <w:rPr>
        <w:rFonts w:ascii="Wingdings" w:hAnsi="Wingdings" w:hint="default"/>
      </w:rPr>
    </w:lvl>
    <w:lvl w:ilvl="6" w:tplc="0C090001" w:tentative="1">
      <w:start w:val="1"/>
      <w:numFmt w:val="bullet"/>
      <w:lvlText w:val=""/>
      <w:lvlJc w:val="left"/>
      <w:pPr>
        <w:ind w:left="5336" w:hanging="360"/>
      </w:pPr>
      <w:rPr>
        <w:rFonts w:ascii="Symbol" w:hAnsi="Symbol" w:hint="default"/>
      </w:rPr>
    </w:lvl>
    <w:lvl w:ilvl="7" w:tplc="0C090003" w:tentative="1">
      <w:start w:val="1"/>
      <w:numFmt w:val="bullet"/>
      <w:lvlText w:val="o"/>
      <w:lvlJc w:val="left"/>
      <w:pPr>
        <w:ind w:left="6056" w:hanging="360"/>
      </w:pPr>
      <w:rPr>
        <w:rFonts w:ascii="Courier New" w:hAnsi="Courier New" w:hint="default"/>
      </w:rPr>
    </w:lvl>
    <w:lvl w:ilvl="8" w:tplc="0C090005" w:tentative="1">
      <w:start w:val="1"/>
      <w:numFmt w:val="bullet"/>
      <w:lvlText w:val=""/>
      <w:lvlJc w:val="left"/>
      <w:pPr>
        <w:ind w:left="6776" w:hanging="360"/>
      </w:pPr>
      <w:rPr>
        <w:rFonts w:ascii="Wingdings" w:hAnsi="Wingdings" w:hint="default"/>
      </w:rPr>
    </w:lvl>
  </w:abstractNum>
  <w:abstractNum w:abstractNumId="8" w15:restartNumberingAfterBreak="0">
    <w:nsid w:val="744418D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F26859"/>
    <w:multiLevelType w:val="hybridMultilevel"/>
    <w:tmpl w:val="FFFFFFFF"/>
    <w:lvl w:ilvl="0" w:tplc="0C090001">
      <w:start w:val="1"/>
      <w:numFmt w:val="bullet"/>
      <w:lvlText w:val=""/>
      <w:lvlJc w:val="left"/>
      <w:pPr>
        <w:ind w:left="644" w:hanging="360"/>
      </w:pPr>
      <w:rPr>
        <w:rFonts w:ascii="Symbol" w:hAnsi="Symbol" w:hint="default"/>
      </w:rPr>
    </w:lvl>
    <w:lvl w:ilvl="1" w:tplc="0C090001">
      <w:start w:val="1"/>
      <w:numFmt w:val="bullet"/>
      <w:lvlText w:val=""/>
      <w:lvlJc w:val="left"/>
      <w:pPr>
        <w:ind w:left="1364" w:hanging="360"/>
      </w:pPr>
      <w:rPr>
        <w:rFonts w:ascii="Symbol" w:hAnsi="Symbol"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15:restartNumberingAfterBreak="0">
    <w:nsid w:val="7BB827E0"/>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EE90680"/>
    <w:multiLevelType w:val="multilevel"/>
    <w:tmpl w:val="3A4E3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1090802">
    <w:abstractNumId w:val="3"/>
  </w:num>
  <w:num w:numId="2" w16cid:durableId="1010720359">
    <w:abstractNumId w:val="9"/>
  </w:num>
  <w:num w:numId="3" w16cid:durableId="1420322664">
    <w:abstractNumId w:val="10"/>
  </w:num>
  <w:num w:numId="4" w16cid:durableId="1520896847">
    <w:abstractNumId w:val="0"/>
  </w:num>
  <w:num w:numId="5" w16cid:durableId="2071878500">
    <w:abstractNumId w:val="4"/>
  </w:num>
  <w:num w:numId="6" w16cid:durableId="1519467101">
    <w:abstractNumId w:val="2"/>
  </w:num>
  <w:num w:numId="7" w16cid:durableId="1151217927">
    <w:abstractNumId w:val="1"/>
  </w:num>
  <w:num w:numId="8" w16cid:durableId="105347115">
    <w:abstractNumId w:val="5"/>
  </w:num>
  <w:num w:numId="9" w16cid:durableId="1273247549">
    <w:abstractNumId w:val="6"/>
  </w:num>
  <w:num w:numId="10" w16cid:durableId="1365592313">
    <w:abstractNumId w:val="7"/>
  </w:num>
  <w:num w:numId="11" w16cid:durableId="871384664">
    <w:abstractNumId w:val="8"/>
  </w:num>
  <w:num w:numId="12" w16cid:durableId="983319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0B"/>
    <w:rsid w:val="00005EB3"/>
    <w:rsid w:val="00007E2E"/>
    <w:rsid w:val="00012E41"/>
    <w:rsid w:val="0001536C"/>
    <w:rsid w:val="00043942"/>
    <w:rsid w:val="00093BD8"/>
    <w:rsid w:val="000958C5"/>
    <w:rsid w:val="000A40EB"/>
    <w:rsid w:val="000C0191"/>
    <w:rsid w:val="000C32B3"/>
    <w:rsid w:val="00112CD0"/>
    <w:rsid w:val="00125BFE"/>
    <w:rsid w:val="001266DD"/>
    <w:rsid w:val="001475A1"/>
    <w:rsid w:val="00152ED2"/>
    <w:rsid w:val="00165672"/>
    <w:rsid w:val="00186F6F"/>
    <w:rsid w:val="00192EBD"/>
    <w:rsid w:val="00194D7C"/>
    <w:rsid w:val="001A1F88"/>
    <w:rsid w:val="001B4DD7"/>
    <w:rsid w:val="001C5506"/>
    <w:rsid w:val="001E13FD"/>
    <w:rsid w:val="00200955"/>
    <w:rsid w:val="0021436E"/>
    <w:rsid w:val="002232D1"/>
    <w:rsid w:val="00247D06"/>
    <w:rsid w:val="00270701"/>
    <w:rsid w:val="002727B8"/>
    <w:rsid w:val="00282254"/>
    <w:rsid w:val="002A4CC7"/>
    <w:rsid w:val="002A51F1"/>
    <w:rsid w:val="002A6DB5"/>
    <w:rsid w:val="002D4977"/>
    <w:rsid w:val="002D5CF5"/>
    <w:rsid w:val="002F6164"/>
    <w:rsid w:val="002F711A"/>
    <w:rsid w:val="002F79DE"/>
    <w:rsid w:val="0032619E"/>
    <w:rsid w:val="0033666F"/>
    <w:rsid w:val="003407B1"/>
    <w:rsid w:val="00350571"/>
    <w:rsid w:val="003633EE"/>
    <w:rsid w:val="00373840"/>
    <w:rsid w:val="00386628"/>
    <w:rsid w:val="00395BFB"/>
    <w:rsid w:val="003A7BA6"/>
    <w:rsid w:val="003C2169"/>
    <w:rsid w:val="003D41D1"/>
    <w:rsid w:val="003E057F"/>
    <w:rsid w:val="003F2C1D"/>
    <w:rsid w:val="003F5C43"/>
    <w:rsid w:val="00431AB1"/>
    <w:rsid w:val="00443A06"/>
    <w:rsid w:val="004622BF"/>
    <w:rsid w:val="004C1CE0"/>
    <w:rsid w:val="004C7E8F"/>
    <w:rsid w:val="00502A73"/>
    <w:rsid w:val="0052340E"/>
    <w:rsid w:val="00531138"/>
    <w:rsid w:val="00537A54"/>
    <w:rsid w:val="00542266"/>
    <w:rsid w:val="00557C82"/>
    <w:rsid w:val="005638CF"/>
    <w:rsid w:val="00575FF7"/>
    <w:rsid w:val="005B53CB"/>
    <w:rsid w:val="005F4C43"/>
    <w:rsid w:val="00611782"/>
    <w:rsid w:val="006137F3"/>
    <w:rsid w:val="0061532F"/>
    <w:rsid w:val="00631CA5"/>
    <w:rsid w:val="00656D27"/>
    <w:rsid w:val="006637EF"/>
    <w:rsid w:val="00673AA0"/>
    <w:rsid w:val="00684805"/>
    <w:rsid w:val="006916DB"/>
    <w:rsid w:val="006A7CBC"/>
    <w:rsid w:val="006B4817"/>
    <w:rsid w:val="006F0014"/>
    <w:rsid w:val="007011F9"/>
    <w:rsid w:val="00740F52"/>
    <w:rsid w:val="00766E77"/>
    <w:rsid w:val="007706BB"/>
    <w:rsid w:val="007A2131"/>
    <w:rsid w:val="007A30ED"/>
    <w:rsid w:val="007B0498"/>
    <w:rsid w:val="007D1AD8"/>
    <w:rsid w:val="007D3DB9"/>
    <w:rsid w:val="007F01AA"/>
    <w:rsid w:val="00802A8B"/>
    <w:rsid w:val="00810F2E"/>
    <w:rsid w:val="0081710C"/>
    <w:rsid w:val="008619AE"/>
    <w:rsid w:val="008647A6"/>
    <w:rsid w:val="00872E40"/>
    <w:rsid w:val="008737D1"/>
    <w:rsid w:val="00885318"/>
    <w:rsid w:val="00893E0B"/>
    <w:rsid w:val="0091567A"/>
    <w:rsid w:val="009164F0"/>
    <w:rsid w:val="00917255"/>
    <w:rsid w:val="00952965"/>
    <w:rsid w:val="009630A2"/>
    <w:rsid w:val="009770B5"/>
    <w:rsid w:val="00980414"/>
    <w:rsid w:val="009951BC"/>
    <w:rsid w:val="009D02BB"/>
    <w:rsid w:val="009D0E87"/>
    <w:rsid w:val="009E0D02"/>
    <w:rsid w:val="00A23E3F"/>
    <w:rsid w:val="00A27785"/>
    <w:rsid w:val="00A27DBE"/>
    <w:rsid w:val="00A311CE"/>
    <w:rsid w:val="00A37B0E"/>
    <w:rsid w:val="00A46166"/>
    <w:rsid w:val="00A5094F"/>
    <w:rsid w:val="00A643B1"/>
    <w:rsid w:val="00A722A9"/>
    <w:rsid w:val="00A81E9E"/>
    <w:rsid w:val="00A97EBF"/>
    <w:rsid w:val="00AC2C22"/>
    <w:rsid w:val="00AD5C76"/>
    <w:rsid w:val="00AE135C"/>
    <w:rsid w:val="00AF02D7"/>
    <w:rsid w:val="00B0322D"/>
    <w:rsid w:val="00B05193"/>
    <w:rsid w:val="00B14EA8"/>
    <w:rsid w:val="00B231DF"/>
    <w:rsid w:val="00B26748"/>
    <w:rsid w:val="00B312F5"/>
    <w:rsid w:val="00B33E5A"/>
    <w:rsid w:val="00B35F10"/>
    <w:rsid w:val="00B37642"/>
    <w:rsid w:val="00B400F2"/>
    <w:rsid w:val="00B41D9D"/>
    <w:rsid w:val="00B51032"/>
    <w:rsid w:val="00B5234D"/>
    <w:rsid w:val="00B527F9"/>
    <w:rsid w:val="00B52F3D"/>
    <w:rsid w:val="00B637C3"/>
    <w:rsid w:val="00B76943"/>
    <w:rsid w:val="00B921A4"/>
    <w:rsid w:val="00BB4CAD"/>
    <w:rsid w:val="00BC1407"/>
    <w:rsid w:val="00BC3FE8"/>
    <w:rsid w:val="00BC5CC2"/>
    <w:rsid w:val="00BD2807"/>
    <w:rsid w:val="00BD3DB0"/>
    <w:rsid w:val="00BE1B66"/>
    <w:rsid w:val="00BE4188"/>
    <w:rsid w:val="00C46601"/>
    <w:rsid w:val="00C5795A"/>
    <w:rsid w:val="00C6450A"/>
    <w:rsid w:val="00C9445F"/>
    <w:rsid w:val="00CA11A1"/>
    <w:rsid w:val="00CA12B2"/>
    <w:rsid w:val="00CC56E7"/>
    <w:rsid w:val="00CC7358"/>
    <w:rsid w:val="00D11924"/>
    <w:rsid w:val="00D11FD0"/>
    <w:rsid w:val="00D41DF4"/>
    <w:rsid w:val="00D53BD2"/>
    <w:rsid w:val="00D603C3"/>
    <w:rsid w:val="00D655BF"/>
    <w:rsid w:val="00D67907"/>
    <w:rsid w:val="00D831AF"/>
    <w:rsid w:val="00D90BD4"/>
    <w:rsid w:val="00DC200B"/>
    <w:rsid w:val="00DF13EE"/>
    <w:rsid w:val="00DF70B3"/>
    <w:rsid w:val="00E05BC2"/>
    <w:rsid w:val="00E11CA4"/>
    <w:rsid w:val="00E34261"/>
    <w:rsid w:val="00E66BB5"/>
    <w:rsid w:val="00E67F69"/>
    <w:rsid w:val="00E74C81"/>
    <w:rsid w:val="00E94587"/>
    <w:rsid w:val="00E94CBD"/>
    <w:rsid w:val="00E97C46"/>
    <w:rsid w:val="00EC632C"/>
    <w:rsid w:val="00ED065A"/>
    <w:rsid w:val="00ED522F"/>
    <w:rsid w:val="00ED68BD"/>
    <w:rsid w:val="00ED75C5"/>
    <w:rsid w:val="00F14691"/>
    <w:rsid w:val="00F22EE1"/>
    <w:rsid w:val="00F242BC"/>
    <w:rsid w:val="00F4043E"/>
    <w:rsid w:val="00F621A6"/>
    <w:rsid w:val="00F76EB7"/>
    <w:rsid w:val="00F777A4"/>
    <w:rsid w:val="00F77BDC"/>
    <w:rsid w:val="00F9133F"/>
    <w:rsid w:val="00FB1C1F"/>
    <w:rsid w:val="00FF57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CA9607"/>
  <w14:defaultImageDpi w14:val="0"/>
  <w15:docId w15:val="{59C79537-E551-44D0-8CF2-63F99B3C9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basedOn w:val="DefaultParagraphFont"/>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basedOn w:val="DefaultParagraphFont"/>
    <w:link w:val="Footer"/>
    <w:uiPriority w:val="99"/>
    <w:locked/>
    <w:rsid w:val="00DC200B"/>
    <w:rPr>
      <w:rFonts w:cs="Times New Roman"/>
    </w:rPr>
  </w:style>
  <w:style w:type="table" w:styleId="TableGrid">
    <w:name w:val="Table Grid"/>
    <w:basedOn w:val="TableNormal"/>
    <w:uiPriority w:val="59"/>
    <w:rsid w:val="0012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A4CC7"/>
    <w:rPr>
      <w:rFonts w:cs="Times New Roman"/>
      <w:i/>
    </w:rPr>
  </w:style>
  <w:style w:type="paragraph" w:styleId="BalloonText">
    <w:name w:val="Balloon Text"/>
    <w:basedOn w:val="Normal"/>
    <w:link w:val="BalloonTextChar"/>
    <w:uiPriority w:val="99"/>
    <w:semiHidden/>
    <w:unhideWhenUsed/>
    <w:rsid w:val="00B51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1032"/>
    <w:rPr>
      <w:rFonts w:ascii="Tahoma" w:hAnsi="Tahoma" w:cs="Tahoma"/>
      <w:sz w:val="16"/>
      <w:szCs w:val="16"/>
    </w:rPr>
  </w:style>
  <w:style w:type="paragraph" w:styleId="ListParagraph">
    <w:name w:val="List Paragraph"/>
    <w:basedOn w:val="Normal"/>
    <w:uiPriority w:val="34"/>
    <w:qFormat/>
    <w:rsid w:val="00E94CBD"/>
    <w:pPr>
      <w:ind w:left="720"/>
    </w:pPr>
  </w:style>
  <w:style w:type="paragraph" w:customStyle="1" w:styleId="Default">
    <w:name w:val="Default"/>
    <w:rsid w:val="00012E41"/>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rsid w:val="00557C82"/>
    <w:rPr>
      <w:rFonts w:cs="Times New Roman"/>
      <w:sz w:val="16"/>
      <w:szCs w:val="16"/>
    </w:rPr>
  </w:style>
  <w:style w:type="paragraph" w:styleId="CommentText">
    <w:name w:val="annotation text"/>
    <w:basedOn w:val="Normal"/>
    <w:link w:val="CommentTextChar"/>
    <w:uiPriority w:val="99"/>
    <w:rsid w:val="00557C82"/>
    <w:rPr>
      <w:sz w:val="20"/>
      <w:szCs w:val="20"/>
    </w:rPr>
  </w:style>
  <w:style w:type="character" w:customStyle="1" w:styleId="CommentTextChar">
    <w:name w:val="Comment Text Char"/>
    <w:basedOn w:val="DefaultParagraphFont"/>
    <w:link w:val="CommentText"/>
    <w:uiPriority w:val="99"/>
    <w:locked/>
    <w:rsid w:val="00557C82"/>
    <w:rPr>
      <w:rFonts w:cs="Times New Roman"/>
      <w:sz w:val="20"/>
      <w:szCs w:val="20"/>
    </w:rPr>
  </w:style>
  <w:style w:type="paragraph" w:styleId="CommentSubject">
    <w:name w:val="annotation subject"/>
    <w:basedOn w:val="CommentText"/>
    <w:next w:val="CommentText"/>
    <w:link w:val="CommentSubjectChar"/>
    <w:uiPriority w:val="99"/>
    <w:rsid w:val="00557C82"/>
    <w:rPr>
      <w:b/>
      <w:bCs/>
    </w:rPr>
  </w:style>
  <w:style w:type="character" w:customStyle="1" w:styleId="CommentSubjectChar">
    <w:name w:val="Comment Subject Char"/>
    <w:basedOn w:val="CommentTextChar"/>
    <w:link w:val="CommentSubject"/>
    <w:uiPriority w:val="99"/>
    <w:locked/>
    <w:rsid w:val="00557C82"/>
    <w:rPr>
      <w:rFonts w:cs="Times New Roman"/>
      <w:b/>
      <w:bCs/>
      <w:sz w:val="20"/>
      <w:szCs w:val="20"/>
    </w:rPr>
  </w:style>
  <w:style w:type="character" w:styleId="Hyperlink">
    <w:name w:val="Hyperlink"/>
    <w:basedOn w:val="DefaultParagraphFont"/>
    <w:uiPriority w:val="99"/>
    <w:rsid w:val="006137F3"/>
    <w:rPr>
      <w:color w:val="0000FF" w:themeColor="hyperlink"/>
      <w:u w:val="single"/>
    </w:rPr>
  </w:style>
  <w:style w:type="table" w:styleId="GridTable2-Accent1">
    <w:name w:val="Grid Table 2 Accent 1"/>
    <w:basedOn w:val="TableNormal"/>
    <w:uiPriority w:val="47"/>
    <w:rsid w:val="004C1CE0"/>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i-provider">
    <w:name w:val="ui-provider"/>
    <w:basedOn w:val="DefaultParagraphFont"/>
    <w:rsid w:val="00C46601"/>
  </w:style>
  <w:style w:type="paragraph" w:styleId="Revision">
    <w:name w:val="Revision"/>
    <w:hidden/>
    <w:uiPriority w:val="99"/>
    <w:semiHidden/>
    <w:rsid w:val="00DF13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899844">
      <w:marLeft w:val="0"/>
      <w:marRight w:val="0"/>
      <w:marTop w:val="0"/>
      <w:marBottom w:val="0"/>
      <w:divBdr>
        <w:top w:val="none" w:sz="0" w:space="0" w:color="auto"/>
        <w:left w:val="none" w:sz="0" w:space="0" w:color="auto"/>
        <w:bottom w:val="none" w:sz="0" w:space="0" w:color="auto"/>
        <w:right w:val="none" w:sz="0" w:space="0" w:color="auto"/>
      </w:divBdr>
    </w:div>
    <w:div w:id="1918899845">
      <w:marLeft w:val="0"/>
      <w:marRight w:val="0"/>
      <w:marTop w:val="0"/>
      <w:marBottom w:val="0"/>
      <w:divBdr>
        <w:top w:val="none" w:sz="0" w:space="0" w:color="auto"/>
        <w:left w:val="none" w:sz="0" w:space="0" w:color="auto"/>
        <w:bottom w:val="none" w:sz="0" w:space="0" w:color="auto"/>
        <w:right w:val="none" w:sz="0" w:space="0" w:color="auto"/>
      </w:divBdr>
    </w:div>
    <w:div w:id="1918899846">
      <w:marLeft w:val="0"/>
      <w:marRight w:val="0"/>
      <w:marTop w:val="0"/>
      <w:marBottom w:val="0"/>
      <w:divBdr>
        <w:top w:val="none" w:sz="0" w:space="0" w:color="auto"/>
        <w:left w:val="none" w:sz="0" w:space="0" w:color="auto"/>
        <w:bottom w:val="none" w:sz="0" w:space="0" w:color="auto"/>
        <w:right w:val="none" w:sz="0" w:space="0" w:color="auto"/>
      </w:divBdr>
      <w:divsChild>
        <w:div w:id="1918899855">
          <w:marLeft w:val="547"/>
          <w:marRight w:val="0"/>
          <w:marTop w:val="0"/>
          <w:marBottom w:val="0"/>
          <w:divBdr>
            <w:top w:val="none" w:sz="0" w:space="0" w:color="auto"/>
            <w:left w:val="none" w:sz="0" w:space="0" w:color="auto"/>
            <w:bottom w:val="none" w:sz="0" w:space="0" w:color="auto"/>
            <w:right w:val="none" w:sz="0" w:space="0" w:color="auto"/>
          </w:divBdr>
        </w:div>
      </w:divsChild>
    </w:div>
    <w:div w:id="1918899847">
      <w:marLeft w:val="0"/>
      <w:marRight w:val="0"/>
      <w:marTop w:val="0"/>
      <w:marBottom w:val="0"/>
      <w:divBdr>
        <w:top w:val="none" w:sz="0" w:space="0" w:color="auto"/>
        <w:left w:val="none" w:sz="0" w:space="0" w:color="auto"/>
        <w:bottom w:val="none" w:sz="0" w:space="0" w:color="auto"/>
        <w:right w:val="none" w:sz="0" w:space="0" w:color="auto"/>
      </w:divBdr>
    </w:div>
    <w:div w:id="1918899848">
      <w:marLeft w:val="0"/>
      <w:marRight w:val="0"/>
      <w:marTop w:val="0"/>
      <w:marBottom w:val="0"/>
      <w:divBdr>
        <w:top w:val="none" w:sz="0" w:space="0" w:color="auto"/>
        <w:left w:val="none" w:sz="0" w:space="0" w:color="auto"/>
        <w:bottom w:val="none" w:sz="0" w:space="0" w:color="auto"/>
        <w:right w:val="none" w:sz="0" w:space="0" w:color="auto"/>
      </w:divBdr>
      <w:divsChild>
        <w:div w:id="1918899852">
          <w:marLeft w:val="547"/>
          <w:marRight w:val="0"/>
          <w:marTop w:val="0"/>
          <w:marBottom w:val="0"/>
          <w:divBdr>
            <w:top w:val="none" w:sz="0" w:space="0" w:color="auto"/>
            <w:left w:val="none" w:sz="0" w:space="0" w:color="auto"/>
            <w:bottom w:val="none" w:sz="0" w:space="0" w:color="auto"/>
            <w:right w:val="none" w:sz="0" w:space="0" w:color="auto"/>
          </w:divBdr>
        </w:div>
      </w:divsChild>
    </w:div>
    <w:div w:id="1918899849">
      <w:marLeft w:val="0"/>
      <w:marRight w:val="0"/>
      <w:marTop w:val="0"/>
      <w:marBottom w:val="0"/>
      <w:divBdr>
        <w:top w:val="none" w:sz="0" w:space="0" w:color="auto"/>
        <w:left w:val="none" w:sz="0" w:space="0" w:color="auto"/>
        <w:bottom w:val="none" w:sz="0" w:space="0" w:color="auto"/>
        <w:right w:val="none" w:sz="0" w:space="0" w:color="auto"/>
      </w:divBdr>
      <w:divsChild>
        <w:div w:id="1918899853">
          <w:marLeft w:val="547"/>
          <w:marRight w:val="0"/>
          <w:marTop w:val="0"/>
          <w:marBottom w:val="0"/>
          <w:divBdr>
            <w:top w:val="none" w:sz="0" w:space="0" w:color="auto"/>
            <w:left w:val="none" w:sz="0" w:space="0" w:color="auto"/>
            <w:bottom w:val="none" w:sz="0" w:space="0" w:color="auto"/>
            <w:right w:val="none" w:sz="0" w:space="0" w:color="auto"/>
          </w:divBdr>
        </w:div>
      </w:divsChild>
    </w:div>
    <w:div w:id="1918899850">
      <w:marLeft w:val="0"/>
      <w:marRight w:val="0"/>
      <w:marTop w:val="0"/>
      <w:marBottom w:val="0"/>
      <w:divBdr>
        <w:top w:val="none" w:sz="0" w:space="0" w:color="auto"/>
        <w:left w:val="none" w:sz="0" w:space="0" w:color="auto"/>
        <w:bottom w:val="none" w:sz="0" w:space="0" w:color="auto"/>
        <w:right w:val="none" w:sz="0" w:space="0" w:color="auto"/>
      </w:divBdr>
    </w:div>
    <w:div w:id="1918899851">
      <w:marLeft w:val="0"/>
      <w:marRight w:val="0"/>
      <w:marTop w:val="0"/>
      <w:marBottom w:val="0"/>
      <w:divBdr>
        <w:top w:val="none" w:sz="0" w:space="0" w:color="auto"/>
        <w:left w:val="none" w:sz="0" w:space="0" w:color="auto"/>
        <w:bottom w:val="none" w:sz="0" w:space="0" w:color="auto"/>
        <w:right w:val="none" w:sz="0" w:space="0" w:color="auto"/>
      </w:divBdr>
    </w:div>
    <w:div w:id="1918899854">
      <w:marLeft w:val="0"/>
      <w:marRight w:val="0"/>
      <w:marTop w:val="0"/>
      <w:marBottom w:val="0"/>
      <w:divBdr>
        <w:top w:val="none" w:sz="0" w:space="0" w:color="auto"/>
        <w:left w:val="none" w:sz="0" w:space="0" w:color="auto"/>
        <w:bottom w:val="none" w:sz="0" w:space="0" w:color="auto"/>
        <w:right w:val="none" w:sz="0" w:space="0" w:color="auto"/>
      </w:divBdr>
    </w:div>
    <w:div w:id="19188998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sc.gov.au/working-aps/aps-employees-and-managers/classifications/integrated-leadership-system-ils/ils-resources-profiles-comparatives-and-self-assessment/integrated-leadership-system-ils-aps-6-profil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5C81D-0854-4F58-805C-5DDA7F298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540</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Australian Aged Care Quality Agency</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Leona Kwan</dc:creator>
  <cp:keywords/>
  <dc:description/>
  <cp:lastModifiedBy>Gail Ward</cp:lastModifiedBy>
  <cp:revision>5</cp:revision>
  <cp:lastPrinted>2017-07-25T01:10:00Z</cp:lastPrinted>
  <dcterms:created xsi:type="dcterms:W3CDTF">2023-11-29T01:35:00Z</dcterms:created>
  <dcterms:modified xsi:type="dcterms:W3CDTF">2023-12-04T06:01:00Z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b590a47dbe7e4777cb4d24be39b5a57598301cdc0a6fdffd29b164c228c88a0a</vt:lpwstr>
  </property>
</Properties>
</file>