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7AF16" w14:textId="77777777" w:rsidR="00D2559D" w:rsidRPr="002C3EBF" w:rsidRDefault="00D813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77B052" wp14:editId="7C77B0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091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77AF17" w14:textId="77777777" w:rsidR="00D2559D" w:rsidRDefault="00D813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77AF18" w14:textId="77777777" w:rsidR="00D2559D" w:rsidRDefault="00D813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77AF19" w14:textId="77777777" w:rsidR="00D2559D" w:rsidRPr="002C3EBF" w:rsidRDefault="00D813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7E5C" w14:paraId="7C77AF1C" w14:textId="77777777" w:rsidTr="00387E5C">
        <w:tc>
          <w:tcPr>
            <w:cnfStyle w:val="001000000000" w:firstRow="0" w:lastRow="0" w:firstColumn="1" w:lastColumn="0" w:oddVBand="0" w:evenVBand="0" w:oddHBand="0" w:evenHBand="0" w:firstRowFirstColumn="0" w:firstRowLastColumn="0" w:lastRowFirstColumn="0" w:lastRowLastColumn="0"/>
            <w:tcW w:w="3227" w:type="dxa"/>
          </w:tcPr>
          <w:p w14:paraId="7C77AF1A" w14:textId="77777777" w:rsidR="00D2559D" w:rsidRPr="00996FAF" w:rsidRDefault="00D813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77AF1B" w14:textId="77777777" w:rsidR="00D2559D" w:rsidRPr="00996FAF" w:rsidRDefault="00D813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Prague House</w:t>
            </w:r>
          </w:p>
        </w:tc>
      </w:tr>
      <w:tr w:rsidR="00387E5C" w14:paraId="7C77AF1F" w14:textId="77777777" w:rsidTr="00387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7AF1D" w14:textId="77777777" w:rsidR="00CA37CB" w:rsidRPr="00996FAF" w:rsidRDefault="00D8131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77AF1E" w14:textId="77777777" w:rsidR="00CA37CB" w:rsidRPr="00996FAF" w:rsidRDefault="00D813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253 Cotham Road</w:t>
            </w:r>
            <w:r w:rsidRPr="00602258">
              <w:rPr>
                <w:rFonts w:ascii="Arial" w:hAnsi="Arial" w:cs="Arial"/>
                <w:color w:val="auto"/>
              </w:rPr>
              <w:t xml:space="preserve"> KEW VIC 3101</w:t>
            </w:r>
          </w:p>
        </w:tc>
      </w:tr>
      <w:tr w:rsidR="00387E5C" w14:paraId="7C77AF22" w14:textId="77777777" w:rsidTr="00387E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7AF20" w14:textId="77777777" w:rsidR="00CA37CB" w:rsidRPr="00996FAF" w:rsidRDefault="00D8131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77AF21" w14:textId="77777777" w:rsidR="00CA37CB" w:rsidRPr="00996FAF" w:rsidRDefault="00D813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3100</w:t>
            </w:r>
          </w:p>
        </w:tc>
      </w:tr>
      <w:tr w:rsidR="00387E5C" w14:paraId="7C77AF25" w14:textId="77777777" w:rsidTr="00387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7AF23" w14:textId="77777777" w:rsidR="00D2559D" w:rsidRPr="00996FAF" w:rsidRDefault="00D8131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77AF24" w14:textId="77777777" w:rsidR="00D2559D" w:rsidRPr="00996FAF" w:rsidRDefault="00D813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Hospital (Melbourne) Limited</w:t>
            </w:r>
          </w:p>
        </w:tc>
      </w:tr>
      <w:tr w:rsidR="00387E5C" w14:paraId="7C77AF28" w14:textId="77777777" w:rsidTr="00387E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7AF26" w14:textId="77777777" w:rsidR="00D2559D" w:rsidRPr="00996FAF" w:rsidRDefault="00D8131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77AF27" w14:textId="77777777" w:rsidR="00D2559D" w:rsidRPr="00996FAF" w:rsidRDefault="00D813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87E5C" w14:paraId="7C77AF2B" w14:textId="77777777" w:rsidTr="00387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7AF29" w14:textId="77777777" w:rsidR="00D2559D" w:rsidRPr="00996FAF" w:rsidRDefault="00D8131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77AF2A" w14:textId="77777777" w:rsidR="00D2559D" w:rsidRPr="00996FAF" w:rsidRDefault="00D813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May 2023</w:t>
            </w:r>
          </w:p>
        </w:tc>
      </w:tr>
      <w:tr w:rsidR="00387E5C" w14:paraId="7C77AF2E" w14:textId="77777777" w:rsidTr="00387E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77AF2C" w14:textId="77777777" w:rsidR="00D2559D" w:rsidRPr="00996FAF" w:rsidRDefault="00D8131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77AF2D" w14:textId="2347344D" w:rsidR="00D2559D" w:rsidRPr="003B0898" w:rsidRDefault="003B08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0898">
              <w:rPr>
                <w:rFonts w:ascii="Arial" w:hAnsi="Arial" w:cs="Arial"/>
                <w:color w:val="auto"/>
              </w:rPr>
              <w:t>28 June 2023</w:t>
            </w:r>
          </w:p>
        </w:tc>
      </w:tr>
    </w:tbl>
    <w:bookmarkEnd w:id="0"/>
    <w:p w14:paraId="7C77AF2F" w14:textId="77777777" w:rsidR="00FA0A5B" w:rsidRPr="00996FAF" w:rsidRDefault="00D813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77AF30" w14:textId="77777777" w:rsidR="000078F8" w:rsidRPr="00996FAF" w:rsidRDefault="00D8131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77AF31" w14:textId="1D2D3C9D" w:rsidR="000078F8" w:rsidRPr="003B0898" w:rsidRDefault="00D81312" w:rsidP="0036130C">
      <w:pPr>
        <w:pStyle w:val="NormalArial"/>
        <w:rPr>
          <w:color w:val="auto"/>
        </w:rPr>
      </w:pPr>
      <w:r w:rsidRPr="003B0898">
        <w:rPr>
          <w:color w:val="auto"/>
        </w:rPr>
        <w:t>This performance report for Prague House (</w:t>
      </w:r>
      <w:r w:rsidRPr="003B0898">
        <w:rPr>
          <w:b/>
          <w:color w:val="auto"/>
        </w:rPr>
        <w:t>the service</w:t>
      </w:r>
      <w:r w:rsidRPr="003B0898">
        <w:rPr>
          <w:color w:val="auto"/>
        </w:rPr>
        <w:t xml:space="preserve">) has been prepared by </w:t>
      </w:r>
      <w:r w:rsidR="00DF2338" w:rsidRPr="003B0898">
        <w:rPr>
          <w:color w:val="auto"/>
        </w:rPr>
        <w:t>S Byers</w:t>
      </w:r>
      <w:r w:rsidRPr="003B0898">
        <w:rPr>
          <w:color w:val="auto"/>
        </w:rPr>
        <w:t>, delegate of the Aged Care Quality and Safety Commissioner (Commissioner)</w:t>
      </w:r>
      <w:r w:rsidRPr="003B0898">
        <w:rPr>
          <w:rStyle w:val="FootnoteReference"/>
          <w:color w:val="auto"/>
        </w:rPr>
        <w:footnoteReference w:id="1"/>
      </w:r>
      <w:r w:rsidRPr="003B0898">
        <w:rPr>
          <w:color w:val="auto"/>
        </w:rPr>
        <w:t xml:space="preserve">. </w:t>
      </w:r>
    </w:p>
    <w:p w14:paraId="7C77AF32" w14:textId="77777777" w:rsidR="000078F8" w:rsidRPr="003B0898" w:rsidRDefault="00D81312" w:rsidP="0036130C">
      <w:pPr>
        <w:pStyle w:val="NormalArial"/>
        <w:rPr>
          <w:color w:val="auto"/>
        </w:rPr>
      </w:pPr>
      <w:r w:rsidRPr="003B089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77AF33" w14:textId="77777777" w:rsidR="000078F8" w:rsidRPr="003B0898" w:rsidRDefault="00D81312" w:rsidP="0036130C">
      <w:pPr>
        <w:pStyle w:val="NormalArial"/>
        <w:rPr>
          <w:color w:val="auto"/>
        </w:rPr>
      </w:pPr>
      <w:r w:rsidRPr="003B0898">
        <w:rPr>
          <w:color w:val="auto"/>
        </w:rPr>
        <w:t>The report also specifies any areas in which improvements must be made to ensure the Quality Standards are complied with.</w:t>
      </w:r>
    </w:p>
    <w:p w14:paraId="7C77AF34" w14:textId="77777777" w:rsidR="00DF37F2" w:rsidRPr="00996FAF" w:rsidRDefault="00D81312" w:rsidP="00712752">
      <w:pPr>
        <w:pStyle w:val="Heading1"/>
        <w:spacing w:before="240" w:after="240" w:line="22" w:lineRule="atLeast"/>
        <w:rPr>
          <w:rFonts w:ascii="Arial" w:hAnsi="Arial" w:cs="Arial"/>
        </w:rPr>
      </w:pPr>
      <w:r w:rsidRPr="00996FAF">
        <w:rPr>
          <w:rFonts w:ascii="Arial" w:hAnsi="Arial" w:cs="Arial"/>
        </w:rPr>
        <w:t>Material relied on</w:t>
      </w:r>
    </w:p>
    <w:p w14:paraId="7C77AF35" w14:textId="77777777" w:rsidR="00DF37F2" w:rsidRPr="00996FAF" w:rsidRDefault="00D81312" w:rsidP="0036130C">
      <w:pPr>
        <w:pStyle w:val="NormalArial"/>
      </w:pPr>
      <w:r w:rsidRPr="00996FAF">
        <w:t>The following information has been considered in preparing the performance report:</w:t>
      </w:r>
    </w:p>
    <w:p w14:paraId="7C77AF36" w14:textId="17B7383C" w:rsidR="00DF37F2" w:rsidRPr="005241B4" w:rsidRDefault="00D81312" w:rsidP="00712752">
      <w:pPr>
        <w:pStyle w:val="ListParagraph"/>
        <w:numPr>
          <w:ilvl w:val="0"/>
          <w:numId w:val="2"/>
        </w:numPr>
        <w:spacing w:line="240" w:lineRule="atLeast"/>
        <w:ind w:left="714" w:hanging="357"/>
        <w:contextualSpacing w:val="0"/>
        <w:rPr>
          <w:rFonts w:ascii="Arial" w:hAnsi="Arial" w:cs="Arial"/>
          <w:color w:val="auto"/>
        </w:rPr>
      </w:pPr>
      <w:r w:rsidRPr="005241B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C77AF3A" w14:textId="004B12D1" w:rsidR="003B1763" w:rsidRPr="00106B06" w:rsidRDefault="00D81312" w:rsidP="00106B06">
      <w:pPr>
        <w:pStyle w:val="ListParagraph"/>
        <w:numPr>
          <w:ilvl w:val="0"/>
          <w:numId w:val="2"/>
        </w:numPr>
        <w:spacing w:line="240" w:lineRule="atLeast"/>
        <w:ind w:left="714" w:hanging="357"/>
        <w:contextualSpacing w:val="0"/>
        <w:rPr>
          <w:rFonts w:ascii="Arial" w:hAnsi="Arial" w:cs="Arial"/>
          <w:color w:val="FF0000"/>
        </w:rPr>
      </w:pPr>
      <w:r w:rsidRPr="005241B4">
        <w:rPr>
          <w:rFonts w:ascii="Arial" w:hAnsi="Arial" w:cs="Arial"/>
          <w:color w:val="auto"/>
        </w:rPr>
        <w:t xml:space="preserve">the provider’s response to the assessment team’s report received </w:t>
      </w:r>
      <w:r w:rsidR="002F65E6" w:rsidRPr="005241B4">
        <w:rPr>
          <w:rFonts w:ascii="Arial" w:hAnsi="Arial" w:cs="Arial"/>
          <w:color w:val="auto"/>
        </w:rPr>
        <w:t>16 June 2023 and 22 June 2023</w:t>
      </w:r>
      <w:r w:rsidRPr="00106B06">
        <w:rPr>
          <w:rFonts w:ascii="Arial" w:hAnsi="Arial" w:cs="Arial"/>
        </w:rPr>
        <w:br w:type="page"/>
      </w:r>
    </w:p>
    <w:p w14:paraId="7C77AF3B" w14:textId="77777777" w:rsidR="00FC045E" w:rsidRPr="00996FAF" w:rsidRDefault="00D813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87E5C" w14:paraId="7C77AF50" w14:textId="77777777" w:rsidTr="00387E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77AF4E" w14:textId="77777777" w:rsidR="00FC045E" w:rsidRPr="00996FAF" w:rsidRDefault="00D81312" w:rsidP="009767BC">
            <w:pPr>
              <w:keepNext/>
              <w:spacing w:before="0" w:line="22" w:lineRule="atLeast"/>
              <w:rPr>
                <w:rFonts w:ascii="Arial" w:hAnsi="Arial" w:cs="Arial"/>
              </w:rPr>
            </w:pPr>
            <w:r w:rsidRPr="00996FAF">
              <w:rPr>
                <w:rFonts w:ascii="Arial" w:hAnsi="Arial" w:cs="Arial"/>
              </w:rPr>
              <w:t xml:space="preserve">Standard 7 </w:t>
            </w:r>
            <w:r w:rsidRPr="002F65E6">
              <w:rPr>
                <w:rFonts w:ascii="Arial" w:hAnsi="Arial" w:cs="Arial"/>
                <w:b w:val="0"/>
                <w:bCs/>
              </w:rPr>
              <w:t>Human resources</w:t>
            </w:r>
          </w:p>
        </w:tc>
        <w:tc>
          <w:tcPr>
            <w:tcW w:w="1583" w:type="pct"/>
            <w:shd w:val="clear" w:color="auto" w:fill="auto"/>
          </w:tcPr>
          <w:p w14:paraId="7C77AF4F" w14:textId="2167B85A" w:rsidR="00FC045E" w:rsidRPr="00996FAF" w:rsidRDefault="00DB2B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65CC">
                  <w:rPr>
                    <w:rFonts w:ascii="Arial" w:hAnsi="Arial" w:cs="Arial"/>
                  </w:rPr>
                  <w:t>Not applicable as not all requirements have been assessed</w:t>
                </w:r>
              </w:sdtContent>
            </w:sdt>
            <w:r w:rsidR="00D81312" w:rsidRPr="00996FAF">
              <w:rPr>
                <w:rFonts w:ascii="Arial" w:hAnsi="Arial" w:cs="Arial"/>
              </w:rPr>
              <w:t xml:space="preserve"> </w:t>
            </w:r>
          </w:p>
        </w:tc>
      </w:tr>
      <w:tr w:rsidR="00387E5C" w14:paraId="7C77AF53" w14:textId="77777777" w:rsidTr="00387E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77AF51" w14:textId="77777777" w:rsidR="00FC045E" w:rsidRPr="00996FAF" w:rsidRDefault="00D8131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77AF52" w14:textId="304D02BC" w:rsidR="00FC045E" w:rsidRPr="00996FAF" w:rsidRDefault="00DB2B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1651">
                  <w:rPr>
                    <w:rFonts w:ascii="Arial" w:hAnsi="Arial" w:cs="Arial"/>
                    <w:b/>
                  </w:rPr>
                  <w:t>Non-compliant</w:t>
                </w:r>
              </w:sdtContent>
            </w:sdt>
            <w:r w:rsidR="00D81312" w:rsidRPr="00996FAF">
              <w:rPr>
                <w:rFonts w:ascii="Arial" w:hAnsi="Arial" w:cs="Arial"/>
                <w:b/>
              </w:rPr>
              <w:t xml:space="preserve"> </w:t>
            </w:r>
          </w:p>
        </w:tc>
      </w:tr>
    </w:tbl>
    <w:p w14:paraId="7C77AF54" w14:textId="77777777" w:rsidR="00FC045E" w:rsidRPr="00996FAF" w:rsidRDefault="00D813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77AF55" w14:textId="77777777" w:rsidR="00FC045E" w:rsidRPr="00996FAF" w:rsidRDefault="00D81312" w:rsidP="00712752">
      <w:pPr>
        <w:pStyle w:val="Heading1"/>
        <w:spacing w:before="0" w:after="240" w:line="22" w:lineRule="atLeast"/>
        <w:rPr>
          <w:rFonts w:ascii="Arial" w:hAnsi="Arial" w:cs="Arial"/>
        </w:rPr>
      </w:pPr>
      <w:r w:rsidRPr="00996FAF">
        <w:rPr>
          <w:rFonts w:ascii="Arial" w:hAnsi="Arial" w:cs="Arial"/>
        </w:rPr>
        <w:t>Areas for improvement</w:t>
      </w:r>
    </w:p>
    <w:p w14:paraId="7C77AF59" w14:textId="77777777" w:rsidR="00FC045E" w:rsidRPr="00996FAF" w:rsidRDefault="00D81312" w:rsidP="0036130C">
      <w:pPr>
        <w:pStyle w:val="NormalArial"/>
      </w:pPr>
      <w:r w:rsidRPr="00996FAF">
        <w:t xml:space="preserve">Areas have been identified in which </w:t>
      </w:r>
      <w:r w:rsidRPr="003B0898">
        <w:rPr>
          <w:bCs/>
        </w:rPr>
        <w:t xml:space="preserve">improvements must be made to ensure compliance with the Quality Standards. </w:t>
      </w:r>
      <w:r w:rsidRPr="00996FAF">
        <w:t>This is based on non-compliance with the Quality Standards as described in this performance report.</w:t>
      </w:r>
    </w:p>
    <w:p w14:paraId="7C77AF5A" w14:textId="4E77375E" w:rsidR="00FC045E" w:rsidRPr="00E565CC" w:rsidRDefault="002F65E6" w:rsidP="00712752">
      <w:pPr>
        <w:pStyle w:val="ListBullet"/>
        <w:spacing w:before="0" w:after="120" w:line="22" w:lineRule="atLeast"/>
        <w:ind w:left="425" w:hanging="425"/>
        <w:rPr>
          <w:rFonts w:ascii="Arial" w:hAnsi="Arial" w:cs="Arial"/>
          <w:color w:val="auto"/>
        </w:rPr>
      </w:pPr>
      <w:r w:rsidRPr="00E565CC">
        <w:rPr>
          <w:rFonts w:ascii="Arial" w:hAnsi="Arial" w:cs="Arial"/>
          <w:b/>
          <w:bCs/>
          <w:color w:val="auto"/>
        </w:rPr>
        <w:t>Requirement 8(3)(c)</w:t>
      </w:r>
      <w:r w:rsidRPr="00E565CC">
        <w:rPr>
          <w:rFonts w:ascii="Arial" w:hAnsi="Arial" w:cs="Arial"/>
          <w:color w:val="auto"/>
        </w:rPr>
        <w:t xml:space="preserve"> </w:t>
      </w:r>
      <w:r w:rsidR="00E30F87" w:rsidRPr="00E565CC">
        <w:rPr>
          <w:rFonts w:ascii="Arial" w:hAnsi="Arial" w:cs="Arial"/>
          <w:color w:val="auto"/>
        </w:rPr>
        <w:t>–</w:t>
      </w:r>
      <w:r w:rsidRPr="00E565CC">
        <w:rPr>
          <w:rFonts w:ascii="Arial" w:hAnsi="Arial" w:cs="Arial"/>
          <w:color w:val="auto"/>
        </w:rPr>
        <w:t xml:space="preserve"> </w:t>
      </w:r>
      <w:r w:rsidR="00E30F87" w:rsidRPr="00E565CC">
        <w:rPr>
          <w:rFonts w:ascii="Arial" w:hAnsi="Arial" w:cs="Arial"/>
          <w:color w:val="auto"/>
        </w:rPr>
        <w:t>the approved provider ensures that organisation wide governance systems for information management, continuous improvement and regulatory compliance are operating effectively</w:t>
      </w:r>
      <w:r w:rsidR="004964C4" w:rsidRPr="00E565CC">
        <w:rPr>
          <w:rFonts w:ascii="Arial" w:hAnsi="Arial" w:cs="Arial"/>
          <w:color w:val="auto"/>
        </w:rPr>
        <w:t>,</w:t>
      </w:r>
      <w:r w:rsidR="00D20092">
        <w:rPr>
          <w:rFonts w:ascii="Arial" w:hAnsi="Arial" w:cs="Arial"/>
          <w:color w:val="auto"/>
        </w:rPr>
        <w:t xml:space="preserve"> staff de</w:t>
      </w:r>
      <w:r w:rsidR="00BD014B">
        <w:rPr>
          <w:rFonts w:ascii="Arial" w:hAnsi="Arial" w:cs="Arial"/>
          <w:color w:val="auto"/>
        </w:rPr>
        <w:t>monstrate understanding of their roles and responsibilities in relation to each governance system,</w:t>
      </w:r>
      <w:r w:rsidR="004964C4" w:rsidRPr="00E565CC">
        <w:rPr>
          <w:rFonts w:ascii="Arial" w:hAnsi="Arial" w:cs="Arial"/>
          <w:color w:val="auto"/>
        </w:rPr>
        <w:t xml:space="preserve"> </w:t>
      </w:r>
      <w:r w:rsidR="006B5B9D" w:rsidRPr="00E565CC">
        <w:rPr>
          <w:rFonts w:ascii="Arial" w:hAnsi="Arial" w:cs="Arial"/>
          <w:color w:val="auto"/>
        </w:rPr>
        <w:t>the new electronic management system is implemented, staff are train</w:t>
      </w:r>
      <w:r w:rsidR="00931368" w:rsidRPr="00E565CC">
        <w:rPr>
          <w:rFonts w:ascii="Arial" w:hAnsi="Arial" w:cs="Arial"/>
          <w:color w:val="auto"/>
        </w:rPr>
        <w:t>ed</w:t>
      </w:r>
      <w:r w:rsidR="006B5B9D" w:rsidRPr="00E565CC">
        <w:rPr>
          <w:rFonts w:ascii="Arial" w:hAnsi="Arial" w:cs="Arial"/>
          <w:color w:val="auto"/>
        </w:rPr>
        <w:t xml:space="preserve"> in the</w:t>
      </w:r>
      <w:r w:rsidR="00931368" w:rsidRPr="00E565CC">
        <w:rPr>
          <w:rFonts w:ascii="Arial" w:hAnsi="Arial" w:cs="Arial"/>
          <w:color w:val="auto"/>
        </w:rPr>
        <w:t xml:space="preserve"> new</w:t>
      </w:r>
      <w:r w:rsidR="006B5B9D" w:rsidRPr="00E565CC">
        <w:rPr>
          <w:rFonts w:ascii="Arial" w:hAnsi="Arial" w:cs="Arial"/>
          <w:color w:val="auto"/>
        </w:rPr>
        <w:t xml:space="preserve"> system and restrictive practices</w:t>
      </w:r>
      <w:r w:rsidR="00931368" w:rsidRPr="00E565CC">
        <w:rPr>
          <w:rFonts w:ascii="Arial" w:hAnsi="Arial" w:cs="Arial"/>
          <w:color w:val="auto"/>
        </w:rPr>
        <w:t xml:space="preserve"> </w:t>
      </w:r>
      <w:r w:rsidR="006B5B9D" w:rsidRPr="00E565CC">
        <w:rPr>
          <w:rFonts w:ascii="Arial" w:hAnsi="Arial" w:cs="Arial"/>
          <w:color w:val="auto"/>
        </w:rPr>
        <w:t>requirements</w:t>
      </w:r>
      <w:r w:rsidR="00F05FAF" w:rsidRPr="00E565CC">
        <w:rPr>
          <w:rFonts w:ascii="Arial" w:hAnsi="Arial" w:cs="Arial"/>
          <w:color w:val="auto"/>
        </w:rPr>
        <w:t xml:space="preserve"> including documentation requirements</w:t>
      </w:r>
      <w:r w:rsidR="00931368" w:rsidRPr="00E565CC">
        <w:rPr>
          <w:rFonts w:ascii="Arial" w:hAnsi="Arial" w:cs="Arial"/>
          <w:color w:val="auto"/>
        </w:rPr>
        <w:t>,</w:t>
      </w:r>
      <w:r w:rsidR="00E8534A" w:rsidRPr="00E565CC">
        <w:rPr>
          <w:rFonts w:ascii="Arial" w:hAnsi="Arial" w:cs="Arial"/>
          <w:color w:val="auto"/>
        </w:rPr>
        <w:t xml:space="preserve"> </w:t>
      </w:r>
      <w:r w:rsidR="00F4181F" w:rsidRPr="00E565CC">
        <w:rPr>
          <w:rFonts w:ascii="Arial" w:hAnsi="Arial" w:cs="Arial"/>
          <w:color w:val="auto"/>
        </w:rPr>
        <w:t xml:space="preserve">the </w:t>
      </w:r>
      <w:r w:rsidR="00F74183" w:rsidRPr="00E565CC">
        <w:rPr>
          <w:rFonts w:ascii="Arial" w:hAnsi="Arial" w:cs="Arial"/>
          <w:color w:val="auto"/>
        </w:rPr>
        <w:t xml:space="preserve">plan for continuous improvement is </w:t>
      </w:r>
      <w:r w:rsidR="00F4181F" w:rsidRPr="00E565CC">
        <w:rPr>
          <w:rFonts w:ascii="Arial" w:hAnsi="Arial" w:cs="Arial"/>
          <w:color w:val="auto"/>
        </w:rPr>
        <w:t xml:space="preserve">current and </w:t>
      </w:r>
      <w:r w:rsidR="00F74183" w:rsidRPr="00E565CC">
        <w:rPr>
          <w:rFonts w:ascii="Arial" w:hAnsi="Arial" w:cs="Arial"/>
          <w:color w:val="auto"/>
        </w:rPr>
        <w:t xml:space="preserve">readily </w:t>
      </w:r>
      <w:r w:rsidR="00F4181F" w:rsidRPr="00E565CC">
        <w:rPr>
          <w:rFonts w:ascii="Arial" w:hAnsi="Arial" w:cs="Arial"/>
          <w:color w:val="auto"/>
        </w:rPr>
        <w:t>accessible,</w:t>
      </w:r>
      <w:r w:rsidR="00F74183" w:rsidRPr="00E565CC">
        <w:rPr>
          <w:rFonts w:ascii="Arial" w:hAnsi="Arial" w:cs="Arial"/>
          <w:color w:val="auto"/>
        </w:rPr>
        <w:t xml:space="preserve"> </w:t>
      </w:r>
      <w:r w:rsidR="00E30F87" w:rsidRPr="00E565CC">
        <w:rPr>
          <w:rFonts w:ascii="Arial" w:hAnsi="Arial" w:cs="Arial"/>
          <w:color w:val="auto"/>
        </w:rPr>
        <w:t>and the approved provider continues to undertake the actions outlined in their response</w:t>
      </w:r>
      <w:r w:rsidR="006D1DA0" w:rsidRPr="00E565CC">
        <w:rPr>
          <w:rFonts w:ascii="Arial" w:hAnsi="Arial" w:cs="Arial"/>
          <w:color w:val="auto"/>
        </w:rPr>
        <w:t>, particularly relating to</w:t>
      </w:r>
      <w:r w:rsidR="004754BD" w:rsidRPr="00E565CC">
        <w:rPr>
          <w:rFonts w:ascii="Arial" w:hAnsi="Arial" w:cs="Arial"/>
          <w:color w:val="auto"/>
        </w:rPr>
        <w:t xml:space="preserve"> </w:t>
      </w:r>
      <w:r w:rsidR="006D1DA0" w:rsidRPr="00E565CC">
        <w:rPr>
          <w:rFonts w:ascii="Arial" w:hAnsi="Arial" w:cs="Arial"/>
          <w:color w:val="auto"/>
        </w:rPr>
        <w:t>restrictive practices</w:t>
      </w:r>
      <w:r w:rsidR="00B31651" w:rsidRPr="00E565CC">
        <w:rPr>
          <w:rFonts w:ascii="Arial" w:hAnsi="Arial" w:cs="Arial"/>
          <w:color w:val="auto"/>
        </w:rPr>
        <w:t>,</w:t>
      </w:r>
      <w:r w:rsidR="00E30F87" w:rsidRPr="00E565CC">
        <w:rPr>
          <w:rFonts w:ascii="Arial" w:hAnsi="Arial" w:cs="Arial"/>
          <w:color w:val="auto"/>
        </w:rPr>
        <w:t xml:space="preserve"> </w:t>
      </w:r>
      <w:r w:rsidR="006D1DA0" w:rsidRPr="00E565CC">
        <w:rPr>
          <w:rFonts w:ascii="Arial" w:hAnsi="Arial" w:cs="Arial"/>
          <w:color w:val="auto"/>
        </w:rPr>
        <w:t>and</w:t>
      </w:r>
      <w:r w:rsidR="00F7686B" w:rsidRPr="00E565CC">
        <w:rPr>
          <w:rFonts w:ascii="Arial" w:hAnsi="Arial" w:cs="Arial"/>
          <w:color w:val="auto"/>
        </w:rPr>
        <w:t xml:space="preserve"> evaluate and</w:t>
      </w:r>
      <w:r w:rsidR="006D1DA0" w:rsidRPr="00E565CC">
        <w:rPr>
          <w:rFonts w:ascii="Arial" w:hAnsi="Arial" w:cs="Arial"/>
          <w:color w:val="auto"/>
        </w:rPr>
        <w:t xml:space="preserve"> embed</w:t>
      </w:r>
      <w:r w:rsidR="004754BD" w:rsidRPr="00E565CC">
        <w:rPr>
          <w:rFonts w:ascii="Arial" w:hAnsi="Arial" w:cs="Arial"/>
          <w:color w:val="auto"/>
        </w:rPr>
        <w:t xml:space="preserve"> the</w:t>
      </w:r>
      <w:r w:rsidR="006D1DA0" w:rsidRPr="00E565CC">
        <w:rPr>
          <w:rFonts w:ascii="Arial" w:hAnsi="Arial" w:cs="Arial"/>
          <w:color w:val="auto"/>
        </w:rPr>
        <w:t xml:space="preserve"> improvements into their usual practice so effective governance improves outcomes for consumers.</w:t>
      </w:r>
    </w:p>
    <w:p w14:paraId="7C77B010" w14:textId="4FB0CA4E" w:rsidR="002B0C90" w:rsidRPr="00712752" w:rsidRDefault="00D81312" w:rsidP="0036130C">
      <w:pPr>
        <w:pStyle w:val="NormalArial"/>
      </w:pPr>
      <w:r w:rsidRPr="00996FAF">
        <w:br w:type="page"/>
      </w:r>
    </w:p>
    <w:p w14:paraId="7C77B011" w14:textId="77777777" w:rsidR="00FC045E" w:rsidRPr="00996FAF" w:rsidRDefault="00D813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87E5C" w14:paraId="7C77B014" w14:textId="77777777" w:rsidTr="002F6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C77B012" w14:textId="77777777" w:rsidR="00FC045E" w:rsidRPr="00996FAF" w:rsidRDefault="00D8131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77B013" w14:textId="77777777" w:rsidR="00FC045E" w:rsidRPr="00996FAF" w:rsidRDefault="00DB2B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E5C" w14:paraId="7C77B028" w14:textId="77777777" w:rsidTr="00387E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7B025" w14:textId="77777777" w:rsidR="00FC045E" w:rsidRPr="00996FAF" w:rsidRDefault="00D8131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77B026" w14:textId="77777777" w:rsidR="00FC045E" w:rsidRPr="00996FAF" w:rsidRDefault="00D813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77B027" w14:textId="511E54E6" w:rsidR="00FC045E" w:rsidRPr="00996FAF" w:rsidRDefault="00DB2B8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C355F">
                  <w:rPr>
                    <w:rFonts w:ascii="Arial" w:hAnsi="Arial" w:cs="Arial"/>
                    <w:color w:val="auto"/>
                  </w:rPr>
                  <w:t>Compliant</w:t>
                </w:r>
              </w:sdtContent>
            </w:sdt>
            <w:r w:rsidR="00D81312" w:rsidRPr="00996FAF">
              <w:rPr>
                <w:rFonts w:ascii="Arial" w:hAnsi="Arial" w:cs="Arial"/>
                <w:color w:val="0000FF"/>
              </w:rPr>
              <w:t xml:space="preserve"> </w:t>
            </w:r>
          </w:p>
        </w:tc>
      </w:tr>
    </w:tbl>
    <w:p w14:paraId="7C77B029" w14:textId="77777777" w:rsidR="002B0C90" w:rsidRDefault="00D81312" w:rsidP="002B0C90">
      <w:pPr>
        <w:pStyle w:val="Heading20"/>
      </w:pPr>
      <w:r>
        <w:t>Findings</w:t>
      </w:r>
    </w:p>
    <w:p w14:paraId="68899400" w14:textId="40E44056" w:rsidR="00D91A22" w:rsidRPr="00803E2D" w:rsidRDefault="00D91A22" w:rsidP="00D91A22">
      <w:pPr>
        <w:rPr>
          <w:rFonts w:ascii="Arial" w:hAnsi="Arial" w:cs="Arial"/>
        </w:rPr>
      </w:pPr>
      <w:r w:rsidRPr="00803E2D">
        <w:rPr>
          <w:rFonts w:ascii="Arial" w:hAnsi="Arial" w:cs="Arial"/>
          <w:color w:val="auto"/>
        </w:rPr>
        <w:t xml:space="preserve">The service was found Non-compliant in Standard 7 in relation to Requirement </w:t>
      </w:r>
      <w:r w:rsidR="00B31651" w:rsidRPr="00803E2D">
        <w:rPr>
          <w:rFonts w:ascii="Arial" w:hAnsi="Arial" w:cs="Arial"/>
          <w:color w:val="auto"/>
        </w:rPr>
        <w:t>7</w:t>
      </w:r>
      <w:r w:rsidRPr="00803E2D">
        <w:rPr>
          <w:rFonts w:ascii="Arial" w:hAnsi="Arial" w:cs="Arial"/>
          <w:color w:val="auto"/>
        </w:rPr>
        <w:t xml:space="preserve">(3)(e) following a </w:t>
      </w:r>
      <w:r w:rsidR="00803E2D">
        <w:rPr>
          <w:rFonts w:ascii="Arial" w:hAnsi="Arial" w:cs="Arial"/>
          <w:color w:val="auto"/>
        </w:rPr>
        <w:t>site audit</w:t>
      </w:r>
      <w:r w:rsidRPr="00803E2D">
        <w:rPr>
          <w:rFonts w:ascii="Arial" w:hAnsi="Arial" w:cs="Arial"/>
          <w:color w:val="auto"/>
        </w:rPr>
        <w:t xml:space="preserve"> in </w:t>
      </w:r>
      <w:r w:rsidR="00E3751B" w:rsidRPr="00803E2D">
        <w:rPr>
          <w:rFonts w:ascii="Arial" w:hAnsi="Arial" w:cs="Arial"/>
          <w:szCs w:val="22"/>
        </w:rPr>
        <w:t>November</w:t>
      </w:r>
      <w:r w:rsidRPr="00803E2D">
        <w:rPr>
          <w:rFonts w:ascii="Arial" w:hAnsi="Arial" w:cs="Arial"/>
          <w:szCs w:val="22"/>
        </w:rPr>
        <w:t xml:space="preserve"> 2022 </w:t>
      </w:r>
      <w:r w:rsidRPr="00803E2D">
        <w:rPr>
          <w:rFonts w:ascii="Arial" w:hAnsi="Arial" w:cs="Arial"/>
          <w:color w:val="auto"/>
        </w:rPr>
        <w:t>where it was unable to demonstrate</w:t>
      </w:r>
      <w:r w:rsidR="00EC355F" w:rsidRPr="00803E2D">
        <w:rPr>
          <w:rFonts w:ascii="Arial" w:hAnsi="Arial" w:cs="Arial"/>
          <w:color w:val="auto"/>
        </w:rPr>
        <w:t xml:space="preserve"> </w:t>
      </w:r>
      <w:r w:rsidR="002C052D" w:rsidRPr="00803E2D">
        <w:rPr>
          <w:rFonts w:ascii="Arial" w:hAnsi="Arial" w:cs="Arial"/>
        </w:rPr>
        <w:t>regular assessment, monitoring and review of the performance of each member of the workforce</w:t>
      </w:r>
      <w:r w:rsidR="007174CF" w:rsidRPr="00803E2D">
        <w:rPr>
          <w:rFonts w:ascii="Arial" w:hAnsi="Arial" w:cs="Arial"/>
        </w:rPr>
        <w:t xml:space="preserve"> including the completion of </w:t>
      </w:r>
      <w:r w:rsidR="009C40EA" w:rsidRPr="00803E2D">
        <w:rPr>
          <w:rFonts w:ascii="Arial" w:hAnsi="Arial" w:cs="Arial"/>
        </w:rPr>
        <w:t>performance appraisals</w:t>
      </w:r>
      <w:r w:rsidR="007174CF" w:rsidRPr="00803E2D">
        <w:rPr>
          <w:rFonts w:ascii="Arial" w:hAnsi="Arial" w:cs="Arial"/>
        </w:rPr>
        <w:t xml:space="preserve">. </w:t>
      </w:r>
    </w:p>
    <w:p w14:paraId="311A30E4" w14:textId="127161D6" w:rsidR="00E814D0" w:rsidRPr="00803E2D" w:rsidRDefault="00E814D0" w:rsidP="00E814D0">
      <w:pPr>
        <w:rPr>
          <w:rFonts w:ascii="Arial" w:hAnsi="Arial" w:cs="Arial"/>
          <w:color w:val="auto"/>
        </w:rPr>
      </w:pPr>
      <w:r w:rsidRPr="00803E2D">
        <w:rPr>
          <w:rFonts w:ascii="Arial" w:hAnsi="Arial" w:cs="Arial"/>
        </w:rPr>
        <w:t xml:space="preserve">At the </w:t>
      </w:r>
      <w:r w:rsidR="00B31651" w:rsidRPr="00803E2D">
        <w:rPr>
          <w:rFonts w:ascii="Arial" w:hAnsi="Arial" w:cs="Arial"/>
        </w:rPr>
        <w:t>May</w:t>
      </w:r>
      <w:r w:rsidRPr="00803E2D">
        <w:rPr>
          <w:rFonts w:ascii="Arial" w:hAnsi="Arial" w:cs="Arial"/>
        </w:rPr>
        <w:t xml:space="preserve"> 2023 assessment contact, the Assessment Team found the service had implemented improvements to address the deficits identified at the previous </w:t>
      </w:r>
      <w:r w:rsidR="00EE4BEF">
        <w:rPr>
          <w:rFonts w:ascii="Arial" w:hAnsi="Arial" w:cs="Arial"/>
        </w:rPr>
        <w:t>site audit</w:t>
      </w:r>
      <w:r w:rsidRPr="00803E2D">
        <w:rPr>
          <w:rFonts w:ascii="Arial" w:hAnsi="Arial" w:cs="Arial"/>
        </w:rPr>
        <w:t>.</w:t>
      </w:r>
    </w:p>
    <w:p w14:paraId="79C30CB8" w14:textId="72AB5073" w:rsidR="009D113C" w:rsidRPr="00803E2D" w:rsidRDefault="00334641" w:rsidP="0036130C">
      <w:pPr>
        <w:pStyle w:val="NormalArial"/>
      </w:pPr>
      <w:r w:rsidRPr="00803E2D">
        <w:rPr>
          <w:rFonts w:eastAsia="Calibri"/>
        </w:rPr>
        <w:t xml:space="preserve">The service demonstrated it has implemented a systematic </w:t>
      </w:r>
      <w:r w:rsidR="00274E0E">
        <w:rPr>
          <w:rFonts w:eastAsia="Calibri"/>
        </w:rPr>
        <w:t xml:space="preserve">performance </w:t>
      </w:r>
      <w:r w:rsidRPr="00803E2D">
        <w:rPr>
          <w:rFonts w:eastAsia="Calibri"/>
        </w:rPr>
        <w:t xml:space="preserve">appraisal process to monitor and review staff performance supported by </w:t>
      </w:r>
      <w:r w:rsidRPr="00803E2D">
        <w:t>policies and procedures</w:t>
      </w:r>
      <w:r w:rsidRPr="00803E2D">
        <w:rPr>
          <w:rFonts w:eastAsia="Calibri"/>
        </w:rPr>
        <w:t xml:space="preserve">. Management demonstrated understanding </w:t>
      </w:r>
      <w:r w:rsidR="008023D7">
        <w:rPr>
          <w:rFonts w:eastAsia="Calibri"/>
        </w:rPr>
        <w:t>how to assess, monitor and review</w:t>
      </w:r>
      <w:r w:rsidRPr="00803E2D">
        <w:rPr>
          <w:rFonts w:eastAsia="Calibri"/>
        </w:rPr>
        <w:t xml:space="preserve"> staff performance. Staff confirmed participating in annual appraisals and described how they use the appraisal process to identify training and professional development needs.</w:t>
      </w:r>
      <w:r w:rsidRPr="00803E2D">
        <w:t>  In addition to</w:t>
      </w:r>
      <w:r w:rsidR="004C201B" w:rsidRPr="00803E2D">
        <w:t xml:space="preserve"> </w:t>
      </w:r>
      <w:r w:rsidR="00EE4BEF">
        <w:t>a</w:t>
      </w:r>
      <w:r w:rsidRPr="00803E2D">
        <w:t xml:space="preserve"> formal</w:t>
      </w:r>
      <w:r w:rsidR="004C201B" w:rsidRPr="00803E2D">
        <w:t xml:space="preserve"> appraisal</w:t>
      </w:r>
      <w:r w:rsidRPr="00803E2D">
        <w:t xml:space="preserve"> process, </w:t>
      </w:r>
      <w:r w:rsidR="004C201B" w:rsidRPr="00803E2D">
        <w:t>staff described</w:t>
      </w:r>
      <w:r w:rsidR="00EE4BEF">
        <w:t xml:space="preserve"> how</w:t>
      </w:r>
      <w:r w:rsidR="004C201B" w:rsidRPr="00803E2D">
        <w:t xml:space="preserve"> they</w:t>
      </w:r>
      <w:r w:rsidR="007A0B79" w:rsidRPr="00803E2D">
        <w:t xml:space="preserve"> </w:t>
      </w:r>
      <w:r w:rsidR="008023D7">
        <w:t xml:space="preserve">participate in </w:t>
      </w:r>
      <w:r w:rsidR="007A0B79" w:rsidRPr="00803E2D">
        <w:t xml:space="preserve">informal discussions </w:t>
      </w:r>
      <w:r w:rsidRPr="00803E2D">
        <w:t>with</w:t>
      </w:r>
      <w:r w:rsidR="004C201B" w:rsidRPr="00803E2D">
        <w:t xml:space="preserve"> management</w:t>
      </w:r>
      <w:r w:rsidR="007A0B79" w:rsidRPr="00803E2D">
        <w:t xml:space="preserve"> to receive and provide feedback and </w:t>
      </w:r>
      <w:r w:rsidRPr="00803E2D">
        <w:t xml:space="preserve">discuss performance and development. </w:t>
      </w:r>
      <w:r w:rsidR="007A0B79" w:rsidRPr="00803E2D">
        <w:t xml:space="preserve">Appraisal documentation </w:t>
      </w:r>
      <w:r w:rsidR="00FA0961" w:rsidRPr="00803E2D">
        <w:t xml:space="preserve">demonstrated that most staff have completed their performance appraisals for the current year. </w:t>
      </w:r>
    </w:p>
    <w:p w14:paraId="304749AB" w14:textId="6F93A7BD" w:rsidR="00803E2D" w:rsidRPr="00803E2D" w:rsidRDefault="00803E2D" w:rsidP="00803E2D">
      <w:pPr>
        <w:rPr>
          <w:rFonts w:ascii="Arial" w:hAnsi="Arial" w:cs="Arial"/>
        </w:rPr>
      </w:pPr>
      <w:r w:rsidRPr="00803E2D">
        <w:rPr>
          <w:rFonts w:ascii="Arial" w:hAnsi="Arial" w:cs="Arial"/>
        </w:rPr>
        <w:t xml:space="preserve">Based on the available evidence, I find Requirement 7(3)(e) is Compliant. </w:t>
      </w:r>
    </w:p>
    <w:p w14:paraId="7C77B02A" w14:textId="6F08663E" w:rsidR="002B0C90" w:rsidRPr="00262C0B" w:rsidRDefault="00D81312" w:rsidP="0036130C">
      <w:pPr>
        <w:pStyle w:val="NormalArial"/>
      </w:pPr>
      <w:r>
        <w:br w:type="page"/>
      </w:r>
    </w:p>
    <w:p w14:paraId="7C77B02B" w14:textId="77777777" w:rsidR="00FC045E" w:rsidRPr="00996FAF" w:rsidRDefault="00D8131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87E5C" w14:paraId="7C77B02E" w14:textId="77777777" w:rsidTr="00387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77B02C" w14:textId="77777777" w:rsidR="00FC045E" w:rsidRPr="00996FAF" w:rsidRDefault="00D8131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77B02D" w14:textId="77777777" w:rsidR="00FC045E" w:rsidRPr="00996FAF" w:rsidRDefault="00DB2B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E5C" w14:paraId="7C77B040" w14:textId="77777777" w:rsidTr="00387E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77B037" w14:textId="77777777" w:rsidR="00FC045E" w:rsidRPr="00996FAF" w:rsidRDefault="00D8131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77B038" w14:textId="77777777" w:rsidR="00FC045E" w:rsidRPr="00996FAF" w:rsidRDefault="00D813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77B039"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77B03A"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77B03B"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77B03C"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77B03D"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77B03E" w14:textId="77777777" w:rsidR="00FC045E" w:rsidRPr="00996FAF" w:rsidRDefault="00D813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77B03F" w14:textId="584E3AA7" w:rsidR="00FC045E" w:rsidRPr="00996FAF" w:rsidRDefault="00DB2B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31651">
                  <w:rPr>
                    <w:rFonts w:ascii="Arial" w:hAnsi="Arial" w:cs="Arial"/>
                    <w:color w:val="auto"/>
                  </w:rPr>
                  <w:t>Non-compliant</w:t>
                </w:r>
              </w:sdtContent>
            </w:sdt>
          </w:p>
        </w:tc>
      </w:tr>
    </w:tbl>
    <w:p w14:paraId="7C77B050" w14:textId="77777777" w:rsidR="00D87E7C" w:rsidRDefault="00D81312" w:rsidP="00D87E7C">
      <w:pPr>
        <w:pStyle w:val="Heading20"/>
      </w:pPr>
      <w:r w:rsidRPr="00996FAF">
        <w:t>Findings</w:t>
      </w:r>
    </w:p>
    <w:p w14:paraId="67D4F563" w14:textId="6B42E38D" w:rsidR="005B0758" w:rsidRPr="00E565CC" w:rsidRDefault="005B0758" w:rsidP="005B0758">
      <w:pPr>
        <w:pStyle w:val="NormalArial"/>
        <w:rPr>
          <w:color w:val="auto"/>
        </w:rPr>
      </w:pPr>
      <w:r w:rsidRPr="00E565CC">
        <w:rPr>
          <w:color w:val="auto"/>
        </w:rPr>
        <w:t>I have assessed this Quality Standard as Non-compliant as I am satisfied Requirement 8(3)(c) is Non-compliant:</w:t>
      </w:r>
    </w:p>
    <w:p w14:paraId="3FE74D80" w14:textId="5B536843" w:rsidR="00E814D0" w:rsidRPr="00E565CC" w:rsidRDefault="00E814D0" w:rsidP="00E814D0">
      <w:pPr>
        <w:rPr>
          <w:rFonts w:ascii="Arial" w:hAnsi="Arial" w:cs="Arial"/>
          <w:color w:val="auto"/>
        </w:rPr>
      </w:pPr>
      <w:r w:rsidRPr="00E565CC">
        <w:rPr>
          <w:rFonts w:ascii="Arial" w:hAnsi="Arial" w:cs="Arial"/>
          <w:color w:val="auto"/>
        </w:rPr>
        <w:t xml:space="preserve">The service was found Non-compliant in Standard </w:t>
      </w:r>
      <w:r w:rsidR="005B0758" w:rsidRPr="00E565CC">
        <w:rPr>
          <w:rFonts w:ascii="Arial" w:hAnsi="Arial" w:cs="Arial"/>
          <w:color w:val="auto"/>
        </w:rPr>
        <w:t>8</w:t>
      </w:r>
      <w:r w:rsidRPr="00E565CC">
        <w:rPr>
          <w:rFonts w:ascii="Arial" w:hAnsi="Arial" w:cs="Arial"/>
          <w:color w:val="auto"/>
        </w:rPr>
        <w:t xml:space="preserve"> in relation to Requirement </w:t>
      </w:r>
      <w:r w:rsidR="005B0758" w:rsidRPr="00E565CC">
        <w:rPr>
          <w:rFonts w:ascii="Arial" w:hAnsi="Arial" w:cs="Arial"/>
          <w:color w:val="auto"/>
        </w:rPr>
        <w:t>8</w:t>
      </w:r>
      <w:r w:rsidRPr="00E565CC">
        <w:rPr>
          <w:rFonts w:ascii="Arial" w:hAnsi="Arial" w:cs="Arial"/>
          <w:color w:val="auto"/>
        </w:rPr>
        <w:t>(3)(</w:t>
      </w:r>
      <w:r w:rsidR="005B0758" w:rsidRPr="00E565CC">
        <w:rPr>
          <w:rFonts w:ascii="Arial" w:hAnsi="Arial" w:cs="Arial"/>
          <w:color w:val="auto"/>
        </w:rPr>
        <w:t>c)</w:t>
      </w:r>
      <w:r w:rsidRPr="00E565CC">
        <w:rPr>
          <w:rFonts w:ascii="Arial" w:hAnsi="Arial" w:cs="Arial"/>
          <w:color w:val="auto"/>
        </w:rPr>
        <w:t xml:space="preserve"> following </w:t>
      </w:r>
      <w:r w:rsidR="00E565CC" w:rsidRPr="00E565CC">
        <w:rPr>
          <w:rFonts w:ascii="Arial" w:hAnsi="Arial" w:cs="Arial"/>
          <w:color w:val="auto"/>
        </w:rPr>
        <w:t>a</w:t>
      </w:r>
      <w:r w:rsidRPr="00E565CC">
        <w:rPr>
          <w:rFonts w:ascii="Arial" w:hAnsi="Arial" w:cs="Arial"/>
          <w:color w:val="auto"/>
        </w:rPr>
        <w:t xml:space="preserve"> </w:t>
      </w:r>
      <w:r w:rsidR="00803E2D" w:rsidRPr="00E565CC">
        <w:rPr>
          <w:rFonts w:ascii="Arial" w:hAnsi="Arial" w:cs="Arial"/>
          <w:color w:val="auto"/>
        </w:rPr>
        <w:t>site audit</w:t>
      </w:r>
      <w:r w:rsidRPr="00E565CC">
        <w:rPr>
          <w:rFonts w:ascii="Arial" w:hAnsi="Arial" w:cs="Arial"/>
          <w:color w:val="auto"/>
        </w:rPr>
        <w:t xml:space="preserve"> in </w:t>
      </w:r>
      <w:r w:rsidR="002123B4" w:rsidRPr="00E565CC">
        <w:rPr>
          <w:rFonts w:ascii="Arial" w:hAnsi="Arial" w:cs="Arial"/>
          <w:color w:val="auto"/>
        </w:rPr>
        <w:t>November</w:t>
      </w:r>
      <w:r w:rsidRPr="00E565CC">
        <w:rPr>
          <w:rFonts w:ascii="Arial" w:hAnsi="Arial" w:cs="Arial"/>
          <w:color w:val="auto"/>
        </w:rPr>
        <w:t xml:space="preserve"> 2022 where it was unable to demonstrate:</w:t>
      </w:r>
    </w:p>
    <w:p w14:paraId="52283CD6" w14:textId="09C662DB" w:rsidR="00BE3EA4" w:rsidRPr="00E565CC" w:rsidRDefault="002137AD" w:rsidP="00BE3EA4">
      <w:pPr>
        <w:pStyle w:val="ListParagraph"/>
        <w:numPr>
          <w:ilvl w:val="0"/>
          <w:numId w:val="12"/>
        </w:numPr>
        <w:rPr>
          <w:rFonts w:ascii="Arial" w:hAnsi="Arial" w:cs="Arial"/>
          <w:color w:val="auto"/>
        </w:rPr>
      </w:pPr>
      <w:r w:rsidRPr="00E565CC">
        <w:rPr>
          <w:rFonts w:ascii="Arial" w:hAnsi="Arial" w:cs="Arial"/>
          <w:color w:val="auto"/>
        </w:rPr>
        <w:t xml:space="preserve">effective </w:t>
      </w:r>
      <w:r w:rsidR="00C57864" w:rsidRPr="00E565CC">
        <w:rPr>
          <w:rFonts w:ascii="Arial" w:hAnsi="Arial" w:cs="Arial"/>
          <w:color w:val="auto"/>
        </w:rPr>
        <w:t>governance systems relating to information management, continuous improvement and regulatory compliance.</w:t>
      </w:r>
    </w:p>
    <w:p w14:paraId="4B53F213" w14:textId="48F63413" w:rsidR="00CE4190" w:rsidRPr="00E565CC" w:rsidRDefault="00CE4190" w:rsidP="00CE4190">
      <w:pPr>
        <w:pStyle w:val="NormalArial"/>
        <w:rPr>
          <w:color w:val="auto"/>
        </w:rPr>
      </w:pPr>
      <w:r w:rsidRPr="00E565CC">
        <w:rPr>
          <w:color w:val="auto"/>
        </w:rPr>
        <w:t xml:space="preserve">At the May 2023 assessment contact the Assessment Team identified ongoing deficits in information management, </w:t>
      </w:r>
      <w:r w:rsidR="00BE3EA4" w:rsidRPr="00E565CC">
        <w:rPr>
          <w:color w:val="auto"/>
        </w:rPr>
        <w:t xml:space="preserve">continuous </w:t>
      </w:r>
      <w:r w:rsidR="003A587C" w:rsidRPr="00E565CC">
        <w:rPr>
          <w:color w:val="auto"/>
        </w:rPr>
        <w:t>improvement</w:t>
      </w:r>
      <w:r w:rsidR="00BE3EA4" w:rsidRPr="00E565CC">
        <w:rPr>
          <w:color w:val="auto"/>
        </w:rPr>
        <w:t xml:space="preserve"> and regulatory compliance governance systems</w:t>
      </w:r>
      <w:r w:rsidRPr="00E565CC">
        <w:rPr>
          <w:color w:val="auto"/>
        </w:rPr>
        <w:t xml:space="preserve">. </w:t>
      </w:r>
      <w:r w:rsidR="005E696E">
        <w:rPr>
          <w:color w:val="auto"/>
        </w:rPr>
        <w:t>I note that d</w:t>
      </w:r>
      <w:r w:rsidR="005E696E" w:rsidRPr="00E565CC">
        <w:rPr>
          <w:color w:val="auto"/>
        </w:rPr>
        <w:t xml:space="preserve">uring the November 2022 site audit and the May 2023 assessment contact, the service was unable to provide </w:t>
      </w:r>
      <w:r w:rsidR="005E696E">
        <w:rPr>
          <w:color w:val="auto"/>
        </w:rPr>
        <w:t>documents requested by the Assessment Team</w:t>
      </w:r>
      <w:r w:rsidR="005E696E" w:rsidRPr="00E565CC">
        <w:rPr>
          <w:color w:val="auto"/>
        </w:rPr>
        <w:t>, or they were delayed in their provision.</w:t>
      </w:r>
    </w:p>
    <w:p w14:paraId="464FD33E" w14:textId="6B5FDBE4" w:rsidR="00D45B8E" w:rsidRPr="00E565CC" w:rsidRDefault="00614995" w:rsidP="00D45B8E">
      <w:pPr>
        <w:pStyle w:val="NormalArial"/>
        <w:rPr>
          <w:color w:val="auto"/>
        </w:rPr>
      </w:pPr>
      <w:r w:rsidRPr="00E565CC">
        <w:rPr>
          <w:color w:val="auto"/>
        </w:rPr>
        <w:t xml:space="preserve">The service </w:t>
      </w:r>
      <w:r w:rsidR="00E23E7F" w:rsidRPr="00E565CC">
        <w:rPr>
          <w:color w:val="auto"/>
        </w:rPr>
        <w:t>did not demonstrate</w:t>
      </w:r>
      <w:r w:rsidRPr="00E565CC">
        <w:rPr>
          <w:color w:val="auto"/>
        </w:rPr>
        <w:t xml:space="preserve"> that informed consent is obtained for</w:t>
      </w:r>
      <w:r w:rsidR="00E15C42" w:rsidRPr="00E565CC">
        <w:rPr>
          <w:color w:val="auto"/>
        </w:rPr>
        <w:t xml:space="preserve"> all</w:t>
      </w:r>
      <w:r w:rsidRPr="00E565CC">
        <w:rPr>
          <w:color w:val="auto"/>
        </w:rPr>
        <w:t xml:space="preserve"> consumers subject to restrictive practices</w:t>
      </w:r>
      <w:r w:rsidR="00FB66C5" w:rsidRPr="00E565CC">
        <w:rPr>
          <w:color w:val="auto"/>
        </w:rPr>
        <w:t xml:space="preserve"> in line with legislative requirements.</w:t>
      </w:r>
      <w:r w:rsidR="00480AA6" w:rsidRPr="00E565CC">
        <w:rPr>
          <w:color w:val="auto"/>
        </w:rPr>
        <w:t xml:space="preserve"> </w:t>
      </w:r>
      <w:r w:rsidR="00FB66C5" w:rsidRPr="00E565CC">
        <w:rPr>
          <w:color w:val="auto"/>
        </w:rPr>
        <w:t xml:space="preserve">Clinical staff were not aware of informed consent requirements, stating that </w:t>
      </w:r>
      <w:r w:rsidR="00E23E7F" w:rsidRPr="00E565CC">
        <w:rPr>
          <w:color w:val="auto"/>
        </w:rPr>
        <w:t>informed consent is</w:t>
      </w:r>
      <w:r w:rsidR="00FB66C5" w:rsidRPr="00E565CC">
        <w:rPr>
          <w:color w:val="auto"/>
        </w:rPr>
        <w:t xml:space="preserve"> the responsi</w:t>
      </w:r>
      <w:r w:rsidR="0070286B" w:rsidRPr="00E565CC">
        <w:rPr>
          <w:color w:val="auto"/>
        </w:rPr>
        <w:t xml:space="preserve">bility of management. Management </w:t>
      </w:r>
      <w:r w:rsidR="005E45A5" w:rsidRPr="00E565CC">
        <w:rPr>
          <w:color w:val="auto"/>
        </w:rPr>
        <w:t>acknowledged</w:t>
      </w:r>
      <w:r w:rsidR="0070286B" w:rsidRPr="00E565CC">
        <w:rPr>
          <w:color w:val="auto"/>
        </w:rPr>
        <w:t xml:space="preserve"> the deficits in restrictive practices, and advised that</w:t>
      </w:r>
      <w:r w:rsidR="0093512F" w:rsidRPr="00E565CC">
        <w:rPr>
          <w:color w:val="auto"/>
        </w:rPr>
        <w:t xml:space="preserve"> informed consent has been obtained for some consumer</w:t>
      </w:r>
      <w:r w:rsidR="00AA10F8" w:rsidRPr="00E565CC">
        <w:rPr>
          <w:color w:val="auto"/>
        </w:rPr>
        <w:t>s</w:t>
      </w:r>
      <w:r w:rsidR="0093512F" w:rsidRPr="00E565CC">
        <w:rPr>
          <w:color w:val="auto"/>
        </w:rPr>
        <w:t xml:space="preserve"> and is documented in progress notes, however </w:t>
      </w:r>
      <w:r w:rsidR="00E265B4" w:rsidRPr="00E565CC">
        <w:rPr>
          <w:color w:val="auto"/>
        </w:rPr>
        <w:t>this is not in line with organisational policy</w:t>
      </w:r>
      <w:r w:rsidR="0061210D" w:rsidRPr="00E565CC">
        <w:rPr>
          <w:color w:val="auto"/>
        </w:rPr>
        <w:t>.</w:t>
      </w:r>
      <w:r w:rsidR="00E265B4" w:rsidRPr="00E565CC">
        <w:rPr>
          <w:color w:val="auto"/>
        </w:rPr>
        <w:t xml:space="preserve"> </w:t>
      </w:r>
      <w:r w:rsidR="008F770B" w:rsidRPr="00E565CC">
        <w:rPr>
          <w:color w:val="auto"/>
        </w:rPr>
        <w:t xml:space="preserve">The service </w:t>
      </w:r>
      <w:r w:rsidR="00031D9D">
        <w:rPr>
          <w:color w:val="auto"/>
        </w:rPr>
        <w:t>did not</w:t>
      </w:r>
      <w:r w:rsidR="008F770B" w:rsidRPr="00E565CC">
        <w:rPr>
          <w:color w:val="auto"/>
        </w:rPr>
        <w:t xml:space="preserve"> provide requested documents relating to informed consent for consumers subject to restrictive practices including progress notes as it was not readily available or accessible to staff. </w:t>
      </w:r>
    </w:p>
    <w:p w14:paraId="4BC18E5C" w14:textId="3FE34D79" w:rsidR="00F97D31" w:rsidRPr="00E565CC" w:rsidRDefault="00EE4BEF" w:rsidP="00CE4190">
      <w:pPr>
        <w:pStyle w:val="NormalArial"/>
        <w:rPr>
          <w:color w:val="auto"/>
        </w:rPr>
      </w:pPr>
      <w:r>
        <w:rPr>
          <w:color w:val="auto"/>
        </w:rPr>
        <w:t>The</w:t>
      </w:r>
      <w:r w:rsidR="00291714" w:rsidRPr="00E565CC">
        <w:rPr>
          <w:color w:val="auto"/>
        </w:rPr>
        <w:t xml:space="preserve"> servi</w:t>
      </w:r>
      <w:r w:rsidR="00104B36" w:rsidRPr="00E565CC">
        <w:rPr>
          <w:color w:val="auto"/>
        </w:rPr>
        <w:t>c</w:t>
      </w:r>
      <w:r w:rsidR="00291714" w:rsidRPr="00E565CC">
        <w:rPr>
          <w:color w:val="auto"/>
        </w:rPr>
        <w:t xml:space="preserve">e </w:t>
      </w:r>
      <w:r w:rsidR="00031D9D">
        <w:rPr>
          <w:color w:val="auto"/>
        </w:rPr>
        <w:t>did not</w:t>
      </w:r>
      <w:r w:rsidR="00291714" w:rsidRPr="00E565CC">
        <w:rPr>
          <w:color w:val="auto"/>
        </w:rPr>
        <w:t xml:space="preserve"> provide </w:t>
      </w:r>
      <w:r w:rsidR="005E696E" w:rsidRPr="00E565CC">
        <w:rPr>
          <w:color w:val="auto"/>
        </w:rPr>
        <w:t>an</w:t>
      </w:r>
      <w:r w:rsidR="00104B36" w:rsidRPr="00E565CC">
        <w:rPr>
          <w:color w:val="auto"/>
        </w:rPr>
        <w:t xml:space="preserve"> </w:t>
      </w:r>
      <w:r w:rsidR="00291714" w:rsidRPr="00E565CC">
        <w:rPr>
          <w:color w:val="auto"/>
        </w:rPr>
        <w:t>updated Plan for Continuous Improvement</w:t>
      </w:r>
      <w:r w:rsidR="00AA10F8" w:rsidRPr="00E565CC">
        <w:rPr>
          <w:color w:val="auto"/>
        </w:rPr>
        <w:t xml:space="preserve"> (PCI)</w:t>
      </w:r>
      <w:r w:rsidR="00291714" w:rsidRPr="00E565CC">
        <w:rPr>
          <w:color w:val="auto"/>
        </w:rPr>
        <w:t xml:space="preserve">. </w:t>
      </w:r>
      <w:r w:rsidR="00104B36" w:rsidRPr="00E565CC">
        <w:rPr>
          <w:color w:val="auto"/>
        </w:rPr>
        <w:t xml:space="preserve">The </w:t>
      </w:r>
      <w:r w:rsidR="00031D9D">
        <w:rPr>
          <w:color w:val="auto"/>
        </w:rPr>
        <w:t>approved provider provided the Assessment Team</w:t>
      </w:r>
      <w:r>
        <w:rPr>
          <w:color w:val="auto"/>
        </w:rPr>
        <w:t xml:space="preserve"> with</w:t>
      </w:r>
      <w:r w:rsidR="00031D9D">
        <w:rPr>
          <w:color w:val="auto"/>
        </w:rPr>
        <w:t xml:space="preserve"> a </w:t>
      </w:r>
      <w:r w:rsidR="00104B36" w:rsidRPr="00E565CC">
        <w:rPr>
          <w:color w:val="auto"/>
        </w:rPr>
        <w:t>PCI</w:t>
      </w:r>
      <w:r w:rsidR="00512CFF" w:rsidRPr="00E565CC">
        <w:rPr>
          <w:color w:val="auto"/>
        </w:rPr>
        <w:t xml:space="preserve"> </w:t>
      </w:r>
      <w:r w:rsidR="00104B36" w:rsidRPr="00E565CC">
        <w:rPr>
          <w:color w:val="auto"/>
        </w:rPr>
        <w:t>dated March 2023</w:t>
      </w:r>
      <w:r w:rsidR="00F97D31" w:rsidRPr="00E565CC">
        <w:rPr>
          <w:color w:val="auto"/>
        </w:rPr>
        <w:t xml:space="preserve"> </w:t>
      </w:r>
      <w:r w:rsidR="00031D9D">
        <w:rPr>
          <w:color w:val="auto"/>
        </w:rPr>
        <w:t>that</w:t>
      </w:r>
      <w:r w:rsidR="00512CFF" w:rsidRPr="00E565CC">
        <w:rPr>
          <w:color w:val="auto"/>
        </w:rPr>
        <w:t xml:space="preserve"> </w:t>
      </w:r>
      <w:r w:rsidR="00F97D31" w:rsidRPr="00E565CC">
        <w:rPr>
          <w:color w:val="auto"/>
        </w:rPr>
        <w:t xml:space="preserve">included areas of improvement yet to be actioned in relation to restrictive practices </w:t>
      </w:r>
      <w:r w:rsidR="008F770B" w:rsidRPr="00E565CC">
        <w:rPr>
          <w:color w:val="auto"/>
        </w:rPr>
        <w:t>at</w:t>
      </w:r>
      <w:r w:rsidR="00F97D31" w:rsidRPr="00E565CC">
        <w:rPr>
          <w:color w:val="auto"/>
        </w:rPr>
        <w:t xml:space="preserve"> the November 2022 site audit. </w:t>
      </w:r>
      <w:r w:rsidR="00291714" w:rsidRPr="00E565CC">
        <w:rPr>
          <w:color w:val="auto"/>
        </w:rPr>
        <w:t>Managemen</w:t>
      </w:r>
      <w:r w:rsidR="00B467FE" w:rsidRPr="00E565CC">
        <w:rPr>
          <w:color w:val="auto"/>
        </w:rPr>
        <w:t>t confirmed they did not have a current PCI.</w:t>
      </w:r>
    </w:p>
    <w:p w14:paraId="343F3D57" w14:textId="5D853EFC" w:rsidR="006F5C23" w:rsidRPr="00E565CC" w:rsidRDefault="004E2A21" w:rsidP="006F5C23">
      <w:pPr>
        <w:pStyle w:val="NormalArial"/>
        <w:rPr>
          <w:color w:val="auto"/>
        </w:rPr>
      </w:pPr>
      <w:r w:rsidRPr="00E565CC">
        <w:rPr>
          <w:color w:val="auto"/>
        </w:rPr>
        <w:t>The approved provider submitted a written response with clarifying information and documentation including</w:t>
      </w:r>
      <w:r w:rsidR="0048426C" w:rsidRPr="00E565CC">
        <w:rPr>
          <w:color w:val="auto"/>
        </w:rPr>
        <w:t xml:space="preserve"> </w:t>
      </w:r>
      <w:r w:rsidR="00DA7C6B" w:rsidRPr="00E565CC">
        <w:rPr>
          <w:color w:val="auto"/>
        </w:rPr>
        <w:t>restrictive practices records, restrictive practices implementation plan and</w:t>
      </w:r>
      <w:r w:rsidRPr="00E565CC">
        <w:rPr>
          <w:color w:val="auto"/>
        </w:rPr>
        <w:t xml:space="preserve"> a </w:t>
      </w:r>
      <w:r w:rsidR="00B467FE" w:rsidRPr="00E565CC">
        <w:rPr>
          <w:color w:val="auto"/>
        </w:rPr>
        <w:t>PCI</w:t>
      </w:r>
      <w:r w:rsidRPr="00E565CC">
        <w:rPr>
          <w:color w:val="auto"/>
        </w:rPr>
        <w:t>.</w:t>
      </w:r>
      <w:r w:rsidR="009159FF" w:rsidRPr="00E565CC">
        <w:rPr>
          <w:color w:val="auto"/>
        </w:rPr>
        <w:t xml:space="preserve"> </w:t>
      </w:r>
      <w:r w:rsidR="006F5C23" w:rsidRPr="00E565CC">
        <w:rPr>
          <w:color w:val="auto"/>
        </w:rPr>
        <w:t xml:space="preserve">I </w:t>
      </w:r>
      <w:r w:rsidR="00A761C3" w:rsidRPr="00E565CC">
        <w:rPr>
          <w:color w:val="auto"/>
        </w:rPr>
        <w:t>acknowledge</w:t>
      </w:r>
      <w:r w:rsidR="006F5C23" w:rsidRPr="00E565CC">
        <w:rPr>
          <w:color w:val="auto"/>
        </w:rPr>
        <w:t xml:space="preserve"> the service is in the process of changing electronic information management systems, and the</w:t>
      </w:r>
      <w:r w:rsidR="0034468B" w:rsidRPr="00E565CC">
        <w:rPr>
          <w:color w:val="auto"/>
        </w:rPr>
        <w:t xml:space="preserve"> implementation of the</w:t>
      </w:r>
      <w:r w:rsidR="006F5C23" w:rsidRPr="00E565CC">
        <w:rPr>
          <w:color w:val="auto"/>
        </w:rPr>
        <w:t xml:space="preserve"> new system has been delayed due to</w:t>
      </w:r>
      <w:r w:rsidR="0034468B" w:rsidRPr="00E565CC">
        <w:rPr>
          <w:color w:val="auto"/>
        </w:rPr>
        <w:t xml:space="preserve"> a</w:t>
      </w:r>
      <w:r w:rsidR="006F5C23" w:rsidRPr="00E565CC">
        <w:rPr>
          <w:color w:val="auto"/>
        </w:rPr>
        <w:t xml:space="preserve"> </w:t>
      </w:r>
      <w:r w:rsidR="0034468B" w:rsidRPr="00E565CC">
        <w:rPr>
          <w:color w:val="auto"/>
        </w:rPr>
        <w:t xml:space="preserve">COVID </w:t>
      </w:r>
      <w:r w:rsidR="006F5C23" w:rsidRPr="00E565CC">
        <w:rPr>
          <w:color w:val="auto"/>
        </w:rPr>
        <w:t>outbreak</w:t>
      </w:r>
      <w:r w:rsidR="0034468B" w:rsidRPr="00E565CC">
        <w:rPr>
          <w:color w:val="auto"/>
        </w:rPr>
        <w:t xml:space="preserve"> and other operational challenges</w:t>
      </w:r>
      <w:r w:rsidR="006F5C23" w:rsidRPr="00E565CC">
        <w:rPr>
          <w:color w:val="auto"/>
        </w:rPr>
        <w:t xml:space="preserve"> at the servi</w:t>
      </w:r>
      <w:r w:rsidR="00AA10F8" w:rsidRPr="00E565CC">
        <w:rPr>
          <w:color w:val="auto"/>
        </w:rPr>
        <w:t>c</w:t>
      </w:r>
      <w:r w:rsidR="006F5C23" w:rsidRPr="00E565CC">
        <w:rPr>
          <w:color w:val="auto"/>
        </w:rPr>
        <w:t>e.</w:t>
      </w:r>
      <w:r w:rsidR="004C278D" w:rsidRPr="00E565CC">
        <w:rPr>
          <w:color w:val="auto"/>
        </w:rPr>
        <w:t xml:space="preserve"> </w:t>
      </w:r>
      <w:r w:rsidR="0034468B" w:rsidRPr="00E565CC">
        <w:rPr>
          <w:color w:val="auto"/>
        </w:rPr>
        <w:t>However, I consider it reasonable</w:t>
      </w:r>
      <w:r w:rsidR="00201AB2" w:rsidRPr="00E565CC">
        <w:rPr>
          <w:color w:val="auto"/>
        </w:rPr>
        <w:t xml:space="preserve"> to expect</w:t>
      </w:r>
      <w:r w:rsidR="0034468B" w:rsidRPr="00E565CC">
        <w:rPr>
          <w:color w:val="auto"/>
        </w:rPr>
        <w:t xml:space="preserve"> that the actions identified </w:t>
      </w:r>
      <w:r w:rsidR="008F770B" w:rsidRPr="00E565CC">
        <w:rPr>
          <w:color w:val="auto"/>
        </w:rPr>
        <w:t>at</w:t>
      </w:r>
      <w:r w:rsidR="00201AB2" w:rsidRPr="00E565CC">
        <w:rPr>
          <w:color w:val="auto"/>
        </w:rPr>
        <w:t xml:space="preserve"> the November 2022 site audit </w:t>
      </w:r>
      <w:r w:rsidR="00993898">
        <w:rPr>
          <w:color w:val="auto"/>
        </w:rPr>
        <w:t>were</w:t>
      </w:r>
      <w:r w:rsidR="00201AB2" w:rsidRPr="00E565CC">
        <w:rPr>
          <w:color w:val="auto"/>
        </w:rPr>
        <w:t xml:space="preserve"> further progressed and implemented to improve consumer outcomes</w:t>
      </w:r>
      <w:r w:rsidR="00040723" w:rsidRPr="00E565CC">
        <w:rPr>
          <w:color w:val="auto"/>
        </w:rPr>
        <w:t>.</w:t>
      </w:r>
    </w:p>
    <w:p w14:paraId="72C22955" w14:textId="1CDA316A" w:rsidR="00347CDB" w:rsidRPr="00E565CC" w:rsidRDefault="00347CDB" w:rsidP="00347CDB">
      <w:pPr>
        <w:rPr>
          <w:rFonts w:ascii="Arial" w:hAnsi="Arial" w:cs="Arial"/>
          <w:color w:val="auto"/>
        </w:rPr>
      </w:pPr>
      <w:r w:rsidRPr="00E565CC">
        <w:rPr>
          <w:rFonts w:ascii="Arial" w:hAnsi="Arial" w:cs="Arial"/>
          <w:color w:val="auto"/>
        </w:rPr>
        <w:lastRenderedPageBreak/>
        <w:t xml:space="preserve">I have reviewed all of the information provided. </w:t>
      </w:r>
      <w:r w:rsidR="006A7610" w:rsidRPr="00E565CC">
        <w:rPr>
          <w:rFonts w:ascii="Arial" w:hAnsi="Arial" w:cs="Arial"/>
          <w:color w:val="auto"/>
          <w:lang w:val="en-US"/>
        </w:rPr>
        <w:t xml:space="preserve">While I acknowledge the actions taken by the approved provider since the assessment contact, these actions have not been </w:t>
      </w:r>
      <w:r w:rsidRPr="00E565CC">
        <w:rPr>
          <w:rFonts w:ascii="Arial" w:hAnsi="Arial" w:cs="Arial"/>
          <w:color w:val="auto"/>
        </w:rPr>
        <w:t>fully implemented, evaluated or embedded. I am not satisfied the approved provider has demonstrate</w:t>
      </w:r>
      <w:r w:rsidR="005D5836" w:rsidRPr="00E565CC">
        <w:rPr>
          <w:rFonts w:ascii="Arial" w:hAnsi="Arial" w:cs="Arial"/>
          <w:color w:val="auto"/>
        </w:rPr>
        <w:t xml:space="preserve">d </w:t>
      </w:r>
      <w:r w:rsidR="00542424" w:rsidRPr="00E565CC">
        <w:rPr>
          <w:rFonts w:ascii="Arial" w:hAnsi="Arial" w:cs="Arial"/>
          <w:color w:val="auto"/>
        </w:rPr>
        <w:t>effective organisation wide governance systems relating to information management, continuous improvement and regulatory compliance</w:t>
      </w:r>
      <w:r w:rsidRPr="00E565CC">
        <w:rPr>
          <w:rFonts w:ascii="Arial" w:hAnsi="Arial" w:cs="Arial"/>
          <w:color w:val="auto"/>
        </w:rPr>
        <w:t xml:space="preserve">. I find Requirement </w:t>
      </w:r>
      <w:r w:rsidR="00542424" w:rsidRPr="00E565CC">
        <w:rPr>
          <w:rFonts w:ascii="Arial" w:hAnsi="Arial" w:cs="Arial"/>
          <w:color w:val="auto"/>
        </w:rPr>
        <w:t>8</w:t>
      </w:r>
      <w:r w:rsidRPr="00E565CC">
        <w:rPr>
          <w:rFonts w:ascii="Arial" w:hAnsi="Arial" w:cs="Arial"/>
          <w:color w:val="auto"/>
        </w:rPr>
        <w:t xml:space="preserve">(3)(c) is Non-compliant </w:t>
      </w:r>
    </w:p>
    <w:p w14:paraId="7C77B051" w14:textId="612768AB" w:rsidR="00117022" w:rsidRPr="00712752" w:rsidRDefault="00DB2B8C" w:rsidP="00E814D0">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B1E4" w14:textId="77777777" w:rsidR="00CA7701" w:rsidRDefault="00CA7701">
      <w:pPr>
        <w:spacing w:after="0"/>
      </w:pPr>
      <w:r>
        <w:separator/>
      </w:r>
    </w:p>
  </w:endnote>
  <w:endnote w:type="continuationSeparator" w:id="0">
    <w:p w14:paraId="0CDB771C" w14:textId="77777777" w:rsidR="00CA7701" w:rsidRDefault="00CA77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B057" w14:textId="77777777" w:rsidR="00DF37F2" w:rsidRPr="00DF37F2" w:rsidRDefault="00D81312" w:rsidP="00DF37F2">
    <w:pPr>
      <w:pStyle w:val="FooterArial9"/>
      <w:rPr>
        <w:rStyle w:val="FooterBold"/>
        <w:rFonts w:ascii="Arial" w:hAnsi="Arial"/>
        <w:b w:val="0"/>
      </w:rPr>
    </w:pPr>
    <w:r w:rsidRPr="00DF37F2">
      <w:rPr>
        <w:rStyle w:val="FooterBold"/>
        <w:rFonts w:ascii="Arial" w:hAnsi="Arial"/>
        <w:b w:val="0"/>
      </w:rPr>
      <w:t>Name of service: Prague House</w:t>
    </w:r>
    <w:r w:rsidRPr="00DF37F2">
      <w:rPr>
        <w:rStyle w:val="FooterBold"/>
        <w:rFonts w:ascii="Arial" w:hAnsi="Arial"/>
        <w:b w:val="0"/>
      </w:rPr>
      <w:tab/>
      <w:t xml:space="preserve">RPT-ACC-0122 v3.0 </w:t>
    </w:r>
  </w:p>
  <w:p w14:paraId="7C77B058" w14:textId="77777777" w:rsidR="00DF37F2" w:rsidRPr="00DF37F2" w:rsidRDefault="00D81312" w:rsidP="00DF37F2">
    <w:pPr>
      <w:pStyle w:val="FooterArial9"/>
      <w:rPr>
        <w:rStyle w:val="FooterBold"/>
        <w:rFonts w:ascii="Arial" w:hAnsi="Arial"/>
        <w:b w:val="0"/>
      </w:rPr>
    </w:pPr>
    <w:r w:rsidRPr="00DF37F2">
      <w:rPr>
        <w:rStyle w:val="FooterBold"/>
        <w:rFonts w:ascii="Arial" w:hAnsi="Arial"/>
        <w:b w:val="0"/>
      </w:rPr>
      <w:t>Commission ID: 3100</w:t>
    </w:r>
    <w:r w:rsidRPr="00DF37F2">
      <w:rPr>
        <w:rStyle w:val="FooterBold"/>
        <w:rFonts w:ascii="Arial" w:hAnsi="Arial"/>
        <w:b w:val="0"/>
      </w:rPr>
      <w:tab/>
      <w:t xml:space="preserve">OFFICIAL: Sensitive </w:t>
    </w:r>
  </w:p>
  <w:p w14:paraId="7C77B059" w14:textId="77777777" w:rsidR="00DF37F2" w:rsidRPr="00DF37F2" w:rsidRDefault="00D813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B05B" w14:textId="77777777" w:rsidR="00E2364A" w:rsidRDefault="00DB2B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7F867" w14:textId="77777777" w:rsidR="00CA7701" w:rsidRDefault="00CA7701" w:rsidP="00D71F88">
      <w:pPr>
        <w:spacing w:after="0"/>
      </w:pPr>
      <w:r>
        <w:separator/>
      </w:r>
    </w:p>
  </w:footnote>
  <w:footnote w:type="continuationSeparator" w:id="0">
    <w:p w14:paraId="2AECF2A6" w14:textId="77777777" w:rsidR="00CA7701" w:rsidRDefault="00CA7701" w:rsidP="00D71F88">
      <w:pPr>
        <w:spacing w:after="0"/>
      </w:pPr>
      <w:r>
        <w:continuationSeparator/>
      </w:r>
    </w:p>
  </w:footnote>
  <w:footnote w:id="1">
    <w:p w14:paraId="7C77B060" w14:textId="40C63B35" w:rsidR="000078F8" w:rsidRDefault="00D81312" w:rsidP="000078F8">
      <w:pPr>
        <w:pStyle w:val="FootnoteText"/>
        <w:rPr>
          <w:rFonts w:ascii="Arial" w:hAnsi="Arial" w:cs="Arial"/>
          <w:sz w:val="20"/>
          <w:szCs w:val="20"/>
        </w:rPr>
      </w:pPr>
      <w:r>
        <w:rPr>
          <w:rStyle w:val="FootnoteReference"/>
        </w:rPr>
        <w:footnoteRef/>
      </w:r>
      <w:r>
        <w:t xml:space="preserve"> </w:t>
      </w:r>
      <w:r w:rsidRPr="003B0898">
        <w:rPr>
          <w:rFonts w:ascii="Arial" w:hAnsi="Arial" w:cs="Arial"/>
          <w:color w:val="auto"/>
          <w:sz w:val="20"/>
          <w:szCs w:val="20"/>
        </w:rPr>
        <w:t>The preparation of the performance report is in accordance with section 68A</w:t>
      </w:r>
      <w:r w:rsidR="002F65E6" w:rsidRPr="003B0898">
        <w:rPr>
          <w:rFonts w:ascii="Arial" w:hAnsi="Arial" w:cs="Arial"/>
          <w:color w:val="auto"/>
          <w:sz w:val="20"/>
          <w:szCs w:val="20"/>
        </w:rPr>
        <w:t xml:space="preserve"> </w:t>
      </w:r>
      <w:r w:rsidRPr="003B0898">
        <w:rPr>
          <w:rFonts w:ascii="Arial" w:hAnsi="Arial" w:cs="Arial"/>
          <w:color w:val="auto"/>
          <w:sz w:val="20"/>
          <w:szCs w:val="20"/>
        </w:rPr>
        <w:t>of the Aged Care Quality and Safety Commission Rules 2018.</w:t>
      </w:r>
    </w:p>
    <w:p w14:paraId="7C77B061" w14:textId="77777777" w:rsidR="002B0884" w:rsidRDefault="00DB2B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B056" w14:textId="77777777" w:rsidR="00D71F88" w:rsidRDefault="00D81312">
    <w:pPr>
      <w:pStyle w:val="Header"/>
    </w:pPr>
    <w:r>
      <w:rPr>
        <w:noProof/>
        <w:color w:val="2B579A"/>
        <w:shd w:val="clear" w:color="auto" w:fill="E6E6E6"/>
        <w:lang w:val="en-US"/>
      </w:rPr>
      <w:drawing>
        <wp:anchor distT="0" distB="0" distL="114300" distR="114300" simplePos="0" relativeHeight="251659264" behindDoc="1" locked="0" layoutInCell="1" allowOverlap="1" wp14:anchorId="7C77B05C" wp14:editId="7C77B05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115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B05A" w14:textId="77777777" w:rsidR="00FA0A5B" w:rsidRDefault="00D81312">
    <w:pPr>
      <w:pStyle w:val="Header"/>
    </w:pPr>
    <w:r>
      <w:rPr>
        <w:noProof/>
      </w:rPr>
      <w:drawing>
        <wp:anchor distT="0" distB="0" distL="114300" distR="114300" simplePos="0" relativeHeight="251658240" behindDoc="0" locked="0" layoutInCell="1" allowOverlap="1" wp14:anchorId="7C77B05E" wp14:editId="7C77B0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2A8BBE">
      <w:start w:val="1"/>
      <w:numFmt w:val="lowerRoman"/>
      <w:lvlText w:val="(%1)"/>
      <w:lvlJc w:val="left"/>
      <w:pPr>
        <w:ind w:left="1080" w:hanging="720"/>
      </w:pPr>
      <w:rPr>
        <w:rFonts w:hint="default"/>
      </w:rPr>
    </w:lvl>
    <w:lvl w:ilvl="1" w:tplc="7268945E" w:tentative="1">
      <w:start w:val="1"/>
      <w:numFmt w:val="lowerLetter"/>
      <w:lvlText w:val="%2."/>
      <w:lvlJc w:val="left"/>
      <w:pPr>
        <w:ind w:left="1440" w:hanging="360"/>
      </w:pPr>
    </w:lvl>
    <w:lvl w:ilvl="2" w:tplc="4CB8C03E" w:tentative="1">
      <w:start w:val="1"/>
      <w:numFmt w:val="lowerRoman"/>
      <w:lvlText w:val="%3."/>
      <w:lvlJc w:val="right"/>
      <w:pPr>
        <w:ind w:left="2160" w:hanging="180"/>
      </w:pPr>
    </w:lvl>
    <w:lvl w:ilvl="3" w:tplc="BBC60984" w:tentative="1">
      <w:start w:val="1"/>
      <w:numFmt w:val="decimal"/>
      <w:lvlText w:val="%4."/>
      <w:lvlJc w:val="left"/>
      <w:pPr>
        <w:ind w:left="2880" w:hanging="360"/>
      </w:pPr>
    </w:lvl>
    <w:lvl w:ilvl="4" w:tplc="67BAA47A" w:tentative="1">
      <w:start w:val="1"/>
      <w:numFmt w:val="lowerLetter"/>
      <w:lvlText w:val="%5."/>
      <w:lvlJc w:val="left"/>
      <w:pPr>
        <w:ind w:left="3600" w:hanging="360"/>
      </w:pPr>
    </w:lvl>
    <w:lvl w:ilvl="5" w:tplc="4AD64ED6" w:tentative="1">
      <w:start w:val="1"/>
      <w:numFmt w:val="lowerRoman"/>
      <w:lvlText w:val="%6."/>
      <w:lvlJc w:val="right"/>
      <w:pPr>
        <w:ind w:left="4320" w:hanging="180"/>
      </w:pPr>
    </w:lvl>
    <w:lvl w:ilvl="6" w:tplc="E076C3A6" w:tentative="1">
      <w:start w:val="1"/>
      <w:numFmt w:val="decimal"/>
      <w:lvlText w:val="%7."/>
      <w:lvlJc w:val="left"/>
      <w:pPr>
        <w:ind w:left="5040" w:hanging="360"/>
      </w:pPr>
    </w:lvl>
    <w:lvl w:ilvl="7" w:tplc="5CB87F56" w:tentative="1">
      <w:start w:val="1"/>
      <w:numFmt w:val="lowerLetter"/>
      <w:lvlText w:val="%8."/>
      <w:lvlJc w:val="left"/>
      <w:pPr>
        <w:ind w:left="5760" w:hanging="360"/>
      </w:pPr>
    </w:lvl>
    <w:lvl w:ilvl="8" w:tplc="85D817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88122A">
      <w:start w:val="1"/>
      <w:numFmt w:val="lowerRoman"/>
      <w:lvlText w:val="(%1)"/>
      <w:lvlJc w:val="left"/>
      <w:pPr>
        <w:ind w:left="1080" w:hanging="720"/>
      </w:pPr>
      <w:rPr>
        <w:rFonts w:hint="default"/>
      </w:rPr>
    </w:lvl>
    <w:lvl w:ilvl="1" w:tplc="182A767E" w:tentative="1">
      <w:start w:val="1"/>
      <w:numFmt w:val="lowerLetter"/>
      <w:lvlText w:val="%2."/>
      <w:lvlJc w:val="left"/>
      <w:pPr>
        <w:ind w:left="1440" w:hanging="360"/>
      </w:pPr>
    </w:lvl>
    <w:lvl w:ilvl="2" w:tplc="5C00F0E4" w:tentative="1">
      <w:start w:val="1"/>
      <w:numFmt w:val="lowerRoman"/>
      <w:lvlText w:val="%3."/>
      <w:lvlJc w:val="right"/>
      <w:pPr>
        <w:ind w:left="2160" w:hanging="180"/>
      </w:pPr>
    </w:lvl>
    <w:lvl w:ilvl="3" w:tplc="FAC2AFBC" w:tentative="1">
      <w:start w:val="1"/>
      <w:numFmt w:val="decimal"/>
      <w:lvlText w:val="%4."/>
      <w:lvlJc w:val="left"/>
      <w:pPr>
        <w:ind w:left="2880" w:hanging="360"/>
      </w:pPr>
    </w:lvl>
    <w:lvl w:ilvl="4" w:tplc="62BC1EFE" w:tentative="1">
      <w:start w:val="1"/>
      <w:numFmt w:val="lowerLetter"/>
      <w:lvlText w:val="%5."/>
      <w:lvlJc w:val="left"/>
      <w:pPr>
        <w:ind w:left="3600" w:hanging="360"/>
      </w:pPr>
    </w:lvl>
    <w:lvl w:ilvl="5" w:tplc="7B668E44" w:tentative="1">
      <w:start w:val="1"/>
      <w:numFmt w:val="lowerRoman"/>
      <w:lvlText w:val="%6."/>
      <w:lvlJc w:val="right"/>
      <w:pPr>
        <w:ind w:left="4320" w:hanging="180"/>
      </w:pPr>
    </w:lvl>
    <w:lvl w:ilvl="6" w:tplc="5D529EFC" w:tentative="1">
      <w:start w:val="1"/>
      <w:numFmt w:val="decimal"/>
      <w:lvlText w:val="%7."/>
      <w:lvlJc w:val="left"/>
      <w:pPr>
        <w:ind w:left="5040" w:hanging="360"/>
      </w:pPr>
    </w:lvl>
    <w:lvl w:ilvl="7" w:tplc="97A41882" w:tentative="1">
      <w:start w:val="1"/>
      <w:numFmt w:val="lowerLetter"/>
      <w:lvlText w:val="%8."/>
      <w:lvlJc w:val="left"/>
      <w:pPr>
        <w:ind w:left="5760" w:hanging="360"/>
      </w:pPr>
    </w:lvl>
    <w:lvl w:ilvl="8" w:tplc="936C3A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204356">
      <w:start w:val="1"/>
      <w:numFmt w:val="lowerRoman"/>
      <w:lvlText w:val="(%1)"/>
      <w:lvlJc w:val="left"/>
      <w:pPr>
        <w:ind w:left="1080" w:hanging="720"/>
      </w:pPr>
      <w:rPr>
        <w:rFonts w:hint="default"/>
      </w:rPr>
    </w:lvl>
    <w:lvl w:ilvl="1" w:tplc="9576586E" w:tentative="1">
      <w:start w:val="1"/>
      <w:numFmt w:val="lowerLetter"/>
      <w:lvlText w:val="%2."/>
      <w:lvlJc w:val="left"/>
      <w:pPr>
        <w:ind w:left="1440" w:hanging="360"/>
      </w:pPr>
    </w:lvl>
    <w:lvl w:ilvl="2" w:tplc="0E1A7346" w:tentative="1">
      <w:start w:val="1"/>
      <w:numFmt w:val="lowerRoman"/>
      <w:lvlText w:val="%3."/>
      <w:lvlJc w:val="right"/>
      <w:pPr>
        <w:ind w:left="2160" w:hanging="180"/>
      </w:pPr>
    </w:lvl>
    <w:lvl w:ilvl="3" w:tplc="DB82C72A" w:tentative="1">
      <w:start w:val="1"/>
      <w:numFmt w:val="decimal"/>
      <w:lvlText w:val="%4."/>
      <w:lvlJc w:val="left"/>
      <w:pPr>
        <w:ind w:left="2880" w:hanging="360"/>
      </w:pPr>
    </w:lvl>
    <w:lvl w:ilvl="4" w:tplc="1CE4C466" w:tentative="1">
      <w:start w:val="1"/>
      <w:numFmt w:val="lowerLetter"/>
      <w:lvlText w:val="%5."/>
      <w:lvlJc w:val="left"/>
      <w:pPr>
        <w:ind w:left="3600" w:hanging="360"/>
      </w:pPr>
    </w:lvl>
    <w:lvl w:ilvl="5" w:tplc="F0EE72DE" w:tentative="1">
      <w:start w:val="1"/>
      <w:numFmt w:val="lowerRoman"/>
      <w:lvlText w:val="%6."/>
      <w:lvlJc w:val="right"/>
      <w:pPr>
        <w:ind w:left="4320" w:hanging="180"/>
      </w:pPr>
    </w:lvl>
    <w:lvl w:ilvl="6" w:tplc="1AF217B6" w:tentative="1">
      <w:start w:val="1"/>
      <w:numFmt w:val="decimal"/>
      <w:lvlText w:val="%7."/>
      <w:lvlJc w:val="left"/>
      <w:pPr>
        <w:ind w:left="5040" w:hanging="360"/>
      </w:pPr>
    </w:lvl>
    <w:lvl w:ilvl="7" w:tplc="1C4AAE16" w:tentative="1">
      <w:start w:val="1"/>
      <w:numFmt w:val="lowerLetter"/>
      <w:lvlText w:val="%8."/>
      <w:lvlJc w:val="left"/>
      <w:pPr>
        <w:ind w:left="5760" w:hanging="360"/>
      </w:pPr>
    </w:lvl>
    <w:lvl w:ilvl="8" w:tplc="0FD4B5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222C97C">
      <w:start w:val="1"/>
      <w:numFmt w:val="bullet"/>
      <w:lvlText w:val=""/>
      <w:lvlJc w:val="left"/>
      <w:pPr>
        <w:ind w:left="720" w:hanging="360"/>
      </w:pPr>
      <w:rPr>
        <w:rFonts w:ascii="Symbol" w:hAnsi="Symbol" w:hint="default"/>
        <w:color w:val="auto"/>
        <w:sz w:val="24"/>
        <w:szCs w:val="24"/>
      </w:rPr>
    </w:lvl>
    <w:lvl w:ilvl="1" w:tplc="556C7D4A" w:tentative="1">
      <w:start w:val="1"/>
      <w:numFmt w:val="bullet"/>
      <w:lvlText w:val="o"/>
      <w:lvlJc w:val="left"/>
      <w:pPr>
        <w:ind w:left="1440" w:hanging="360"/>
      </w:pPr>
      <w:rPr>
        <w:rFonts w:ascii="Courier New" w:hAnsi="Courier New" w:cs="Courier New" w:hint="default"/>
      </w:rPr>
    </w:lvl>
    <w:lvl w:ilvl="2" w:tplc="F8EAC538" w:tentative="1">
      <w:start w:val="1"/>
      <w:numFmt w:val="bullet"/>
      <w:lvlText w:val=""/>
      <w:lvlJc w:val="left"/>
      <w:pPr>
        <w:ind w:left="2160" w:hanging="360"/>
      </w:pPr>
      <w:rPr>
        <w:rFonts w:ascii="Wingdings" w:hAnsi="Wingdings" w:hint="default"/>
      </w:rPr>
    </w:lvl>
    <w:lvl w:ilvl="3" w:tplc="AEEC3E98" w:tentative="1">
      <w:start w:val="1"/>
      <w:numFmt w:val="bullet"/>
      <w:lvlText w:val=""/>
      <w:lvlJc w:val="left"/>
      <w:pPr>
        <w:ind w:left="2880" w:hanging="360"/>
      </w:pPr>
      <w:rPr>
        <w:rFonts w:ascii="Symbol" w:hAnsi="Symbol" w:hint="default"/>
      </w:rPr>
    </w:lvl>
    <w:lvl w:ilvl="4" w:tplc="B9DE23A6" w:tentative="1">
      <w:start w:val="1"/>
      <w:numFmt w:val="bullet"/>
      <w:lvlText w:val="o"/>
      <w:lvlJc w:val="left"/>
      <w:pPr>
        <w:ind w:left="3600" w:hanging="360"/>
      </w:pPr>
      <w:rPr>
        <w:rFonts w:ascii="Courier New" w:hAnsi="Courier New" w:cs="Courier New" w:hint="default"/>
      </w:rPr>
    </w:lvl>
    <w:lvl w:ilvl="5" w:tplc="E8BC2F4E" w:tentative="1">
      <w:start w:val="1"/>
      <w:numFmt w:val="bullet"/>
      <w:lvlText w:val=""/>
      <w:lvlJc w:val="left"/>
      <w:pPr>
        <w:ind w:left="4320" w:hanging="360"/>
      </w:pPr>
      <w:rPr>
        <w:rFonts w:ascii="Wingdings" w:hAnsi="Wingdings" w:hint="default"/>
      </w:rPr>
    </w:lvl>
    <w:lvl w:ilvl="6" w:tplc="4D2AB1CA" w:tentative="1">
      <w:start w:val="1"/>
      <w:numFmt w:val="bullet"/>
      <w:lvlText w:val=""/>
      <w:lvlJc w:val="left"/>
      <w:pPr>
        <w:ind w:left="5040" w:hanging="360"/>
      </w:pPr>
      <w:rPr>
        <w:rFonts w:ascii="Symbol" w:hAnsi="Symbol" w:hint="default"/>
      </w:rPr>
    </w:lvl>
    <w:lvl w:ilvl="7" w:tplc="31E69B9E" w:tentative="1">
      <w:start w:val="1"/>
      <w:numFmt w:val="bullet"/>
      <w:lvlText w:val="o"/>
      <w:lvlJc w:val="left"/>
      <w:pPr>
        <w:ind w:left="5760" w:hanging="360"/>
      </w:pPr>
      <w:rPr>
        <w:rFonts w:ascii="Courier New" w:hAnsi="Courier New" w:cs="Courier New" w:hint="default"/>
      </w:rPr>
    </w:lvl>
    <w:lvl w:ilvl="8" w:tplc="93A830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5BC2B22">
      <w:start w:val="1"/>
      <w:numFmt w:val="lowerRoman"/>
      <w:lvlText w:val="(%1)"/>
      <w:lvlJc w:val="left"/>
      <w:pPr>
        <w:ind w:left="1080" w:hanging="720"/>
      </w:pPr>
      <w:rPr>
        <w:rFonts w:hint="default"/>
      </w:rPr>
    </w:lvl>
    <w:lvl w:ilvl="1" w:tplc="236E96CC" w:tentative="1">
      <w:start w:val="1"/>
      <w:numFmt w:val="lowerLetter"/>
      <w:lvlText w:val="%2."/>
      <w:lvlJc w:val="left"/>
      <w:pPr>
        <w:ind w:left="1440" w:hanging="360"/>
      </w:pPr>
    </w:lvl>
    <w:lvl w:ilvl="2" w:tplc="8DBCE09C" w:tentative="1">
      <w:start w:val="1"/>
      <w:numFmt w:val="lowerRoman"/>
      <w:lvlText w:val="%3."/>
      <w:lvlJc w:val="right"/>
      <w:pPr>
        <w:ind w:left="2160" w:hanging="180"/>
      </w:pPr>
    </w:lvl>
    <w:lvl w:ilvl="3" w:tplc="6F1E4FF8" w:tentative="1">
      <w:start w:val="1"/>
      <w:numFmt w:val="decimal"/>
      <w:lvlText w:val="%4."/>
      <w:lvlJc w:val="left"/>
      <w:pPr>
        <w:ind w:left="2880" w:hanging="360"/>
      </w:pPr>
    </w:lvl>
    <w:lvl w:ilvl="4" w:tplc="3A7E7F06" w:tentative="1">
      <w:start w:val="1"/>
      <w:numFmt w:val="lowerLetter"/>
      <w:lvlText w:val="%5."/>
      <w:lvlJc w:val="left"/>
      <w:pPr>
        <w:ind w:left="3600" w:hanging="360"/>
      </w:pPr>
    </w:lvl>
    <w:lvl w:ilvl="5" w:tplc="7DE05D1C" w:tentative="1">
      <w:start w:val="1"/>
      <w:numFmt w:val="lowerRoman"/>
      <w:lvlText w:val="%6."/>
      <w:lvlJc w:val="right"/>
      <w:pPr>
        <w:ind w:left="4320" w:hanging="180"/>
      </w:pPr>
    </w:lvl>
    <w:lvl w:ilvl="6" w:tplc="5C2EC322" w:tentative="1">
      <w:start w:val="1"/>
      <w:numFmt w:val="decimal"/>
      <w:lvlText w:val="%7."/>
      <w:lvlJc w:val="left"/>
      <w:pPr>
        <w:ind w:left="5040" w:hanging="360"/>
      </w:pPr>
    </w:lvl>
    <w:lvl w:ilvl="7" w:tplc="95CE901E" w:tentative="1">
      <w:start w:val="1"/>
      <w:numFmt w:val="lowerLetter"/>
      <w:lvlText w:val="%8."/>
      <w:lvlJc w:val="left"/>
      <w:pPr>
        <w:ind w:left="5760" w:hanging="360"/>
      </w:pPr>
    </w:lvl>
    <w:lvl w:ilvl="8" w:tplc="5ECC22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19AB032">
      <w:start w:val="1"/>
      <w:numFmt w:val="lowerRoman"/>
      <w:lvlText w:val="(%1)"/>
      <w:lvlJc w:val="left"/>
      <w:pPr>
        <w:ind w:left="1080" w:hanging="720"/>
      </w:pPr>
      <w:rPr>
        <w:rFonts w:hint="default"/>
      </w:rPr>
    </w:lvl>
    <w:lvl w:ilvl="1" w:tplc="E2EC275E" w:tentative="1">
      <w:start w:val="1"/>
      <w:numFmt w:val="lowerLetter"/>
      <w:lvlText w:val="%2."/>
      <w:lvlJc w:val="left"/>
      <w:pPr>
        <w:ind w:left="1440" w:hanging="360"/>
      </w:pPr>
    </w:lvl>
    <w:lvl w:ilvl="2" w:tplc="95AA1B5C" w:tentative="1">
      <w:start w:val="1"/>
      <w:numFmt w:val="lowerRoman"/>
      <w:lvlText w:val="%3."/>
      <w:lvlJc w:val="right"/>
      <w:pPr>
        <w:ind w:left="2160" w:hanging="180"/>
      </w:pPr>
    </w:lvl>
    <w:lvl w:ilvl="3" w:tplc="D90AF6E4" w:tentative="1">
      <w:start w:val="1"/>
      <w:numFmt w:val="decimal"/>
      <w:lvlText w:val="%4."/>
      <w:lvlJc w:val="left"/>
      <w:pPr>
        <w:ind w:left="2880" w:hanging="360"/>
      </w:pPr>
    </w:lvl>
    <w:lvl w:ilvl="4" w:tplc="1E10B534" w:tentative="1">
      <w:start w:val="1"/>
      <w:numFmt w:val="lowerLetter"/>
      <w:lvlText w:val="%5."/>
      <w:lvlJc w:val="left"/>
      <w:pPr>
        <w:ind w:left="3600" w:hanging="360"/>
      </w:pPr>
    </w:lvl>
    <w:lvl w:ilvl="5" w:tplc="0FD0E43A" w:tentative="1">
      <w:start w:val="1"/>
      <w:numFmt w:val="lowerRoman"/>
      <w:lvlText w:val="%6."/>
      <w:lvlJc w:val="right"/>
      <w:pPr>
        <w:ind w:left="4320" w:hanging="180"/>
      </w:pPr>
    </w:lvl>
    <w:lvl w:ilvl="6" w:tplc="414C6992" w:tentative="1">
      <w:start w:val="1"/>
      <w:numFmt w:val="decimal"/>
      <w:lvlText w:val="%7."/>
      <w:lvlJc w:val="left"/>
      <w:pPr>
        <w:ind w:left="5040" w:hanging="360"/>
      </w:pPr>
    </w:lvl>
    <w:lvl w:ilvl="7" w:tplc="5F22FF2E" w:tentative="1">
      <w:start w:val="1"/>
      <w:numFmt w:val="lowerLetter"/>
      <w:lvlText w:val="%8."/>
      <w:lvlJc w:val="left"/>
      <w:pPr>
        <w:ind w:left="5760" w:hanging="360"/>
      </w:pPr>
    </w:lvl>
    <w:lvl w:ilvl="8" w:tplc="2F0E8D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18AFD80">
      <w:start w:val="1"/>
      <w:numFmt w:val="lowerRoman"/>
      <w:lvlText w:val="(%1)"/>
      <w:lvlJc w:val="left"/>
      <w:pPr>
        <w:ind w:left="1080" w:hanging="720"/>
      </w:pPr>
      <w:rPr>
        <w:rFonts w:hint="default"/>
      </w:rPr>
    </w:lvl>
    <w:lvl w:ilvl="1" w:tplc="AA8E9B46" w:tentative="1">
      <w:start w:val="1"/>
      <w:numFmt w:val="lowerLetter"/>
      <w:lvlText w:val="%2."/>
      <w:lvlJc w:val="left"/>
      <w:pPr>
        <w:ind w:left="1440" w:hanging="360"/>
      </w:pPr>
    </w:lvl>
    <w:lvl w:ilvl="2" w:tplc="652CCFB0" w:tentative="1">
      <w:start w:val="1"/>
      <w:numFmt w:val="lowerRoman"/>
      <w:lvlText w:val="%3."/>
      <w:lvlJc w:val="right"/>
      <w:pPr>
        <w:ind w:left="2160" w:hanging="180"/>
      </w:pPr>
    </w:lvl>
    <w:lvl w:ilvl="3" w:tplc="3CB45508" w:tentative="1">
      <w:start w:val="1"/>
      <w:numFmt w:val="decimal"/>
      <w:lvlText w:val="%4."/>
      <w:lvlJc w:val="left"/>
      <w:pPr>
        <w:ind w:left="2880" w:hanging="360"/>
      </w:pPr>
    </w:lvl>
    <w:lvl w:ilvl="4" w:tplc="9F62FA02" w:tentative="1">
      <w:start w:val="1"/>
      <w:numFmt w:val="lowerLetter"/>
      <w:lvlText w:val="%5."/>
      <w:lvlJc w:val="left"/>
      <w:pPr>
        <w:ind w:left="3600" w:hanging="360"/>
      </w:pPr>
    </w:lvl>
    <w:lvl w:ilvl="5" w:tplc="D9B2FFEC" w:tentative="1">
      <w:start w:val="1"/>
      <w:numFmt w:val="lowerRoman"/>
      <w:lvlText w:val="%6."/>
      <w:lvlJc w:val="right"/>
      <w:pPr>
        <w:ind w:left="4320" w:hanging="180"/>
      </w:pPr>
    </w:lvl>
    <w:lvl w:ilvl="6" w:tplc="9F564D14" w:tentative="1">
      <w:start w:val="1"/>
      <w:numFmt w:val="decimal"/>
      <w:lvlText w:val="%7."/>
      <w:lvlJc w:val="left"/>
      <w:pPr>
        <w:ind w:left="5040" w:hanging="360"/>
      </w:pPr>
    </w:lvl>
    <w:lvl w:ilvl="7" w:tplc="87A420CA" w:tentative="1">
      <w:start w:val="1"/>
      <w:numFmt w:val="lowerLetter"/>
      <w:lvlText w:val="%8."/>
      <w:lvlJc w:val="left"/>
      <w:pPr>
        <w:ind w:left="5760" w:hanging="360"/>
      </w:pPr>
    </w:lvl>
    <w:lvl w:ilvl="8" w:tplc="6E1E13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C285CE6">
      <w:start w:val="1"/>
      <w:numFmt w:val="lowerRoman"/>
      <w:lvlText w:val="(%1)"/>
      <w:lvlJc w:val="left"/>
      <w:pPr>
        <w:ind w:left="1080" w:hanging="720"/>
      </w:pPr>
      <w:rPr>
        <w:rFonts w:hint="default"/>
      </w:rPr>
    </w:lvl>
    <w:lvl w:ilvl="1" w:tplc="69D69760" w:tentative="1">
      <w:start w:val="1"/>
      <w:numFmt w:val="lowerLetter"/>
      <w:lvlText w:val="%2."/>
      <w:lvlJc w:val="left"/>
      <w:pPr>
        <w:ind w:left="1440" w:hanging="360"/>
      </w:pPr>
    </w:lvl>
    <w:lvl w:ilvl="2" w:tplc="CB84FC58" w:tentative="1">
      <w:start w:val="1"/>
      <w:numFmt w:val="lowerRoman"/>
      <w:lvlText w:val="%3."/>
      <w:lvlJc w:val="right"/>
      <w:pPr>
        <w:ind w:left="2160" w:hanging="180"/>
      </w:pPr>
    </w:lvl>
    <w:lvl w:ilvl="3" w:tplc="67F22BD4" w:tentative="1">
      <w:start w:val="1"/>
      <w:numFmt w:val="decimal"/>
      <w:lvlText w:val="%4."/>
      <w:lvlJc w:val="left"/>
      <w:pPr>
        <w:ind w:left="2880" w:hanging="360"/>
      </w:pPr>
    </w:lvl>
    <w:lvl w:ilvl="4" w:tplc="ECC60434" w:tentative="1">
      <w:start w:val="1"/>
      <w:numFmt w:val="lowerLetter"/>
      <w:lvlText w:val="%5."/>
      <w:lvlJc w:val="left"/>
      <w:pPr>
        <w:ind w:left="3600" w:hanging="360"/>
      </w:pPr>
    </w:lvl>
    <w:lvl w:ilvl="5" w:tplc="BAB8B922" w:tentative="1">
      <w:start w:val="1"/>
      <w:numFmt w:val="lowerRoman"/>
      <w:lvlText w:val="%6."/>
      <w:lvlJc w:val="right"/>
      <w:pPr>
        <w:ind w:left="4320" w:hanging="180"/>
      </w:pPr>
    </w:lvl>
    <w:lvl w:ilvl="6" w:tplc="E24074F0" w:tentative="1">
      <w:start w:val="1"/>
      <w:numFmt w:val="decimal"/>
      <w:lvlText w:val="%7."/>
      <w:lvlJc w:val="left"/>
      <w:pPr>
        <w:ind w:left="5040" w:hanging="360"/>
      </w:pPr>
    </w:lvl>
    <w:lvl w:ilvl="7" w:tplc="90A0B7DC" w:tentative="1">
      <w:start w:val="1"/>
      <w:numFmt w:val="lowerLetter"/>
      <w:lvlText w:val="%8."/>
      <w:lvlJc w:val="left"/>
      <w:pPr>
        <w:ind w:left="5760" w:hanging="360"/>
      </w:pPr>
    </w:lvl>
    <w:lvl w:ilvl="8" w:tplc="F33A7B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608BAE0">
      <w:start w:val="1"/>
      <w:numFmt w:val="lowerRoman"/>
      <w:lvlText w:val="(%1)"/>
      <w:lvlJc w:val="left"/>
      <w:pPr>
        <w:ind w:left="1080" w:hanging="720"/>
      </w:pPr>
      <w:rPr>
        <w:rFonts w:hint="default"/>
      </w:rPr>
    </w:lvl>
    <w:lvl w:ilvl="1" w:tplc="9E049380" w:tentative="1">
      <w:start w:val="1"/>
      <w:numFmt w:val="lowerLetter"/>
      <w:lvlText w:val="%2."/>
      <w:lvlJc w:val="left"/>
      <w:pPr>
        <w:ind w:left="1440" w:hanging="360"/>
      </w:pPr>
    </w:lvl>
    <w:lvl w:ilvl="2" w:tplc="329866C8" w:tentative="1">
      <w:start w:val="1"/>
      <w:numFmt w:val="lowerRoman"/>
      <w:lvlText w:val="%3."/>
      <w:lvlJc w:val="right"/>
      <w:pPr>
        <w:ind w:left="2160" w:hanging="180"/>
      </w:pPr>
    </w:lvl>
    <w:lvl w:ilvl="3" w:tplc="94224CEE" w:tentative="1">
      <w:start w:val="1"/>
      <w:numFmt w:val="decimal"/>
      <w:lvlText w:val="%4."/>
      <w:lvlJc w:val="left"/>
      <w:pPr>
        <w:ind w:left="2880" w:hanging="360"/>
      </w:pPr>
    </w:lvl>
    <w:lvl w:ilvl="4" w:tplc="DDA81D92" w:tentative="1">
      <w:start w:val="1"/>
      <w:numFmt w:val="lowerLetter"/>
      <w:lvlText w:val="%5."/>
      <w:lvlJc w:val="left"/>
      <w:pPr>
        <w:ind w:left="3600" w:hanging="360"/>
      </w:pPr>
    </w:lvl>
    <w:lvl w:ilvl="5" w:tplc="D15400EA" w:tentative="1">
      <w:start w:val="1"/>
      <w:numFmt w:val="lowerRoman"/>
      <w:lvlText w:val="%6."/>
      <w:lvlJc w:val="right"/>
      <w:pPr>
        <w:ind w:left="4320" w:hanging="180"/>
      </w:pPr>
    </w:lvl>
    <w:lvl w:ilvl="6" w:tplc="520AAA98" w:tentative="1">
      <w:start w:val="1"/>
      <w:numFmt w:val="decimal"/>
      <w:lvlText w:val="%7."/>
      <w:lvlJc w:val="left"/>
      <w:pPr>
        <w:ind w:left="5040" w:hanging="360"/>
      </w:pPr>
    </w:lvl>
    <w:lvl w:ilvl="7" w:tplc="F7681D4E" w:tentative="1">
      <w:start w:val="1"/>
      <w:numFmt w:val="lowerLetter"/>
      <w:lvlText w:val="%8."/>
      <w:lvlJc w:val="left"/>
      <w:pPr>
        <w:ind w:left="5760" w:hanging="360"/>
      </w:pPr>
    </w:lvl>
    <w:lvl w:ilvl="8" w:tplc="78BE7DFE" w:tentative="1">
      <w:start w:val="1"/>
      <w:numFmt w:val="lowerRoman"/>
      <w:lvlText w:val="%9."/>
      <w:lvlJc w:val="right"/>
      <w:pPr>
        <w:ind w:left="6480" w:hanging="180"/>
      </w:pPr>
    </w:lvl>
  </w:abstractNum>
  <w:abstractNum w:abstractNumId="9" w15:restartNumberingAfterBreak="0">
    <w:nsid w:val="6CB11DC9"/>
    <w:multiLevelType w:val="hybridMultilevel"/>
    <w:tmpl w:val="BB4A7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901623B6">
      <w:start w:val="1"/>
      <w:numFmt w:val="lowerRoman"/>
      <w:lvlText w:val="(%1)"/>
      <w:lvlJc w:val="left"/>
      <w:pPr>
        <w:ind w:left="1080" w:hanging="720"/>
      </w:pPr>
      <w:rPr>
        <w:rFonts w:hint="default"/>
      </w:rPr>
    </w:lvl>
    <w:lvl w:ilvl="1" w:tplc="599C30E8" w:tentative="1">
      <w:start w:val="1"/>
      <w:numFmt w:val="lowerLetter"/>
      <w:lvlText w:val="%2."/>
      <w:lvlJc w:val="left"/>
      <w:pPr>
        <w:ind w:left="1440" w:hanging="360"/>
      </w:pPr>
    </w:lvl>
    <w:lvl w:ilvl="2" w:tplc="7ED66986" w:tentative="1">
      <w:start w:val="1"/>
      <w:numFmt w:val="lowerRoman"/>
      <w:lvlText w:val="%3."/>
      <w:lvlJc w:val="right"/>
      <w:pPr>
        <w:ind w:left="2160" w:hanging="180"/>
      </w:pPr>
    </w:lvl>
    <w:lvl w:ilvl="3" w:tplc="DAC44F8E" w:tentative="1">
      <w:start w:val="1"/>
      <w:numFmt w:val="decimal"/>
      <w:lvlText w:val="%4."/>
      <w:lvlJc w:val="left"/>
      <w:pPr>
        <w:ind w:left="2880" w:hanging="360"/>
      </w:pPr>
    </w:lvl>
    <w:lvl w:ilvl="4" w:tplc="7EC6115A" w:tentative="1">
      <w:start w:val="1"/>
      <w:numFmt w:val="lowerLetter"/>
      <w:lvlText w:val="%5."/>
      <w:lvlJc w:val="left"/>
      <w:pPr>
        <w:ind w:left="3600" w:hanging="360"/>
      </w:pPr>
    </w:lvl>
    <w:lvl w:ilvl="5" w:tplc="2668C0BE" w:tentative="1">
      <w:start w:val="1"/>
      <w:numFmt w:val="lowerRoman"/>
      <w:lvlText w:val="%6."/>
      <w:lvlJc w:val="right"/>
      <w:pPr>
        <w:ind w:left="4320" w:hanging="180"/>
      </w:pPr>
    </w:lvl>
    <w:lvl w:ilvl="6" w:tplc="B776C09E" w:tentative="1">
      <w:start w:val="1"/>
      <w:numFmt w:val="decimal"/>
      <w:lvlText w:val="%7."/>
      <w:lvlJc w:val="left"/>
      <w:pPr>
        <w:ind w:left="5040" w:hanging="360"/>
      </w:pPr>
    </w:lvl>
    <w:lvl w:ilvl="7" w:tplc="EC38E198" w:tentative="1">
      <w:start w:val="1"/>
      <w:numFmt w:val="lowerLetter"/>
      <w:lvlText w:val="%8."/>
      <w:lvlJc w:val="left"/>
      <w:pPr>
        <w:ind w:left="5760" w:hanging="360"/>
      </w:pPr>
    </w:lvl>
    <w:lvl w:ilvl="8" w:tplc="13F04F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2MTUwtzQxtTQxNDRX0lEKTi0uzszPAykwrQUAlhTl5ywAAAA="/>
  </w:docVars>
  <w:rsids>
    <w:rsidRoot w:val="00387E5C"/>
    <w:rsid w:val="00031D9D"/>
    <w:rsid w:val="00040723"/>
    <w:rsid w:val="0008264C"/>
    <w:rsid w:val="000E09B4"/>
    <w:rsid w:val="001021B6"/>
    <w:rsid w:val="00104B36"/>
    <w:rsid w:val="00106B06"/>
    <w:rsid w:val="001B35D6"/>
    <w:rsid w:val="001B4EE4"/>
    <w:rsid w:val="00201AB2"/>
    <w:rsid w:val="002123B4"/>
    <w:rsid w:val="002137AD"/>
    <w:rsid w:val="00214C07"/>
    <w:rsid w:val="00271D77"/>
    <w:rsid w:val="00274E0E"/>
    <w:rsid w:val="00291714"/>
    <w:rsid w:val="002A4E2C"/>
    <w:rsid w:val="002C052D"/>
    <w:rsid w:val="002F65E6"/>
    <w:rsid w:val="0032197C"/>
    <w:rsid w:val="00334641"/>
    <w:rsid w:val="0034468B"/>
    <w:rsid w:val="00347CDB"/>
    <w:rsid w:val="0036426F"/>
    <w:rsid w:val="00387E5C"/>
    <w:rsid w:val="003A587C"/>
    <w:rsid w:val="003B0898"/>
    <w:rsid w:val="003E3700"/>
    <w:rsid w:val="004754BD"/>
    <w:rsid w:val="00480AA6"/>
    <w:rsid w:val="0048426C"/>
    <w:rsid w:val="004964C4"/>
    <w:rsid w:val="004C201B"/>
    <w:rsid w:val="004C278D"/>
    <w:rsid w:val="004E2A21"/>
    <w:rsid w:val="00512CFF"/>
    <w:rsid w:val="005241B4"/>
    <w:rsid w:val="00542424"/>
    <w:rsid w:val="00570F92"/>
    <w:rsid w:val="005A240C"/>
    <w:rsid w:val="005B0758"/>
    <w:rsid w:val="005D5836"/>
    <w:rsid w:val="005E45A5"/>
    <w:rsid w:val="005E696E"/>
    <w:rsid w:val="0061210D"/>
    <w:rsid w:val="00614995"/>
    <w:rsid w:val="00632C46"/>
    <w:rsid w:val="006725DB"/>
    <w:rsid w:val="006843B3"/>
    <w:rsid w:val="006929A5"/>
    <w:rsid w:val="006A7610"/>
    <w:rsid w:val="006B0A00"/>
    <w:rsid w:val="006B5B9D"/>
    <w:rsid w:val="006D1DA0"/>
    <w:rsid w:val="006F5C23"/>
    <w:rsid w:val="0070286B"/>
    <w:rsid w:val="007174CF"/>
    <w:rsid w:val="007A0B79"/>
    <w:rsid w:val="007A1706"/>
    <w:rsid w:val="008023D7"/>
    <w:rsid w:val="00803E2D"/>
    <w:rsid w:val="00851E62"/>
    <w:rsid w:val="00862C1A"/>
    <w:rsid w:val="008707B1"/>
    <w:rsid w:val="008F770B"/>
    <w:rsid w:val="00907EBB"/>
    <w:rsid w:val="009159FF"/>
    <w:rsid w:val="00931368"/>
    <w:rsid w:val="0093512F"/>
    <w:rsid w:val="00984F0F"/>
    <w:rsid w:val="00993898"/>
    <w:rsid w:val="009C40EA"/>
    <w:rsid w:val="009C795E"/>
    <w:rsid w:val="009D113C"/>
    <w:rsid w:val="00A761C3"/>
    <w:rsid w:val="00AA10F8"/>
    <w:rsid w:val="00B31651"/>
    <w:rsid w:val="00B467FE"/>
    <w:rsid w:val="00BD014B"/>
    <w:rsid w:val="00BE3EA4"/>
    <w:rsid w:val="00C25044"/>
    <w:rsid w:val="00C51C98"/>
    <w:rsid w:val="00C57864"/>
    <w:rsid w:val="00C94668"/>
    <w:rsid w:val="00CA7701"/>
    <w:rsid w:val="00CE4190"/>
    <w:rsid w:val="00D20092"/>
    <w:rsid w:val="00D45B8E"/>
    <w:rsid w:val="00D51767"/>
    <w:rsid w:val="00D81312"/>
    <w:rsid w:val="00D91A22"/>
    <w:rsid w:val="00DA7C6B"/>
    <w:rsid w:val="00DF2338"/>
    <w:rsid w:val="00E15C42"/>
    <w:rsid w:val="00E23E7F"/>
    <w:rsid w:val="00E265B4"/>
    <w:rsid w:val="00E30F87"/>
    <w:rsid w:val="00E3751B"/>
    <w:rsid w:val="00E565CC"/>
    <w:rsid w:val="00E814D0"/>
    <w:rsid w:val="00E8534A"/>
    <w:rsid w:val="00EC355F"/>
    <w:rsid w:val="00EE4BEF"/>
    <w:rsid w:val="00F05FAF"/>
    <w:rsid w:val="00F4181F"/>
    <w:rsid w:val="00F5667B"/>
    <w:rsid w:val="00F74183"/>
    <w:rsid w:val="00F7686B"/>
    <w:rsid w:val="00F97D31"/>
    <w:rsid w:val="00FA0961"/>
    <w:rsid w:val="00FA54FA"/>
    <w:rsid w:val="00FB66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7AF16"/>
  <w15:docId w15:val="{0190924B-96B3-4DF5-9063-D7B8A3CE5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16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86EA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86EA5" w:rsidP="00BF58F7">
          <w:pPr>
            <w:pStyle w:val="A3A1F3B00F244430B5A21C7691278914"/>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86EA5"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86EA5"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EA5"/>
    <w:rsid w:val="00686EA5"/>
    <w:rsid w:val="00854926"/>
    <w:rsid w:val="00953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3100</RACS_x0020_ID>
    <Approved_x0020_Provider xmlns="a8338b6e-77a6-4851-82b6-98166143ffdd">St Vincent's Hospital (Melbourne) Limited</Approved_x0020_Provider>
    <Management_x0020_Company_x0020_ID xmlns="a8338b6e-77a6-4851-82b6-98166143ffdd" xsi:nil="true"/>
    <Home xmlns="a8338b6e-77a6-4851-82b6-98166143ffdd">Prague House</Home>
    <Signed xmlns="a8338b6e-77a6-4851-82b6-98166143ffdd" xsi:nil="true"/>
    <Uploaded xmlns="a8338b6e-77a6-4851-82b6-98166143ffdd">true</Uploaded>
    <Management_x0020_Company xmlns="a8338b6e-77a6-4851-82b6-98166143ffdd" xsi:nil="true"/>
    <Doc_x0020_Date xmlns="a8338b6e-77a6-4851-82b6-98166143ffdd">2023-06-28T05:51:17+00:00</Doc_x0020_Date>
    <CSI_x0020_ID xmlns="a8338b6e-77a6-4851-82b6-98166143ffdd" xsi:nil="true"/>
    <Case_x0020_ID xmlns="a8338b6e-77a6-4851-82b6-98166143ffdd" xsi:nil="true"/>
    <Approved_x0020_Provider_x0020_ID xmlns="a8338b6e-77a6-4851-82b6-98166143ffdd">BBA70409-77F4-DC11-AD41-005056922186</Approved_x0020_Provider_x0020_ID>
    <Location xmlns="a8338b6e-77a6-4851-82b6-98166143ffdd" xsi:nil="true"/>
    <Home_x0020_ID xmlns="a8338b6e-77a6-4851-82b6-98166143ffdd">FE3C3B86-7CF4-DC11-AD41-005056922186</Home_x0020_ID>
    <State xmlns="a8338b6e-77a6-4851-82b6-98166143ffdd">VIC</State>
    <Doc_x0020_Sent_Received_x0020_Date xmlns="a8338b6e-77a6-4851-82b6-98166143ffdd">2023-06-28T00:00:00+00:00</Doc_x0020_Sent_Received_x0020_Date>
    <Activity_x0020_ID xmlns="a8338b6e-77a6-4851-82b6-98166143ffdd">DFD3DCA1-28F9-ED11-BED3-005056922186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DF48C719-08CA-4752-870A-249CAD3BF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2023-06-28T21:12:00Z</dcterms:created>
  <dcterms:modified xsi:type="dcterms:W3CDTF">2023-06-28T21:13:00Z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