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74027" w14:textId="77777777" w:rsidR="00D2559D" w:rsidRPr="002C3EBF" w:rsidRDefault="003E1F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374163" wp14:editId="193741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31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374028" w14:textId="77777777" w:rsidR="00D2559D" w:rsidRDefault="003E1F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374029" w14:textId="77777777" w:rsidR="00D2559D" w:rsidRDefault="003E1F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37402A" w14:textId="77777777" w:rsidR="00D2559D" w:rsidRPr="002C3EBF" w:rsidRDefault="003E1F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5012" w14:paraId="1937402D" w14:textId="77777777" w:rsidTr="004B5012">
        <w:tc>
          <w:tcPr>
            <w:cnfStyle w:val="001000000000" w:firstRow="0" w:lastRow="0" w:firstColumn="1" w:lastColumn="0" w:oddVBand="0" w:evenVBand="0" w:oddHBand="0" w:evenHBand="0" w:firstRowFirstColumn="0" w:firstRowLastColumn="0" w:lastRowFirstColumn="0" w:lastRowLastColumn="0"/>
            <w:tcW w:w="3227" w:type="dxa"/>
          </w:tcPr>
          <w:p w14:paraId="1937402B" w14:textId="77777777" w:rsidR="00D2559D" w:rsidRPr="00996FAF" w:rsidRDefault="003E1F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37402C" w14:textId="77777777" w:rsidR="00D2559D" w:rsidRPr="00996FAF" w:rsidRDefault="003E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Presbyterian Aged Care - Thornleigh</w:t>
            </w:r>
          </w:p>
        </w:tc>
      </w:tr>
      <w:tr w:rsidR="004B5012" w14:paraId="19374030" w14:textId="77777777" w:rsidTr="004B5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37402E" w14:textId="77777777" w:rsidR="00CA37CB" w:rsidRPr="00996FAF" w:rsidRDefault="003E1F8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37402F" w14:textId="77777777" w:rsidR="00CA37CB" w:rsidRPr="00996FAF" w:rsidRDefault="003E1F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Hillmont Avenue</w:t>
            </w:r>
            <w:r w:rsidRPr="00602258">
              <w:rPr>
                <w:rFonts w:ascii="Arial" w:hAnsi="Arial" w:cs="Arial"/>
                <w:color w:val="auto"/>
              </w:rPr>
              <w:t xml:space="preserve"> THORNLEIGH NSW 2120</w:t>
            </w:r>
          </w:p>
        </w:tc>
      </w:tr>
      <w:tr w:rsidR="004B5012" w14:paraId="19374033" w14:textId="77777777" w:rsidTr="004B50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374031" w14:textId="77777777" w:rsidR="00CA37CB" w:rsidRPr="00996FAF" w:rsidRDefault="003E1F8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374032" w14:textId="77777777" w:rsidR="00CA37CB" w:rsidRPr="00996FAF" w:rsidRDefault="003E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0530</w:t>
            </w:r>
          </w:p>
        </w:tc>
      </w:tr>
      <w:tr w:rsidR="004B5012" w14:paraId="19374036" w14:textId="77777777" w:rsidTr="004B5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374034" w14:textId="77777777" w:rsidR="00D2559D" w:rsidRPr="00996FAF" w:rsidRDefault="003E1F8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374035" w14:textId="77777777" w:rsidR="00D2559D" w:rsidRPr="00996FAF" w:rsidRDefault="003E1F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Presbyterian Church (New South Wales) Property Trust</w:t>
            </w:r>
          </w:p>
        </w:tc>
      </w:tr>
      <w:tr w:rsidR="004B5012" w14:paraId="19374039" w14:textId="77777777" w:rsidTr="004B50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374037" w14:textId="77777777" w:rsidR="00D2559D" w:rsidRPr="00996FAF" w:rsidRDefault="003E1F8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374038" w14:textId="77777777" w:rsidR="00D2559D" w:rsidRPr="00996FAF" w:rsidRDefault="003E1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B5012" w14:paraId="1937403C" w14:textId="77777777" w:rsidTr="004B50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37403A" w14:textId="77777777" w:rsidR="00D2559D" w:rsidRPr="00996FAF" w:rsidRDefault="003E1F8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37403B" w14:textId="77777777" w:rsidR="00D2559D" w:rsidRPr="00996FAF" w:rsidRDefault="003E1F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March 2023</w:t>
            </w:r>
          </w:p>
        </w:tc>
      </w:tr>
      <w:tr w:rsidR="004B5012" w14:paraId="1937403F" w14:textId="77777777" w:rsidTr="004B50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37403D" w14:textId="77777777" w:rsidR="00D2559D" w:rsidRPr="00996FAF" w:rsidRDefault="003E1F8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37403E" w14:textId="27E27068" w:rsidR="00D2559D" w:rsidRPr="00996FAF" w:rsidRDefault="00553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9E0692" w:rsidRPr="009E0692">
              <w:rPr>
                <w:rFonts w:ascii="Arial" w:hAnsi="Arial" w:cs="Arial"/>
                <w:color w:val="auto"/>
              </w:rPr>
              <w:t>8</w:t>
            </w:r>
            <w:r w:rsidR="004B47DE" w:rsidRPr="009E0692">
              <w:rPr>
                <w:rFonts w:ascii="Arial" w:hAnsi="Arial" w:cs="Arial"/>
                <w:color w:val="auto"/>
              </w:rPr>
              <w:t xml:space="preserve"> April 2023</w:t>
            </w:r>
          </w:p>
        </w:tc>
      </w:tr>
    </w:tbl>
    <w:bookmarkEnd w:id="0"/>
    <w:p w14:paraId="19374040" w14:textId="77777777" w:rsidR="00FA0A5B" w:rsidRPr="00996FAF" w:rsidRDefault="003E1F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374041" w14:textId="77777777" w:rsidR="000078F8" w:rsidRPr="00996FAF" w:rsidRDefault="003E1F8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374042" w14:textId="50B74364" w:rsidR="000078F8" w:rsidRPr="00996FAF" w:rsidRDefault="003E1F8D" w:rsidP="0036130C">
      <w:pPr>
        <w:pStyle w:val="NormalArial"/>
      </w:pPr>
      <w:r w:rsidRPr="00996FAF">
        <w:t xml:space="preserve">This performance report for </w:t>
      </w:r>
      <w:r w:rsidRPr="00996FAF">
        <w:rPr>
          <w:color w:val="auto"/>
        </w:rPr>
        <w:t>Presbyterian Aged Care - Thornleigh (</w:t>
      </w:r>
      <w:r w:rsidRPr="00996FAF">
        <w:rPr>
          <w:b/>
          <w:color w:val="auto"/>
        </w:rPr>
        <w:t>the service</w:t>
      </w:r>
      <w:r w:rsidRPr="00996FAF">
        <w:rPr>
          <w:color w:val="auto"/>
        </w:rPr>
        <w:t xml:space="preserve">) has been prepared </w:t>
      </w:r>
      <w:r w:rsidRPr="00A322E1">
        <w:rPr>
          <w:color w:val="auto"/>
        </w:rPr>
        <w:t xml:space="preserve">by </w:t>
      </w:r>
      <w:r w:rsidR="004B47DE" w:rsidRPr="00A322E1">
        <w:rPr>
          <w:color w:val="auto"/>
        </w:rPr>
        <w:t>T Solomon</w:t>
      </w:r>
      <w:r w:rsidRPr="00A322E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9374043" w14:textId="77777777" w:rsidR="000078F8" w:rsidRPr="00996FAF" w:rsidRDefault="003E1F8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374044" w14:textId="77777777" w:rsidR="000078F8" w:rsidRPr="00996FAF" w:rsidRDefault="003E1F8D" w:rsidP="0036130C">
      <w:pPr>
        <w:pStyle w:val="NormalArial"/>
      </w:pPr>
      <w:r w:rsidRPr="00996FAF">
        <w:t>The report also specifies any areas in which improvements must be made to ensure the Quality Standards are complied with.</w:t>
      </w:r>
    </w:p>
    <w:p w14:paraId="19374045" w14:textId="77777777" w:rsidR="00DF37F2" w:rsidRPr="00996FAF" w:rsidRDefault="003E1F8D" w:rsidP="00712752">
      <w:pPr>
        <w:pStyle w:val="Heading1"/>
        <w:spacing w:before="240" w:after="240" w:line="22" w:lineRule="atLeast"/>
        <w:rPr>
          <w:rFonts w:ascii="Arial" w:hAnsi="Arial" w:cs="Arial"/>
        </w:rPr>
      </w:pPr>
      <w:r w:rsidRPr="00996FAF">
        <w:rPr>
          <w:rFonts w:ascii="Arial" w:hAnsi="Arial" w:cs="Arial"/>
        </w:rPr>
        <w:t>Material relied on</w:t>
      </w:r>
    </w:p>
    <w:p w14:paraId="19374046" w14:textId="77777777" w:rsidR="00DF37F2" w:rsidRPr="00996FAF" w:rsidRDefault="003E1F8D" w:rsidP="0036130C">
      <w:pPr>
        <w:pStyle w:val="NormalArial"/>
      </w:pPr>
      <w:r w:rsidRPr="00996FAF">
        <w:t>The following information has been considered in preparing the performance report:</w:t>
      </w:r>
    </w:p>
    <w:p w14:paraId="19374047" w14:textId="7A5FF36D" w:rsidR="00DF37F2" w:rsidRPr="004B47DE" w:rsidRDefault="003E1F8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4B47DE">
        <w:rPr>
          <w:rFonts w:ascii="Arial" w:hAnsi="Arial" w:cs="Arial"/>
          <w:color w:val="auto"/>
        </w:rPr>
        <w:t>a site assessment, observations at the service, review of documents and interviews with staff, consumers/representatives and others</w:t>
      </w:r>
      <w:r w:rsidR="004B47DE" w:rsidRPr="004B47DE">
        <w:rPr>
          <w:rFonts w:ascii="Arial" w:hAnsi="Arial" w:cs="Arial"/>
          <w:color w:val="auto"/>
        </w:rPr>
        <w:t>.</w:t>
      </w:r>
    </w:p>
    <w:p w14:paraId="19374048" w14:textId="4B2587DC" w:rsidR="00DF37F2" w:rsidRPr="00996FAF" w:rsidRDefault="003E1F8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64B74" w:rsidRPr="009E0692">
        <w:rPr>
          <w:rFonts w:ascii="Arial" w:hAnsi="Arial" w:cs="Arial"/>
          <w:color w:val="auto"/>
        </w:rPr>
        <w:t>14 April 2023.</w:t>
      </w:r>
      <w:r w:rsidRPr="009E0692">
        <w:rPr>
          <w:rFonts w:ascii="Arial" w:hAnsi="Arial" w:cs="Arial"/>
          <w:color w:val="auto"/>
        </w:rPr>
        <w:t xml:space="preserve"> </w:t>
      </w:r>
    </w:p>
    <w:p w14:paraId="1937404B" w14:textId="08548ED3" w:rsidR="003B1763" w:rsidRPr="004B47DE" w:rsidRDefault="003E1F8D" w:rsidP="004B47DE">
      <w:pPr>
        <w:pStyle w:val="ListParagraph"/>
        <w:numPr>
          <w:ilvl w:val="0"/>
          <w:numId w:val="2"/>
        </w:numPr>
        <w:spacing w:line="240" w:lineRule="atLeast"/>
        <w:ind w:left="714" w:hanging="357"/>
        <w:contextualSpacing w:val="0"/>
        <w:rPr>
          <w:rFonts w:ascii="Arial" w:hAnsi="Arial" w:cs="Arial"/>
        </w:rPr>
      </w:pPr>
      <w:r w:rsidRPr="004B47DE">
        <w:rPr>
          <w:rFonts w:ascii="Arial" w:hAnsi="Arial" w:cs="Arial"/>
        </w:rPr>
        <w:br w:type="page"/>
      </w:r>
    </w:p>
    <w:p w14:paraId="1937404C" w14:textId="77777777" w:rsidR="00FC045E" w:rsidRPr="00996FAF" w:rsidRDefault="003E1F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5012" w14:paraId="19374055" w14:textId="77777777" w:rsidTr="004B50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374053" w14:textId="77777777" w:rsidR="00FC045E" w:rsidRPr="00996FAF" w:rsidRDefault="003E1F8D" w:rsidP="009767BC">
            <w:pPr>
              <w:keepNext/>
              <w:spacing w:before="0" w:line="22" w:lineRule="atLeast"/>
              <w:rPr>
                <w:rFonts w:ascii="Arial" w:hAnsi="Arial" w:cs="Arial"/>
              </w:rPr>
            </w:pPr>
            <w:r w:rsidRPr="00996FAF">
              <w:rPr>
                <w:rFonts w:ascii="Arial" w:hAnsi="Arial" w:cs="Arial"/>
              </w:rPr>
              <w:t xml:space="preserve">Standard 3 </w:t>
            </w:r>
            <w:r w:rsidRPr="00E52A56">
              <w:rPr>
                <w:rFonts w:ascii="Arial" w:hAnsi="Arial" w:cs="Arial"/>
                <w:b w:val="0"/>
                <w:bCs/>
              </w:rPr>
              <w:t>Personal care and clinical care</w:t>
            </w:r>
          </w:p>
        </w:tc>
        <w:tc>
          <w:tcPr>
            <w:tcW w:w="1583" w:type="pct"/>
            <w:shd w:val="clear" w:color="auto" w:fill="auto"/>
          </w:tcPr>
          <w:p w14:paraId="19374054" w14:textId="4BFD7A43" w:rsidR="00FC045E" w:rsidRPr="00996FAF" w:rsidRDefault="00C353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20A7">
                  <w:rPr>
                    <w:rFonts w:ascii="Arial" w:hAnsi="Arial" w:cs="Arial"/>
                  </w:rPr>
                  <w:t>Not applicable as not all requirements have been assessed</w:t>
                </w:r>
              </w:sdtContent>
            </w:sdt>
            <w:r w:rsidR="003E1F8D" w:rsidRPr="00996FAF">
              <w:rPr>
                <w:rFonts w:ascii="Arial" w:hAnsi="Arial" w:cs="Arial"/>
              </w:rPr>
              <w:t xml:space="preserve"> </w:t>
            </w:r>
          </w:p>
        </w:tc>
      </w:tr>
      <w:tr w:rsidR="004B5012" w14:paraId="19374058" w14:textId="77777777" w:rsidTr="004B50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374056" w14:textId="77777777" w:rsidR="00FC045E" w:rsidRPr="00996FAF" w:rsidRDefault="003E1F8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374057" w14:textId="4AF292F2" w:rsidR="00FC045E" w:rsidRPr="00996FAF" w:rsidRDefault="00C353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22E1">
                  <w:rPr>
                    <w:rFonts w:ascii="Arial" w:hAnsi="Arial" w:cs="Arial"/>
                    <w:b/>
                  </w:rPr>
                  <w:t>Not applicable as not all requirements have been assessed</w:t>
                </w:r>
              </w:sdtContent>
            </w:sdt>
            <w:r w:rsidR="003E1F8D" w:rsidRPr="00996FAF">
              <w:rPr>
                <w:rFonts w:ascii="Arial" w:hAnsi="Arial" w:cs="Arial"/>
                <w:b/>
              </w:rPr>
              <w:t xml:space="preserve"> </w:t>
            </w:r>
          </w:p>
        </w:tc>
      </w:tr>
    </w:tbl>
    <w:p w14:paraId="19374065" w14:textId="77777777" w:rsidR="00FC045E" w:rsidRPr="00996FAF" w:rsidRDefault="003E1F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374066" w14:textId="77777777" w:rsidR="00FC045E" w:rsidRPr="00996FAF" w:rsidRDefault="003E1F8D" w:rsidP="00712752">
      <w:pPr>
        <w:pStyle w:val="Heading1"/>
        <w:spacing w:before="0" w:after="240" w:line="22" w:lineRule="atLeast"/>
        <w:rPr>
          <w:rFonts w:ascii="Arial" w:hAnsi="Arial" w:cs="Arial"/>
        </w:rPr>
      </w:pPr>
      <w:r w:rsidRPr="00996FAF">
        <w:rPr>
          <w:rFonts w:ascii="Arial" w:hAnsi="Arial" w:cs="Arial"/>
        </w:rPr>
        <w:t>Areas for improvement</w:t>
      </w:r>
    </w:p>
    <w:p w14:paraId="28974794" w14:textId="77777777" w:rsidR="00203992" w:rsidRPr="00996FAF" w:rsidRDefault="00203992" w:rsidP="00203992">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3740AB" w14:textId="46ABDA08" w:rsidR="00E52A56" w:rsidRDefault="00E52A56">
      <w:pPr>
        <w:spacing w:after="160" w:line="259" w:lineRule="auto"/>
        <w:rPr>
          <w:rFonts w:ascii="Arial" w:hAnsi="Arial" w:cs="Arial"/>
        </w:rPr>
      </w:pPr>
      <w:r>
        <w:br w:type="page"/>
      </w:r>
    </w:p>
    <w:p w14:paraId="193740AC" w14:textId="77777777" w:rsidR="00FC045E" w:rsidRPr="00996FAF" w:rsidRDefault="003E1F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B5012" w14:paraId="193740AF" w14:textId="77777777" w:rsidTr="00334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3740AD" w14:textId="77777777" w:rsidR="00FC045E" w:rsidRPr="00996FAF" w:rsidRDefault="003E1F8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3740AE" w14:textId="77777777" w:rsidR="00FC045E" w:rsidRPr="00996FAF" w:rsidRDefault="00C353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5012" w14:paraId="193740BA" w14:textId="77777777" w:rsidTr="004B50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740B7" w14:textId="77777777" w:rsidR="00FC045E" w:rsidRPr="00996FAF" w:rsidRDefault="003E1F8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93740B8" w14:textId="77777777" w:rsidR="00FC045E" w:rsidRPr="00996FAF" w:rsidRDefault="003E1F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3740B9" w14:textId="3C7BED01" w:rsidR="00FC045E" w:rsidRPr="00996FAF" w:rsidRDefault="00C353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711B7">
                  <w:rPr>
                    <w:rFonts w:ascii="Arial" w:hAnsi="Arial" w:cs="Arial"/>
                    <w:color w:val="auto"/>
                  </w:rPr>
                  <w:t>Compliant</w:t>
                </w:r>
              </w:sdtContent>
            </w:sdt>
            <w:r w:rsidR="003E1F8D" w:rsidRPr="00996FAF">
              <w:rPr>
                <w:rFonts w:ascii="Arial" w:hAnsi="Arial" w:cs="Arial"/>
                <w:color w:val="0000FF"/>
              </w:rPr>
              <w:t xml:space="preserve"> </w:t>
            </w:r>
          </w:p>
        </w:tc>
      </w:tr>
    </w:tbl>
    <w:p w14:paraId="193740D1" w14:textId="77777777" w:rsidR="00D87E7C" w:rsidRDefault="003E1F8D" w:rsidP="00D87E7C">
      <w:pPr>
        <w:pStyle w:val="Heading20"/>
      </w:pPr>
      <w:r w:rsidRPr="00996FAF">
        <w:t>Findings</w:t>
      </w:r>
    </w:p>
    <w:p w14:paraId="5A663961" w14:textId="22D8D928" w:rsidR="00B81F6D" w:rsidRDefault="0013588A" w:rsidP="0036130C">
      <w:pPr>
        <w:pStyle w:val="NormalArial"/>
      </w:pPr>
      <w:r>
        <w:rPr>
          <w:lang w:val="en-US"/>
        </w:rPr>
        <w:t xml:space="preserve">During the assessment contact undertaken on 8 March 2023, The Assessment Team </w:t>
      </w:r>
      <w:r w:rsidR="007F6AB8">
        <w:t xml:space="preserve">identified gaps in the management of </w:t>
      </w:r>
      <w:r w:rsidR="00664B74">
        <w:t xml:space="preserve">high impact or high prevalence </w:t>
      </w:r>
      <w:r w:rsidR="007F6AB8">
        <w:t>risk, specifically related to restrictive practices, skin integrity and pain management</w:t>
      </w:r>
      <w:r w:rsidR="00664B74">
        <w:t>.</w:t>
      </w:r>
      <w:r w:rsidR="007F6AB8">
        <w:t xml:space="preserve"> </w:t>
      </w:r>
      <w:r w:rsidR="00664B74">
        <w:t xml:space="preserve">The management team stated they had already identified that assessment, </w:t>
      </w:r>
      <w:r w:rsidR="006E5F03">
        <w:t>monitoring,</w:t>
      </w:r>
      <w:r w:rsidR="00664B74">
        <w:t xml:space="preserve"> and evaluation charts were not completed regularly, and care plans did not reflect the needs of consumers.</w:t>
      </w:r>
    </w:p>
    <w:p w14:paraId="314BFC70" w14:textId="77777777" w:rsidR="007F6AB8" w:rsidRDefault="00B81F6D" w:rsidP="0036130C">
      <w:pPr>
        <w:pStyle w:val="NormalArial"/>
        <w:rPr>
          <w:bCs/>
          <w:szCs w:val="22"/>
        </w:rPr>
      </w:pPr>
      <w:r>
        <w:rPr>
          <w:bCs/>
          <w:szCs w:val="22"/>
        </w:rPr>
        <w:t>The organisation has a restrictive practice policy which identifies the varying forms of restraint, and under environmental restraint it includes the following: f</w:t>
      </w:r>
      <w:r>
        <w:t xml:space="preserve">enced areas with locked gates, locked exit doors and exit doors. However, </w:t>
      </w:r>
      <w:r>
        <w:rPr>
          <w:bCs/>
          <w:szCs w:val="22"/>
        </w:rPr>
        <w:t>the service has entry and exit points that require a swipe card to release the doors</w:t>
      </w:r>
      <w:r w:rsidR="007F6AB8">
        <w:rPr>
          <w:bCs/>
          <w:szCs w:val="22"/>
        </w:rPr>
        <w:t xml:space="preserve">. </w:t>
      </w:r>
      <w:r>
        <w:rPr>
          <w:bCs/>
          <w:szCs w:val="22"/>
        </w:rPr>
        <w:t xml:space="preserve">Management reported that the consumers had to ask staff to open/unlock exit points if they wanted to </w:t>
      </w:r>
      <w:r w:rsidR="007F6AB8">
        <w:rPr>
          <w:bCs/>
          <w:szCs w:val="22"/>
        </w:rPr>
        <w:t>exit the service</w:t>
      </w:r>
      <w:r>
        <w:rPr>
          <w:bCs/>
          <w:szCs w:val="22"/>
        </w:rPr>
        <w:t>.</w:t>
      </w:r>
    </w:p>
    <w:p w14:paraId="3A11D90D" w14:textId="77777777" w:rsidR="005320A7" w:rsidRDefault="007F6AB8" w:rsidP="0036130C">
      <w:pPr>
        <w:pStyle w:val="NormalArial"/>
        <w:rPr>
          <w:rFonts w:eastAsia="Calibri"/>
          <w:szCs w:val="22"/>
        </w:rPr>
      </w:pPr>
      <w:r>
        <w:rPr>
          <w:rFonts w:eastAsia="Calibri"/>
          <w:szCs w:val="22"/>
        </w:rPr>
        <w:t>T</w:t>
      </w:r>
      <w:r w:rsidRPr="00CC5CE8">
        <w:rPr>
          <w:rFonts w:eastAsia="Calibri"/>
          <w:szCs w:val="22"/>
        </w:rPr>
        <w:t xml:space="preserve">he </w:t>
      </w:r>
      <w:r>
        <w:rPr>
          <w:rFonts w:eastAsia="Calibri"/>
          <w:szCs w:val="22"/>
        </w:rPr>
        <w:t>Assessment Team identified that pain levels and management were not always monitored and evaluated in line with the organisations policy and procedure, as well as incomplete charts related to skin integrity and pressure area care for consumers.</w:t>
      </w:r>
    </w:p>
    <w:p w14:paraId="17B73968" w14:textId="56850A00" w:rsidR="00B2652E" w:rsidRDefault="00203992" w:rsidP="0036130C">
      <w:pPr>
        <w:pStyle w:val="NormalArial"/>
        <w:rPr>
          <w:color w:val="auto"/>
        </w:rPr>
      </w:pPr>
      <w:r w:rsidRPr="00D10920">
        <w:rPr>
          <w:color w:val="auto"/>
        </w:rPr>
        <w:t>The Approved Provider responded with a detailed plan for continuous improvement</w:t>
      </w:r>
      <w:r>
        <w:rPr>
          <w:color w:val="auto"/>
        </w:rPr>
        <w:t xml:space="preserve"> including but not limited to education for staff on </w:t>
      </w:r>
      <w:r w:rsidR="00B2652E">
        <w:rPr>
          <w:color w:val="auto"/>
        </w:rPr>
        <w:t xml:space="preserve">high impact/high prevalence risk, development of a simplified document for high impact/high prevalence risk, a review of the pressure area care procedures to align with best practice requirements, review restrictive practice guidelines specifically related to environmental restraint, complete a comprehensive behaviour support plan for consumers identified as having a restrictive practice in place. </w:t>
      </w:r>
    </w:p>
    <w:p w14:paraId="75E461C1" w14:textId="31BC7308" w:rsidR="00527784" w:rsidRPr="00D10920" w:rsidRDefault="005225B9" w:rsidP="00527784">
      <w:pPr>
        <w:pStyle w:val="NormalArial"/>
        <w:rPr>
          <w:color w:val="auto"/>
        </w:rPr>
      </w:pPr>
      <w:r>
        <w:rPr>
          <w:color w:val="auto"/>
        </w:rPr>
        <w:t>Based on the information provided by the Approved Provider, and the limited impact the identified gaps had on consumers</w:t>
      </w:r>
      <w:r w:rsidR="00527784" w:rsidRPr="00D10920">
        <w:rPr>
          <w:color w:val="auto"/>
        </w:rPr>
        <w:t xml:space="preserve">, I am satisfied that requirement </w:t>
      </w:r>
      <w:r w:rsidR="00527784">
        <w:rPr>
          <w:color w:val="auto"/>
        </w:rPr>
        <w:t>3</w:t>
      </w:r>
      <w:r w:rsidR="00527784" w:rsidRPr="00D10920">
        <w:rPr>
          <w:color w:val="auto"/>
        </w:rPr>
        <w:t>(3)(</w:t>
      </w:r>
      <w:r w:rsidR="00527784">
        <w:rPr>
          <w:color w:val="auto"/>
        </w:rPr>
        <w:t>b</w:t>
      </w:r>
      <w:r w:rsidR="00527784" w:rsidRPr="00D10920">
        <w:rPr>
          <w:color w:val="auto"/>
        </w:rPr>
        <w:t>) is compliant.</w:t>
      </w:r>
    </w:p>
    <w:p w14:paraId="193740D2" w14:textId="7333B2DC" w:rsidR="002B0C90" w:rsidRPr="00262C0B" w:rsidRDefault="003E1F8D" w:rsidP="0036130C">
      <w:pPr>
        <w:pStyle w:val="NormalArial"/>
      </w:pPr>
      <w:r>
        <w:br w:type="page"/>
      </w:r>
    </w:p>
    <w:p w14:paraId="193740D3" w14:textId="77777777" w:rsidR="00FC045E" w:rsidRPr="00996FAF" w:rsidRDefault="003E1F8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B5012" w14:paraId="193740D6" w14:textId="77777777" w:rsidTr="00334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93740D4" w14:textId="77777777" w:rsidR="00FC045E" w:rsidRPr="00996FAF" w:rsidRDefault="003E1F8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93740D5" w14:textId="77777777" w:rsidR="00FC045E" w:rsidRPr="00996FAF" w:rsidRDefault="00C353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B5012" w14:paraId="193740F1" w14:textId="77777777" w:rsidTr="004B50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740EE" w14:textId="77777777" w:rsidR="00FC045E" w:rsidRPr="00996FAF" w:rsidRDefault="003E1F8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3740EF" w14:textId="77777777" w:rsidR="00FC045E" w:rsidRPr="00996FAF" w:rsidRDefault="003E1F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3740F0" w14:textId="1D10E4F0" w:rsidR="00FC045E" w:rsidRPr="00996FAF" w:rsidRDefault="00C353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E1F8D">
                  <w:rPr>
                    <w:rFonts w:ascii="Arial" w:hAnsi="Arial" w:cs="Arial"/>
                    <w:color w:val="auto"/>
                  </w:rPr>
                  <w:t>Compliant</w:t>
                </w:r>
              </w:sdtContent>
            </w:sdt>
            <w:r w:rsidR="003E1F8D" w:rsidRPr="00996FAF">
              <w:rPr>
                <w:rFonts w:ascii="Arial" w:hAnsi="Arial" w:cs="Arial"/>
                <w:color w:val="0000FF"/>
              </w:rPr>
              <w:t xml:space="preserve"> </w:t>
            </w:r>
          </w:p>
        </w:tc>
      </w:tr>
    </w:tbl>
    <w:p w14:paraId="193740F6" w14:textId="77777777" w:rsidR="00D87E7C" w:rsidRDefault="003E1F8D" w:rsidP="00D87E7C">
      <w:pPr>
        <w:pStyle w:val="Heading20"/>
      </w:pPr>
      <w:r w:rsidRPr="00996FAF">
        <w:t>Findings</w:t>
      </w:r>
    </w:p>
    <w:p w14:paraId="193740F7" w14:textId="0B424771" w:rsidR="002B0C90" w:rsidRDefault="00A01CCE" w:rsidP="0036130C">
      <w:pPr>
        <w:pStyle w:val="NormalArial"/>
        <w:rPr>
          <w:color w:val="auto"/>
          <w:szCs w:val="22"/>
        </w:rPr>
      </w:pPr>
      <w:r>
        <w:rPr>
          <w:lang w:val="en-US"/>
        </w:rPr>
        <w:t>During the assessment contact undertaken on 8 March 2023, The Assessment Team</w:t>
      </w:r>
      <w:r>
        <w:rPr>
          <w:color w:val="auto"/>
          <w:szCs w:val="22"/>
        </w:rPr>
        <w:t xml:space="preserve"> found that c</w:t>
      </w:r>
      <w:r w:rsidR="001B6E0E" w:rsidRPr="000639DC">
        <w:rPr>
          <w:color w:val="auto"/>
          <w:szCs w:val="22"/>
        </w:rPr>
        <w:t>onsumers</w:t>
      </w:r>
      <w:r w:rsidR="001B6E0E">
        <w:rPr>
          <w:color w:val="auto"/>
          <w:szCs w:val="22"/>
        </w:rPr>
        <w:t xml:space="preserve"> and/or representatives</w:t>
      </w:r>
      <w:r w:rsidR="001B6E0E" w:rsidRPr="000639DC">
        <w:rPr>
          <w:color w:val="auto"/>
          <w:szCs w:val="22"/>
        </w:rPr>
        <w:t xml:space="preserve"> provided positive feedback about food. Documentation review and observations </w:t>
      </w:r>
      <w:r w:rsidR="00AE2621">
        <w:rPr>
          <w:color w:val="auto"/>
          <w:szCs w:val="22"/>
        </w:rPr>
        <w:t>confirmed</w:t>
      </w:r>
      <w:r w:rsidR="001B6E0E" w:rsidRPr="000639DC">
        <w:rPr>
          <w:color w:val="auto"/>
          <w:szCs w:val="22"/>
        </w:rPr>
        <w:t xml:space="preserve"> the meals and dining experience </w:t>
      </w:r>
      <w:r w:rsidR="001B6E0E">
        <w:rPr>
          <w:color w:val="auto"/>
          <w:szCs w:val="22"/>
        </w:rPr>
        <w:t xml:space="preserve">are </w:t>
      </w:r>
      <w:r w:rsidR="001B6E0E" w:rsidRPr="000639DC">
        <w:rPr>
          <w:color w:val="auto"/>
          <w:szCs w:val="22"/>
        </w:rPr>
        <w:t>meeting consumers needs and preferences and enhancing their wellbeing and quality of life</w:t>
      </w:r>
      <w:r w:rsidR="001B6E0E">
        <w:rPr>
          <w:color w:val="auto"/>
          <w:szCs w:val="22"/>
        </w:rPr>
        <w:t>.</w:t>
      </w:r>
    </w:p>
    <w:p w14:paraId="27555EA5" w14:textId="79BA49BC" w:rsidR="00AE2621" w:rsidRPr="003F41FE" w:rsidRDefault="00AE2621" w:rsidP="003F41FE">
      <w:pPr>
        <w:pStyle w:val="NormalArial"/>
        <w:rPr>
          <w:color w:val="auto"/>
          <w:szCs w:val="22"/>
        </w:rPr>
      </w:pPr>
      <w:r w:rsidRPr="003F41FE">
        <w:rPr>
          <w:color w:val="auto"/>
          <w:szCs w:val="22"/>
        </w:rPr>
        <w:t xml:space="preserve">The Chef and Corporate Catering Manager were able to provide information </w:t>
      </w:r>
      <w:r w:rsidR="00702963" w:rsidRPr="003F41FE">
        <w:rPr>
          <w:color w:val="auto"/>
          <w:szCs w:val="22"/>
        </w:rPr>
        <w:t xml:space="preserve">on </w:t>
      </w:r>
      <w:r w:rsidRPr="003F41FE">
        <w:rPr>
          <w:color w:val="auto"/>
          <w:szCs w:val="22"/>
        </w:rPr>
        <w:t>how they consult with consumers through</w:t>
      </w:r>
      <w:r w:rsidR="00702963" w:rsidRPr="003F41FE">
        <w:rPr>
          <w:color w:val="auto"/>
          <w:szCs w:val="22"/>
        </w:rPr>
        <w:t xml:space="preserve"> various avenues, including</w:t>
      </w:r>
      <w:r w:rsidRPr="003F41FE">
        <w:rPr>
          <w:color w:val="auto"/>
          <w:szCs w:val="22"/>
        </w:rPr>
        <w:t xml:space="preserve"> food focused forums, resident meeting</w:t>
      </w:r>
      <w:r w:rsidR="00702963" w:rsidRPr="003F41FE">
        <w:rPr>
          <w:color w:val="auto"/>
          <w:szCs w:val="22"/>
        </w:rPr>
        <w:t>s</w:t>
      </w:r>
      <w:r w:rsidRPr="003F41FE">
        <w:rPr>
          <w:color w:val="auto"/>
          <w:szCs w:val="22"/>
        </w:rPr>
        <w:t xml:space="preserve">, </w:t>
      </w:r>
      <w:r w:rsidR="00702963" w:rsidRPr="003F41FE">
        <w:rPr>
          <w:color w:val="auto"/>
          <w:szCs w:val="22"/>
        </w:rPr>
        <w:t>surveys,</w:t>
      </w:r>
      <w:r w:rsidRPr="003F41FE">
        <w:rPr>
          <w:color w:val="auto"/>
          <w:szCs w:val="22"/>
        </w:rPr>
        <w:t xml:space="preserve"> and feedback from staff when they are interacting with consumers during meals. They explained the menu is reviewed by a dietician</w:t>
      </w:r>
      <w:r w:rsidR="00702963" w:rsidRPr="003F41FE">
        <w:rPr>
          <w:color w:val="auto"/>
          <w:szCs w:val="22"/>
        </w:rPr>
        <w:t xml:space="preserve">, and </w:t>
      </w:r>
      <w:r w:rsidRPr="003F41FE">
        <w:rPr>
          <w:color w:val="auto"/>
          <w:szCs w:val="22"/>
        </w:rPr>
        <w:t xml:space="preserve">due to the diverse demographics of each service, the menu is modified to </w:t>
      </w:r>
      <w:r w:rsidR="00702963" w:rsidRPr="003F41FE">
        <w:rPr>
          <w:color w:val="auto"/>
          <w:szCs w:val="22"/>
        </w:rPr>
        <w:t xml:space="preserve">reflect the preferences of </w:t>
      </w:r>
      <w:r w:rsidRPr="003F41FE">
        <w:rPr>
          <w:color w:val="auto"/>
          <w:szCs w:val="22"/>
        </w:rPr>
        <w:t xml:space="preserve">each service. </w:t>
      </w:r>
    </w:p>
    <w:p w14:paraId="7AABB3F8" w14:textId="7C2FCA4B" w:rsidR="003F41FE" w:rsidRPr="003F41FE" w:rsidRDefault="009E095E" w:rsidP="003F41FE">
      <w:pPr>
        <w:pStyle w:val="NormalArial"/>
        <w:rPr>
          <w:color w:val="auto"/>
          <w:szCs w:val="22"/>
        </w:rPr>
      </w:pPr>
      <w:r>
        <w:rPr>
          <w:rFonts w:eastAsia="Calibri"/>
        </w:rPr>
        <w:t xml:space="preserve">Staff reported they know which consumers need to be assisted with their meals and which consumers need their meals delivered to their rooms. Staff is aware of consumer preferences and </w:t>
      </w:r>
      <w:r w:rsidR="005D331B">
        <w:rPr>
          <w:rFonts w:eastAsia="Calibri"/>
        </w:rPr>
        <w:t xml:space="preserve">could identify </w:t>
      </w:r>
      <w:r>
        <w:rPr>
          <w:rFonts w:eastAsia="Calibri"/>
        </w:rPr>
        <w:t>consumers</w:t>
      </w:r>
      <w:r w:rsidR="005D331B">
        <w:rPr>
          <w:rFonts w:eastAsia="Calibri"/>
        </w:rPr>
        <w:t xml:space="preserve"> at risk during mealtimes. </w:t>
      </w:r>
    </w:p>
    <w:p w14:paraId="31CE0234" w14:textId="7F62B9CB" w:rsidR="004762A8" w:rsidRPr="00D10920" w:rsidRDefault="004762A8" w:rsidP="004762A8">
      <w:pPr>
        <w:pStyle w:val="NormalArial"/>
        <w:rPr>
          <w:color w:val="auto"/>
        </w:rPr>
      </w:pPr>
      <w:r w:rsidRPr="00D10920">
        <w:rPr>
          <w:color w:val="auto"/>
        </w:rPr>
        <w:t xml:space="preserve">Therefore, I am satisfied that requirement </w:t>
      </w:r>
      <w:r>
        <w:rPr>
          <w:color w:val="auto"/>
        </w:rPr>
        <w:t>4</w:t>
      </w:r>
      <w:r w:rsidRPr="00D10920">
        <w:rPr>
          <w:color w:val="auto"/>
        </w:rPr>
        <w:t>(3)(</w:t>
      </w:r>
      <w:r>
        <w:rPr>
          <w:color w:val="auto"/>
        </w:rPr>
        <w:t>f</w:t>
      </w:r>
      <w:r w:rsidRPr="00D10920">
        <w:rPr>
          <w:color w:val="auto"/>
        </w:rPr>
        <w:t>) is compliant.</w:t>
      </w:r>
    </w:p>
    <w:sectPr w:rsidR="004762A8" w:rsidRPr="00D1092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7F86" w14:textId="77777777" w:rsidR="00B9188B" w:rsidRDefault="00B9188B">
      <w:pPr>
        <w:spacing w:after="0"/>
      </w:pPr>
      <w:r>
        <w:separator/>
      </w:r>
    </w:p>
  </w:endnote>
  <w:endnote w:type="continuationSeparator" w:id="0">
    <w:p w14:paraId="290171DA" w14:textId="77777777" w:rsidR="00B9188B" w:rsidRDefault="00B918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168" w14:textId="77777777" w:rsidR="00DF37F2" w:rsidRPr="00DF37F2" w:rsidRDefault="003E1F8D" w:rsidP="00DF37F2">
    <w:pPr>
      <w:pStyle w:val="FooterArial9"/>
      <w:rPr>
        <w:rStyle w:val="FooterBold"/>
        <w:rFonts w:ascii="Arial" w:hAnsi="Arial"/>
        <w:b w:val="0"/>
      </w:rPr>
    </w:pPr>
    <w:r w:rsidRPr="00DF37F2">
      <w:rPr>
        <w:rStyle w:val="FooterBold"/>
        <w:rFonts w:ascii="Arial" w:hAnsi="Arial"/>
        <w:b w:val="0"/>
      </w:rPr>
      <w:t>Name of service: Presbyterian Aged Care - Thornleigh</w:t>
    </w:r>
    <w:r w:rsidRPr="00DF37F2">
      <w:rPr>
        <w:rStyle w:val="FooterBold"/>
        <w:rFonts w:ascii="Arial" w:hAnsi="Arial"/>
        <w:b w:val="0"/>
      </w:rPr>
      <w:tab/>
      <w:t xml:space="preserve">RPT-ACC-0122 v3.0 </w:t>
    </w:r>
  </w:p>
  <w:p w14:paraId="19374169" w14:textId="77777777" w:rsidR="00DF37F2" w:rsidRPr="00DF37F2" w:rsidRDefault="003E1F8D" w:rsidP="00DF37F2">
    <w:pPr>
      <w:pStyle w:val="FooterArial9"/>
      <w:rPr>
        <w:rStyle w:val="FooterBold"/>
        <w:rFonts w:ascii="Arial" w:hAnsi="Arial"/>
        <w:b w:val="0"/>
      </w:rPr>
    </w:pPr>
    <w:r w:rsidRPr="00DF37F2">
      <w:rPr>
        <w:rStyle w:val="FooterBold"/>
        <w:rFonts w:ascii="Arial" w:hAnsi="Arial"/>
        <w:b w:val="0"/>
      </w:rPr>
      <w:t>Commission ID: 0530</w:t>
    </w:r>
    <w:r w:rsidRPr="00DF37F2">
      <w:rPr>
        <w:rStyle w:val="FooterBold"/>
        <w:rFonts w:ascii="Arial" w:hAnsi="Arial"/>
        <w:b w:val="0"/>
      </w:rPr>
      <w:tab/>
      <w:t xml:space="preserve">OFFICIAL: Sensitive </w:t>
    </w:r>
  </w:p>
  <w:p w14:paraId="1937416A" w14:textId="77777777" w:rsidR="00DF37F2" w:rsidRPr="00DF37F2" w:rsidRDefault="003E1F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16C" w14:textId="77777777" w:rsidR="00E2364A" w:rsidRDefault="00C353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2AC2F" w14:textId="77777777" w:rsidR="00B9188B" w:rsidRDefault="00B9188B" w:rsidP="00D71F88">
      <w:pPr>
        <w:spacing w:after="0"/>
      </w:pPr>
      <w:r>
        <w:separator/>
      </w:r>
    </w:p>
  </w:footnote>
  <w:footnote w:type="continuationSeparator" w:id="0">
    <w:p w14:paraId="31E7F781" w14:textId="77777777" w:rsidR="00B9188B" w:rsidRDefault="00B9188B" w:rsidP="00D71F88">
      <w:pPr>
        <w:spacing w:after="0"/>
      </w:pPr>
      <w:r>
        <w:continuationSeparator/>
      </w:r>
    </w:p>
  </w:footnote>
  <w:footnote w:id="1">
    <w:p w14:paraId="19374171" w14:textId="25DB354F" w:rsidR="000078F8" w:rsidRDefault="003E1F8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652F">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19374172" w14:textId="77777777" w:rsidR="002B0884" w:rsidRDefault="00C353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167" w14:textId="77777777" w:rsidR="00D71F88" w:rsidRDefault="003E1F8D">
    <w:pPr>
      <w:pStyle w:val="Header"/>
    </w:pPr>
    <w:r>
      <w:rPr>
        <w:noProof/>
        <w:color w:val="2B579A"/>
        <w:shd w:val="clear" w:color="auto" w:fill="E6E6E6"/>
        <w:lang w:val="en-US"/>
      </w:rPr>
      <w:drawing>
        <wp:anchor distT="0" distB="0" distL="114300" distR="114300" simplePos="0" relativeHeight="251659264" behindDoc="1" locked="0" layoutInCell="1" allowOverlap="1" wp14:anchorId="1937416D" wp14:editId="193741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834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16B" w14:textId="77777777" w:rsidR="00FA0A5B" w:rsidRDefault="003E1F8D">
    <w:pPr>
      <w:pStyle w:val="Header"/>
    </w:pPr>
    <w:r>
      <w:rPr>
        <w:noProof/>
      </w:rPr>
      <w:drawing>
        <wp:anchor distT="0" distB="0" distL="114300" distR="114300" simplePos="0" relativeHeight="251658240" behindDoc="0" locked="0" layoutInCell="1" allowOverlap="1" wp14:anchorId="1937416F" wp14:editId="193741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EAE6754">
      <w:start w:val="1"/>
      <w:numFmt w:val="lowerRoman"/>
      <w:lvlText w:val="(%1)"/>
      <w:lvlJc w:val="left"/>
      <w:pPr>
        <w:ind w:left="1080" w:hanging="720"/>
      </w:pPr>
      <w:rPr>
        <w:rFonts w:hint="default"/>
      </w:rPr>
    </w:lvl>
    <w:lvl w:ilvl="1" w:tplc="977E4FB0" w:tentative="1">
      <w:start w:val="1"/>
      <w:numFmt w:val="lowerLetter"/>
      <w:lvlText w:val="%2."/>
      <w:lvlJc w:val="left"/>
      <w:pPr>
        <w:ind w:left="1440" w:hanging="360"/>
      </w:pPr>
    </w:lvl>
    <w:lvl w:ilvl="2" w:tplc="8B0CB584" w:tentative="1">
      <w:start w:val="1"/>
      <w:numFmt w:val="lowerRoman"/>
      <w:lvlText w:val="%3."/>
      <w:lvlJc w:val="right"/>
      <w:pPr>
        <w:ind w:left="2160" w:hanging="180"/>
      </w:pPr>
    </w:lvl>
    <w:lvl w:ilvl="3" w:tplc="0C56AA78" w:tentative="1">
      <w:start w:val="1"/>
      <w:numFmt w:val="decimal"/>
      <w:lvlText w:val="%4."/>
      <w:lvlJc w:val="left"/>
      <w:pPr>
        <w:ind w:left="2880" w:hanging="360"/>
      </w:pPr>
    </w:lvl>
    <w:lvl w:ilvl="4" w:tplc="49C6A31E" w:tentative="1">
      <w:start w:val="1"/>
      <w:numFmt w:val="lowerLetter"/>
      <w:lvlText w:val="%5."/>
      <w:lvlJc w:val="left"/>
      <w:pPr>
        <w:ind w:left="3600" w:hanging="360"/>
      </w:pPr>
    </w:lvl>
    <w:lvl w:ilvl="5" w:tplc="4B7E7A24" w:tentative="1">
      <w:start w:val="1"/>
      <w:numFmt w:val="lowerRoman"/>
      <w:lvlText w:val="%6."/>
      <w:lvlJc w:val="right"/>
      <w:pPr>
        <w:ind w:left="4320" w:hanging="180"/>
      </w:pPr>
    </w:lvl>
    <w:lvl w:ilvl="6" w:tplc="25162026" w:tentative="1">
      <w:start w:val="1"/>
      <w:numFmt w:val="decimal"/>
      <w:lvlText w:val="%7."/>
      <w:lvlJc w:val="left"/>
      <w:pPr>
        <w:ind w:left="5040" w:hanging="360"/>
      </w:pPr>
    </w:lvl>
    <w:lvl w:ilvl="7" w:tplc="CB2AAC82" w:tentative="1">
      <w:start w:val="1"/>
      <w:numFmt w:val="lowerLetter"/>
      <w:lvlText w:val="%8."/>
      <w:lvlJc w:val="left"/>
      <w:pPr>
        <w:ind w:left="5760" w:hanging="360"/>
      </w:pPr>
    </w:lvl>
    <w:lvl w:ilvl="8" w:tplc="93D60D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C6C452">
      <w:start w:val="1"/>
      <w:numFmt w:val="lowerRoman"/>
      <w:lvlText w:val="(%1)"/>
      <w:lvlJc w:val="left"/>
      <w:pPr>
        <w:ind w:left="1080" w:hanging="720"/>
      </w:pPr>
      <w:rPr>
        <w:rFonts w:hint="default"/>
      </w:rPr>
    </w:lvl>
    <w:lvl w:ilvl="1" w:tplc="3A4A817E" w:tentative="1">
      <w:start w:val="1"/>
      <w:numFmt w:val="lowerLetter"/>
      <w:lvlText w:val="%2."/>
      <w:lvlJc w:val="left"/>
      <w:pPr>
        <w:ind w:left="1440" w:hanging="360"/>
      </w:pPr>
    </w:lvl>
    <w:lvl w:ilvl="2" w:tplc="316A04A8" w:tentative="1">
      <w:start w:val="1"/>
      <w:numFmt w:val="lowerRoman"/>
      <w:lvlText w:val="%3."/>
      <w:lvlJc w:val="right"/>
      <w:pPr>
        <w:ind w:left="2160" w:hanging="180"/>
      </w:pPr>
    </w:lvl>
    <w:lvl w:ilvl="3" w:tplc="E4AEA984" w:tentative="1">
      <w:start w:val="1"/>
      <w:numFmt w:val="decimal"/>
      <w:lvlText w:val="%4."/>
      <w:lvlJc w:val="left"/>
      <w:pPr>
        <w:ind w:left="2880" w:hanging="360"/>
      </w:pPr>
    </w:lvl>
    <w:lvl w:ilvl="4" w:tplc="C95089EA" w:tentative="1">
      <w:start w:val="1"/>
      <w:numFmt w:val="lowerLetter"/>
      <w:lvlText w:val="%5."/>
      <w:lvlJc w:val="left"/>
      <w:pPr>
        <w:ind w:left="3600" w:hanging="360"/>
      </w:pPr>
    </w:lvl>
    <w:lvl w:ilvl="5" w:tplc="69C8B8AE" w:tentative="1">
      <w:start w:val="1"/>
      <w:numFmt w:val="lowerRoman"/>
      <w:lvlText w:val="%6."/>
      <w:lvlJc w:val="right"/>
      <w:pPr>
        <w:ind w:left="4320" w:hanging="180"/>
      </w:pPr>
    </w:lvl>
    <w:lvl w:ilvl="6" w:tplc="8D602A26" w:tentative="1">
      <w:start w:val="1"/>
      <w:numFmt w:val="decimal"/>
      <w:lvlText w:val="%7."/>
      <w:lvlJc w:val="left"/>
      <w:pPr>
        <w:ind w:left="5040" w:hanging="360"/>
      </w:pPr>
    </w:lvl>
    <w:lvl w:ilvl="7" w:tplc="830E3E5A" w:tentative="1">
      <w:start w:val="1"/>
      <w:numFmt w:val="lowerLetter"/>
      <w:lvlText w:val="%8."/>
      <w:lvlJc w:val="left"/>
      <w:pPr>
        <w:ind w:left="5760" w:hanging="360"/>
      </w:pPr>
    </w:lvl>
    <w:lvl w:ilvl="8" w:tplc="62C217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F907A4E">
      <w:start w:val="1"/>
      <w:numFmt w:val="lowerRoman"/>
      <w:lvlText w:val="(%1)"/>
      <w:lvlJc w:val="left"/>
      <w:pPr>
        <w:ind w:left="1080" w:hanging="720"/>
      </w:pPr>
      <w:rPr>
        <w:rFonts w:hint="default"/>
      </w:rPr>
    </w:lvl>
    <w:lvl w:ilvl="1" w:tplc="8A3A7B82" w:tentative="1">
      <w:start w:val="1"/>
      <w:numFmt w:val="lowerLetter"/>
      <w:lvlText w:val="%2."/>
      <w:lvlJc w:val="left"/>
      <w:pPr>
        <w:ind w:left="1440" w:hanging="360"/>
      </w:pPr>
    </w:lvl>
    <w:lvl w:ilvl="2" w:tplc="A1361E18" w:tentative="1">
      <w:start w:val="1"/>
      <w:numFmt w:val="lowerRoman"/>
      <w:lvlText w:val="%3."/>
      <w:lvlJc w:val="right"/>
      <w:pPr>
        <w:ind w:left="2160" w:hanging="180"/>
      </w:pPr>
    </w:lvl>
    <w:lvl w:ilvl="3" w:tplc="CF600AC4" w:tentative="1">
      <w:start w:val="1"/>
      <w:numFmt w:val="decimal"/>
      <w:lvlText w:val="%4."/>
      <w:lvlJc w:val="left"/>
      <w:pPr>
        <w:ind w:left="2880" w:hanging="360"/>
      </w:pPr>
    </w:lvl>
    <w:lvl w:ilvl="4" w:tplc="4DBA413C" w:tentative="1">
      <w:start w:val="1"/>
      <w:numFmt w:val="lowerLetter"/>
      <w:lvlText w:val="%5."/>
      <w:lvlJc w:val="left"/>
      <w:pPr>
        <w:ind w:left="3600" w:hanging="360"/>
      </w:pPr>
    </w:lvl>
    <w:lvl w:ilvl="5" w:tplc="ED30F084" w:tentative="1">
      <w:start w:val="1"/>
      <w:numFmt w:val="lowerRoman"/>
      <w:lvlText w:val="%6."/>
      <w:lvlJc w:val="right"/>
      <w:pPr>
        <w:ind w:left="4320" w:hanging="180"/>
      </w:pPr>
    </w:lvl>
    <w:lvl w:ilvl="6" w:tplc="A2424ED2" w:tentative="1">
      <w:start w:val="1"/>
      <w:numFmt w:val="decimal"/>
      <w:lvlText w:val="%7."/>
      <w:lvlJc w:val="left"/>
      <w:pPr>
        <w:ind w:left="5040" w:hanging="360"/>
      </w:pPr>
    </w:lvl>
    <w:lvl w:ilvl="7" w:tplc="5A1EA070" w:tentative="1">
      <w:start w:val="1"/>
      <w:numFmt w:val="lowerLetter"/>
      <w:lvlText w:val="%8."/>
      <w:lvlJc w:val="left"/>
      <w:pPr>
        <w:ind w:left="5760" w:hanging="360"/>
      </w:pPr>
    </w:lvl>
    <w:lvl w:ilvl="8" w:tplc="731A51A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2F42625A">
      <w:start w:val="1"/>
      <w:numFmt w:val="bullet"/>
      <w:lvlText w:val=""/>
      <w:lvlJc w:val="left"/>
      <w:pPr>
        <w:ind w:left="1440" w:hanging="360"/>
      </w:pPr>
      <w:rPr>
        <w:rFonts w:ascii="Symbol" w:hAnsi="Symbol" w:hint="default"/>
        <w:color w:val="auto"/>
      </w:rPr>
    </w:lvl>
    <w:lvl w:ilvl="1" w:tplc="9A5AFF66" w:tentative="1">
      <w:start w:val="1"/>
      <w:numFmt w:val="bullet"/>
      <w:lvlText w:val="o"/>
      <w:lvlJc w:val="left"/>
      <w:pPr>
        <w:ind w:left="2160" w:hanging="360"/>
      </w:pPr>
      <w:rPr>
        <w:rFonts w:ascii="Courier New" w:hAnsi="Courier New" w:cs="Courier New" w:hint="default"/>
      </w:rPr>
    </w:lvl>
    <w:lvl w:ilvl="2" w:tplc="9E5E04CA" w:tentative="1">
      <w:start w:val="1"/>
      <w:numFmt w:val="bullet"/>
      <w:lvlText w:val=""/>
      <w:lvlJc w:val="left"/>
      <w:pPr>
        <w:ind w:left="2880" w:hanging="360"/>
      </w:pPr>
      <w:rPr>
        <w:rFonts w:ascii="Wingdings" w:hAnsi="Wingdings" w:hint="default"/>
      </w:rPr>
    </w:lvl>
    <w:lvl w:ilvl="3" w:tplc="350C9C40" w:tentative="1">
      <w:start w:val="1"/>
      <w:numFmt w:val="bullet"/>
      <w:lvlText w:val=""/>
      <w:lvlJc w:val="left"/>
      <w:pPr>
        <w:ind w:left="3600" w:hanging="360"/>
      </w:pPr>
      <w:rPr>
        <w:rFonts w:ascii="Symbol" w:hAnsi="Symbol" w:hint="default"/>
      </w:rPr>
    </w:lvl>
    <w:lvl w:ilvl="4" w:tplc="D79063BA" w:tentative="1">
      <w:start w:val="1"/>
      <w:numFmt w:val="bullet"/>
      <w:lvlText w:val="o"/>
      <w:lvlJc w:val="left"/>
      <w:pPr>
        <w:ind w:left="4320" w:hanging="360"/>
      </w:pPr>
      <w:rPr>
        <w:rFonts w:ascii="Courier New" w:hAnsi="Courier New" w:cs="Courier New" w:hint="default"/>
      </w:rPr>
    </w:lvl>
    <w:lvl w:ilvl="5" w:tplc="6C182D44" w:tentative="1">
      <w:start w:val="1"/>
      <w:numFmt w:val="bullet"/>
      <w:lvlText w:val=""/>
      <w:lvlJc w:val="left"/>
      <w:pPr>
        <w:ind w:left="5040" w:hanging="360"/>
      </w:pPr>
      <w:rPr>
        <w:rFonts w:ascii="Wingdings" w:hAnsi="Wingdings" w:hint="default"/>
      </w:rPr>
    </w:lvl>
    <w:lvl w:ilvl="6" w:tplc="E88CE4F6" w:tentative="1">
      <w:start w:val="1"/>
      <w:numFmt w:val="bullet"/>
      <w:lvlText w:val=""/>
      <w:lvlJc w:val="left"/>
      <w:pPr>
        <w:ind w:left="5760" w:hanging="360"/>
      </w:pPr>
      <w:rPr>
        <w:rFonts w:ascii="Symbol" w:hAnsi="Symbol" w:hint="default"/>
      </w:rPr>
    </w:lvl>
    <w:lvl w:ilvl="7" w:tplc="76C0084C" w:tentative="1">
      <w:start w:val="1"/>
      <w:numFmt w:val="bullet"/>
      <w:lvlText w:val="o"/>
      <w:lvlJc w:val="left"/>
      <w:pPr>
        <w:ind w:left="6480" w:hanging="360"/>
      </w:pPr>
      <w:rPr>
        <w:rFonts w:ascii="Courier New" w:hAnsi="Courier New" w:cs="Courier New" w:hint="default"/>
      </w:rPr>
    </w:lvl>
    <w:lvl w:ilvl="8" w:tplc="99D0459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F6DC1816">
      <w:start w:val="1"/>
      <w:numFmt w:val="bullet"/>
      <w:lvlText w:val=""/>
      <w:lvlJc w:val="left"/>
      <w:pPr>
        <w:ind w:left="720" w:hanging="360"/>
      </w:pPr>
      <w:rPr>
        <w:rFonts w:ascii="Symbol" w:hAnsi="Symbol" w:hint="default"/>
        <w:color w:val="auto"/>
        <w:sz w:val="24"/>
        <w:szCs w:val="24"/>
      </w:rPr>
    </w:lvl>
    <w:lvl w:ilvl="1" w:tplc="5E485882" w:tentative="1">
      <w:start w:val="1"/>
      <w:numFmt w:val="bullet"/>
      <w:lvlText w:val="o"/>
      <w:lvlJc w:val="left"/>
      <w:pPr>
        <w:ind w:left="1440" w:hanging="360"/>
      </w:pPr>
      <w:rPr>
        <w:rFonts w:ascii="Courier New" w:hAnsi="Courier New" w:cs="Courier New" w:hint="default"/>
      </w:rPr>
    </w:lvl>
    <w:lvl w:ilvl="2" w:tplc="DCE27172" w:tentative="1">
      <w:start w:val="1"/>
      <w:numFmt w:val="bullet"/>
      <w:lvlText w:val=""/>
      <w:lvlJc w:val="left"/>
      <w:pPr>
        <w:ind w:left="2160" w:hanging="360"/>
      </w:pPr>
      <w:rPr>
        <w:rFonts w:ascii="Wingdings" w:hAnsi="Wingdings" w:hint="default"/>
      </w:rPr>
    </w:lvl>
    <w:lvl w:ilvl="3" w:tplc="A31A9FDC" w:tentative="1">
      <w:start w:val="1"/>
      <w:numFmt w:val="bullet"/>
      <w:lvlText w:val=""/>
      <w:lvlJc w:val="left"/>
      <w:pPr>
        <w:ind w:left="2880" w:hanging="360"/>
      </w:pPr>
      <w:rPr>
        <w:rFonts w:ascii="Symbol" w:hAnsi="Symbol" w:hint="default"/>
      </w:rPr>
    </w:lvl>
    <w:lvl w:ilvl="4" w:tplc="54780654" w:tentative="1">
      <w:start w:val="1"/>
      <w:numFmt w:val="bullet"/>
      <w:lvlText w:val="o"/>
      <w:lvlJc w:val="left"/>
      <w:pPr>
        <w:ind w:left="3600" w:hanging="360"/>
      </w:pPr>
      <w:rPr>
        <w:rFonts w:ascii="Courier New" w:hAnsi="Courier New" w:cs="Courier New" w:hint="default"/>
      </w:rPr>
    </w:lvl>
    <w:lvl w:ilvl="5" w:tplc="3C2CE7FC" w:tentative="1">
      <w:start w:val="1"/>
      <w:numFmt w:val="bullet"/>
      <w:lvlText w:val=""/>
      <w:lvlJc w:val="left"/>
      <w:pPr>
        <w:ind w:left="4320" w:hanging="360"/>
      </w:pPr>
      <w:rPr>
        <w:rFonts w:ascii="Wingdings" w:hAnsi="Wingdings" w:hint="default"/>
      </w:rPr>
    </w:lvl>
    <w:lvl w:ilvl="6" w:tplc="33F47F2C" w:tentative="1">
      <w:start w:val="1"/>
      <w:numFmt w:val="bullet"/>
      <w:lvlText w:val=""/>
      <w:lvlJc w:val="left"/>
      <w:pPr>
        <w:ind w:left="5040" w:hanging="360"/>
      </w:pPr>
      <w:rPr>
        <w:rFonts w:ascii="Symbol" w:hAnsi="Symbol" w:hint="default"/>
      </w:rPr>
    </w:lvl>
    <w:lvl w:ilvl="7" w:tplc="549E8DF8" w:tentative="1">
      <w:start w:val="1"/>
      <w:numFmt w:val="bullet"/>
      <w:lvlText w:val="o"/>
      <w:lvlJc w:val="left"/>
      <w:pPr>
        <w:ind w:left="5760" w:hanging="360"/>
      </w:pPr>
      <w:rPr>
        <w:rFonts w:ascii="Courier New" w:hAnsi="Courier New" w:cs="Courier New" w:hint="default"/>
      </w:rPr>
    </w:lvl>
    <w:lvl w:ilvl="8" w:tplc="CE4A65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9490D8">
      <w:start w:val="1"/>
      <w:numFmt w:val="lowerRoman"/>
      <w:lvlText w:val="(%1)"/>
      <w:lvlJc w:val="left"/>
      <w:pPr>
        <w:ind w:left="1080" w:hanging="720"/>
      </w:pPr>
      <w:rPr>
        <w:rFonts w:hint="default"/>
      </w:rPr>
    </w:lvl>
    <w:lvl w:ilvl="1" w:tplc="5BF2DDE6" w:tentative="1">
      <w:start w:val="1"/>
      <w:numFmt w:val="lowerLetter"/>
      <w:lvlText w:val="%2."/>
      <w:lvlJc w:val="left"/>
      <w:pPr>
        <w:ind w:left="1440" w:hanging="360"/>
      </w:pPr>
    </w:lvl>
    <w:lvl w:ilvl="2" w:tplc="72EC5464" w:tentative="1">
      <w:start w:val="1"/>
      <w:numFmt w:val="lowerRoman"/>
      <w:lvlText w:val="%3."/>
      <w:lvlJc w:val="right"/>
      <w:pPr>
        <w:ind w:left="2160" w:hanging="180"/>
      </w:pPr>
    </w:lvl>
    <w:lvl w:ilvl="3" w:tplc="F856BD94" w:tentative="1">
      <w:start w:val="1"/>
      <w:numFmt w:val="decimal"/>
      <w:lvlText w:val="%4."/>
      <w:lvlJc w:val="left"/>
      <w:pPr>
        <w:ind w:left="2880" w:hanging="360"/>
      </w:pPr>
    </w:lvl>
    <w:lvl w:ilvl="4" w:tplc="8696AC00" w:tentative="1">
      <w:start w:val="1"/>
      <w:numFmt w:val="lowerLetter"/>
      <w:lvlText w:val="%5."/>
      <w:lvlJc w:val="left"/>
      <w:pPr>
        <w:ind w:left="3600" w:hanging="360"/>
      </w:pPr>
    </w:lvl>
    <w:lvl w:ilvl="5" w:tplc="079AF3F2" w:tentative="1">
      <w:start w:val="1"/>
      <w:numFmt w:val="lowerRoman"/>
      <w:lvlText w:val="%6."/>
      <w:lvlJc w:val="right"/>
      <w:pPr>
        <w:ind w:left="4320" w:hanging="180"/>
      </w:pPr>
    </w:lvl>
    <w:lvl w:ilvl="6" w:tplc="3DAC7BAA" w:tentative="1">
      <w:start w:val="1"/>
      <w:numFmt w:val="decimal"/>
      <w:lvlText w:val="%7."/>
      <w:lvlJc w:val="left"/>
      <w:pPr>
        <w:ind w:left="5040" w:hanging="360"/>
      </w:pPr>
    </w:lvl>
    <w:lvl w:ilvl="7" w:tplc="CDBE8FD8" w:tentative="1">
      <w:start w:val="1"/>
      <w:numFmt w:val="lowerLetter"/>
      <w:lvlText w:val="%8."/>
      <w:lvlJc w:val="left"/>
      <w:pPr>
        <w:ind w:left="5760" w:hanging="360"/>
      </w:pPr>
    </w:lvl>
    <w:lvl w:ilvl="8" w:tplc="DC30BE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C8E480">
      <w:start w:val="1"/>
      <w:numFmt w:val="lowerRoman"/>
      <w:lvlText w:val="(%1)"/>
      <w:lvlJc w:val="left"/>
      <w:pPr>
        <w:ind w:left="1080" w:hanging="720"/>
      </w:pPr>
      <w:rPr>
        <w:rFonts w:hint="default"/>
      </w:rPr>
    </w:lvl>
    <w:lvl w:ilvl="1" w:tplc="86F61A20" w:tentative="1">
      <w:start w:val="1"/>
      <w:numFmt w:val="lowerLetter"/>
      <w:lvlText w:val="%2."/>
      <w:lvlJc w:val="left"/>
      <w:pPr>
        <w:ind w:left="1440" w:hanging="360"/>
      </w:pPr>
    </w:lvl>
    <w:lvl w:ilvl="2" w:tplc="C1487EF0" w:tentative="1">
      <w:start w:val="1"/>
      <w:numFmt w:val="lowerRoman"/>
      <w:lvlText w:val="%3."/>
      <w:lvlJc w:val="right"/>
      <w:pPr>
        <w:ind w:left="2160" w:hanging="180"/>
      </w:pPr>
    </w:lvl>
    <w:lvl w:ilvl="3" w:tplc="4686D53C" w:tentative="1">
      <w:start w:val="1"/>
      <w:numFmt w:val="decimal"/>
      <w:lvlText w:val="%4."/>
      <w:lvlJc w:val="left"/>
      <w:pPr>
        <w:ind w:left="2880" w:hanging="360"/>
      </w:pPr>
    </w:lvl>
    <w:lvl w:ilvl="4" w:tplc="0F28BDB2" w:tentative="1">
      <w:start w:val="1"/>
      <w:numFmt w:val="lowerLetter"/>
      <w:lvlText w:val="%5."/>
      <w:lvlJc w:val="left"/>
      <w:pPr>
        <w:ind w:left="3600" w:hanging="360"/>
      </w:pPr>
    </w:lvl>
    <w:lvl w:ilvl="5" w:tplc="E346ABAE" w:tentative="1">
      <w:start w:val="1"/>
      <w:numFmt w:val="lowerRoman"/>
      <w:lvlText w:val="%6."/>
      <w:lvlJc w:val="right"/>
      <w:pPr>
        <w:ind w:left="4320" w:hanging="180"/>
      </w:pPr>
    </w:lvl>
    <w:lvl w:ilvl="6" w:tplc="9EB4DF36" w:tentative="1">
      <w:start w:val="1"/>
      <w:numFmt w:val="decimal"/>
      <w:lvlText w:val="%7."/>
      <w:lvlJc w:val="left"/>
      <w:pPr>
        <w:ind w:left="5040" w:hanging="360"/>
      </w:pPr>
    </w:lvl>
    <w:lvl w:ilvl="7" w:tplc="A330093C" w:tentative="1">
      <w:start w:val="1"/>
      <w:numFmt w:val="lowerLetter"/>
      <w:lvlText w:val="%8."/>
      <w:lvlJc w:val="left"/>
      <w:pPr>
        <w:ind w:left="5760" w:hanging="360"/>
      </w:pPr>
    </w:lvl>
    <w:lvl w:ilvl="8" w:tplc="BA98D9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EA5EA8">
      <w:start w:val="1"/>
      <w:numFmt w:val="lowerRoman"/>
      <w:lvlText w:val="(%1)"/>
      <w:lvlJc w:val="left"/>
      <w:pPr>
        <w:ind w:left="1080" w:hanging="720"/>
      </w:pPr>
      <w:rPr>
        <w:rFonts w:hint="default"/>
      </w:rPr>
    </w:lvl>
    <w:lvl w:ilvl="1" w:tplc="CFB013D6" w:tentative="1">
      <w:start w:val="1"/>
      <w:numFmt w:val="lowerLetter"/>
      <w:lvlText w:val="%2."/>
      <w:lvlJc w:val="left"/>
      <w:pPr>
        <w:ind w:left="1440" w:hanging="360"/>
      </w:pPr>
    </w:lvl>
    <w:lvl w:ilvl="2" w:tplc="65D03E8E" w:tentative="1">
      <w:start w:val="1"/>
      <w:numFmt w:val="lowerRoman"/>
      <w:lvlText w:val="%3."/>
      <w:lvlJc w:val="right"/>
      <w:pPr>
        <w:ind w:left="2160" w:hanging="180"/>
      </w:pPr>
    </w:lvl>
    <w:lvl w:ilvl="3" w:tplc="2BC46996" w:tentative="1">
      <w:start w:val="1"/>
      <w:numFmt w:val="decimal"/>
      <w:lvlText w:val="%4."/>
      <w:lvlJc w:val="left"/>
      <w:pPr>
        <w:ind w:left="2880" w:hanging="360"/>
      </w:pPr>
    </w:lvl>
    <w:lvl w:ilvl="4" w:tplc="139A4870" w:tentative="1">
      <w:start w:val="1"/>
      <w:numFmt w:val="lowerLetter"/>
      <w:lvlText w:val="%5."/>
      <w:lvlJc w:val="left"/>
      <w:pPr>
        <w:ind w:left="3600" w:hanging="360"/>
      </w:pPr>
    </w:lvl>
    <w:lvl w:ilvl="5" w:tplc="428C500C" w:tentative="1">
      <w:start w:val="1"/>
      <w:numFmt w:val="lowerRoman"/>
      <w:lvlText w:val="%6."/>
      <w:lvlJc w:val="right"/>
      <w:pPr>
        <w:ind w:left="4320" w:hanging="180"/>
      </w:pPr>
    </w:lvl>
    <w:lvl w:ilvl="6" w:tplc="3DF8E5F6" w:tentative="1">
      <w:start w:val="1"/>
      <w:numFmt w:val="decimal"/>
      <w:lvlText w:val="%7."/>
      <w:lvlJc w:val="left"/>
      <w:pPr>
        <w:ind w:left="5040" w:hanging="360"/>
      </w:pPr>
    </w:lvl>
    <w:lvl w:ilvl="7" w:tplc="B4524408" w:tentative="1">
      <w:start w:val="1"/>
      <w:numFmt w:val="lowerLetter"/>
      <w:lvlText w:val="%8."/>
      <w:lvlJc w:val="left"/>
      <w:pPr>
        <w:ind w:left="5760" w:hanging="360"/>
      </w:pPr>
    </w:lvl>
    <w:lvl w:ilvl="8" w:tplc="73586C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E90F5BC">
      <w:start w:val="1"/>
      <w:numFmt w:val="lowerRoman"/>
      <w:lvlText w:val="(%1)"/>
      <w:lvlJc w:val="left"/>
      <w:pPr>
        <w:ind w:left="1080" w:hanging="720"/>
      </w:pPr>
      <w:rPr>
        <w:rFonts w:hint="default"/>
      </w:rPr>
    </w:lvl>
    <w:lvl w:ilvl="1" w:tplc="E594F602" w:tentative="1">
      <w:start w:val="1"/>
      <w:numFmt w:val="lowerLetter"/>
      <w:lvlText w:val="%2."/>
      <w:lvlJc w:val="left"/>
      <w:pPr>
        <w:ind w:left="1440" w:hanging="360"/>
      </w:pPr>
    </w:lvl>
    <w:lvl w:ilvl="2" w:tplc="440A8502" w:tentative="1">
      <w:start w:val="1"/>
      <w:numFmt w:val="lowerRoman"/>
      <w:lvlText w:val="%3."/>
      <w:lvlJc w:val="right"/>
      <w:pPr>
        <w:ind w:left="2160" w:hanging="180"/>
      </w:pPr>
    </w:lvl>
    <w:lvl w:ilvl="3" w:tplc="271229F0" w:tentative="1">
      <w:start w:val="1"/>
      <w:numFmt w:val="decimal"/>
      <w:lvlText w:val="%4."/>
      <w:lvlJc w:val="left"/>
      <w:pPr>
        <w:ind w:left="2880" w:hanging="360"/>
      </w:pPr>
    </w:lvl>
    <w:lvl w:ilvl="4" w:tplc="25F0E5A4" w:tentative="1">
      <w:start w:val="1"/>
      <w:numFmt w:val="lowerLetter"/>
      <w:lvlText w:val="%5."/>
      <w:lvlJc w:val="left"/>
      <w:pPr>
        <w:ind w:left="3600" w:hanging="360"/>
      </w:pPr>
    </w:lvl>
    <w:lvl w:ilvl="5" w:tplc="6E1811A2" w:tentative="1">
      <w:start w:val="1"/>
      <w:numFmt w:val="lowerRoman"/>
      <w:lvlText w:val="%6."/>
      <w:lvlJc w:val="right"/>
      <w:pPr>
        <w:ind w:left="4320" w:hanging="180"/>
      </w:pPr>
    </w:lvl>
    <w:lvl w:ilvl="6" w:tplc="ED961E66" w:tentative="1">
      <w:start w:val="1"/>
      <w:numFmt w:val="decimal"/>
      <w:lvlText w:val="%7."/>
      <w:lvlJc w:val="left"/>
      <w:pPr>
        <w:ind w:left="5040" w:hanging="360"/>
      </w:pPr>
    </w:lvl>
    <w:lvl w:ilvl="7" w:tplc="82F8E7EC" w:tentative="1">
      <w:start w:val="1"/>
      <w:numFmt w:val="lowerLetter"/>
      <w:lvlText w:val="%8."/>
      <w:lvlJc w:val="left"/>
      <w:pPr>
        <w:ind w:left="5760" w:hanging="360"/>
      </w:pPr>
    </w:lvl>
    <w:lvl w:ilvl="8" w:tplc="027EFFC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1545578">
      <w:start w:val="1"/>
      <w:numFmt w:val="bullet"/>
      <w:lvlText w:val=""/>
      <w:lvlJc w:val="left"/>
      <w:pPr>
        <w:ind w:left="624" w:hanging="267"/>
      </w:pPr>
      <w:rPr>
        <w:rFonts w:ascii="Symbol" w:hAnsi="Symbol" w:hint="default"/>
      </w:rPr>
    </w:lvl>
    <w:lvl w:ilvl="1" w:tplc="74F2EEC0" w:tentative="1">
      <w:start w:val="1"/>
      <w:numFmt w:val="bullet"/>
      <w:lvlText w:val="o"/>
      <w:lvlJc w:val="left"/>
      <w:pPr>
        <w:ind w:left="1080" w:hanging="360"/>
      </w:pPr>
      <w:rPr>
        <w:rFonts w:ascii="Courier New" w:hAnsi="Courier New" w:cs="Courier New" w:hint="default"/>
      </w:rPr>
    </w:lvl>
    <w:lvl w:ilvl="2" w:tplc="FC48F0FE" w:tentative="1">
      <w:start w:val="1"/>
      <w:numFmt w:val="bullet"/>
      <w:lvlText w:val=""/>
      <w:lvlJc w:val="left"/>
      <w:pPr>
        <w:ind w:left="1800" w:hanging="360"/>
      </w:pPr>
      <w:rPr>
        <w:rFonts w:ascii="Wingdings" w:hAnsi="Wingdings" w:hint="default"/>
      </w:rPr>
    </w:lvl>
    <w:lvl w:ilvl="3" w:tplc="DAEC2EC2" w:tentative="1">
      <w:start w:val="1"/>
      <w:numFmt w:val="bullet"/>
      <w:lvlText w:val=""/>
      <w:lvlJc w:val="left"/>
      <w:pPr>
        <w:ind w:left="2520" w:hanging="360"/>
      </w:pPr>
      <w:rPr>
        <w:rFonts w:ascii="Symbol" w:hAnsi="Symbol" w:hint="default"/>
      </w:rPr>
    </w:lvl>
    <w:lvl w:ilvl="4" w:tplc="0D6644A2" w:tentative="1">
      <w:start w:val="1"/>
      <w:numFmt w:val="bullet"/>
      <w:lvlText w:val="o"/>
      <w:lvlJc w:val="left"/>
      <w:pPr>
        <w:ind w:left="3240" w:hanging="360"/>
      </w:pPr>
      <w:rPr>
        <w:rFonts w:ascii="Courier New" w:hAnsi="Courier New" w:cs="Courier New" w:hint="default"/>
      </w:rPr>
    </w:lvl>
    <w:lvl w:ilvl="5" w:tplc="60703F12" w:tentative="1">
      <w:start w:val="1"/>
      <w:numFmt w:val="bullet"/>
      <w:lvlText w:val=""/>
      <w:lvlJc w:val="left"/>
      <w:pPr>
        <w:ind w:left="3960" w:hanging="360"/>
      </w:pPr>
      <w:rPr>
        <w:rFonts w:ascii="Wingdings" w:hAnsi="Wingdings" w:hint="default"/>
      </w:rPr>
    </w:lvl>
    <w:lvl w:ilvl="6" w:tplc="1FD45EEE" w:tentative="1">
      <w:start w:val="1"/>
      <w:numFmt w:val="bullet"/>
      <w:lvlText w:val=""/>
      <w:lvlJc w:val="left"/>
      <w:pPr>
        <w:ind w:left="4680" w:hanging="360"/>
      </w:pPr>
      <w:rPr>
        <w:rFonts w:ascii="Symbol" w:hAnsi="Symbol" w:hint="default"/>
      </w:rPr>
    </w:lvl>
    <w:lvl w:ilvl="7" w:tplc="30B05B2E" w:tentative="1">
      <w:start w:val="1"/>
      <w:numFmt w:val="bullet"/>
      <w:lvlText w:val="o"/>
      <w:lvlJc w:val="left"/>
      <w:pPr>
        <w:ind w:left="5400" w:hanging="360"/>
      </w:pPr>
      <w:rPr>
        <w:rFonts w:ascii="Courier New" w:hAnsi="Courier New" w:cs="Courier New" w:hint="default"/>
      </w:rPr>
    </w:lvl>
    <w:lvl w:ilvl="8" w:tplc="6D62AA7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030318E">
      <w:start w:val="1"/>
      <w:numFmt w:val="lowerRoman"/>
      <w:lvlText w:val="(%1)"/>
      <w:lvlJc w:val="left"/>
      <w:pPr>
        <w:ind w:left="1080" w:hanging="720"/>
      </w:pPr>
      <w:rPr>
        <w:rFonts w:hint="default"/>
      </w:rPr>
    </w:lvl>
    <w:lvl w:ilvl="1" w:tplc="967C81E4" w:tentative="1">
      <w:start w:val="1"/>
      <w:numFmt w:val="lowerLetter"/>
      <w:lvlText w:val="%2."/>
      <w:lvlJc w:val="left"/>
      <w:pPr>
        <w:ind w:left="1440" w:hanging="360"/>
      </w:pPr>
    </w:lvl>
    <w:lvl w:ilvl="2" w:tplc="92AEB738" w:tentative="1">
      <w:start w:val="1"/>
      <w:numFmt w:val="lowerRoman"/>
      <w:lvlText w:val="%3."/>
      <w:lvlJc w:val="right"/>
      <w:pPr>
        <w:ind w:left="2160" w:hanging="180"/>
      </w:pPr>
    </w:lvl>
    <w:lvl w:ilvl="3" w:tplc="59F6CBB0" w:tentative="1">
      <w:start w:val="1"/>
      <w:numFmt w:val="decimal"/>
      <w:lvlText w:val="%4."/>
      <w:lvlJc w:val="left"/>
      <w:pPr>
        <w:ind w:left="2880" w:hanging="360"/>
      </w:pPr>
    </w:lvl>
    <w:lvl w:ilvl="4" w:tplc="B6FEC5B4" w:tentative="1">
      <w:start w:val="1"/>
      <w:numFmt w:val="lowerLetter"/>
      <w:lvlText w:val="%5."/>
      <w:lvlJc w:val="left"/>
      <w:pPr>
        <w:ind w:left="3600" w:hanging="360"/>
      </w:pPr>
    </w:lvl>
    <w:lvl w:ilvl="5" w:tplc="3508C060" w:tentative="1">
      <w:start w:val="1"/>
      <w:numFmt w:val="lowerRoman"/>
      <w:lvlText w:val="%6."/>
      <w:lvlJc w:val="right"/>
      <w:pPr>
        <w:ind w:left="4320" w:hanging="180"/>
      </w:pPr>
    </w:lvl>
    <w:lvl w:ilvl="6" w:tplc="974E1C6E" w:tentative="1">
      <w:start w:val="1"/>
      <w:numFmt w:val="decimal"/>
      <w:lvlText w:val="%7."/>
      <w:lvlJc w:val="left"/>
      <w:pPr>
        <w:ind w:left="5040" w:hanging="360"/>
      </w:pPr>
    </w:lvl>
    <w:lvl w:ilvl="7" w:tplc="13C86178" w:tentative="1">
      <w:start w:val="1"/>
      <w:numFmt w:val="lowerLetter"/>
      <w:lvlText w:val="%8."/>
      <w:lvlJc w:val="left"/>
      <w:pPr>
        <w:ind w:left="5760" w:hanging="360"/>
      </w:pPr>
    </w:lvl>
    <w:lvl w:ilvl="8" w:tplc="AF32BD8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E16291C">
      <w:start w:val="1"/>
      <w:numFmt w:val="lowerRoman"/>
      <w:lvlText w:val="(%1)"/>
      <w:lvlJc w:val="left"/>
      <w:pPr>
        <w:ind w:left="1080" w:hanging="720"/>
      </w:pPr>
      <w:rPr>
        <w:rFonts w:hint="default"/>
      </w:rPr>
    </w:lvl>
    <w:lvl w:ilvl="1" w:tplc="9DF89A22" w:tentative="1">
      <w:start w:val="1"/>
      <w:numFmt w:val="lowerLetter"/>
      <w:lvlText w:val="%2."/>
      <w:lvlJc w:val="left"/>
      <w:pPr>
        <w:ind w:left="1440" w:hanging="360"/>
      </w:pPr>
    </w:lvl>
    <w:lvl w:ilvl="2" w:tplc="B02CFE84" w:tentative="1">
      <w:start w:val="1"/>
      <w:numFmt w:val="lowerRoman"/>
      <w:lvlText w:val="%3."/>
      <w:lvlJc w:val="right"/>
      <w:pPr>
        <w:ind w:left="2160" w:hanging="180"/>
      </w:pPr>
    </w:lvl>
    <w:lvl w:ilvl="3" w:tplc="D8246958" w:tentative="1">
      <w:start w:val="1"/>
      <w:numFmt w:val="decimal"/>
      <w:lvlText w:val="%4."/>
      <w:lvlJc w:val="left"/>
      <w:pPr>
        <w:ind w:left="2880" w:hanging="360"/>
      </w:pPr>
    </w:lvl>
    <w:lvl w:ilvl="4" w:tplc="BF826EF0" w:tentative="1">
      <w:start w:val="1"/>
      <w:numFmt w:val="lowerLetter"/>
      <w:lvlText w:val="%5."/>
      <w:lvlJc w:val="left"/>
      <w:pPr>
        <w:ind w:left="3600" w:hanging="360"/>
      </w:pPr>
    </w:lvl>
    <w:lvl w:ilvl="5" w:tplc="6BB44930" w:tentative="1">
      <w:start w:val="1"/>
      <w:numFmt w:val="lowerRoman"/>
      <w:lvlText w:val="%6."/>
      <w:lvlJc w:val="right"/>
      <w:pPr>
        <w:ind w:left="4320" w:hanging="180"/>
      </w:pPr>
    </w:lvl>
    <w:lvl w:ilvl="6" w:tplc="3C760088" w:tentative="1">
      <w:start w:val="1"/>
      <w:numFmt w:val="decimal"/>
      <w:lvlText w:val="%7."/>
      <w:lvlJc w:val="left"/>
      <w:pPr>
        <w:ind w:left="5040" w:hanging="360"/>
      </w:pPr>
    </w:lvl>
    <w:lvl w:ilvl="7" w:tplc="C8AC0BD0" w:tentative="1">
      <w:start w:val="1"/>
      <w:numFmt w:val="lowerLetter"/>
      <w:lvlText w:val="%8."/>
      <w:lvlJc w:val="left"/>
      <w:pPr>
        <w:ind w:left="5760" w:hanging="360"/>
      </w:pPr>
    </w:lvl>
    <w:lvl w:ilvl="8" w:tplc="68807C8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012"/>
    <w:rsid w:val="000E4270"/>
    <w:rsid w:val="0012426D"/>
    <w:rsid w:val="0013588A"/>
    <w:rsid w:val="001B6E0E"/>
    <w:rsid w:val="00203992"/>
    <w:rsid w:val="002E75EF"/>
    <w:rsid w:val="00334C79"/>
    <w:rsid w:val="003E1F8D"/>
    <w:rsid w:val="003F41FE"/>
    <w:rsid w:val="004057A3"/>
    <w:rsid w:val="004762A8"/>
    <w:rsid w:val="004B47DE"/>
    <w:rsid w:val="004B5012"/>
    <w:rsid w:val="005225B9"/>
    <w:rsid w:val="00527784"/>
    <w:rsid w:val="005320A7"/>
    <w:rsid w:val="00553EF7"/>
    <w:rsid w:val="005D331B"/>
    <w:rsid w:val="00664B74"/>
    <w:rsid w:val="006E5F03"/>
    <w:rsid w:val="00702963"/>
    <w:rsid w:val="00720DC5"/>
    <w:rsid w:val="007F2132"/>
    <w:rsid w:val="007F6AB8"/>
    <w:rsid w:val="0089652F"/>
    <w:rsid w:val="008F3A0B"/>
    <w:rsid w:val="009E0692"/>
    <w:rsid w:val="009E095E"/>
    <w:rsid w:val="00A01CCE"/>
    <w:rsid w:val="00A322E1"/>
    <w:rsid w:val="00A803D2"/>
    <w:rsid w:val="00AE2621"/>
    <w:rsid w:val="00B2652E"/>
    <w:rsid w:val="00B81F6D"/>
    <w:rsid w:val="00B86407"/>
    <w:rsid w:val="00B9188B"/>
    <w:rsid w:val="00BE63EF"/>
    <w:rsid w:val="00D37463"/>
    <w:rsid w:val="00DB1FA9"/>
    <w:rsid w:val="00DF2A31"/>
    <w:rsid w:val="00E52A56"/>
    <w:rsid w:val="00F711B7"/>
    <w:rsid w:val="00F905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74027"/>
  <w15:docId w15:val="{030B8715-4099-40BF-8D62-E19CB2290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262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75AC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75ACC" w:rsidP="00BF58F7">
          <w:pPr>
            <w:pStyle w:val="05464C88AA974B748503D1CEEFDECEBF"/>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75ACC"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75ACC"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CC"/>
    <w:rsid w:val="00175ACC"/>
    <w:rsid w:val="00F749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0530</RACS_x0020_ID>
    <Approved_x0020_Provider xmlns="a8338b6e-77a6-4851-82b6-98166143ffdd">The Presbyterian Church (New South Wales) Property Trust</Approved_x0020_Provider>
    <Management_x0020_Company_x0020_ID xmlns="a8338b6e-77a6-4851-82b6-98166143ffdd" xsi:nil="true"/>
    <Home xmlns="a8338b6e-77a6-4851-82b6-98166143ffdd">Presbyterian Aged Care - Thornleigh</Home>
    <Signed xmlns="a8338b6e-77a6-4851-82b6-98166143ffdd" xsi:nil="true"/>
    <Uploaded xmlns="a8338b6e-77a6-4851-82b6-98166143ffdd">true</Uploaded>
    <Management_x0020_Company xmlns="a8338b6e-77a6-4851-82b6-98166143ffdd" xsi:nil="true"/>
    <Doc_x0020_Date xmlns="a8338b6e-77a6-4851-82b6-98166143ffdd">2023-04-28T06:16:48+00:00</Doc_x0020_Date>
    <CSI_x0020_ID xmlns="a8338b6e-77a6-4851-82b6-98166143ffdd" xsi:nil="true"/>
    <Case_x0020_ID xmlns="a8338b6e-77a6-4851-82b6-98166143ffdd" xsi:nil="true"/>
    <Approved_x0020_Provider_x0020_ID xmlns="a8338b6e-77a6-4851-82b6-98166143ffdd">A1E6B244-75F4-DC11-AD41-005056922186</Approved_x0020_Provider_x0020_ID>
    <Location xmlns="a8338b6e-77a6-4851-82b6-98166143ffdd" xsi:nil="true"/>
    <Home_x0020_ID xmlns="a8338b6e-77a6-4851-82b6-98166143ffdd">4D4599AB-7CF4-DC11-AD41-005056922186</Home_x0020_ID>
    <State xmlns="a8338b6e-77a6-4851-82b6-98166143ffdd">NSW</State>
    <Doc_x0020_Sent_Received_x0020_Date xmlns="a8338b6e-77a6-4851-82b6-98166143ffdd">2023-03-13T00:00:00+00:00</Doc_x0020_Sent_Received_x0020_Date>
    <Activity_x0020_ID xmlns="a8338b6e-77a6-4851-82b6-98166143ffdd">E01D665F-7EB1-ED11-AEF3-005056922186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terms/"/>
    <ds:schemaRef ds:uri="http://www.w3.org/XML/1998/namespace"/>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61A58B4-EB0E-4B8B-A22C-9B22E2F97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2023-04-28T06:15:00Z</cp:lastPrinted>
  <dcterms:created xsi:type="dcterms:W3CDTF">2023-05-01T00:51:00Z</dcterms:created>
  <dcterms:modified xsi:type="dcterms:W3CDTF">2023-05-01T00:51:00Z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