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CC8FF" w14:textId="77777777" w:rsidR="00D2559D" w:rsidRPr="003217D3" w:rsidRDefault="00B9698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456710" wp14:editId="528F83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A7D061" w14:textId="77777777" w:rsidR="00D2559D" w:rsidRPr="003217D3" w:rsidRDefault="00B9698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F1E8BC" w14:textId="77777777" w:rsidR="00D2559D" w:rsidRPr="00A36AA9" w:rsidRDefault="00B9698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7A69C8" w14:textId="77777777" w:rsidR="00D2559D" w:rsidRPr="00A36AA9" w:rsidRDefault="00B9698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472C4" w14:paraId="0274B51C" w14:textId="77777777" w:rsidTr="004472C4">
        <w:tc>
          <w:tcPr>
            <w:cnfStyle w:val="001000000000" w:firstRow="0" w:lastRow="0" w:firstColumn="1" w:lastColumn="0" w:oddVBand="0" w:evenVBand="0" w:oddHBand="0" w:evenHBand="0" w:firstRowFirstColumn="0" w:firstRowLastColumn="0" w:lastRowFirstColumn="0" w:lastRowLastColumn="0"/>
            <w:tcW w:w="3227" w:type="dxa"/>
          </w:tcPr>
          <w:p w14:paraId="3C3916AA" w14:textId="77777777" w:rsidR="00D80913" w:rsidRPr="00A36AA9" w:rsidRDefault="00B9698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5275F02" w14:textId="77777777" w:rsidR="00D80913" w:rsidRDefault="00B96982"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Prompt Care Victoria</w:t>
            </w:r>
          </w:p>
        </w:tc>
      </w:tr>
      <w:tr w:rsidR="004472C4" w14:paraId="7F9F938C" w14:textId="77777777" w:rsidTr="004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49D81" w14:textId="77777777" w:rsidR="00126F43" w:rsidRPr="00A36AA9" w:rsidRDefault="00B9698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2B4FC2" w14:textId="77777777" w:rsidR="00126F43" w:rsidRPr="00C27BE3" w:rsidRDefault="00B96982" w:rsidP="008E268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300749</w:t>
            </w:r>
          </w:p>
        </w:tc>
      </w:tr>
      <w:tr w:rsidR="004472C4" w14:paraId="1EBB5039" w14:textId="77777777" w:rsidTr="004472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6C67" w14:textId="77777777" w:rsidR="00126F43" w:rsidRPr="00A36AA9" w:rsidRDefault="00B9698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4077FB7" w14:textId="77777777" w:rsidR="00126F43" w:rsidRPr="00540817" w:rsidRDefault="00B96982"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Ground Floor</w:t>
            </w:r>
            <w:r>
              <w:rPr>
                <w:lang w:eastAsia="en-AU"/>
              </w:rPr>
              <w:t>, 722 High Street, KEW EAST, Victoria, 3102</w:t>
            </w:r>
          </w:p>
        </w:tc>
      </w:tr>
      <w:tr w:rsidR="004472C4" w14:paraId="2FD76647" w14:textId="77777777" w:rsidTr="004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014BCA" w14:textId="77777777" w:rsidR="00126F43" w:rsidRPr="00A36AA9" w:rsidRDefault="00B9698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C536E3" w14:textId="77777777" w:rsidR="00126F43" w:rsidRPr="00A36AA9" w:rsidRDefault="00B96982" w:rsidP="008E268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4472C4" w14:paraId="71257D95" w14:textId="77777777" w:rsidTr="004472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B7407" w14:textId="77777777" w:rsidR="00126F43" w:rsidRPr="00A36AA9" w:rsidRDefault="00B9698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1F2043" w14:textId="77777777" w:rsidR="00126F43" w:rsidRPr="00A36AA9" w:rsidRDefault="00B96982"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1 November 2023</w:t>
            </w:r>
          </w:p>
        </w:tc>
      </w:tr>
      <w:tr w:rsidR="004472C4" w14:paraId="52E0EE65" w14:textId="77777777" w:rsidTr="004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FB5C3" w14:textId="77777777" w:rsidR="00126F43" w:rsidRPr="00A36AA9" w:rsidRDefault="00B9698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1672492520"/>
            <w:placeholder>
              <w:docPart w:val="A7F4949C78414813B67B25D37262F9D8"/>
            </w:placeholder>
            <w:date w:fullDate="2024-01-05T00:00:00Z">
              <w:dateFormat w:val="d MMMM yyyy"/>
              <w:lid w:val="en-AU"/>
              <w:storeMappedDataAs w:val="dateTime"/>
              <w:calendar w:val="gregorian"/>
            </w:date>
          </w:sdtPr>
          <w:sdtEndPr/>
          <w:sdtContent>
            <w:tc>
              <w:tcPr>
                <w:tcW w:w="7114" w:type="dxa"/>
                <w:shd w:val="clear" w:color="auto" w:fill="auto"/>
              </w:tcPr>
              <w:p w14:paraId="7AFCE4C2" w14:textId="1096335E" w:rsidR="00126F43" w:rsidRPr="00A36AA9" w:rsidRDefault="00365108" w:rsidP="008E268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5</w:t>
                </w:r>
                <w:r w:rsidR="00AE4BD3">
                  <w:rPr>
                    <w:color w:val="auto"/>
                  </w:rPr>
                  <w:t xml:space="preserve"> January 2024</w:t>
                </w:r>
              </w:p>
            </w:tc>
          </w:sdtContent>
        </w:sdt>
      </w:tr>
    </w:tbl>
    <w:bookmarkEnd w:id="0"/>
    <w:p w14:paraId="1A2685B7" w14:textId="77777777" w:rsidR="00FA0A5B" w:rsidRPr="00A36AA9" w:rsidRDefault="00B9698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E47BF8" w14:textId="77777777" w:rsidR="00126F43" w:rsidRDefault="00B9698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274C5AB" w14:textId="77777777" w:rsidR="00126F43" w:rsidRPr="00214549" w:rsidRDefault="00B9698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5186 The Carers' Phone Pty Ltd</w:t>
      </w:r>
      <w:r>
        <w:rPr>
          <w:rFonts w:ascii="Arial" w:eastAsia="Arial" w:hAnsi="Arial" w:cs="Arial"/>
        </w:rPr>
        <w:br/>
        <w:t>Service: 28099 Prompt Care NSW</w:t>
      </w:r>
      <w:r>
        <w:rPr>
          <w:rFonts w:ascii="Arial" w:eastAsia="Arial" w:hAnsi="Arial" w:cs="Arial"/>
        </w:rPr>
        <w:br/>
        <w:t>Service: 28110 Prompt Care NSW</w:t>
      </w:r>
      <w:r>
        <w:rPr>
          <w:rFonts w:ascii="Arial" w:eastAsia="Arial" w:hAnsi="Arial" w:cs="Arial"/>
        </w:rPr>
        <w:br/>
        <w:t>Service: 23577 Prompt Care South Australia</w:t>
      </w:r>
      <w:r>
        <w:rPr>
          <w:rFonts w:ascii="Arial" w:eastAsia="Arial" w:hAnsi="Arial" w:cs="Arial"/>
        </w:rPr>
        <w:br/>
        <w:t>Service: 28342 Prompt Care STRC Sydney</w:t>
      </w:r>
      <w:r>
        <w:rPr>
          <w:rFonts w:ascii="Arial" w:eastAsia="Arial" w:hAnsi="Arial" w:cs="Arial"/>
        </w:rPr>
        <w:br/>
        <w:t>Service: 23617 Prompt Care Tasmania North Western</w:t>
      </w:r>
      <w:r>
        <w:rPr>
          <w:rFonts w:ascii="Arial" w:eastAsia="Arial" w:hAnsi="Arial" w:cs="Arial"/>
        </w:rPr>
        <w:br/>
        <w:t>Service: 23631 Prompt Care Tasmania Northern</w:t>
      </w:r>
      <w:r>
        <w:rPr>
          <w:rFonts w:ascii="Arial" w:eastAsia="Arial" w:hAnsi="Arial" w:cs="Arial"/>
        </w:rPr>
        <w:br/>
        <w:t>Service: 23632 Prompt Care Tasmania Southern</w:t>
      </w:r>
      <w:r>
        <w:rPr>
          <w:rFonts w:ascii="Arial" w:eastAsia="Arial" w:hAnsi="Arial" w:cs="Arial"/>
        </w:rPr>
        <w:br/>
        <w:t>Service: 23579 Prompt Care Victoria - Barwon-South Western</w:t>
      </w:r>
      <w:r>
        <w:rPr>
          <w:rFonts w:ascii="Arial" w:eastAsia="Arial" w:hAnsi="Arial" w:cs="Arial"/>
        </w:rPr>
        <w:br/>
        <w:t>Service: 23580 Prompt Care Victoria - Northern Metro</w:t>
      </w:r>
      <w:r>
        <w:rPr>
          <w:rFonts w:ascii="Arial" w:eastAsia="Arial" w:hAnsi="Arial" w:cs="Arial"/>
        </w:rPr>
        <w:br/>
        <w:t>Service: 23581 Prompt Care Victoria - Western Metro</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9129 The Carers' Phone Pty Ltd</w:t>
      </w:r>
      <w:r>
        <w:rPr>
          <w:rFonts w:ascii="Arial" w:eastAsia="Arial" w:hAnsi="Arial" w:cs="Arial"/>
        </w:rPr>
        <w:br/>
        <w:t>Service: 26756 The Carers' Phone Pty Ltd - Care Relationships and Carer Support</w:t>
      </w:r>
      <w:r>
        <w:rPr>
          <w:rFonts w:ascii="Arial" w:eastAsia="Arial" w:hAnsi="Arial" w:cs="Arial"/>
        </w:rPr>
        <w:br/>
        <w:t>Service: 26757 The Carers' Phone Pty Ltd - Community and Home Support</w:t>
      </w:r>
      <w:r>
        <w:br/>
      </w:r>
      <w:bookmarkEnd w:id="1"/>
    </w:p>
    <w:p w14:paraId="74CFEC29" w14:textId="77777777" w:rsidR="000078F8" w:rsidRPr="00A36AA9" w:rsidRDefault="00B9698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A3E631" w14:textId="1B929EC7" w:rsidR="000078F8" w:rsidRPr="00A36AA9" w:rsidRDefault="00B96982" w:rsidP="00F87E39">
      <w:pPr>
        <w:pStyle w:val="NormalArial"/>
      </w:pPr>
      <w:r w:rsidRPr="00A36AA9">
        <w:t xml:space="preserve">This performance report for </w:t>
      </w:r>
      <w:r w:rsidRPr="00C27BE3">
        <w:rPr>
          <w:color w:val="auto"/>
        </w:rPr>
        <w:t>Prompt Care Victoria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C09B0">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C2C50A" w14:textId="77777777" w:rsidR="000078F8" w:rsidRPr="00A36AA9" w:rsidRDefault="00B9698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0DBEF0" w14:textId="77777777" w:rsidR="000078F8" w:rsidRDefault="00B96982" w:rsidP="00F87E39">
      <w:pPr>
        <w:pStyle w:val="NormalArial"/>
      </w:pPr>
      <w:r w:rsidRPr="00A36AA9">
        <w:t>The report also specifies any areas in which improvements must be made to ensure the Quality Standards are complied with.</w:t>
      </w:r>
    </w:p>
    <w:p w14:paraId="6662E0C4" w14:textId="77777777" w:rsidR="00DF37F2" w:rsidRPr="00A36AA9" w:rsidRDefault="00B96982" w:rsidP="00DF37F2">
      <w:pPr>
        <w:pStyle w:val="Heading1"/>
        <w:spacing w:before="0" w:after="240" w:line="22" w:lineRule="atLeast"/>
        <w:rPr>
          <w:rFonts w:ascii="Arial" w:hAnsi="Arial" w:cs="Arial"/>
        </w:rPr>
      </w:pPr>
      <w:r w:rsidRPr="00A36AA9">
        <w:rPr>
          <w:rFonts w:ascii="Arial" w:hAnsi="Arial" w:cs="Arial"/>
        </w:rPr>
        <w:t>Material relied on</w:t>
      </w:r>
    </w:p>
    <w:p w14:paraId="7A55A879" w14:textId="77777777" w:rsidR="00DF37F2" w:rsidRPr="00A36AA9" w:rsidRDefault="00B96982" w:rsidP="00F87E39">
      <w:pPr>
        <w:pStyle w:val="NormalArial"/>
      </w:pPr>
      <w:r w:rsidRPr="00A36AA9">
        <w:t>The following information has been considered in preparing the performance report:</w:t>
      </w:r>
    </w:p>
    <w:p w14:paraId="432D3207" w14:textId="291FFB07" w:rsidR="00DF37F2" w:rsidRPr="008E2688" w:rsidRDefault="00B96982" w:rsidP="008E2688">
      <w:pPr>
        <w:pStyle w:val="ListBullet"/>
      </w:pPr>
      <w:r w:rsidRPr="008E2688">
        <w:t xml:space="preserve">the </w:t>
      </w:r>
      <w:r w:rsidR="008D3729" w:rsidRPr="008E2688">
        <w:t>A</w:t>
      </w:r>
      <w:r w:rsidRPr="008E2688">
        <w:t xml:space="preserve">ssessment </w:t>
      </w:r>
      <w:r w:rsidR="008D3729" w:rsidRPr="008E2688">
        <w:t>T</w:t>
      </w:r>
      <w:r w:rsidRPr="008E2688">
        <w:t xml:space="preserve">eam’s report for the Assessment contact (performance assessment) – non-site report </w:t>
      </w:r>
      <w:r w:rsidR="007C09B0" w:rsidRPr="008E2688">
        <w:t xml:space="preserve">which </w:t>
      </w:r>
      <w:r w:rsidRPr="008E2688">
        <w:t>was informed by review of documents and interviews with staff, consumers/representatives and others</w:t>
      </w:r>
    </w:p>
    <w:p w14:paraId="4ED52659" w14:textId="0BD9C8AF" w:rsidR="0047269E" w:rsidRPr="00D80892" w:rsidRDefault="0047269E" w:rsidP="008D3729">
      <w:pPr>
        <w:pStyle w:val="ListBullet"/>
      </w:pPr>
      <w:r w:rsidRPr="008E2688">
        <w:t>the performance report dated 9 February 2023 in relation to the Quality Audit undertaken from 4 January 2023 to 6 January 2023</w:t>
      </w:r>
      <w:r w:rsidR="008E2688">
        <w:t>.</w:t>
      </w:r>
    </w:p>
    <w:p w14:paraId="37E50AFD" w14:textId="25CEFACA" w:rsidR="00DF37F2" w:rsidRPr="0047269E" w:rsidRDefault="008D3729" w:rsidP="0047269E">
      <w:pPr>
        <w:spacing w:line="22" w:lineRule="atLeast"/>
        <w:rPr>
          <w:rFonts w:ascii="Arial" w:hAnsi="Arial" w:cs="Arial"/>
          <w:color w:val="FF0000"/>
        </w:rPr>
      </w:pPr>
      <w:r>
        <w:rPr>
          <w:rFonts w:ascii="Arial" w:hAnsi="Arial" w:cs="Arial"/>
        </w:rPr>
        <w:t>T</w:t>
      </w:r>
      <w:r w:rsidR="00B96982" w:rsidRPr="0047269E">
        <w:rPr>
          <w:rFonts w:ascii="Arial" w:hAnsi="Arial" w:cs="Arial"/>
        </w:rPr>
        <w:t>he provider</w:t>
      </w:r>
      <w:r>
        <w:rPr>
          <w:rFonts w:ascii="Arial" w:hAnsi="Arial" w:cs="Arial"/>
        </w:rPr>
        <w:t xml:space="preserve"> did not submit a response to the Assessment contact (performance assessment) – non-site report.</w:t>
      </w:r>
    </w:p>
    <w:p w14:paraId="7BF18A22" w14:textId="77777777" w:rsidR="003B1763" w:rsidRPr="00D80892" w:rsidRDefault="00B96982" w:rsidP="00D80892">
      <w:pPr>
        <w:spacing w:line="264" w:lineRule="auto"/>
        <w:rPr>
          <w:rFonts w:ascii="Arial" w:hAnsi="Arial" w:cs="Arial"/>
        </w:rPr>
      </w:pPr>
      <w:r w:rsidRPr="00D80892">
        <w:rPr>
          <w:rFonts w:ascii="Arial" w:hAnsi="Arial" w:cs="Arial"/>
        </w:rPr>
        <w:br w:type="page"/>
      </w:r>
    </w:p>
    <w:p w14:paraId="7C4D4677" w14:textId="2680B563" w:rsidR="003217D3" w:rsidRPr="00F7586A" w:rsidRDefault="00B96982"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Home Care Packages (HCP</w:t>
      </w:r>
      <w:r w:rsidRPr="00F7586A">
        <w:rPr>
          <w:rFonts w:ascii="Arial" w:hAnsi="Arial" w:cs="Arial"/>
          <w:color w:val="auto"/>
        </w:rPr>
        <w:t>) 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472C4" w14:paraId="2C0AB5BA" w14:textId="77777777" w:rsidTr="004472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750C99" w14:textId="77777777" w:rsidR="00A213EA" w:rsidRPr="00A36AA9" w:rsidRDefault="00B96982" w:rsidP="00A213EA">
            <w:pPr>
              <w:keepNext/>
              <w:spacing w:before="0" w:line="22" w:lineRule="atLeast"/>
              <w:ind w:right="-109"/>
              <w:rPr>
                <w:rFonts w:ascii="Arial" w:hAnsi="Arial" w:cs="Arial"/>
              </w:rPr>
            </w:pPr>
            <w:r w:rsidRPr="00A36AA9">
              <w:rPr>
                <w:rFonts w:ascii="Arial" w:hAnsi="Arial" w:cs="Arial"/>
              </w:rPr>
              <w:t xml:space="preserve">Standard 2 </w:t>
            </w:r>
            <w:r w:rsidRPr="00EF3C13">
              <w:rPr>
                <w:rFonts w:ascii="Arial" w:hAnsi="Arial" w:cs="Arial"/>
                <w:b w:val="0"/>
                <w:bCs/>
              </w:rPr>
              <w:t>Ongoing assessment and planning with consumers</w:t>
            </w:r>
          </w:p>
        </w:tc>
        <w:tc>
          <w:tcPr>
            <w:tcW w:w="1583" w:type="pct"/>
            <w:shd w:val="clear" w:color="auto" w:fill="auto"/>
          </w:tcPr>
          <w:p w14:paraId="0A70FF9C" w14:textId="65DB8DEB" w:rsidR="00A213EA" w:rsidRPr="00A213EA" w:rsidRDefault="00923929" w:rsidP="008E2688">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Not applicable as not all requirements have been assessed</w:t>
            </w:r>
          </w:p>
        </w:tc>
      </w:tr>
      <w:tr w:rsidR="004472C4" w14:paraId="0F208B7E" w14:textId="77777777" w:rsidTr="004472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EA60EF" w14:textId="77777777" w:rsidR="00A213EA" w:rsidRPr="00A36AA9" w:rsidRDefault="00B9698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958BCA" w14:textId="22E7EF2E" w:rsidR="00A213EA" w:rsidRPr="00923929" w:rsidRDefault="00923929"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923929">
              <w:rPr>
                <w:b/>
                <w:bCs/>
              </w:rPr>
              <w:t>Not applicable as not all requirements have been assessed</w:t>
            </w:r>
          </w:p>
        </w:tc>
      </w:tr>
      <w:tr w:rsidR="004472C4" w14:paraId="79E18818" w14:textId="77777777" w:rsidTr="004472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422B5" w14:textId="77777777" w:rsidR="00A213EA" w:rsidRPr="00A36AA9" w:rsidRDefault="00B9698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40473F6" w14:textId="36CF7CB9" w:rsidR="00A213EA" w:rsidRPr="00923929" w:rsidRDefault="00923929" w:rsidP="008E268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923929">
              <w:rPr>
                <w:b/>
                <w:bCs/>
              </w:rPr>
              <w:t>Not applicable as not all requirements have been assessed</w:t>
            </w:r>
          </w:p>
        </w:tc>
      </w:tr>
      <w:tr w:rsidR="004472C4" w14:paraId="750DBC14" w14:textId="77777777" w:rsidTr="004472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80DFC" w14:textId="77777777" w:rsidR="00A213EA" w:rsidRPr="00A36AA9" w:rsidRDefault="00B9698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5D36D7" w14:textId="50F083D9" w:rsidR="00A213EA" w:rsidRPr="00923929" w:rsidRDefault="00923929"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923929">
              <w:rPr>
                <w:b/>
                <w:bCs/>
              </w:rPr>
              <w:t>Not applicable as not all requirements have been assessed</w:t>
            </w:r>
          </w:p>
        </w:tc>
      </w:tr>
    </w:tbl>
    <w:p w14:paraId="2AF553A3" w14:textId="77777777" w:rsidR="003217D3" w:rsidRPr="00244176" w:rsidRDefault="00B9698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472C4" w14:paraId="6846B7CC" w14:textId="77777777" w:rsidTr="004472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6FE6E4" w14:textId="77777777" w:rsidR="00A213EA" w:rsidRPr="00244176" w:rsidRDefault="00B96982" w:rsidP="00A213EA">
            <w:pPr>
              <w:keepNext/>
              <w:spacing w:before="0" w:line="22" w:lineRule="atLeast"/>
              <w:ind w:right="-109"/>
              <w:rPr>
                <w:rFonts w:ascii="Arial" w:hAnsi="Arial" w:cs="Arial"/>
              </w:rPr>
            </w:pPr>
            <w:r w:rsidRPr="00244176">
              <w:rPr>
                <w:rFonts w:ascii="Arial" w:hAnsi="Arial" w:cs="Arial"/>
              </w:rPr>
              <w:t xml:space="preserve">Standard 2 </w:t>
            </w:r>
            <w:r w:rsidRPr="00EF3C13">
              <w:rPr>
                <w:rFonts w:ascii="Arial" w:hAnsi="Arial" w:cs="Arial"/>
                <w:b w:val="0"/>
                <w:bCs/>
              </w:rPr>
              <w:t>Ongoing assessment and planning with consumers</w:t>
            </w:r>
          </w:p>
        </w:tc>
        <w:tc>
          <w:tcPr>
            <w:tcW w:w="1605" w:type="pct"/>
            <w:shd w:val="clear" w:color="auto" w:fill="auto"/>
          </w:tcPr>
          <w:p w14:paraId="5CF96FE6" w14:textId="35FEEFFA" w:rsidR="00A213EA" w:rsidRPr="00A213EA" w:rsidRDefault="00923929" w:rsidP="008E2688">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Not applicable as not all requirements have been assessed</w:t>
            </w:r>
          </w:p>
        </w:tc>
      </w:tr>
      <w:tr w:rsidR="004472C4" w14:paraId="21717E17" w14:textId="77777777" w:rsidTr="004472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606DD" w14:textId="77777777" w:rsidR="00A213EA" w:rsidRPr="00244176" w:rsidRDefault="00B9698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4252DC" w14:textId="104922FD" w:rsidR="00A213EA" w:rsidRPr="00923929" w:rsidRDefault="00923929"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923929">
              <w:rPr>
                <w:b/>
                <w:bCs/>
              </w:rPr>
              <w:t>Not applicable as not all requirements have been assessed</w:t>
            </w:r>
          </w:p>
        </w:tc>
      </w:tr>
      <w:tr w:rsidR="004472C4" w14:paraId="2AC28E1D" w14:textId="77777777" w:rsidTr="004472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FF0CBA" w14:textId="77777777" w:rsidR="00A213EA" w:rsidRPr="00244176" w:rsidRDefault="00B9698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980346" w14:textId="60CFFD3B" w:rsidR="00A213EA" w:rsidRPr="00923929" w:rsidRDefault="00923929" w:rsidP="008E268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923929">
              <w:rPr>
                <w:b/>
                <w:bCs/>
              </w:rPr>
              <w:t>Not applicable as not all requirements have been assessed</w:t>
            </w:r>
          </w:p>
        </w:tc>
      </w:tr>
      <w:tr w:rsidR="004472C4" w14:paraId="6031AE5A" w14:textId="77777777" w:rsidTr="004472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8B31A4" w14:textId="77777777" w:rsidR="00A213EA" w:rsidRPr="00244176" w:rsidRDefault="00B9698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FC395E" w14:textId="2632988D" w:rsidR="00A213EA" w:rsidRPr="00923929" w:rsidRDefault="00923929" w:rsidP="008E268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923929">
              <w:rPr>
                <w:b/>
                <w:bCs/>
              </w:rPr>
              <w:t>Not applicable as not all requirements have been assessed</w:t>
            </w:r>
          </w:p>
        </w:tc>
      </w:tr>
    </w:tbl>
    <w:p w14:paraId="6CFA9F6A" w14:textId="77777777" w:rsidR="00FC045E" w:rsidRPr="00A36AA9" w:rsidRDefault="00B96982" w:rsidP="00F87E39">
      <w:pPr>
        <w:pStyle w:val="NormalArial"/>
        <w:spacing w:before="120"/>
      </w:pPr>
      <w:r w:rsidRPr="00A36AA9">
        <w:t>A detailed assessment is provided later in this report for each assessed Standard.</w:t>
      </w:r>
    </w:p>
    <w:p w14:paraId="65C294D9" w14:textId="77777777" w:rsidR="00FC045E" w:rsidRPr="00A36AA9" w:rsidRDefault="00B96982" w:rsidP="00FC045E">
      <w:pPr>
        <w:pStyle w:val="Heading1"/>
        <w:spacing w:before="0" w:after="240" w:line="22" w:lineRule="atLeast"/>
        <w:rPr>
          <w:rFonts w:ascii="Arial" w:hAnsi="Arial" w:cs="Arial"/>
        </w:rPr>
      </w:pPr>
      <w:r w:rsidRPr="00A36AA9">
        <w:rPr>
          <w:rFonts w:ascii="Arial" w:hAnsi="Arial" w:cs="Arial"/>
        </w:rPr>
        <w:t>Areas for improvement</w:t>
      </w:r>
    </w:p>
    <w:p w14:paraId="34ECB51E" w14:textId="77777777" w:rsidR="00FC045E" w:rsidRPr="00A36AA9" w:rsidRDefault="00B9698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D52721" w14:textId="77777777" w:rsidR="00923929" w:rsidRDefault="00923929">
      <w:pPr>
        <w:spacing w:after="160" w:line="259" w:lineRule="auto"/>
        <w:rPr>
          <w:rFonts w:ascii="Arial" w:hAnsi="Arial" w:cs="Arial"/>
          <w:b/>
          <w:bCs/>
          <w:sz w:val="30"/>
          <w:szCs w:val="28"/>
        </w:rPr>
      </w:pPr>
      <w:r>
        <w:rPr>
          <w:rFonts w:ascii="Arial" w:hAnsi="Arial" w:cs="Arial"/>
        </w:rPr>
        <w:br w:type="page"/>
      </w:r>
    </w:p>
    <w:p w14:paraId="48995B31" w14:textId="77777777" w:rsidR="003217D3" w:rsidRDefault="00B9698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472C4" w14:paraId="55352215" w14:textId="77777777" w:rsidTr="00EE2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3E4C4DAE" w14:textId="77777777" w:rsidR="003217D3" w:rsidRPr="003217D3" w:rsidRDefault="00B9698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04CCEC0" w14:textId="77777777" w:rsidR="003217D3" w:rsidRPr="003217D3" w:rsidRDefault="00B9698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6DA45A9D" w14:textId="77777777" w:rsidR="003217D3" w:rsidRPr="003217D3"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72C4" w14:paraId="33F1D5A4" w14:textId="77777777" w:rsidTr="00EE237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D59D21" w14:textId="77777777" w:rsidR="007E513C" w:rsidRPr="00244176" w:rsidRDefault="00B969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tcBorders>
              <w:left w:val="single" w:sz="4" w:space="0" w:color="BFBFBF" w:themeColor="background1" w:themeShade="BF"/>
            </w:tcBorders>
            <w:shd w:val="clear" w:color="auto" w:fill="auto"/>
          </w:tcPr>
          <w:p w14:paraId="20F9ED2E" w14:textId="77777777" w:rsidR="007E513C" w:rsidRPr="00244176" w:rsidRDefault="00B969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F0CD0A8"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3413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c>
          <w:tcPr>
            <w:tcW w:w="1977" w:type="dxa"/>
            <w:shd w:val="clear" w:color="auto" w:fill="auto"/>
          </w:tcPr>
          <w:p w14:paraId="19AD99CC"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5807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r>
      <w:tr w:rsidR="004472C4" w14:paraId="0E603A0D" w14:textId="77777777" w:rsidTr="00EE23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9DC6B3" w14:textId="77777777" w:rsidR="007E513C" w:rsidRPr="00244176" w:rsidRDefault="00B969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tcBorders>
              <w:left w:val="single" w:sz="4" w:space="0" w:color="BFBFBF" w:themeColor="background1" w:themeShade="BF"/>
            </w:tcBorders>
            <w:shd w:val="clear" w:color="auto" w:fill="auto"/>
          </w:tcPr>
          <w:p w14:paraId="42DC9DDD" w14:textId="77777777" w:rsidR="007E513C" w:rsidRPr="00244176" w:rsidRDefault="00B969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4A10326" w14:textId="77777777" w:rsidR="007E513C" w:rsidRPr="00CC646C" w:rsidRDefault="005A2B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10991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c>
          <w:tcPr>
            <w:tcW w:w="1977" w:type="dxa"/>
            <w:shd w:val="clear" w:color="auto" w:fill="auto"/>
          </w:tcPr>
          <w:p w14:paraId="500296CE" w14:textId="77777777" w:rsidR="007E513C" w:rsidRPr="00CC646C" w:rsidRDefault="005A2B7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00249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r>
    </w:tbl>
    <w:bookmarkEnd w:id="2"/>
    <w:p w14:paraId="1C9FB6B4" w14:textId="77777777" w:rsidR="0087700C" w:rsidRDefault="00B96982" w:rsidP="00A63FCF">
      <w:pPr>
        <w:pStyle w:val="Heading20"/>
        <w:tabs>
          <w:tab w:val="left" w:pos="1890"/>
        </w:tabs>
      </w:pPr>
      <w:r w:rsidRPr="00A36AA9">
        <w:t>Findings</w:t>
      </w:r>
    </w:p>
    <w:p w14:paraId="625ABA77" w14:textId="63B8DFCB" w:rsidR="00617132" w:rsidRDefault="00E8697F" w:rsidP="00F87E39">
      <w:pPr>
        <w:pStyle w:val="NormalArial"/>
      </w:pPr>
      <w:r w:rsidRPr="00826134">
        <w:t>Requirements (3)(d) and (3)(e) were found non-compliant following a Quality Audit undertaken from 26 September 2022</w:t>
      </w:r>
      <w:r>
        <w:t xml:space="preserve"> to 28 September 2022</w:t>
      </w:r>
      <w:r w:rsidR="00617132">
        <w:t>, as the service did not demonstrate:</w:t>
      </w:r>
    </w:p>
    <w:p w14:paraId="74E31954" w14:textId="49AAF933" w:rsidR="00C316E8" w:rsidRPr="00C316E8" w:rsidRDefault="00140B4E" w:rsidP="00C316E8">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 xml:space="preserve">the </w:t>
      </w:r>
      <w:r w:rsidRPr="005B75C0">
        <w:rPr>
          <w:rFonts w:ascii="Arial" w:hAnsi="Arial" w:cs="Arial"/>
          <w:color w:val="auto"/>
        </w:rPr>
        <w:t>outcomes</w:t>
      </w:r>
      <w:r w:rsidRPr="005B75C0">
        <w:rPr>
          <w:rFonts w:ascii="Arial" w:hAnsi="Arial" w:cs="Arial"/>
        </w:rPr>
        <w:t xml:space="preserve"> of assessment and planning were consistently communicated to</w:t>
      </w:r>
      <w:r>
        <w:rPr>
          <w:rFonts w:ascii="Arial" w:hAnsi="Arial" w:cs="Arial"/>
        </w:rPr>
        <w:t xml:space="preserve"> </w:t>
      </w:r>
      <w:r w:rsidR="00A25E60">
        <w:rPr>
          <w:rFonts w:ascii="Arial" w:hAnsi="Arial" w:cs="Arial"/>
        </w:rPr>
        <w:t xml:space="preserve">CHSP </w:t>
      </w:r>
      <w:r w:rsidRPr="005B75C0">
        <w:rPr>
          <w:rFonts w:ascii="Arial" w:hAnsi="Arial" w:cs="Arial"/>
        </w:rPr>
        <w:t>consumer</w:t>
      </w:r>
      <w:r>
        <w:rPr>
          <w:rFonts w:ascii="Arial" w:hAnsi="Arial" w:cs="Arial"/>
        </w:rPr>
        <w:t>s</w:t>
      </w:r>
      <w:r w:rsidRPr="005B75C0">
        <w:rPr>
          <w:rFonts w:ascii="Arial" w:hAnsi="Arial" w:cs="Arial"/>
        </w:rPr>
        <w:t xml:space="preserve"> and documented in a care and services plan </w:t>
      </w:r>
      <w:r>
        <w:rPr>
          <w:rFonts w:ascii="Arial" w:hAnsi="Arial" w:cs="Arial"/>
        </w:rPr>
        <w:t xml:space="preserve">which was readily available to </w:t>
      </w:r>
      <w:r w:rsidR="000A565B">
        <w:rPr>
          <w:rFonts w:ascii="Arial" w:hAnsi="Arial" w:cs="Arial"/>
        </w:rPr>
        <w:t xml:space="preserve">CHSP </w:t>
      </w:r>
      <w:r>
        <w:rPr>
          <w:rFonts w:ascii="Arial" w:hAnsi="Arial" w:cs="Arial"/>
        </w:rPr>
        <w:t>consumers, and where care and services was provided</w:t>
      </w:r>
    </w:p>
    <w:p w14:paraId="4A4B0210" w14:textId="04C72D1D" w:rsidR="00140B4E" w:rsidRPr="006778CC" w:rsidRDefault="00140B4E" w:rsidP="00140B4E">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 xml:space="preserve">care and services </w:t>
      </w:r>
      <w:r w:rsidR="00C353CD">
        <w:rPr>
          <w:rFonts w:ascii="Arial" w:hAnsi="Arial" w:cs="Arial"/>
          <w:color w:val="auto"/>
        </w:rPr>
        <w:t xml:space="preserve">for CHSP consumers </w:t>
      </w:r>
      <w:r>
        <w:rPr>
          <w:rFonts w:ascii="Arial" w:hAnsi="Arial" w:cs="Arial"/>
          <w:color w:val="auto"/>
        </w:rPr>
        <w:t>were reviewed regularly for effectiveness, and when circumstances changed or when incidents impacted on the needs, goals and preferences of the consumer.</w:t>
      </w:r>
    </w:p>
    <w:p w14:paraId="13AC2896" w14:textId="68308BC8" w:rsidR="006778CC" w:rsidRPr="006778CC" w:rsidRDefault="00D85688" w:rsidP="00826134">
      <w:pPr>
        <w:pStyle w:val="NormalArial"/>
      </w:pPr>
      <w:r>
        <w:t>During the Quality Audit undertaken from 26 September 2022 to 28 September 222, t</w:t>
      </w:r>
      <w:r w:rsidR="006778CC">
        <w:t xml:space="preserve">he service did demonstrate </w:t>
      </w:r>
      <w:r w:rsidR="004D325E">
        <w:t>outcomes of assessment and planning</w:t>
      </w:r>
      <w:r w:rsidR="004A07B0">
        <w:t xml:space="preserve"> for HCP consumers</w:t>
      </w:r>
      <w:r w:rsidR="00481636">
        <w:t xml:space="preserve"> were consistently communicated</w:t>
      </w:r>
      <w:r w:rsidR="004D325E">
        <w:t xml:space="preserve"> </w:t>
      </w:r>
      <w:r w:rsidR="001303D8">
        <w:t>and documented</w:t>
      </w:r>
      <w:r w:rsidR="00872DD8">
        <w:t xml:space="preserve"> </w:t>
      </w:r>
      <w:r w:rsidR="004D325E">
        <w:t xml:space="preserve">and </w:t>
      </w:r>
      <w:r w:rsidR="004A07B0">
        <w:t xml:space="preserve">care and services for HCP consumers were </w:t>
      </w:r>
      <w:r w:rsidR="004D325E">
        <w:t>review</w:t>
      </w:r>
      <w:r w:rsidR="004A07B0">
        <w:t>ed regularly for effectiveness and when circumstances changed or when incidents impacted on the needs, goals and preferences of the HCP consumer.</w:t>
      </w:r>
    </w:p>
    <w:p w14:paraId="0E55724C" w14:textId="53A9AB42" w:rsidR="00C316E8" w:rsidRDefault="00C316E8" w:rsidP="00826134">
      <w:pPr>
        <w:pStyle w:val="NormalArial"/>
      </w:pPr>
      <w:r>
        <w:t xml:space="preserve">The Assessment Team’s report for the Assessment </w:t>
      </w:r>
      <w:r w:rsidR="00304FAD">
        <w:t xml:space="preserve">Contact undertaken on 1 November 2023 </w:t>
      </w:r>
      <w:r w:rsidR="0073786D">
        <w:t>included evidence of actions taken by the service in response to the non-compliance. These actions include, but are not limited to,</w:t>
      </w:r>
      <w:r w:rsidR="00E52F85">
        <w:t xml:space="preserve"> providing CHSP consumers with a current care plan</w:t>
      </w:r>
      <w:r w:rsidR="002C34AF">
        <w:t>s and</w:t>
      </w:r>
      <w:r w:rsidR="007440A9">
        <w:t xml:space="preserve"> information explaining the services</w:t>
      </w:r>
      <w:r w:rsidR="00EE61EB">
        <w:t xml:space="preserve"> </w:t>
      </w:r>
      <w:r w:rsidR="002326A2">
        <w:t>and implemented and maintains review processes for CHSP consumers.</w:t>
      </w:r>
      <w:r w:rsidR="00EE61EB">
        <w:t xml:space="preserve"> </w:t>
      </w:r>
      <w:r w:rsidR="00F35006">
        <w:t>The Assessment Team was satisfied these improvements were effect</w:t>
      </w:r>
      <w:r w:rsidR="00EE61EB">
        <w:t>ive</w:t>
      </w:r>
      <w:r w:rsidR="00F35006">
        <w:t xml:space="preserve"> and recommended Requirements (3)(d) and (3)(e) met.</w:t>
      </w:r>
    </w:p>
    <w:p w14:paraId="5A18996D" w14:textId="318B08D2" w:rsidR="002326A2" w:rsidRDefault="00190BE6" w:rsidP="00826134">
      <w:pPr>
        <w:pStyle w:val="NormalArial"/>
      </w:pPr>
      <w:r>
        <w:t>Consumers and representatives</w:t>
      </w:r>
      <w:r w:rsidR="009D3C00">
        <w:t xml:space="preserve"> discussed their satisfaction with information provided about the consumer’s care and services.</w:t>
      </w:r>
      <w:r w:rsidR="001E0FE5">
        <w:t xml:space="preserve"> Staff confirmed they receive sufficient information to </w:t>
      </w:r>
      <w:r w:rsidR="009A730E">
        <w:t>provide care and services for consumers</w:t>
      </w:r>
      <w:r w:rsidR="00004A74">
        <w:t>.</w:t>
      </w:r>
      <w:r w:rsidR="00B56165">
        <w:t xml:space="preserve"> Management discussed an improved process for </w:t>
      </w:r>
      <w:r w:rsidR="009F644C">
        <w:t xml:space="preserve">assessing </w:t>
      </w:r>
      <w:r w:rsidR="00B56165">
        <w:t>CHSP consumer</w:t>
      </w:r>
      <w:r w:rsidR="006A6D84">
        <w:t xml:space="preserve"> </w:t>
      </w:r>
      <w:r w:rsidR="00493AF5">
        <w:t>needs</w:t>
      </w:r>
      <w:r w:rsidR="006709FC">
        <w:t xml:space="preserve"> and </w:t>
      </w:r>
      <w:r w:rsidR="00793A23">
        <w:t>communicating the outcomes of</w:t>
      </w:r>
      <w:r w:rsidR="006709FC">
        <w:t xml:space="preserve"> these assessments</w:t>
      </w:r>
      <w:r w:rsidR="00493AF5">
        <w:t>. Documentation showed</w:t>
      </w:r>
      <w:r w:rsidR="00CD052F">
        <w:t xml:space="preserve"> assessment and planning</w:t>
      </w:r>
      <w:r w:rsidR="00393643">
        <w:t xml:space="preserve"> outcomes are communicated to the consumer and/or representative and documented</w:t>
      </w:r>
      <w:r w:rsidR="00BF4AF3">
        <w:t xml:space="preserve"> in care plans.</w:t>
      </w:r>
    </w:p>
    <w:p w14:paraId="12582C2C" w14:textId="77777777" w:rsidR="006C14D1" w:rsidRDefault="009F644C" w:rsidP="00826134">
      <w:pPr>
        <w:pStyle w:val="NormalArial"/>
      </w:pPr>
      <w:r>
        <w:t xml:space="preserve">Consumers and representatives expressed satisfaction with </w:t>
      </w:r>
      <w:r w:rsidR="002257B6">
        <w:t>how the service reviews the consumer’s care and services.</w:t>
      </w:r>
      <w:r w:rsidR="00B21FAF">
        <w:t xml:space="preserve"> Staff described how</w:t>
      </w:r>
      <w:r w:rsidR="00422329">
        <w:t xml:space="preserve"> CHSP consumers’ care and services are reviewed after each service </w:t>
      </w:r>
      <w:r w:rsidR="0012657A">
        <w:t xml:space="preserve">attendance through completion of an online survey to </w:t>
      </w:r>
      <w:r w:rsidR="007D3ADD">
        <w:t>review the consumer’s overall well-being. Management described the review schedule</w:t>
      </w:r>
      <w:r w:rsidR="00F25B57">
        <w:t xml:space="preserve"> process </w:t>
      </w:r>
      <w:r w:rsidR="00F25B57">
        <w:lastRenderedPageBreak/>
        <w:t>implemented for CHSP consumers</w:t>
      </w:r>
      <w:r w:rsidR="00BE03D4">
        <w:t>. Documentation showed CHSP consumers are being reviewed regularly</w:t>
      </w:r>
      <w:r w:rsidR="00850366">
        <w:t>.</w:t>
      </w:r>
    </w:p>
    <w:p w14:paraId="41FA443C" w14:textId="3620EA3F" w:rsidR="00850366" w:rsidRDefault="00850366" w:rsidP="00826134">
      <w:pPr>
        <w:pStyle w:val="NormalArial"/>
      </w:pPr>
      <w:r>
        <w:t xml:space="preserve">Based on the information summarised above, I find the provider, in relation </w:t>
      </w:r>
      <w:r w:rsidR="001A2D37">
        <w:t>to the service, compliant with Requirements (3)(d) and (3)(e) in Standard 2 Ongoing assessment and planning with consumers</w:t>
      </w:r>
      <w:r w:rsidR="007F4683">
        <w:t xml:space="preserve"> </w:t>
      </w:r>
      <w:r w:rsidR="007F4683" w:rsidRPr="00941671">
        <w:t>for both HCP and CHSP</w:t>
      </w:r>
      <w:r w:rsidR="001A2D37">
        <w:t>.</w:t>
      </w:r>
    </w:p>
    <w:p w14:paraId="3630D0C9" w14:textId="45121920" w:rsidR="0087700C" w:rsidRPr="006B4042" w:rsidRDefault="00B96982" w:rsidP="00F87E39">
      <w:pPr>
        <w:pStyle w:val="NormalArial"/>
      </w:pPr>
      <w:r w:rsidRPr="006B4042">
        <w:br w:type="page"/>
      </w:r>
    </w:p>
    <w:p w14:paraId="09C68E1B" w14:textId="77777777" w:rsidR="003217D3" w:rsidRDefault="00B9698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472C4" w14:paraId="75F57222" w14:textId="77777777" w:rsidTr="004A6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46688B" w14:textId="77777777" w:rsidR="003217D3" w:rsidRPr="003217D3" w:rsidRDefault="00B9698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561F5" w14:textId="77777777" w:rsidR="003217D3" w:rsidRPr="003217D3"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2BB618" w14:textId="77777777" w:rsidR="003217D3" w:rsidRPr="003217D3"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72C4" w14:paraId="794A99FA" w14:textId="77777777" w:rsidTr="004472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87D9F4" w14:textId="77777777" w:rsidR="007E513C" w:rsidRPr="00244176" w:rsidRDefault="00B969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1252E" w14:textId="77777777" w:rsidR="007E513C" w:rsidRPr="00244176" w:rsidRDefault="00B969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C30BF"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6458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A703D3"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70079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r>
    </w:tbl>
    <w:bookmarkEnd w:id="3"/>
    <w:p w14:paraId="4C08BBF7" w14:textId="77777777" w:rsidR="002253FC" w:rsidRDefault="00B96982" w:rsidP="007B3959">
      <w:pPr>
        <w:pStyle w:val="Heading20"/>
      </w:pPr>
      <w:r w:rsidRPr="00A36AA9">
        <w:t>Findings</w:t>
      </w:r>
    </w:p>
    <w:p w14:paraId="193489DA" w14:textId="34F1C9E8" w:rsidR="00872DD8" w:rsidRDefault="00872DD8" w:rsidP="00872DD8">
      <w:pPr>
        <w:pStyle w:val="NormalArial"/>
      </w:pPr>
      <w:r w:rsidRPr="00826134">
        <w:t>Requirement (3)(e) was found non-compliant following a Quality Audit undertaken from 26 Sep</w:t>
      </w:r>
      <w:r>
        <w:t>tember 2022 to 28 September 2022, as the service did not demonstrate:</w:t>
      </w:r>
    </w:p>
    <w:p w14:paraId="0F9923AD" w14:textId="31755A25" w:rsidR="00872DD8" w:rsidRPr="00C316E8" w:rsidRDefault="006E031F" w:rsidP="00872DD8">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effective processes</w:t>
      </w:r>
      <w:r w:rsidR="00681D12">
        <w:rPr>
          <w:rFonts w:ascii="Arial" w:hAnsi="Arial" w:cs="Arial"/>
          <w:color w:val="auto"/>
        </w:rPr>
        <w:t xml:space="preserve"> were</w:t>
      </w:r>
      <w:r>
        <w:rPr>
          <w:rFonts w:ascii="Arial" w:hAnsi="Arial" w:cs="Arial"/>
          <w:color w:val="auto"/>
        </w:rPr>
        <w:t xml:space="preserve"> in place to ensure relevant </w:t>
      </w:r>
      <w:r w:rsidR="00217C0C">
        <w:rPr>
          <w:rFonts w:ascii="Arial" w:hAnsi="Arial" w:cs="Arial"/>
          <w:color w:val="auto"/>
        </w:rPr>
        <w:t xml:space="preserve">CHSP </w:t>
      </w:r>
      <w:r>
        <w:rPr>
          <w:rFonts w:ascii="Arial" w:hAnsi="Arial" w:cs="Arial"/>
          <w:color w:val="auto"/>
        </w:rPr>
        <w:t>consumer information is communicated b</w:t>
      </w:r>
      <w:r w:rsidR="00652399">
        <w:rPr>
          <w:rFonts w:ascii="Arial" w:hAnsi="Arial" w:cs="Arial"/>
          <w:color w:val="auto"/>
        </w:rPr>
        <w:t>etween the organisation and care partners.</w:t>
      </w:r>
    </w:p>
    <w:p w14:paraId="1DBB8AEC" w14:textId="28AE90BA" w:rsidR="00872DD8" w:rsidRPr="006778CC" w:rsidRDefault="00872DD8" w:rsidP="00826134">
      <w:pPr>
        <w:pStyle w:val="NormalArial"/>
      </w:pPr>
      <w:r>
        <w:t xml:space="preserve">During the Quality Audit undertaken from 26 September 2022 to 28 September 222, the service did demonstrate </w:t>
      </w:r>
      <w:r w:rsidR="00681D12">
        <w:t>this was occurring for HCP consumers</w:t>
      </w:r>
      <w:r>
        <w:t>.</w:t>
      </w:r>
    </w:p>
    <w:p w14:paraId="3ECD4DF6" w14:textId="15BA7F01" w:rsidR="00872DD8" w:rsidRDefault="00872DD8" w:rsidP="00826134">
      <w:pPr>
        <w:pStyle w:val="NormalArial"/>
      </w:pPr>
      <w:r>
        <w:t>The Assessment Team’s report for the Assessment Contact undertaken on 1 November 2023 included evidence of actions taken by the service in response to the non-compliance. These actions include, but are not limited to,</w:t>
      </w:r>
      <w:r w:rsidR="007E147E">
        <w:t xml:space="preserve"> </w:t>
      </w:r>
      <w:r w:rsidR="007C2F2F">
        <w:t>reviewing and refining how the service provides information to care partners</w:t>
      </w:r>
      <w:r w:rsidR="0064566A">
        <w:t xml:space="preserve"> by</w:t>
      </w:r>
      <w:r w:rsidR="00E85E70">
        <w:t xml:space="preserve"> including </w:t>
      </w:r>
      <w:r w:rsidR="00202981">
        <w:t xml:space="preserve">CHSP </w:t>
      </w:r>
      <w:r w:rsidR="00E85E70">
        <w:t>care plan information on the electronic care management system</w:t>
      </w:r>
      <w:r w:rsidR="00202981">
        <w:t xml:space="preserve"> which care partners can access</w:t>
      </w:r>
      <w:r>
        <w:t>. The Assessment Team was satisfied these improvements were effective and recommended Requirement (3)(e) met.</w:t>
      </w:r>
    </w:p>
    <w:p w14:paraId="5697DD47" w14:textId="4A53F9D2" w:rsidR="00202981" w:rsidRDefault="00B64859" w:rsidP="00826134">
      <w:pPr>
        <w:pStyle w:val="NormalArial"/>
      </w:pPr>
      <w:r>
        <w:t>Consumers and representatives discussed satisfaction with care partners’ knowledge</w:t>
      </w:r>
      <w:r w:rsidR="00F21917">
        <w:t xml:space="preserve"> of how to provide the consumer’s services. Care partners discussed how the information they receive provides details and guides them to provide each consumer’s services.</w:t>
      </w:r>
      <w:r w:rsidR="000F06CF">
        <w:t xml:space="preserve"> Management </w:t>
      </w:r>
      <w:r w:rsidR="00EF4DA5">
        <w:t>described</w:t>
      </w:r>
      <w:r w:rsidR="000F06CF">
        <w:t xml:space="preserve"> the </w:t>
      </w:r>
      <w:r w:rsidR="00EF4DA5">
        <w:t xml:space="preserve">changes to the </w:t>
      </w:r>
      <w:r w:rsidR="000F06CF">
        <w:t xml:space="preserve">electronic care management system to provide </w:t>
      </w:r>
      <w:r w:rsidR="00743067">
        <w:t xml:space="preserve">CHSP </w:t>
      </w:r>
      <w:r w:rsidR="000F06CF">
        <w:t>care plan information to care partners</w:t>
      </w:r>
      <w:r w:rsidR="00EF4DA5">
        <w:t>.</w:t>
      </w:r>
      <w:r w:rsidR="00743067">
        <w:t xml:space="preserve"> Documentation </w:t>
      </w:r>
      <w:r w:rsidR="006C1404">
        <w:t>confirmed HCP and CHSP care plan doc</w:t>
      </w:r>
      <w:r w:rsidR="00453836">
        <w:t>umentation is available to care partners</w:t>
      </w:r>
      <w:r w:rsidR="00662D37">
        <w:t>.</w:t>
      </w:r>
    </w:p>
    <w:p w14:paraId="3270F3C3" w14:textId="32B53C85" w:rsidR="00662D37" w:rsidRDefault="00662D37" w:rsidP="00826134">
      <w:pPr>
        <w:pStyle w:val="NormalArial"/>
      </w:pPr>
      <w:r>
        <w:t>Based on the information summarised above, I find the provider, in relation to the service, compliant with Requirement (3)(e) in Standard 3 Personal care and clinical care</w:t>
      </w:r>
      <w:r w:rsidR="007F4683">
        <w:t xml:space="preserve"> </w:t>
      </w:r>
      <w:r w:rsidR="007F4683" w:rsidRPr="00941671">
        <w:t>for both HCP and CHSP</w:t>
      </w:r>
      <w:r>
        <w:t>.</w:t>
      </w:r>
    </w:p>
    <w:p w14:paraId="061FC23C" w14:textId="4F8AC1AB" w:rsidR="0087700C" w:rsidRPr="006B4042" w:rsidRDefault="00B96982" w:rsidP="00F87E39">
      <w:pPr>
        <w:pStyle w:val="NormalArial"/>
      </w:pPr>
      <w:r w:rsidRPr="006B4042">
        <w:br w:type="page"/>
      </w:r>
    </w:p>
    <w:p w14:paraId="0B6B2090" w14:textId="77777777" w:rsidR="00FC045E" w:rsidRPr="00A36AA9" w:rsidRDefault="00B9698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4472C4" w14:paraId="79237F27" w14:textId="77777777" w:rsidTr="00EE2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right w:val="none" w:sz="0" w:space="0" w:color="auto"/>
            </w:tcBorders>
          </w:tcPr>
          <w:p w14:paraId="27CCE099" w14:textId="77777777" w:rsidR="003217D3" w:rsidRPr="00991076" w:rsidRDefault="00B9698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Pr>
          <w:p w14:paraId="79D10E77" w14:textId="77777777" w:rsidR="003217D3" w:rsidRPr="00991076"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Pr>
          <w:p w14:paraId="6424F6F8" w14:textId="77777777" w:rsidR="003217D3" w:rsidRPr="00991076"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472C4" w14:paraId="6B32CFBE" w14:textId="77777777" w:rsidTr="00EE237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9FABB4B" w14:textId="77777777" w:rsidR="007E513C" w:rsidRPr="00244176" w:rsidRDefault="00B969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52F01405" w14:textId="77777777" w:rsidR="007E513C" w:rsidRPr="00244176" w:rsidRDefault="00B969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F3CF39C"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00228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c>
          <w:tcPr>
            <w:tcW w:w="1977" w:type="dxa"/>
            <w:shd w:val="clear" w:color="auto" w:fill="auto"/>
          </w:tcPr>
          <w:p w14:paraId="405A81D0"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25097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r>
    </w:tbl>
    <w:p w14:paraId="23815464" w14:textId="77777777" w:rsidR="0087700C" w:rsidRDefault="00B96982" w:rsidP="007B3959">
      <w:pPr>
        <w:pStyle w:val="Heading20"/>
      </w:pPr>
      <w:r w:rsidRPr="00A36AA9">
        <w:t>Findings</w:t>
      </w:r>
    </w:p>
    <w:p w14:paraId="5D3DB035" w14:textId="3A9D6CD4" w:rsidR="002B1832" w:rsidRDefault="002B1832" w:rsidP="002B1832">
      <w:pPr>
        <w:pStyle w:val="NormalArial"/>
      </w:pPr>
      <w:r>
        <w:t>Requirement (3)(d) was found non-compliant following a Quality Audit undertaken from 26 September 2022 to 28 September 2022, as the service did not demonstrate:</w:t>
      </w:r>
    </w:p>
    <w:p w14:paraId="229DC5E2" w14:textId="70506B08" w:rsidR="002B1832" w:rsidRPr="00793EED" w:rsidRDefault="00793EED" w:rsidP="002B1832">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information about consumers’ condition, needs and preferences were consistently and effectively communicated and documented within the organisation and with others where responsibility for care is shared</w:t>
      </w:r>
      <w:r w:rsidR="002B1832">
        <w:rPr>
          <w:rFonts w:ascii="Arial" w:hAnsi="Arial" w:cs="Arial"/>
          <w:color w:val="auto"/>
        </w:rPr>
        <w:t>.</w:t>
      </w:r>
    </w:p>
    <w:p w14:paraId="6507E09D" w14:textId="78C95169" w:rsidR="00341B5D" w:rsidRDefault="00341B5D" w:rsidP="00341B5D">
      <w:pPr>
        <w:pStyle w:val="NormalArial"/>
      </w:pPr>
      <w:r>
        <w:t>The Assessment Team’s report for the Assessment Contact undertaken on 1 November 2023 included evidence of actions taken by the service in response to the non-compliance. These actions include, but are not limited to,</w:t>
      </w:r>
      <w:r w:rsidR="009E25F0">
        <w:t xml:space="preserve"> upda</w:t>
      </w:r>
      <w:r w:rsidR="005B0CEB">
        <w:t>ted</w:t>
      </w:r>
      <w:r w:rsidR="009E25F0">
        <w:t xml:space="preserve"> forms and protocols to obtain feedback from external providers</w:t>
      </w:r>
      <w:r w:rsidR="005B0CEB">
        <w:t>, updated</w:t>
      </w:r>
      <w:r w:rsidR="00966BA5">
        <w:t xml:space="preserve"> protocols regarding documentation after services are provided</w:t>
      </w:r>
      <w:r w:rsidR="005B0CEB">
        <w:t xml:space="preserve"> and new processes </w:t>
      </w:r>
      <w:r w:rsidR="00161CBE">
        <w:t>to ensure activities are documented</w:t>
      </w:r>
      <w:r>
        <w:t>. The Assessment Team was satisfied these improvements were effective and recommended Requirement (3)(</w:t>
      </w:r>
      <w:r w:rsidR="009E25F0">
        <w:t>d</w:t>
      </w:r>
      <w:r>
        <w:t>) met.</w:t>
      </w:r>
    </w:p>
    <w:p w14:paraId="69C6FDC4" w14:textId="28E5B609" w:rsidR="00793EED" w:rsidRDefault="001B6EA1" w:rsidP="00793EED">
      <w:pPr>
        <w:tabs>
          <w:tab w:val="left" w:pos="1560"/>
        </w:tabs>
        <w:spacing w:line="22" w:lineRule="atLeast"/>
        <w:rPr>
          <w:rFonts w:ascii="Arial" w:hAnsi="Arial" w:cs="Arial"/>
        </w:rPr>
      </w:pPr>
      <w:r>
        <w:rPr>
          <w:rFonts w:ascii="Arial" w:hAnsi="Arial" w:cs="Arial"/>
        </w:rPr>
        <w:t>Staff described consent requirements for sharing information. Management discussed</w:t>
      </w:r>
      <w:r w:rsidR="00E95743">
        <w:rPr>
          <w:rFonts w:ascii="Arial" w:hAnsi="Arial" w:cs="Arial"/>
        </w:rPr>
        <w:t xml:space="preserve"> changes to ensure care partners have time to </w:t>
      </w:r>
      <w:r w:rsidR="00E17B28">
        <w:rPr>
          <w:rFonts w:ascii="Arial" w:hAnsi="Arial" w:cs="Arial"/>
        </w:rPr>
        <w:t>document activities and information after services are provided and that the service is undertaking spot check audits to ensure care plans and notes are updated and care reviews a</w:t>
      </w:r>
      <w:r w:rsidR="008314DE">
        <w:rPr>
          <w:rFonts w:ascii="Arial" w:hAnsi="Arial" w:cs="Arial"/>
        </w:rPr>
        <w:t>re completed. Documentation showed evidence of</w:t>
      </w:r>
      <w:r w:rsidR="00DA6AE9">
        <w:rPr>
          <w:rFonts w:ascii="Arial" w:hAnsi="Arial" w:cs="Arial"/>
        </w:rPr>
        <w:t xml:space="preserve"> referrals to other organisations</w:t>
      </w:r>
      <w:r w:rsidR="007F0AE7">
        <w:rPr>
          <w:rFonts w:ascii="Arial" w:hAnsi="Arial" w:cs="Arial"/>
        </w:rPr>
        <w:t xml:space="preserve"> including relevant information sharing where responsibility for care is shared.</w:t>
      </w:r>
    </w:p>
    <w:p w14:paraId="056C148B" w14:textId="7AFC6295" w:rsidR="007F0AE7" w:rsidRPr="00941671" w:rsidRDefault="007F0AE7" w:rsidP="00793EED">
      <w:pPr>
        <w:tabs>
          <w:tab w:val="left" w:pos="1560"/>
        </w:tabs>
        <w:spacing w:line="22" w:lineRule="atLeast"/>
        <w:rPr>
          <w:rFonts w:ascii="Arial" w:hAnsi="Arial" w:cs="Arial"/>
        </w:rPr>
      </w:pPr>
      <w:r>
        <w:rPr>
          <w:rFonts w:ascii="Arial" w:hAnsi="Arial" w:cs="Arial"/>
        </w:rPr>
        <w:t>Based on the information summarised above, I find the provider, in relation to the service, compl</w:t>
      </w:r>
      <w:r w:rsidR="008B759D">
        <w:rPr>
          <w:rFonts w:ascii="Arial" w:hAnsi="Arial" w:cs="Arial"/>
        </w:rPr>
        <w:t>ia</w:t>
      </w:r>
      <w:r>
        <w:rPr>
          <w:rFonts w:ascii="Arial" w:hAnsi="Arial" w:cs="Arial"/>
        </w:rPr>
        <w:t xml:space="preserve">nt with Requirement (3)(d) in Standard 4 Services and supports for daily </w:t>
      </w:r>
      <w:r w:rsidRPr="00941671">
        <w:rPr>
          <w:rFonts w:ascii="Arial" w:hAnsi="Arial" w:cs="Arial"/>
        </w:rPr>
        <w:t>living</w:t>
      </w:r>
      <w:r w:rsidR="00941671" w:rsidRPr="00941671">
        <w:rPr>
          <w:rFonts w:ascii="Arial" w:hAnsi="Arial" w:cs="Arial"/>
        </w:rPr>
        <w:t xml:space="preserve"> for both HCP and CHSP</w:t>
      </w:r>
      <w:r w:rsidRPr="00941671">
        <w:rPr>
          <w:rFonts w:ascii="Arial" w:hAnsi="Arial" w:cs="Arial"/>
        </w:rPr>
        <w:t>.</w:t>
      </w:r>
    </w:p>
    <w:p w14:paraId="338F4F27" w14:textId="24DD6A24" w:rsidR="0087700C" w:rsidRPr="00A36AA9" w:rsidRDefault="00B96982" w:rsidP="00F87E39">
      <w:pPr>
        <w:pStyle w:val="NormalArial"/>
      </w:pPr>
      <w:r w:rsidRPr="00A36AA9">
        <w:br w:type="page"/>
      </w:r>
    </w:p>
    <w:p w14:paraId="70C0C663" w14:textId="77777777" w:rsidR="00FC045E" w:rsidRPr="00A36AA9" w:rsidRDefault="00B9698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4472C4" w14:paraId="27FDBE0E" w14:textId="77777777" w:rsidTr="00EE2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single" w:sz="4" w:space="0" w:color="BFBFBF" w:themeColor="background1" w:themeShade="BF"/>
            </w:tcBorders>
          </w:tcPr>
          <w:p w14:paraId="2E87BCAD" w14:textId="77777777" w:rsidR="003217D3" w:rsidRPr="003217D3" w:rsidRDefault="00B969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Borders>
              <w:left w:val="single" w:sz="4" w:space="0" w:color="BFBFBF" w:themeColor="background1" w:themeShade="BF"/>
              <w:right w:val="single" w:sz="4" w:space="0" w:color="BFBFBF" w:themeColor="background1" w:themeShade="BF"/>
            </w:tcBorders>
          </w:tcPr>
          <w:p w14:paraId="285E044D" w14:textId="77777777" w:rsidR="003217D3" w:rsidRPr="003217D3"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Borders>
              <w:left w:val="single" w:sz="4" w:space="0" w:color="BFBFBF" w:themeColor="background1" w:themeShade="BF"/>
            </w:tcBorders>
          </w:tcPr>
          <w:p w14:paraId="39D7D471" w14:textId="77777777" w:rsidR="003217D3" w:rsidRPr="003217D3" w:rsidRDefault="00B969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72C4" w14:paraId="31EB1ABE" w14:textId="77777777" w:rsidTr="00EE237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25A8EDB" w14:textId="77777777" w:rsidR="007E513C" w:rsidRPr="00244176" w:rsidRDefault="00B969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tcBorders>
              <w:left w:val="single" w:sz="4" w:space="0" w:color="BFBFBF" w:themeColor="background1" w:themeShade="BF"/>
            </w:tcBorders>
            <w:shd w:val="clear" w:color="auto" w:fill="auto"/>
          </w:tcPr>
          <w:p w14:paraId="27272FA5" w14:textId="77777777" w:rsidR="007E513C" w:rsidRPr="00244176" w:rsidRDefault="00B969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5B8D62"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4BA42B"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4E5EEF9"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40D88C5"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44BDE4"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35A2E2" w14:textId="77777777" w:rsidR="007E513C" w:rsidRPr="00244176" w:rsidRDefault="00B969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2B65D6A"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77329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c>
          <w:tcPr>
            <w:tcW w:w="1944" w:type="dxa"/>
            <w:shd w:val="clear" w:color="auto" w:fill="auto"/>
          </w:tcPr>
          <w:p w14:paraId="392A96E1" w14:textId="77777777" w:rsidR="007E513C" w:rsidRPr="00CC646C" w:rsidRDefault="005A2B7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37378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96982" w:rsidRPr="00501C01">
                  <w:rPr>
                    <w:rFonts w:ascii="Arial" w:hAnsi="Arial" w:cs="Arial"/>
                  </w:rPr>
                  <w:t>Compliant</w:t>
                </w:r>
              </w:sdtContent>
            </w:sdt>
            <w:r w:rsidR="00B96982" w:rsidRPr="00501C01">
              <w:rPr>
                <w:rFonts w:ascii="Arial" w:hAnsi="Arial" w:cs="Arial"/>
              </w:rPr>
              <w:t xml:space="preserve"> </w:t>
            </w:r>
          </w:p>
        </w:tc>
      </w:tr>
    </w:tbl>
    <w:p w14:paraId="100721A6" w14:textId="77777777" w:rsidR="007B3959" w:rsidRDefault="00B96982" w:rsidP="003217D3">
      <w:pPr>
        <w:pStyle w:val="Heading20"/>
      </w:pPr>
      <w:r w:rsidRPr="00A36AA9">
        <w:t>Findings</w:t>
      </w:r>
    </w:p>
    <w:p w14:paraId="7E3C6C94" w14:textId="492FF008" w:rsidR="004E5293" w:rsidRDefault="004E5293" w:rsidP="004E5293">
      <w:pPr>
        <w:pStyle w:val="NormalArial"/>
      </w:pPr>
      <w:r>
        <w:t>Requirement (3)(c) was found non-compliant following a Quality Audit undertaken from 26 September 2022 to 28 September 2022, as the service did not demonstrate:</w:t>
      </w:r>
    </w:p>
    <w:p w14:paraId="2C4A5B39" w14:textId="3EE01DF6" w:rsidR="00280332" w:rsidRPr="00280332" w:rsidRDefault="008B11B0" w:rsidP="004E5293">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 xml:space="preserve">development and documentation of care plans or </w:t>
      </w:r>
      <w:r w:rsidR="00D80A87">
        <w:rPr>
          <w:rFonts w:ascii="Arial" w:hAnsi="Arial" w:cs="Arial"/>
          <w:color w:val="auto"/>
        </w:rPr>
        <w:t xml:space="preserve">documentation of </w:t>
      </w:r>
      <w:r>
        <w:rPr>
          <w:rFonts w:ascii="Arial" w:hAnsi="Arial" w:cs="Arial"/>
          <w:color w:val="auto"/>
        </w:rPr>
        <w:t xml:space="preserve">consumer care directives </w:t>
      </w:r>
      <w:r w:rsidR="00280332">
        <w:rPr>
          <w:rFonts w:ascii="Arial" w:hAnsi="Arial" w:cs="Arial"/>
          <w:color w:val="auto"/>
        </w:rPr>
        <w:t xml:space="preserve">for </w:t>
      </w:r>
      <w:r w:rsidR="00976062">
        <w:rPr>
          <w:rFonts w:ascii="Arial" w:hAnsi="Arial" w:cs="Arial"/>
          <w:color w:val="auto"/>
        </w:rPr>
        <w:t>each</w:t>
      </w:r>
      <w:r w:rsidR="00280332">
        <w:rPr>
          <w:rFonts w:ascii="Arial" w:hAnsi="Arial" w:cs="Arial"/>
          <w:color w:val="auto"/>
        </w:rPr>
        <w:t xml:space="preserve"> consumer’s care and services</w:t>
      </w:r>
    </w:p>
    <w:p w14:paraId="6F1E5DFA" w14:textId="7C7F82E1" w:rsidR="004E5293" w:rsidRPr="00793EED" w:rsidRDefault="0080666A" w:rsidP="004E5293">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 xml:space="preserve">regulatory compliance </w:t>
      </w:r>
      <w:r w:rsidR="00976062">
        <w:rPr>
          <w:rFonts w:ascii="Arial" w:hAnsi="Arial" w:cs="Arial"/>
          <w:color w:val="auto"/>
        </w:rPr>
        <w:t>regarding</w:t>
      </w:r>
      <w:r>
        <w:rPr>
          <w:rFonts w:ascii="Arial" w:hAnsi="Arial" w:cs="Arial"/>
          <w:color w:val="auto"/>
        </w:rPr>
        <w:t xml:space="preserve"> </w:t>
      </w:r>
      <w:r w:rsidR="00006F29">
        <w:rPr>
          <w:rFonts w:ascii="Arial" w:hAnsi="Arial" w:cs="Arial"/>
          <w:color w:val="auto"/>
        </w:rPr>
        <w:t>providing</w:t>
      </w:r>
      <w:r w:rsidR="00DC36FE">
        <w:rPr>
          <w:rFonts w:ascii="Arial" w:hAnsi="Arial" w:cs="Arial"/>
          <w:color w:val="auto"/>
        </w:rPr>
        <w:t xml:space="preserve"> consumers </w:t>
      </w:r>
      <w:r>
        <w:rPr>
          <w:rFonts w:ascii="Arial" w:hAnsi="Arial" w:cs="Arial"/>
          <w:color w:val="auto"/>
        </w:rPr>
        <w:t>care plans, new agreements and assessments</w:t>
      </w:r>
      <w:r w:rsidR="004E5293">
        <w:rPr>
          <w:rFonts w:ascii="Arial" w:hAnsi="Arial" w:cs="Arial"/>
          <w:color w:val="auto"/>
        </w:rPr>
        <w:t>.</w:t>
      </w:r>
    </w:p>
    <w:p w14:paraId="4856DFBC" w14:textId="02D0FF26" w:rsidR="00006F29" w:rsidRDefault="00006F29" w:rsidP="00006F29">
      <w:pPr>
        <w:pStyle w:val="NormalArial"/>
      </w:pPr>
      <w:r>
        <w:t>The Assessment Team’s report for the Assessment Contact undertaken on 1 November 2023 included evidence of actions taken by the service in response to the non-compliance. These actions include, but are not limited to,</w:t>
      </w:r>
      <w:r w:rsidR="006228AE">
        <w:t xml:space="preserve"> updated care plan template to ensure all consumer data relevant to their needs, goals, preferences and risk are captured and documented</w:t>
      </w:r>
      <w:r w:rsidR="002A6E37">
        <w:t xml:space="preserve"> and</w:t>
      </w:r>
      <w:r w:rsidR="006228AE">
        <w:t xml:space="preserve"> </w:t>
      </w:r>
      <w:r w:rsidR="005A4677">
        <w:t xml:space="preserve">updates to policies and </w:t>
      </w:r>
      <w:r w:rsidR="00A50BF6">
        <w:t>procedures</w:t>
      </w:r>
      <w:r>
        <w:t>. The Assessment Team was satisfied these improvements were effective and recommended Requirement (3)(</w:t>
      </w:r>
      <w:r w:rsidR="00DE41E2">
        <w:t>c</w:t>
      </w:r>
      <w:r>
        <w:t>) met.</w:t>
      </w:r>
    </w:p>
    <w:p w14:paraId="7CA29BF1" w14:textId="25895342" w:rsidR="004A5361" w:rsidRDefault="006F2390" w:rsidP="004E5293">
      <w:pPr>
        <w:pStyle w:val="NormalArial"/>
      </w:pPr>
      <w:r>
        <w:t>Documentation showed care plans, care directives, letters to HCP and CHSP consumers are documented and</w:t>
      </w:r>
      <w:r w:rsidR="00F252EA">
        <w:t xml:space="preserve"> consistently provided.</w:t>
      </w:r>
      <w:r w:rsidR="00ED0340">
        <w:t xml:space="preserve"> The service has an electronic care management system which staff</w:t>
      </w:r>
      <w:r w:rsidR="0046597F">
        <w:t xml:space="preserve"> said provides them with access to relevant care and services information for each consumer.</w:t>
      </w:r>
      <w:r w:rsidR="0013268F">
        <w:t xml:space="preserve"> Management described the continuous improvement </w:t>
      </w:r>
      <w:r w:rsidR="00E500E5">
        <w:t>processes used by the service and discussed changes made to address the previous non-compliance</w:t>
      </w:r>
      <w:r w:rsidR="002D1074">
        <w:t>. Management described the financial governance system</w:t>
      </w:r>
      <w:r w:rsidR="00ED26CA">
        <w:t xml:space="preserve"> used to ensure </w:t>
      </w:r>
      <w:r w:rsidR="002402DE">
        <w:t>appropriate management occurs</w:t>
      </w:r>
      <w:r w:rsidR="0000720E">
        <w:t xml:space="preserve">. Management described the workforce governance </w:t>
      </w:r>
      <w:r w:rsidR="00826295">
        <w:t>system in place and documentation evidenced workforce policies and processes are followed</w:t>
      </w:r>
      <w:r w:rsidR="005746E2">
        <w:t>. Management described how the service meets it regulatory compliance requirements</w:t>
      </w:r>
      <w:r w:rsidR="00582C0E">
        <w:t xml:space="preserve"> and documentation </w:t>
      </w:r>
      <w:r w:rsidR="00B35E36">
        <w:t>showed the service implemented changes to ensure care plans, agreements and assessments are shared with consumers</w:t>
      </w:r>
      <w:r w:rsidR="003B5FE5">
        <w:t xml:space="preserve">. Management described the services feedback and complaints processes, with the </w:t>
      </w:r>
      <w:r w:rsidR="009A4302">
        <w:t>governing body addressing trends</w:t>
      </w:r>
      <w:r w:rsidR="00AF6376">
        <w:t xml:space="preserve">. Documentation showed the service </w:t>
      </w:r>
      <w:r w:rsidR="00E17AE5">
        <w:t>has systems in place to monitor, analyse and use feedback and complaints to improve the quality of care and services.</w:t>
      </w:r>
    </w:p>
    <w:p w14:paraId="196B050D" w14:textId="0A5E7458" w:rsidR="00E17AE5" w:rsidRPr="006B4042" w:rsidRDefault="00E17AE5" w:rsidP="004E5293">
      <w:pPr>
        <w:pStyle w:val="NormalArial"/>
      </w:pPr>
      <w:r>
        <w:t>Based on the information summarised above, I find the provider, in relation to the service, compl</w:t>
      </w:r>
      <w:r w:rsidR="008B759D">
        <w:t>ia</w:t>
      </w:r>
      <w:r>
        <w:t>nt with Requirement (3)(c) in Standard 8 Organisational governance</w:t>
      </w:r>
      <w:r w:rsidR="00941671">
        <w:t xml:space="preserve"> for both HCP and CHSP</w:t>
      </w:r>
      <w:r>
        <w:t>.</w:t>
      </w:r>
    </w:p>
    <w:sectPr w:rsidR="00E17A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B37CD" w14:textId="77777777" w:rsidR="00BC15DE" w:rsidRDefault="00BC15DE">
      <w:pPr>
        <w:spacing w:after="0"/>
      </w:pPr>
      <w:r>
        <w:separator/>
      </w:r>
    </w:p>
  </w:endnote>
  <w:endnote w:type="continuationSeparator" w:id="0">
    <w:p w14:paraId="69A626D4" w14:textId="77777777" w:rsidR="00BC15DE" w:rsidRDefault="00BC15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05D0" w14:textId="77777777" w:rsidR="00825B37" w:rsidRPr="00DF37F2" w:rsidRDefault="00B9698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Prompt Care Victoria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85D31B" w14:textId="77777777" w:rsidR="00DF37F2" w:rsidRPr="00DF37F2" w:rsidRDefault="00B9698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300749</w:t>
    </w:r>
    <w:bookmarkEnd w:id="5"/>
    <w:r w:rsidRPr="00DF37F2">
      <w:rPr>
        <w:rStyle w:val="FooterBold"/>
        <w:rFonts w:ascii="Arial" w:hAnsi="Arial"/>
        <w:b w:val="0"/>
      </w:rPr>
      <w:tab/>
      <w:t xml:space="preserve">OFFICIAL: Sensitive </w:t>
    </w:r>
  </w:p>
  <w:p w14:paraId="500084C8" w14:textId="77777777" w:rsidR="00DF37F2" w:rsidRPr="00DF37F2" w:rsidRDefault="00B969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3166D" w14:textId="77777777" w:rsidR="00BC15DE" w:rsidRDefault="00BC15DE" w:rsidP="00D71F88">
      <w:pPr>
        <w:spacing w:after="0"/>
      </w:pPr>
      <w:r>
        <w:separator/>
      </w:r>
    </w:p>
  </w:footnote>
  <w:footnote w:type="continuationSeparator" w:id="0">
    <w:p w14:paraId="490ACAD7" w14:textId="77777777" w:rsidR="00BC15DE" w:rsidRDefault="00BC15DE" w:rsidP="00D71F88">
      <w:pPr>
        <w:spacing w:after="0"/>
      </w:pPr>
      <w:r>
        <w:continuationSeparator/>
      </w:r>
    </w:p>
  </w:footnote>
  <w:footnote w:id="1">
    <w:p w14:paraId="1577FF0F" w14:textId="48ECB9DF" w:rsidR="000078F8" w:rsidRDefault="00B9698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80892">
        <w:rPr>
          <w:rFonts w:ascii="Arial" w:hAnsi="Arial" w:cs="Arial"/>
          <w:color w:val="auto"/>
          <w:sz w:val="20"/>
          <w:szCs w:val="20"/>
        </w:rPr>
        <w:t>section 68A</w:t>
      </w:r>
      <w:r w:rsidRPr="00D80892">
        <w:rPr>
          <w:rFonts w:ascii="Arial" w:hAnsi="Arial" w:cs="Arial"/>
          <w:b/>
          <w:color w:val="auto"/>
          <w:sz w:val="20"/>
          <w:szCs w:val="20"/>
        </w:rPr>
        <w:t xml:space="preserve"> </w:t>
      </w:r>
      <w:r w:rsidRPr="00D80892">
        <w:rPr>
          <w:rFonts w:ascii="Arial" w:hAnsi="Arial" w:cs="Arial"/>
          <w:color w:val="auto"/>
          <w:sz w:val="20"/>
          <w:szCs w:val="20"/>
        </w:rPr>
        <w:t>of th</w:t>
      </w:r>
      <w:r w:rsidRPr="002C3CB4">
        <w:rPr>
          <w:rFonts w:ascii="Arial" w:hAnsi="Arial" w:cs="Arial"/>
          <w:sz w:val="20"/>
          <w:szCs w:val="20"/>
        </w:rPr>
        <w:t>e Aged Care Quality and Safety Commission Rules 2018.</w:t>
      </w:r>
    </w:p>
    <w:p w14:paraId="3780951A" w14:textId="77777777" w:rsidR="00540817" w:rsidRDefault="005A2B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505F" w14:textId="77777777" w:rsidR="00D71F88" w:rsidRDefault="00B96982">
    <w:pPr>
      <w:pStyle w:val="Header"/>
    </w:pPr>
    <w:r>
      <w:rPr>
        <w:noProof/>
        <w:color w:val="2B579A"/>
        <w:shd w:val="clear" w:color="auto" w:fill="E6E6E6"/>
        <w:lang w:val="en-US"/>
      </w:rPr>
      <w:drawing>
        <wp:anchor distT="0" distB="0" distL="114300" distR="114300" simplePos="0" relativeHeight="251663360" behindDoc="1" locked="0" layoutInCell="1" allowOverlap="1" wp14:anchorId="620AAD02" wp14:editId="4E9C106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1AB2" w14:textId="77777777" w:rsidR="00FA0A5B" w:rsidRDefault="00B96982">
    <w:pPr>
      <w:pStyle w:val="Header"/>
    </w:pPr>
    <w:r>
      <w:rPr>
        <w:noProof/>
      </w:rPr>
      <w:drawing>
        <wp:anchor distT="0" distB="0" distL="114300" distR="114300" simplePos="0" relativeHeight="251661312" behindDoc="0" locked="0" layoutInCell="1" allowOverlap="1" wp14:anchorId="542EF240" wp14:editId="2810541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ACA1B4">
      <w:start w:val="1"/>
      <w:numFmt w:val="lowerRoman"/>
      <w:lvlText w:val="(%1)"/>
      <w:lvlJc w:val="left"/>
      <w:pPr>
        <w:ind w:left="1080" w:hanging="720"/>
      </w:pPr>
      <w:rPr>
        <w:rFonts w:hint="default"/>
      </w:rPr>
    </w:lvl>
    <w:lvl w:ilvl="1" w:tplc="E570A960" w:tentative="1">
      <w:start w:val="1"/>
      <w:numFmt w:val="lowerLetter"/>
      <w:lvlText w:val="%2."/>
      <w:lvlJc w:val="left"/>
      <w:pPr>
        <w:ind w:left="1440" w:hanging="360"/>
      </w:pPr>
    </w:lvl>
    <w:lvl w:ilvl="2" w:tplc="788C2DEC" w:tentative="1">
      <w:start w:val="1"/>
      <w:numFmt w:val="lowerRoman"/>
      <w:lvlText w:val="%3."/>
      <w:lvlJc w:val="right"/>
      <w:pPr>
        <w:ind w:left="2160" w:hanging="180"/>
      </w:pPr>
    </w:lvl>
    <w:lvl w:ilvl="3" w:tplc="FC423442" w:tentative="1">
      <w:start w:val="1"/>
      <w:numFmt w:val="decimal"/>
      <w:lvlText w:val="%4."/>
      <w:lvlJc w:val="left"/>
      <w:pPr>
        <w:ind w:left="2880" w:hanging="360"/>
      </w:pPr>
    </w:lvl>
    <w:lvl w:ilvl="4" w:tplc="4E9ADC78" w:tentative="1">
      <w:start w:val="1"/>
      <w:numFmt w:val="lowerLetter"/>
      <w:lvlText w:val="%5."/>
      <w:lvlJc w:val="left"/>
      <w:pPr>
        <w:ind w:left="3600" w:hanging="360"/>
      </w:pPr>
    </w:lvl>
    <w:lvl w:ilvl="5" w:tplc="6442D202" w:tentative="1">
      <w:start w:val="1"/>
      <w:numFmt w:val="lowerRoman"/>
      <w:lvlText w:val="%6."/>
      <w:lvlJc w:val="right"/>
      <w:pPr>
        <w:ind w:left="4320" w:hanging="180"/>
      </w:pPr>
    </w:lvl>
    <w:lvl w:ilvl="6" w:tplc="3A2E6244" w:tentative="1">
      <w:start w:val="1"/>
      <w:numFmt w:val="decimal"/>
      <w:lvlText w:val="%7."/>
      <w:lvlJc w:val="left"/>
      <w:pPr>
        <w:ind w:left="5040" w:hanging="360"/>
      </w:pPr>
    </w:lvl>
    <w:lvl w:ilvl="7" w:tplc="4FBC680A" w:tentative="1">
      <w:start w:val="1"/>
      <w:numFmt w:val="lowerLetter"/>
      <w:lvlText w:val="%8."/>
      <w:lvlJc w:val="left"/>
      <w:pPr>
        <w:ind w:left="5760" w:hanging="360"/>
      </w:pPr>
    </w:lvl>
    <w:lvl w:ilvl="8" w:tplc="D5CED9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70E0A2C">
      <w:start w:val="1"/>
      <w:numFmt w:val="lowerRoman"/>
      <w:lvlText w:val="(%1)"/>
      <w:lvlJc w:val="left"/>
      <w:pPr>
        <w:ind w:left="1080" w:hanging="720"/>
      </w:pPr>
      <w:rPr>
        <w:rFonts w:hint="default"/>
      </w:rPr>
    </w:lvl>
    <w:lvl w:ilvl="1" w:tplc="889C3DC4" w:tentative="1">
      <w:start w:val="1"/>
      <w:numFmt w:val="lowerLetter"/>
      <w:lvlText w:val="%2."/>
      <w:lvlJc w:val="left"/>
      <w:pPr>
        <w:ind w:left="1440" w:hanging="360"/>
      </w:pPr>
    </w:lvl>
    <w:lvl w:ilvl="2" w:tplc="DEA29110" w:tentative="1">
      <w:start w:val="1"/>
      <w:numFmt w:val="lowerRoman"/>
      <w:lvlText w:val="%3."/>
      <w:lvlJc w:val="right"/>
      <w:pPr>
        <w:ind w:left="2160" w:hanging="180"/>
      </w:pPr>
    </w:lvl>
    <w:lvl w:ilvl="3" w:tplc="89865B18" w:tentative="1">
      <w:start w:val="1"/>
      <w:numFmt w:val="decimal"/>
      <w:lvlText w:val="%4."/>
      <w:lvlJc w:val="left"/>
      <w:pPr>
        <w:ind w:left="2880" w:hanging="360"/>
      </w:pPr>
    </w:lvl>
    <w:lvl w:ilvl="4" w:tplc="FF5E59C0" w:tentative="1">
      <w:start w:val="1"/>
      <w:numFmt w:val="lowerLetter"/>
      <w:lvlText w:val="%5."/>
      <w:lvlJc w:val="left"/>
      <w:pPr>
        <w:ind w:left="3600" w:hanging="360"/>
      </w:pPr>
    </w:lvl>
    <w:lvl w:ilvl="5" w:tplc="A0E02E04" w:tentative="1">
      <w:start w:val="1"/>
      <w:numFmt w:val="lowerRoman"/>
      <w:lvlText w:val="%6."/>
      <w:lvlJc w:val="right"/>
      <w:pPr>
        <w:ind w:left="4320" w:hanging="180"/>
      </w:pPr>
    </w:lvl>
    <w:lvl w:ilvl="6" w:tplc="B7E09668" w:tentative="1">
      <w:start w:val="1"/>
      <w:numFmt w:val="decimal"/>
      <w:lvlText w:val="%7."/>
      <w:lvlJc w:val="left"/>
      <w:pPr>
        <w:ind w:left="5040" w:hanging="360"/>
      </w:pPr>
    </w:lvl>
    <w:lvl w:ilvl="7" w:tplc="B09851C8" w:tentative="1">
      <w:start w:val="1"/>
      <w:numFmt w:val="lowerLetter"/>
      <w:lvlText w:val="%8."/>
      <w:lvlJc w:val="left"/>
      <w:pPr>
        <w:ind w:left="5760" w:hanging="360"/>
      </w:pPr>
    </w:lvl>
    <w:lvl w:ilvl="8" w:tplc="F73C43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96E446A">
      <w:start w:val="1"/>
      <w:numFmt w:val="lowerRoman"/>
      <w:lvlText w:val="(%1)"/>
      <w:lvlJc w:val="left"/>
      <w:pPr>
        <w:ind w:left="1080" w:hanging="720"/>
      </w:pPr>
      <w:rPr>
        <w:rFonts w:hint="default"/>
      </w:rPr>
    </w:lvl>
    <w:lvl w:ilvl="1" w:tplc="10284CE4" w:tentative="1">
      <w:start w:val="1"/>
      <w:numFmt w:val="lowerLetter"/>
      <w:lvlText w:val="%2."/>
      <w:lvlJc w:val="left"/>
      <w:pPr>
        <w:ind w:left="1440" w:hanging="360"/>
      </w:pPr>
    </w:lvl>
    <w:lvl w:ilvl="2" w:tplc="5F44139E" w:tentative="1">
      <w:start w:val="1"/>
      <w:numFmt w:val="lowerRoman"/>
      <w:lvlText w:val="%3."/>
      <w:lvlJc w:val="right"/>
      <w:pPr>
        <w:ind w:left="2160" w:hanging="180"/>
      </w:pPr>
    </w:lvl>
    <w:lvl w:ilvl="3" w:tplc="F6281742" w:tentative="1">
      <w:start w:val="1"/>
      <w:numFmt w:val="decimal"/>
      <w:lvlText w:val="%4."/>
      <w:lvlJc w:val="left"/>
      <w:pPr>
        <w:ind w:left="2880" w:hanging="360"/>
      </w:pPr>
    </w:lvl>
    <w:lvl w:ilvl="4" w:tplc="9CC608A6" w:tentative="1">
      <w:start w:val="1"/>
      <w:numFmt w:val="lowerLetter"/>
      <w:lvlText w:val="%5."/>
      <w:lvlJc w:val="left"/>
      <w:pPr>
        <w:ind w:left="3600" w:hanging="360"/>
      </w:pPr>
    </w:lvl>
    <w:lvl w:ilvl="5" w:tplc="2A50889E" w:tentative="1">
      <w:start w:val="1"/>
      <w:numFmt w:val="lowerRoman"/>
      <w:lvlText w:val="%6."/>
      <w:lvlJc w:val="right"/>
      <w:pPr>
        <w:ind w:left="4320" w:hanging="180"/>
      </w:pPr>
    </w:lvl>
    <w:lvl w:ilvl="6" w:tplc="B1A486D0" w:tentative="1">
      <w:start w:val="1"/>
      <w:numFmt w:val="decimal"/>
      <w:lvlText w:val="%7."/>
      <w:lvlJc w:val="left"/>
      <w:pPr>
        <w:ind w:left="5040" w:hanging="360"/>
      </w:pPr>
    </w:lvl>
    <w:lvl w:ilvl="7" w:tplc="7D2EAF08" w:tentative="1">
      <w:start w:val="1"/>
      <w:numFmt w:val="lowerLetter"/>
      <w:lvlText w:val="%8."/>
      <w:lvlJc w:val="left"/>
      <w:pPr>
        <w:ind w:left="5760" w:hanging="360"/>
      </w:pPr>
    </w:lvl>
    <w:lvl w:ilvl="8" w:tplc="6680DCE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606D7A">
      <w:start w:val="1"/>
      <w:numFmt w:val="lowerRoman"/>
      <w:lvlText w:val="(%1)"/>
      <w:lvlJc w:val="left"/>
      <w:pPr>
        <w:ind w:left="1080" w:hanging="720"/>
      </w:pPr>
      <w:rPr>
        <w:rFonts w:hint="default"/>
      </w:rPr>
    </w:lvl>
    <w:lvl w:ilvl="1" w:tplc="3D3C78A0" w:tentative="1">
      <w:start w:val="1"/>
      <w:numFmt w:val="lowerLetter"/>
      <w:lvlText w:val="%2."/>
      <w:lvlJc w:val="left"/>
      <w:pPr>
        <w:ind w:left="1440" w:hanging="360"/>
      </w:pPr>
    </w:lvl>
    <w:lvl w:ilvl="2" w:tplc="0EF083B6" w:tentative="1">
      <w:start w:val="1"/>
      <w:numFmt w:val="lowerRoman"/>
      <w:lvlText w:val="%3."/>
      <w:lvlJc w:val="right"/>
      <w:pPr>
        <w:ind w:left="2160" w:hanging="180"/>
      </w:pPr>
    </w:lvl>
    <w:lvl w:ilvl="3" w:tplc="4762FDF2" w:tentative="1">
      <w:start w:val="1"/>
      <w:numFmt w:val="decimal"/>
      <w:lvlText w:val="%4."/>
      <w:lvlJc w:val="left"/>
      <w:pPr>
        <w:ind w:left="2880" w:hanging="360"/>
      </w:pPr>
    </w:lvl>
    <w:lvl w:ilvl="4" w:tplc="E1EE214A" w:tentative="1">
      <w:start w:val="1"/>
      <w:numFmt w:val="lowerLetter"/>
      <w:lvlText w:val="%5."/>
      <w:lvlJc w:val="left"/>
      <w:pPr>
        <w:ind w:left="3600" w:hanging="360"/>
      </w:pPr>
    </w:lvl>
    <w:lvl w:ilvl="5" w:tplc="8BA6C5A6" w:tentative="1">
      <w:start w:val="1"/>
      <w:numFmt w:val="lowerRoman"/>
      <w:lvlText w:val="%6."/>
      <w:lvlJc w:val="right"/>
      <w:pPr>
        <w:ind w:left="4320" w:hanging="180"/>
      </w:pPr>
    </w:lvl>
    <w:lvl w:ilvl="6" w:tplc="1D50E774" w:tentative="1">
      <w:start w:val="1"/>
      <w:numFmt w:val="decimal"/>
      <w:lvlText w:val="%7."/>
      <w:lvlJc w:val="left"/>
      <w:pPr>
        <w:ind w:left="5040" w:hanging="360"/>
      </w:pPr>
    </w:lvl>
    <w:lvl w:ilvl="7" w:tplc="032E4E2E" w:tentative="1">
      <w:start w:val="1"/>
      <w:numFmt w:val="lowerLetter"/>
      <w:lvlText w:val="%8."/>
      <w:lvlJc w:val="left"/>
      <w:pPr>
        <w:ind w:left="5760" w:hanging="360"/>
      </w:pPr>
    </w:lvl>
    <w:lvl w:ilvl="8" w:tplc="9CF881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9289B20">
      <w:start w:val="1"/>
      <w:numFmt w:val="lowerRoman"/>
      <w:lvlText w:val="(%1)"/>
      <w:lvlJc w:val="left"/>
      <w:pPr>
        <w:ind w:left="1080" w:hanging="720"/>
      </w:pPr>
      <w:rPr>
        <w:rFonts w:hint="default"/>
      </w:rPr>
    </w:lvl>
    <w:lvl w:ilvl="1" w:tplc="C1CADB84" w:tentative="1">
      <w:start w:val="1"/>
      <w:numFmt w:val="lowerLetter"/>
      <w:lvlText w:val="%2."/>
      <w:lvlJc w:val="left"/>
      <w:pPr>
        <w:ind w:left="1440" w:hanging="360"/>
      </w:pPr>
    </w:lvl>
    <w:lvl w:ilvl="2" w:tplc="09C4285E" w:tentative="1">
      <w:start w:val="1"/>
      <w:numFmt w:val="lowerRoman"/>
      <w:lvlText w:val="%3."/>
      <w:lvlJc w:val="right"/>
      <w:pPr>
        <w:ind w:left="2160" w:hanging="180"/>
      </w:pPr>
    </w:lvl>
    <w:lvl w:ilvl="3" w:tplc="078A8750" w:tentative="1">
      <w:start w:val="1"/>
      <w:numFmt w:val="decimal"/>
      <w:lvlText w:val="%4."/>
      <w:lvlJc w:val="left"/>
      <w:pPr>
        <w:ind w:left="2880" w:hanging="360"/>
      </w:pPr>
    </w:lvl>
    <w:lvl w:ilvl="4" w:tplc="675A6446" w:tentative="1">
      <w:start w:val="1"/>
      <w:numFmt w:val="lowerLetter"/>
      <w:lvlText w:val="%5."/>
      <w:lvlJc w:val="left"/>
      <w:pPr>
        <w:ind w:left="3600" w:hanging="360"/>
      </w:pPr>
    </w:lvl>
    <w:lvl w:ilvl="5" w:tplc="50CC38F0" w:tentative="1">
      <w:start w:val="1"/>
      <w:numFmt w:val="lowerRoman"/>
      <w:lvlText w:val="%6."/>
      <w:lvlJc w:val="right"/>
      <w:pPr>
        <w:ind w:left="4320" w:hanging="180"/>
      </w:pPr>
    </w:lvl>
    <w:lvl w:ilvl="6" w:tplc="DFA42F0C" w:tentative="1">
      <w:start w:val="1"/>
      <w:numFmt w:val="decimal"/>
      <w:lvlText w:val="%7."/>
      <w:lvlJc w:val="left"/>
      <w:pPr>
        <w:ind w:left="5040" w:hanging="360"/>
      </w:pPr>
    </w:lvl>
    <w:lvl w:ilvl="7" w:tplc="6CDA4E68" w:tentative="1">
      <w:start w:val="1"/>
      <w:numFmt w:val="lowerLetter"/>
      <w:lvlText w:val="%8."/>
      <w:lvlJc w:val="left"/>
      <w:pPr>
        <w:ind w:left="5760" w:hanging="360"/>
      </w:pPr>
    </w:lvl>
    <w:lvl w:ilvl="8" w:tplc="70784A4A" w:tentative="1">
      <w:start w:val="1"/>
      <w:numFmt w:val="lowerRoman"/>
      <w:lvlText w:val="%9."/>
      <w:lvlJc w:val="right"/>
      <w:pPr>
        <w:ind w:left="6480" w:hanging="180"/>
      </w:pPr>
    </w:lvl>
  </w:abstractNum>
  <w:abstractNum w:abstractNumId="6" w15:restartNumberingAfterBreak="0">
    <w:nsid w:val="172342AC"/>
    <w:multiLevelType w:val="hybridMultilevel"/>
    <w:tmpl w:val="A3ECFFB6"/>
    <w:lvl w:ilvl="0" w:tplc="9A8210E2">
      <w:start w:val="1"/>
      <w:numFmt w:val="bullet"/>
      <w:pStyle w:val="ListBullet"/>
      <w:lvlText w:val=""/>
      <w:lvlJc w:val="left"/>
      <w:pPr>
        <w:ind w:left="720" w:hanging="360"/>
      </w:pPr>
      <w:rPr>
        <w:rFonts w:ascii="Symbol" w:hAnsi="Symbol" w:hint="default"/>
        <w:color w:val="auto"/>
        <w:sz w:val="24"/>
        <w:szCs w:val="24"/>
      </w:rPr>
    </w:lvl>
    <w:lvl w:ilvl="1" w:tplc="E5EAEB40" w:tentative="1">
      <w:start w:val="1"/>
      <w:numFmt w:val="bullet"/>
      <w:lvlText w:val="o"/>
      <w:lvlJc w:val="left"/>
      <w:pPr>
        <w:ind w:left="1440" w:hanging="360"/>
      </w:pPr>
      <w:rPr>
        <w:rFonts w:ascii="Courier New" w:hAnsi="Courier New" w:cs="Courier New" w:hint="default"/>
      </w:rPr>
    </w:lvl>
    <w:lvl w:ilvl="2" w:tplc="87565BBE" w:tentative="1">
      <w:start w:val="1"/>
      <w:numFmt w:val="bullet"/>
      <w:lvlText w:val=""/>
      <w:lvlJc w:val="left"/>
      <w:pPr>
        <w:ind w:left="2160" w:hanging="360"/>
      </w:pPr>
      <w:rPr>
        <w:rFonts w:ascii="Wingdings" w:hAnsi="Wingdings" w:hint="default"/>
      </w:rPr>
    </w:lvl>
    <w:lvl w:ilvl="3" w:tplc="DEC255D4" w:tentative="1">
      <w:start w:val="1"/>
      <w:numFmt w:val="bullet"/>
      <w:lvlText w:val=""/>
      <w:lvlJc w:val="left"/>
      <w:pPr>
        <w:ind w:left="2880" w:hanging="360"/>
      </w:pPr>
      <w:rPr>
        <w:rFonts w:ascii="Symbol" w:hAnsi="Symbol" w:hint="default"/>
      </w:rPr>
    </w:lvl>
    <w:lvl w:ilvl="4" w:tplc="23ACD9E4" w:tentative="1">
      <w:start w:val="1"/>
      <w:numFmt w:val="bullet"/>
      <w:lvlText w:val="o"/>
      <w:lvlJc w:val="left"/>
      <w:pPr>
        <w:ind w:left="3600" w:hanging="360"/>
      </w:pPr>
      <w:rPr>
        <w:rFonts w:ascii="Courier New" w:hAnsi="Courier New" w:cs="Courier New" w:hint="default"/>
      </w:rPr>
    </w:lvl>
    <w:lvl w:ilvl="5" w:tplc="8B1428C4" w:tentative="1">
      <w:start w:val="1"/>
      <w:numFmt w:val="bullet"/>
      <w:lvlText w:val=""/>
      <w:lvlJc w:val="left"/>
      <w:pPr>
        <w:ind w:left="4320" w:hanging="360"/>
      </w:pPr>
      <w:rPr>
        <w:rFonts w:ascii="Wingdings" w:hAnsi="Wingdings" w:hint="default"/>
      </w:rPr>
    </w:lvl>
    <w:lvl w:ilvl="6" w:tplc="602E217E" w:tentative="1">
      <w:start w:val="1"/>
      <w:numFmt w:val="bullet"/>
      <w:lvlText w:val=""/>
      <w:lvlJc w:val="left"/>
      <w:pPr>
        <w:ind w:left="5040" w:hanging="360"/>
      </w:pPr>
      <w:rPr>
        <w:rFonts w:ascii="Symbol" w:hAnsi="Symbol" w:hint="default"/>
      </w:rPr>
    </w:lvl>
    <w:lvl w:ilvl="7" w:tplc="55EA4E3A" w:tentative="1">
      <w:start w:val="1"/>
      <w:numFmt w:val="bullet"/>
      <w:lvlText w:val="o"/>
      <w:lvlJc w:val="left"/>
      <w:pPr>
        <w:ind w:left="5760" w:hanging="360"/>
      </w:pPr>
      <w:rPr>
        <w:rFonts w:ascii="Courier New" w:hAnsi="Courier New" w:cs="Courier New" w:hint="default"/>
      </w:rPr>
    </w:lvl>
    <w:lvl w:ilvl="8" w:tplc="9AB6B1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B8FB3E">
      <w:start w:val="1"/>
      <w:numFmt w:val="lowerRoman"/>
      <w:lvlText w:val="(%1)"/>
      <w:lvlJc w:val="left"/>
      <w:pPr>
        <w:ind w:left="1080" w:hanging="720"/>
      </w:pPr>
      <w:rPr>
        <w:rFonts w:hint="default"/>
      </w:rPr>
    </w:lvl>
    <w:lvl w:ilvl="1" w:tplc="2CD442AA" w:tentative="1">
      <w:start w:val="1"/>
      <w:numFmt w:val="lowerLetter"/>
      <w:lvlText w:val="%2."/>
      <w:lvlJc w:val="left"/>
      <w:pPr>
        <w:ind w:left="1440" w:hanging="360"/>
      </w:pPr>
    </w:lvl>
    <w:lvl w:ilvl="2" w:tplc="08D637A2" w:tentative="1">
      <w:start w:val="1"/>
      <w:numFmt w:val="lowerRoman"/>
      <w:lvlText w:val="%3."/>
      <w:lvlJc w:val="right"/>
      <w:pPr>
        <w:ind w:left="2160" w:hanging="180"/>
      </w:pPr>
    </w:lvl>
    <w:lvl w:ilvl="3" w:tplc="CF36FA1E" w:tentative="1">
      <w:start w:val="1"/>
      <w:numFmt w:val="decimal"/>
      <w:lvlText w:val="%4."/>
      <w:lvlJc w:val="left"/>
      <w:pPr>
        <w:ind w:left="2880" w:hanging="360"/>
      </w:pPr>
    </w:lvl>
    <w:lvl w:ilvl="4" w:tplc="02EA0790" w:tentative="1">
      <w:start w:val="1"/>
      <w:numFmt w:val="lowerLetter"/>
      <w:lvlText w:val="%5."/>
      <w:lvlJc w:val="left"/>
      <w:pPr>
        <w:ind w:left="3600" w:hanging="360"/>
      </w:pPr>
    </w:lvl>
    <w:lvl w:ilvl="5" w:tplc="82069E2C" w:tentative="1">
      <w:start w:val="1"/>
      <w:numFmt w:val="lowerRoman"/>
      <w:lvlText w:val="%6."/>
      <w:lvlJc w:val="right"/>
      <w:pPr>
        <w:ind w:left="4320" w:hanging="180"/>
      </w:pPr>
    </w:lvl>
    <w:lvl w:ilvl="6" w:tplc="929E27D4" w:tentative="1">
      <w:start w:val="1"/>
      <w:numFmt w:val="decimal"/>
      <w:lvlText w:val="%7."/>
      <w:lvlJc w:val="left"/>
      <w:pPr>
        <w:ind w:left="5040" w:hanging="360"/>
      </w:pPr>
    </w:lvl>
    <w:lvl w:ilvl="7" w:tplc="43740F9C" w:tentative="1">
      <w:start w:val="1"/>
      <w:numFmt w:val="lowerLetter"/>
      <w:lvlText w:val="%8."/>
      <w:lvlJc w:val="left"/>
      <w:pPr>
        <w:ind w:left="5760" w:hanging="360"/>
      </w:pPr>
    </w:lvl>
    <w:lvl w:ilvl="8" w:tplc="1512DAF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4200D82">
      <w:start w:val="1"/>
      <w:numFmt w:val="lowerRoman"/>
      <w:lvlText w:val="(%1)"/>
      <w:lvlJc w:val="left"/>
      <w:pPr>
        <w:ind w:left="1080" w:hanging="720"/>
      </w:pPr>
      <w:rPr>
        <w:rFonts w:hint="default"/>
      </w:rPr>
    </w:lvl>
    <w:lvl w:ilvl="1" w:tplc="7A709C24" w:tentative="1">
      <w:start w:val="1"/>
      <w:numFmt w:val="lowerLetter"/>
      <w:lvlText w:val="%2."/>
      <w:lvlJc w:val="left"/>
      <w:pPr>
        <w:ind w:left="1440" w:hanging="360"/>
      </w:pPr>
    </w:lvl>
    <w:lvl w:ilvl="2" w:tplc="96FE0504" w:tentative="1">
      <w:start w:val="1"/>
      <w:numFmt w:val="lowerRoman"/>
      <w:lvlText w:val="%3."/>
      <w:lvlJc w:val="right"/>
      <w:pPr>
        <w:ind w:left="2160" w:hanging="180"/>
      </w:pPr>
    </w:lvl>
    <w:lvl w:ilvl="3" w:tplc="B4EC5938" w:tentative="1">
      <w:start w:val="1"/>
      <w:numFmt w:val="decimal"/>
      <w:lvlText w:val="%4."/>
      <w:lvlJc w:val="left"/>
      <w:pPr>
        <w:ind w:left="2880" w:hanging="360"/>
      </w:pPr>
    </w:lvl>
    <w:lvl w:ilvl="4" w:tplc="0C66EFD8" w:tentative="1">
      <w:start w:val="1"/>
      <w:numFmt w:val="lowerLetter"/>
      <w:lvlText w:val="%5."/>
      <w:lvlJc w:val="left"/>
      <w:pPr>
        <w:ind w:left="3600" w:hanging="360"/>
      </w:pPr>
    </w:lvl>
    <w:lvl w:ilvl="5" w:tplc="E2FC625A" w:tentative="1">
      <w:start w:val="1"/>
      <w:numFmt w:val="lowerRoman"/>
      <w:lvlText w:val="%6."/>
      <w:lvlJc w:val="right"/>
      <w:pPr>
        <w:ind w:left="4320" w:hanging="180"/>
      </w:pPr>
    </w:lvl>
    <w:lvl w:ilvl="6" w:tplc="9CEEF6B4" w:tentative="1">
      <w:start w:val="1"/>
      <w:numFmt w:val="decimal"/>
      <w:lvlText w:val="%7."/>
      <w:lvlJc w:val="left"/>
      <w:pPr>
        <w:ind w:left="5040" w:hanging="360"/>
      </w:pPr>
    </w:lvl>
    <w:lvl w:ilvl="7" w:tplc="FC0CE506" w:tentative="1">
      <w:start w:val="1"/>
      <w:numFmt w:val="lowerLetter"/>
      <w:lvlText w:val="%8."/>
      <w:lvlJc w:val="left"/>
      <w:pPr>
        <w:ind w:left="5760" w:hanging="360"/>
      </w:pPr>
    </w:lvl>
    <w:lvl w:ilvl="8" w:tplc="C87EFE4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91E783E">
      <w:start w:val="1"/>
      <w:numFmt w:val="lowerRoman"/>
      <w:lvlText w:val="(%1)"/>
      <w:lvlJc w:val="left"/>
      <w:pPr>
        <w:ind w:left="1080" w:hanging="720"/>
      </w:pPr>
      <w:rPr>
        <w:rFonts w:hint="default"/>
      </w:rPr>
    </w:lvl>
    <w:lvl w:ilvl="1" w:tplc="5382FE72" w:tentative="1">
      <w:start w:val="1"/>
      <w:numFmt w:val="lowerLetter"/>
      <w:lvlText w:val="%2."/>
      <w:lvlJc w:val="left"/>
      <w:pPr>
        <w:ind w:left="1440" w:hanging="360"/>
      </w:pPr>
    </w:lvl>
    <w:lvl w:ilvl="2" w:tplc="FF1C62D4" w:tentative="1">
      <w:start w:val="1"/>
      <w:numFmt w:val="lowerRoman"/>
      <w:lvlText w:val="%3."/>
      <w:lvlJc w:val="right"/>
      <w:pPr>
        <w:ind w:left="2160" w:hanging="180"/>
      </w:pPr>
    </w:lvl>
    <w:lvl w:ilvl="3" w:tplc="C58AC558" w:tentative="1">
      <w:start w:val="1"/>
      <w:numFmt w:val="decimal"/>
      <w:lvlText w:val="%4."/>
      <w:lvlJc w:val="left"/>
      <w:pPr>
        <w:ind w:left="2880" w:hanging="360"/>
      </w:pPr>
    </w:lvl>
    <w:lvl w:ilvl="4" w:tplc="5E009ABA" w:tentative="1">
      <w:start w:val="1"/>
      <w:numFmt w:val="lowerLetter"/>
      <w:lvlText w:val="%5."/>
      <w:lvlJc w:val="left"/>
      <w:pPr>
        <w:ind w:left="3600" w:hanging="360"/>
      </w:pPr>
    </w:lvl>
    <w:lvl w:ilvl="5" w:tplc="64F0AC58" w:tentative="1">
      <w:start w:val="1"/>
      <w:numFmt w:val="lowerRoman"/>
      <w:lvlText w:val="%6."/>
      <w:lvlJc w:val="right"/>
      <w:pPr>
        <w:ind w:left="4320" w:hanging="180"/>
      </w:pPr>
    </w:lvl>
    <w:lvl w:ilvl="6" w:tplc="523E714E" w:tentative="1">
      <w:start w:val="1"/>
      <w:numFmt w:val="decimal"/>
      <w:lvlText w:val="%7."/>
      <w:lvlJc w:val="left"/>
      <w:pPr>
        <w:ind w:left="5040" w:hanging="360"/>
      </w:pPr>
    </w:lvl>
    <w:lvl w:ilvl="7" w:tplc="5EFC65E4" w:tentative="1">
      <w:start w:val="1"/>
      <w:numFmt w:val="lowerLetter"/>
      <w:lvlText w:val="%8."/>
      <w:lvlJc w:val="left"/>
      <w:pPr>
        <w:ind w:left="5760" w:hanging="360"/>
      </w:pPr>
    </w:lvl>
    <w:lvl w:ilvl="8" w:tplc="706091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9E6E4F0">
      <w:start w:val="1"/>
      <w:numFmt w:val="lowerRoman"/>
      <w:lvlText w:val="(%1)"/>
      <w:lvlJc w:val="left"/>
      <w:pPr>
        <w:ind w:left="1080" w:hanging="720"/>
      </w:pPr>
      <w:rPr>
        <w:rFonts w:hint="default"/>
      </w:rPr>
    </w:lvl>
    <w:lvl w:ilvl="1" w:tplc="8AAA47D8" w:tentative="1">
      <w:start w:val="1"/>
      <w:numFmt w:val="lowerLetter"/>
      <w:lvlText w:val="%2."/>
      <w:lvlJc w:val="left"/>
      <w:pPr>
        <w:ind w:left="1440" w:hanging="360"/>
      </w:pPr>
    </w:lvl>
    <w:lvl w:ilvl="2" w:tplc="B0AE9D92" w:tentative="1">
      <w:start w:val="1"/>
      <w:numFmt w:val="lowerRoman"/>
      <w:lvlText w:val="%3."/>
      <w:lvlJc w:val="right"/>
      <w:pPr>
        <w:ind w:left="2160" w:hanging="180"/>
      </w:pPr>
    </w:lvl>
    <w:lvl w:ilvl="3" w:tplc="7C2061C8" w:tentative="1">
      <w:start w:val="1"/>
      <w:numFmt w:val="decimal"/>
      <w:lvlText w:val="%4."/>
      <w:lvlJc w:val="left"/>
      <w:pPr>
        <w:ind w:left="2880" w:hanging="360"/>
      </w:pPr>
    </w:lvl>
    <w:lvl w:ilvl="4" w:tplc="A39C3716" w:tentative="1">
      <w:start w:val="1"/>
      <w:numFmt w:val="lowerLetter"/>
      <w:lvlText w:val="%5."/>
      <w:lvlJc w:val="left"/>
      <w:pPr>
        <w:ind w:left="3600" w:hanging="360"/>
      </w:pPr>
    </w:lvl>
    <w:lvl w:ilvl="5" w:tplc="B4F4AC56" w:tentative="1">
      <w:start w:val="1"/>
      <w:numFmt w:val="lowerRoman"/>
      <w:lvlText w:val="%6."/>
      <w:lvlJc w:val="right"/>
      <w:pPr>
        <w:ind w:left="4320" w:hanging="180"/>
      </w:pPr>
    </w:lvl>
    <w:lvl w:ilvl="6" w:tplc="F1DC18B8" w:tentative="1">
      <w:start w:val="1"/>
      <w:numFmt w:val="decimal"/>
      <w:lvlText w:val="%7."/>
      <w:lvlJc w:val="left"/>
      <w:pPr>
        <w:ind w:left="5040" w:hanging="360"/>
      </w:pPr>
    </w:lvl>
    <w:lvl w:ilvl="7" w:tplc="9F2276E2" w:tentative="1">
      <w:start w:val="1"/>
      <w:numFmt w:val="lowerLetter"/>
      <w:lvlText w:val="%8."/>
      <w:lvlJc w:val="left"/>
      <w:pPr>
        <w:ind w:left="5760" w:hanging="360"/>
      </w:pPr>
    </w:lvl>
    <w:lvl w:ilvl="8" w:tplc="3246265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4869B72">
      <w:start w:val="1"/>
      <w:numFmt w:val="lowerRoman"/>
      <w:lvlText w:val="(%1)"/>
      <w:lvlJc w:val="left"/>
      <w:pPr>
        <w:ind w:left="1080" w:hanging="720"/>
      </w:pPr>
      <w:rPr>
        <w:rFonts w:hint="default"/>
      </w:rPr>
    </w:lvl>
    <w:lvl w:ilvl="1" w:tplc="F09AFC46" w:tentative="1">
      <w:start w:val="1"/>
      <w:numFmt w:val="lowerLetter"/>
      <w:lvlText w:val="%2."/>
      <w:lvlJc w:val="left"/>
      <w:pPr>
        <w:ind w:left="1440" w:hanging="360"/>
      </w:pPr>
    </w:lvl>
    <w:lvl w:ilvl="2" w:tplc="AE104F6C" w:tentative="1">
      <w:start w:val="1"/>
      <w:numFmt w:val="lowerRoman"/>
      <w:lvlText w:val="%3."/>
      <w:lvlJc w:val="right"/>
      <w:pPr>
        <w:ind w:left="2160" w:hanging="180"/>
      </w:pPr>
    </w:lvl>
    <w:lvl w:ilvl="3" w:tplc="37A4DB38" w:tentative="1">
      <w:start w:val="1"/>
      <w:numFmt w:val="decimal"/>
      <w:lvlText w:val="%4."/>
      <w:lvlJc w:val="left"/>
      <w:pPr>
        <w:ind w:left="2880" w:hanging="360"/>
      </w:pPr>
    </w:lvl>
    <w:lvl w:ilvl="4" w:tplc="83028182" w:tentative="1">
      <w:start w:val="1"/>
      <w:numFmt w:val="lowerLetter"/>
      <w:lvlText w:val="%5."/>
      <w:lvlJc w:val="left"/>
      <w:pPr>
        <w:ind w:left="3600" w:hanging="360"/>
      </w:pPr>
    </w:lvl>
    <w:lvl w:ilvl="5" w:tplc="F5847A64" w:tentative="1">
      <w:start w:val="1"/>
      <w:numFmt w:val="lowerRoman"/>
      <w:lvlText w:val="%6."/>
      <w:lvlJc w:val="right"/>
      <w:pPr>
        <w:ind w:left="4320" w:hanging="180"/>
      </w:pPr>
    </w:lvl>
    <w:lvl w:ilvl="6" w:tplc="AC1AF244" w:tentative="1">
      <w:start w:val="1"/>
      <w:numFmt w:val="decimal"/>
      <w:lvlText w:val="%7."/>
      <w:lvlJc w:val="left"/>
      <w:pPr>
        <w:ind w:left="5040" w:hanging="360"/>
      </w:pPr>
    </w:lvl>
    <w:lvl w:ilvl="7" w:tplc="AE3A73C0" w:tentative="1">
      <w:start w:val="1"/>
      <w:numFmt w:val="lowerLetter"/>
      <w:lvlText w:val="%8."/>
      <w:lvlJc w:val="left"/>
      <w:pPr>
        <w:ind w:left="5760" w:hanging="360"/>
      </w:pPr>
    </w:lvl>
    <w:lvl w:ilvl="8" w:tplc="1FF2E65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FEA6D32">
      <w:start w:val="1"/>
      <w:numFmt w:val="lowerRoman"/>
      <w:lvlText w:val="(%1)"/>
      <w:lvlJc w:val="left"/>
      <w:pPr>
        <w:ind w:left="1080" w:hanging="720"/>
      </w:pPr>
      <w:rPr>
        <w:rFonts w:hint="default"/>
      </w:rPr>
    </w:lvl>
    <w:lvl w:ilvl="1" w:tplc="AB6846AC" w:tentative="1">
      <w:start w:val="1"/>
      <w:numFmt w:val="lowerLetter"/>
      <w:lvlText w:val="%2."/>
      <w:lvlJc w:val="left"/>
      <w:pPr>
        <w:ind w:left="1440" w:hanging="360"/>
      </w:pPr>
    </w:lvl>
    <w:lvl w:ilvl="2" w:tplc="8B863568" w:tentative="1">
      <w:start w:val="1"/>
      <w:numFmt w:val="lowerRoman"/>
      <w:lvlText w:val="%3."/>
      <w:lvlJc w:val="right"/>
      <w:pPr>
        <w:ind w:left="2160" w:hanging="180"/>
      </w:pPr>
    </w:lvl>
    <w:lvl w:ilvl="3" w:tplc="21A2B9F8" w:tentative="1">
      <w:start w:val="1"/>
      <w:numFmt w:val="decimal"/>
      <w:lvlText w:val="%4."/>
      <w:lvlJc w:val="left"/>
      <w:pPr>
        <w:ind w:left="2880" w:hanging="360"/>
      </w:pPr>
    </w:lvl>
    <w:lvl w:ilvl="4" w:tplc="0C6C047A" w:tentative="1">
      <w:start w:val="1"/>
      <w:numFmt w:val="lowerLetter"/>
      <w:lvlText w:val="%5."/>
      <w:lvlJc w:val="left"/>
      <w:pPr>
        <w:ind w:left="3600" w:hanging="360"/>
      </w:pPr>
    </w:lvl>
    <w:lvl w:ilvl="5" w:tplc="F73EC5C0" w:tentative="1">
      <w:start w:val="1"/>
      <w:numFmt w:val="lowerRoman"/>
      <w:lvlText w:val="%6."/>
      <w:lvlJc w:val="right"/>
      <w:pPr>
        <w:ind w:left="4320" w:hanging="180"/>
      </w:pPr>
    </w:lvl>
    <w:lvl w:ilvl="6" w:tplc="0E9E1AFA" w:tentative="1">
      <w:start w:val="1"/>
      <w:numFmt w:val="decimal"/>
      <w:lvlText w:val="%7."/>
      <w:lvlJc w:val="left"/>
      <w:pPr>
        <w:ind w:left="5040" w:hanging="360"/>
      </w:pPr>
    </w:lvl>
    <w:lvl w:ilvl="7" w:tplc="4B3A6778" w:tentative="1">
      <w:start w:val="1"/>
      <w:numFmt w:val="lowerLetter"/>
      <w:lvlText w:val="%8."/>
      <w:lvlJc w:val="left"/>
      <w:pPr>
        <w:ind w:left="5760" w:hanging="360"/>
      </w:pPr>
    </w:lvl>
    <w:lvl w:ilvl="8" w:tplc="FE7697E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B4838D2">
      <w:start w:val="1"/>
      <w:numFmt w:val="lowerRoman"/>
      <w:lvlText w:val="(%1)"/>
      <w:lvlJc w:val="left"/>
      <w:pPr>
        <w:ind w:left="1080" w:hanging="720"/>
      </w:pPr>
      <w:rPr>
        <w:rFonts w:hint="default"/>
      </w:rPr>
    </w:lvl>
    <w:lvl w:ilvl="1" w:tplc="5882C970" w:tentative="1">
      <w:start w:val="1"/>
      <w:numFmt w:val="lowerLetter"/>
      <w:lvlText w:val="%2."/>
      <w:lvlJc w:val="left"/>
      <w:pPr>
        <w:ind w:left="1440" w:hanging="360"/>
      </w:pPr>
    </w:lvl>
    <w:lvl w:ilvl="2" w:tplc="867CD5BE" w:tentative="1">
      <w:start w:val="1"/>
      <w:numFmt w:val="lowerRoman"/>
      <w:lvlText w:val="%3."/>
      <w:lvlJc w:val="right"/>
      <w:pPr>
        <w:ind w:left="2160" w:hanging="180"/>
      </w:pPr>
    </w:lvl>
    <w:lvl w:ilvl="3" w:tplc="51A80AFC" w:tentative="1">
      <w:start w:val="1"/>
      <w:numFmt w:val="decimal"/>
      <w:lvlText w:val="%4."/>
      <w:lvlJc w:val="left"/>
      <w:pPr>
        <w:ind w:left="2880" w:hanging="360"/>
      </w:pPr>
    </w:lvl>
    <w:lvl w:ilvl="4" w:tplc="DFF65BC4" w:tentative="1">
      <w:start w:val="1"/>
      <w:numFmt w:val="lowerLetter"/>
      <w:lvlText w:val="%5."/>
      <w:lvlJc w:val="left"/>
      <w:pPr>
        <w:ind w:left="3600" w:hanging="360"/>
      </w:pPr>
    </w:lvl>
    <w:lvl w:ilvl="5" w:tplc="0A06D12E" w:tentative="1">
      <w:start w:val="1"/>
      <w:numFmt w:val="lowerRoman"/>
      <w:lvlText w:val="%6."/>
      <w:lvlJc w:val="right"/>
      <w:pPr>
        <w:ind w:left="4320" w:hanging="180"/>
      </w:pPr>
    </w:lvl>
    <w:lvl w:ilvl="6" w:tplc="8C6C9392" w:tentative="1">
      <w:start w:val="1"/>
      <w:numFmt w:val="decimal"/>
      <w:lvlText w:val="%7."/>
      <w:lvlJc w:val="left"/>
      <w:pPr>
        <w:ind w:left="5040" w:hanging="360"/>
      </w:pPr>
    </w:lvl>
    <w:lvl w:ilvl="7" w:tplc="EEC82196" w:tentative="1">
      <w:start w:val="1"/>
      <w:numFmt w:val="lowerLetter"/>
      <w:lvlText w:val="%8."/>
      <w:lvlJc w:val="left"/>
      <w:pPr>
        <w:ind w:left="5760" w:hanging="360"/>
      </w:pPr>
    </w:lvl>
    <w:lvl w:ilvl="8" w:tplc="F2F65B6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F70D4AC">
      <w:start w:val="1"/>
      <w:numFmt w:val="lowerRoman"/>
      <w:lvlText w:val="(%1)"/>
      <w:lvlJc w:val="left"/>
      <w:pPr>
        <w:ind w:left="1080" w:hanging="720"/>
      </w:pPr>
      <w:rPr>
        <w:rFonts w:hint="default"/>
      </w:rPr>
    </w:lvl>
    <w:lvl w:ilvl="1" w:tplc="826AA3A0" w:tentative="1">
      <w:start w:val="1"/>
      <w:numFmt w:val="lowerLetter"/>
      <w:lvlText w:val="%2."/>
      <w:lvlJc w:val="left"/>
      <w:pPr>
        <w:ind w:left="1440" w:hanging="360"/>
      </w:pPr>
    </w:lvl>
    <w:lvl w:ilvl="2" w:tplc="D6785C2A" w:tentative="1">
      <w:start w:val="1"/>
      <w:numFmt w:val="lowerRoman"/>
      <w:lvlText w:val="%3."/>
      <w:lvlJc w:val="right"/>
      <w:pPr>
        <w:ind w:left="2160" w:hanging="180"/>
      </w:pPr>
    </w:lvl>
    <w:lvl w:ilvl="3" w:tplc="25045512" w:tentative="1">
      <w:start w:val="1"/>
      <w:numFmt w:val="decimal"/>
      <w:lvlText w:val="%4."/>
      <w:lvlJc w:val="left"/>
      <w:pPr>
        <w:ind w:left="2880" w:hanging="360"/>
      </w:pPr>
    </w:lvl>
    <w:lvl w:ilvl="4" w:tplc="FC5262E2" w:tentative="1">
      <w:start w:val="1"/>
      <w:numFmt w:val="lowerLetter"/>
      <w:lvlText w:val="%5."/>
      <w:lvlJc w:val="left"/>
      <w:pPr>
        <w:ind w:left="3600" w:hanging="360"/>
      </w:pPr>
    </w:lvl>
    <w:lvl w:ilvl="5" w:tplc="17A2E418" w:tentative="1">
      <w:start w:val="1"/>
      <w:numFmt w:val="lowerRoman"/>
      <w:lvlText w:val="%6."/>
      <w:lvlJc w:val="right"/>
      <w:pPr>
        <w:ind w:left="4320" w:hanging="180"/>
      </w:pPr>
    </w:lvl>
    <w:lvl w:ilvl="6" w:tplc="F20E99BE" w:tentative="1">
      <w:start w:val="1"/>
      <w:numFmt w:val="decimal"/>
      <w:lvlText w:val="%7."/>
      <w:lvlJc w:val="left"/>
      <w:pPr>
        <w:ind w:left="5040" w:hanging="360"/>
      </w:pPr>
    </w:lvl>
    <w:lvl w:ilvl="7" w:tplc="9C1445BE" w:tentative="1">
      <w:start w:val="1"/>
      <w:numFmt w:val="lowerLetter"/>
      <w:lvlText w:val="%8."/>
      <w:lvlJc w:val="left"/>
      <w:pPr>
        <w:ind w:left="5760" w:hanging="360"/>
      </w:pPr>
    </w:lvl>
    <w:lvl w:ilvl="8" w:tplc="014C3E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F3A412A">
      <w:start w:val="1"/>
      <w:numFmt w:val="lowerRoman"/>
      <w:lvlText w:val="(%1)"/>
      <w:lvlJc w:val="left"/>
      <w:pPr>
        <w:ind w:left="1080" w:hanging="720"/>
      </w:pPr>
      <w:rPr>
        <w:rFonts w:hint="default"/>
      </w:rPr>
    </w:lvl>
    <w:lvl w:ilvl="1" w:tplc="754E91D6" w:tentative="1">
      <w:start w:val="1"/>
      <w:numFmt w:val="lowerLetter"/>
      <w:lvlText w:val="%2."/>
      <w:lvlJc w:val="left"/>
      <w:pPr>
        <w:ind w:left="1440" w:hanging="360"/>
      </w:pPr>
    </w:lvl>
    <w:lvl w:ilvl="2" w:tplc="4F888B6C" w:tentative="1">
      <w:start w:val="1"/>
      <w:numFmt w:val="lowerRoman"/>
      <w:lvlText w:val="%3."/>
      <w:lvlJc w:val="right"/>
      <w:pPr>
        <w:ind w:left="2160" w:hanging="180"/>
      </w:pPr>
    </w:lvl>
    <w:lvl w:ilvl="3" w:tplc="180A7998" w:tentative="1">
      <w:start w:val="1"/>
      <w:numFmt w:val="decimal"/>
      <w:lvlText w:val="%4."/>
      <w:lvlJc w:val="left"/>
      <w:pPr>
        <w:ind w:left="2880" w:hanging="360"/>
      </w:pPr>
    </w:lvl>
    <w:lvl w:ilvl="4" w:tplc="58A8A7D4" w:tentative="1">
      <w:start w:val="1"/>
      <w:numFmt w:val="lowerLetter"/>
      <w:lvlText w:val="%5."/>
      <w:lvlJc w:val="left"/>
      <w:pPr>
        <w:ind w:left="3600" w:hanging="360"/>
      </w:pPr>
    </w:lvl>
    <w:lvl w:ilvl="5" w:tplc="15582E8E" w:tentative="1">
      <w:start w:val="1"/>
      <w:numFmt w:val="lowerRoman"/>
      <w:lvlText w:val="%6."/>
      <w:lvlJc w:val="right"/>
      <w:pPr>
        <w:ind w:left="4320" w:hanging="180"/>
      </w:pPr>
    </w:lvl>
    <w:lvl w:ilvl="6" w:tplc="75387824" w:tentative="1">
      <w:start w:val="1"/>
      <w:numFmt w:val="decimal"/>
      <w:lvlText w:val="%7."/>
      <w:lvlJc w:val="left"/>
      <w:pPr>
        <w:ind w:left="5040" w:hanging="360"/>
      </w:pPr>
    </w:lvl>
    <w:lvl w:ilvl="7" w:tplc="6D028580" w:tentative="1">
      <w:start w:val="1"/>
      <w:numFmt w:val="lowerLetter"/>
      <w:lvlText w:val="%8."/>
      <w:lvlJc w:val="left"/>
      <w:pPr>
        <w:ind w:left="5760" w:hanging="360"/>
      </w:pPr>
    </w:lvl>
    <w:lvl w:ilvl="8" w:tplc="05A4D43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AB8890C">
      <w:start w:val="1"/>
      <w:numFmt w:val="lowerRoman"/>
      <w:lvlText w:val="(%1)"/>
      <w:lvlJc w:val="left"/>
      <w:pPr>
        <w:ind w:left="1080" w:hanging="720"/>
      </w:pPr>
      <w:rPr>
        <w:rFonts w:hint="default"/>
      </w:rPr>
    </w:lvl>
    <w:lvl w:ilvl="1" w:tplc="347A7394" w:tentative="1">
      <w:start w:val="1"/>
      <w:numFmt w:val="lowerLetter"/>
      <w:lvlText w:val="%2."/>
      <w:lvlJc w:val="left"/>
      <w:pPr>
        <w:ind w:left="1440" w:hanging="360"/>
      </w:pPr>
    </w:lvl>
    <w:lvl w:ilvl="2" w:tplc="8F9CC7FA" w:tentative="1">
      <w:start w:val="1"/>
      <w:numFmt w:val="lowerRoman"/>
      <w:lvlText w:val="%3."/>
      <w:lvlJc w:val="right"/>
      <w:pPr>
        <w:ind w:left="2160" w:hanging="180"/>
      </w:pPr>
    </w:lvl>
    <w:lvl w:ilvl="3" w:tplc="3B5832C6" w:tentative="1">
      <w:start w:val="1"/>
      <w:numFmt w:val="decimal"/>
      <w:lvlText w:val="%4."/>
      <w:lvlJc w:val="left"/>
      <w:pPr>
        <w:ind w:left="2880" w:hanging="360"/>
      </w:pPr>
    </w:lvl>
    <w:lvl w:ilvl="4" w:tplc="224E7BCE" w:tentative="1">
      <w:start w:val="1"/>
      <w:numFmt w:val="lowerLetter"/>
      <w:lvlText w:val="%5."/>
      <w:lvlJc w:val="left"/>
      <w:pPr>
        <w:ind w:left="3600" w:hanging="360"/>
      </w:pPr>
    </w:lvl>
    <w:lvl w:ilvl="5" w:tplc="2AB6E1B2" w:tentative="1">
      <w:start w:val="1"/>
      <w:numFmt w:val="lowerRoman"/>
      <w:lvlText w:val="%6."/>
      <w:lvlJc w:val="right"/>
      <w:pPr>
        <w:ind w:left="4320" w:hanging="180"/>
      </w:pPr>
    </w:lvl>
    <w:lvl w:ilvl="6" w:tplc="EA484A82" w:tentative="1">
      <w:start w:val="1"/>
      <w:numFmt w:val="decimal"/>
      <w:lvlText w:val="%7."/>
      <w:lvlJc w:val="left"/>
      <w:pPr>
        <w:ind w:left="5040" w:hanging="360"/>
      </w:pPr>
    </w:lvl>
    <w:lvl w:ilvl="7" w:tplc="D22A4D62" w:tentative="1">
      <w:start w:val="1"/>
      <w:numFmt w:val="lowerLetter"/>
      <w:lvlText w:val="%8."/>
      <w:lvlJc w:val="left"/>
      <w:pPr>
        <w:ind w:left="5760" w:hanging="360"/>
      </w:pPr>
    </w:lvl>
    <w:lvl w:ilvl="8" w:tplc="05A4CA6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FCA405C">
      <w:start w:val="1"/>
      <w:numFmt w:val="lowerRoman"/>
      <w:lvlText w:val="(%1)"/>
      <w:lvlJc w:val="left"/>
      <w:pPr>
        <w:ind w:left="1080" w:hanging="720"/>
      </w:pPr>
      <w:rPr>
        <w:rFonts w:hint="default"/>
      </w:rPr>
    </w:lvl>
    <w:lvl w:ilvl="1" w:tplc="9E129128" w:tentative="1">
      <w:start w:val="1"/>
      <w:numFmt w:val="lowerLetter"/>
      <w:lvlText w:val="%2."/>
      <w:lvlJc w:val="left"/>
      <w:pPr>
        <w:ind w:left="1440" w:hanging="360"/>
      </w:pPr>
    </w:lvl>
    <w:lvl w:ilvl="2" w:tplc="2E0E4038" w:tentative="1">
      <w:start w:val="1"/>
      <w:numFmt w:val="lowerRoman"/>
      <w:lvlText w:val="%3."/>
      <w:lvlJc w:val="right"/>
      <w:pPr>
        <w:ind w:left="2160" w:hanging="180"/>
      </w:pPr>
    </w:lvl>
    <w:lvl w:ilvl="3" w:tplc="38520842" w:tentative="1">
      <w:start w:val="1"/>
      <w:numFmt w:val="decimal"/>
      <w:lvlText w:val="%4."/>
      <w:lvlJc w:val="left"/>
      <w:pPr>
        <w:ind w:left="2880" w:hanging="360"/>
      </w:pPr>
    </w:lvl>
    <w:lvl w:ilvl="4" w:tplc="1C2AF18E" w:tentative="1">
      <w:start w:val="1"/>
      <w:numFmt w:val="lowerLetter"/>
      <w:lvlText w:val="%5."/>
      <w:lvlJc w:val="left"/>
      <w:pPr>
        <w:ind w:left="3600" w:hanging="360"/>
      </w:pPr>
    </w:lvl>
    <w:lvl w:ilvl="5" w:tplc="5F7C8714" w:tentative="1">
      <w:start w:val="1"/>
      <w:numFmt w:val="lowerRoman"/>
      <w:lvlText w:val="%6."/>
      <w:lvlJc w:val="right"/>
      <w:pPr>
        <w:ind w:left="4320" w:hanging="180"/>
      </w:pPr>
    </w:lvl>
    <w:lvl w:ilvl="6" w:tplc="A0904068" w:tentative="1">
      <w:start w:val="1"/>
      <w:numFmt w:val="decimal"/>
      <w:lvlText w:val="%7."/>
      <w:lvlJc w:val="left"/>
      <w:pPr>
        <w:ind w:left="5040" w:hanging="360"/>
      </w:pPr>
    </w:lvl>
    <w:lvl w:ilvl="7" w:tplc="620A6DFA" w:tentative="1">
      <w:start w:val="1"/>
      <w:numFmt w:val="lowerLetter"/>
      <w:lvlText w:val="%8."/>
      <w:lvlJc w:val="left"/>
      <w:pPr>
        <w:ind w:left="5760" w:hanging="360"/>
      </w:pPr>
    </w:lvl>
    <w:lvl w:ilvl="8" w:tplc="95068A6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1E67D80">
      <w:start w:val="1"/>
      <w:numFmt w:val="lowerRoman"/>
      <w:lvlText w:val="(%1)"/>
      <w:lvlJc w:val="left"/>
      <w:pPr>
        <w:ind w:left="1080" w:hanging="720"/>
      </w:pPr>
      <w:rPr>
        <w:rFonts w:hint="default"/>
      </w:rPr>
    </w:lvl>
    <w:lvl w:ilvl="1" w:tplc="013A76B4" w:tentative="1">
      <w:start w:val="1"/>
      <w:numFmt w:val="lowerLetter"/>
      <w:lvlText w:val="%2."/>
      <w:lvlJc w:val="left"/>
      <w:pPr>
        <w:ind w:left="1440" w:hanging="360"/>
      </w:pPr>
    </w:lvl>
    <w:lvl w:ilvl="2" w:tplc="6B645F20" w:tentative="1">
      <w:start w:val="1"/>
      <w:numFmt w:val="lowerRoman"/>
      <w:lvlText w:val="%3."/>
      <w:lvlJc w:val="right"/>
      <w:pPr>
        <w:ind w:left="2160" w:hanging="180"/>
      </w:pPr>
    </w:lvl>
    <w:lvl w:ilvl="3" w:tplc="D50CE29C" w:tentative="1">
      <w:start w:val="1"/>
      <w:numFmt w:val="decimal"/>
      <w:lvlText w:val="%4."/>
      <w:lvlJc w:val="left"/>
      <w:pPr>
        <w:ind w:left="2880" w:hanging="360"/>
      </w:pPr>
    </w:lvl>
    <w:lvl w:ilvl="4" w:tplc="3A74D5BA" w:tentative="1">
      <w:start w:val="1"/>
      <w:numFmt w:val="lowerLetter"/>
      <w:lvlText w:val="%5."/>
      <w:lvlJc w:val="left"/>
      <w:pPr>
        <w:ind w:left="3600" w:hanging="360"/>
      </w:pPr>
    </w:lvl>
    <w:lvl w:ilvl="5" w:tplc="D062BEF2" w:tentative="1">
      <w:start w:val="1"/>
      <w:numFmt w:val="lowerRoman"/>
      <w:lvlText w:val="%6."/>
      <w:lvlJc w:val="right"/>
      <w:pPr>
        <w:ind w:left="4320" w:hanging="180"/>
      </w:pPr>
    </w:lvl>
    <w:lvl w:ilvl="6" w:tplc="DED402D8" w:tentative="1">
      <w:start w:val="1"/>
      <w:numFmt w:val="decimal"/>
      <w:lvlText w:val="%7."/>
      <w:lvlJc w:val="left"/>
      <w:pPr>
        <w:ind w:left="5040" w:hanging="360"/>
      </w:pPr>
    </w:lvl>
    <w:lvl w:ilvl="7" w:tplc="6A34E41C" w:tentative="1">
      <w:start w:val="1"/>
      <w:numFmt w:val="lowerLetter"/>
      <w:lvlText w:val="%8."/>
      <w:lvlJc w:val="left"/>
      <w:pPr>
        <w:ind w:left="5760" w:hanging="360"/>
      </w:pPr>
    </w:lvl>
    <w:lvl w:ilvl="8" w:tplc="C8DC4AD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3481708">
      <w:start w:val="1"/>
      <w:numFmt w:val="lowerRoman"/>
      <w:lvlText w:val="(%1)"/>
      <w:lvlJc w:val="left"/>
      <w:pPr>
        <w:ind w:left="1080" w:hanging="720"/>
      </w:pPr>
      <w:rPr>
        <w:rFonts w:hint="default"/>
      </w:rPr>
    </w:lvl>
    <w:lvl w:ilvl="1" w:tplc="D6981328" w:tentative="1">
      <w:start w:val="1"/>
      <w:numFmt w:val="lowerLetter"/>
      <w:lvlText w:val="%2."/>
      <w:lvlJc w:val="left"/>
      <w:pPr>
        <w:ind w:left="1440" w:hanging="360"/>
      </w:pPr>
    </w:lvl>
    <w:lvl w:ilvl="2" w:tplc="37F2A3E0" w:tentative="1">
      <w:start w:val="1"/>
      <w:numFmt w:val="lowerRoman"/>
      <w:lvlText w:val="%3."/>
      <w:lvlJc w:val="right"/>
      <w:pPr>
        <w:ind w:left="2160" w:hanging="180"/>
      </w:pPr>
    </w:lvl>
    <w:lvl w:ilvl="3" w:tplc="4F28068C" w:tentative="1">
      <w:start w:val="1"/>
      <w:numFmt w:val="decimal"/>
      <w:lvlText w:val="%4."/>
      <w:lvlJc w:val="left"/>
      <w:pPr>
        <w:ind w:left="2880" w:hanging="360"/>
      </w:pPr>
    </w:lvl>
    <w:lvl w:ilvl="4" w:tplc="9D6253FA" w:tentative="1">
      <w:start w:val="1"/>
      <w:numFmt w:val="lowerLetter"/>
      <w:lvlText w:val="%5."/>
      <w:lvlJc w:val="left"/>
      <w:pPr>
        <w:ind w:left="3600" w:hanging="360"/>
      </w:pPr>
    </w:lvl>
    <w:lvl w:ilvl="5" w:tplc="046A98D8" w:tentative="1">
      <w:start w:val="1"/>
      <w:numFmt w:val="lowerRoman"/>
      <w:lvlText w:val="%6."/>
      <w:lvlJc w:val="right"/>
      <w:pPr>
        <w:ind w:left="4320" w:hanging="180"/>
      </w:pPr>
    </w:lvl>
    <w:lvl w:ilvl="6" w:tplc="3C8C3186" w:tentative="1">
      <w:start w:val="1"/>
      <w:numFmt w:val="decimal"/>
      <w:lvlText w:val="%7."/>
      <w:lvlJc w:val="left"/>
      <w:pPr>
        <w:ind w:left="5040" w:hanging="360"/>
      </w:pPr>
    </w:lvl>
    <w:lvl w:ilvl="7" w:tplc="60FE8D82" w:tentative="1">
      <w:start w:val="1"/>
      <w:numFmt w:val="lowerLetter"/>
      <w:lvlText w:val="%8."/>
      <w:lvlJc w:val="left"/>
      <w:pPr>
        <w:ind w:left="5760" w:hanging="360"/>
      </w:pPr>
    </w:lvl>
    <w:lvl w:ilvl="8" w:tplc="36549D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5462147">
    <w:abstractNumId w:val="20"/>
  </w:num>
  <w:num w:numId="2" w16cid:durableId="881526236">
    <w:abstractNumId w:val="6"/>
  </w:num>
  <w:num w:numId="3" w16cid:durableId="283273622">
    <w:abstractNumId w:val="2"/>
  </w:num>
  <w:num w:numId="4" w16cid:durableId="1695687330">
    <w:abstractNumId w:val="10"/>
  </w:num>
  <w:num w:numId="5" w16cid:durableId="2043168661">
    <w:abstractNumId w:val="9"/>
  </w:num>
  <w:num w:numId="6" w16cid:durableId="107313138">
    <w:abstractNumId w:val="1"/>
  </w:num>
  <w:num w:numId="7" w16cid:durableId="784154233">
    <w:abstractNumId w:val="15"/>
  </w:num>
  <w:num w:numId="8" w16cid:durableId="1630629638">
    <w:abstractNumId w:val="7"/>
  </w:num>
  <w:num w:numId="9" w16cid:durableId="1704593564">
    <w:abstractNumId w:val="13"/>
  </w:num>
  <w:num w:numId="10" w16cid:durableId="871844754">
    <w:abstractNumId w:val="5"/>
  </w:num>
  <w:num w:numId="11" w16cid:durableId="350839239">
    <w:abstractNumId w:val="19"/>
  </w:num>
  <w:num w:numId="12" w16cid:durableId="1971131259">
    <w:abstractNumId w:val="11"/>
  </w:num>
  <w:num w:numId="13" w16cid:durableId="785542983">
    <w:abstractNumId w:val="4"/>
  </w:num>
  <w:num w:numId="14" w16cid:durableId="1691376342">
    <w:abstractNumId w:val="3"/>
  </w:num>
  <w:num w:numId="15" w16cid:durableId="328141316">
    <w:abstractNumId w:val="17"/>
  </w:num>
  <w:num w:numId="16" w16cid:durableId="1688941138">
    <w:abstractNumId w:val="16"/>
  </w:num>
  <w:num w:numId="17" w16cid:durableId="2077193742">
    <w:abstractNumId w:val="8"/>
  </w:num>
  <w:num w:numId="18" w16cid:durableId="1678802350">
    <w:abstractNumId w:val="14"/>
  </w:num>
  <w:num w:numId="19" w16cid:durableId="1802727202">
    <w:abstractNumId w:val="18"/>
  </w:num>
  <w:num w:numId="20" w16cid:durableId="1198667052">
    <w:abstractNumId w:val="12"/>
  </w:num>
  <w:num w:numId="21" w16cid:durableId="280115015">
    <w:abstractNumId w:val="0"/>
  </w:num>
  <w:num w:numId="22" w16cid:durableId="684749373">
    <w:abstractNumId w:val="20"/>
  </w:num>
  <w:num w:numId="23" w16cid:durableId="7929391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C4"/>
    <w:rsid w:val="00004A74"/>
    <w:rsid w:val="00006F29"/>
    <w:rsid w:val="0000720E"/>
    <w:rsid w:val="000A565B"/>
    <w:rsid w:val="000F06CF"/>
    <w:rsid w:val="0012657A"/>
    <w:rsid w:val="001303D8"/>
    <w:rsid w:val="0013268F"/>
    <w:rsid w:val="00140B4E"/>
    <w:rsid w:val="00161CBE"/>
    <w:rsid w:val="00190BE6"/>
    <w:rsid w:val="001A2D37"/>
    <w:rsid w:val="001A62CB"/>
    <w:rsid w:val="001B6EA1"/>
    <w:rsid w:val="001E0FE5"/>
    <w:rsid w:val="001E44CF"/>
    <w:rsid w:val="00202981"/>
    <w:rsid w:val="00217C0C"/>
    <w:rsid w:val="002257B6"/>
    <w:rsid w:val="002326A2"/>
    <w:rsid w:val="002402DE"/>
    <w:rsid w:val="00273791"/>
    <w:rsid w:val="00280332"/>
    <w:rsid w:val="002A6E37"/>
    <w:rsid w:val="002B1832"/>
    <w:rsid w:val="002C34AF"/>
    <w:rsid w:val="002D1074"/>
    <w:rsid w:val="00304FAD"/>
    <w:rsid w:val="00341B5D"/>
    <w:rsid w:val="00362AF7"/>
    <w:rsid w:val="00365108"/>
    <w:rsid w:val="00393643"/>
    <w:rsid w:val="003B5FE5"/>
    <w:rsid w:val="00422329"/>
    <w:rsid w:val="004472C4"/>
    <w:rsid w:val="00453836"/>
    <w:rsid w:val="0046597F"/>
    <w:rsid w:val="0047269E"/>
    <w:rsid w:val="00481636"/>
    <w:rsid w:val="00493AF5"/>
    <w:rsid w:val="004A07B0"/>
    <w:rsid w:val="004A6832"/>
    <w:rsid w:val="004D1FCE"/>
    <w:rsid w:val="004D325E"/>
    <w:rsid w:val="004E5293"/>
    <w:rsid w:val="00530F2E"/>
    <w:rsid w:val="005735A7"/>
    <w:rsid w:val="005746E2"/>
    <w:rsid w:val="00582C0E"/>
    <w:rsid w:val="005A4677"/>
    <w:rsid w:val="005B0CEB"/>
    <w:rsid w:val="00617132"/>
    <w:rsid w:val="006228AE"/>
    <w:rsid w:val="0064566A"/>
    <w:rsid w:val="00652399"/>
    <w:rsid w:val="00662D37"/>
    <w:rsid w:val="006709FC"/>
    <w:rsid w:val="006778CC"/>
    <w:rsid w:val="00681D12"/>
    <w:rsid w:val="006A6D84"/>
    <w:rsid w:val="006C1404"/>
    <w:rsid w:val="006C14D1"/>
    <w:rsid w:val="006E031F"/>
    <w:rsid w:val="006F2390"/>
    <w:rsid w:val="0073786D"/>
    <w:rsid w:val="00741647"/>
    <w:rsid w:val="00743067"/>
    <w:rsid w:val="007440A9"/>
    <w:rsid w:val="00793A23"/>
    <w:rsid w:val="00793EED"/>
    <w:rsid w:val="007C09B0"/>
    <w:rsid w:val="007C2F2F"/>
    <w:rsid w:val="007D3ADD"/>
    <w:rsid w:val="007E147E"/>
    <w:rsid w:val="007F0AE7"/>
    <w:rsid w:val="007F4683"/>
    <w:rsid w:val="0080666A"/>
    <w:rsid w:val="00826134"/>
    <w:rsid w:val="00826295"/>
    <w:rsid w:val="00830CA5"/>
    <w:rsid w:val="008314DE"/>
    <w:rsid w:val="00850366"/>
    <w:rsid w:val="00872DD8"/>
    <w:rsid w:val="00895C32"/>
    <w:rsid w:val="008B11B0"/>
    <w:rsid w:val="008B759D"/>
    <w:rsid w:val="008D3729"/>
    <w:rsid w:val="008E2688"/>
    <w:rsid w:val="00923929"/>
    <w:rsid w:val="009272D6"/>
    <w:rsid w:val="00941671"/>
    <w:rsid w:val="00966BA5"/>
    <w:rsid w:val="00976062"/>
    <w:rsid w:val="009A4302"/>
    <w:rsid w:val="009A730E"/>
    <w:rsid w:val="009D3C00"/>
    <w:rsid w:val="009E25F0"/>
    <w:rsid w:val="009F644C"/>
    <w:rsid w:val="00A25E60"/>
    <w:rsid w:val="00A50BF6"/>
    <w:rsid w:val="00AE4BD3"/>
    <w:rsid w:val="00AF6376"/>
    <w:rsid w:val="00B21FAF"/>
    <w:rsid w:val="00B35E36"/>
    <w:rsid w:val="00B36FDE"/>
    <w:rsid w:val="00B40D96"/>
    <w:rsid w:val="00B56165"/>
    <w:rsid w:val="00B64859"/>
    <w:rsid w:val="00B96982"/>
    <w:rsid w:val="00BC15DE"/>
    <w:rsid w:val="00BE03D4"/>
    <w:rsid w:val="00BF4AF3"/>
    <w:rsid w:val="00C316E8"/>
    <w:rsid w:val="00C353CD"/>
    <w:rsid w:val="00CD052F"/>
    <w:rsid w:val="00D45609"/>
    <w:rsid w:val="00D722CE"/>
    <w:rsid w:val="00D80892"/>
    <w:rsid w:val="00D80A87"/>
    <w:rsid w:val="00D85688"/>
    <w:rsid w:val="00DA6AE9"/>
    <w:rsid w:val="00DC36FE"/>
    <w:rsid w:val="00DE41E2"/>
    <w:rsid w:val="00E17AE5"/>
    <w:rsid w:val="00E17B28"/>
    <w:rsid w:val="00E36402"/>
    <w:rsid w:val="00E469AD"/>
    <w:rsid w:val="00E500E5"/>
    <w:rsid w:val="00E52F85"/>
    <w:rsid w:val="00E85E70"/>
    <w:rsid w:val="00E8697F"/>
    <w:rsid w:val="00E95743"/>
    <w:rsid w:val="00ED0340"/>
    <w:rsid w:val="00ED26CA"/>
    <w:rsid w:val="00ED37F1"/>
    <w:rsid w:val="00EE2377"/>
    <w:rsid w:val="00EE61EB"/>
    <w:rsid w:val="00EF3C13"/>
    <w:rsid w:val="00EF4DA5"/>
    <w:rsid w:val="00F21917"/>
    <w:rsid w:val="00F252EA"/>
    <w:rsid w:val="00F25B57"/>
    <w:rsid w:val="00F35006"/>
    <w:rsid w:val="00F45AFE"/>
    <w:rsid w:val="00F62A88"/>
    <w:rsid w:val="00F664B1"/>
    <w:rsid w:val="00F7586A"/>
    <w:rsid w:val="00FA2E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0DEFF"/>
  <w15:docId w15:val="{CD1626D9-7C91-4745-8A34-1EE827FF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8E2688"/>
    <w:pPr>
      <w:numPr>
        <w:numId w:val="2"/>
      </w:numPr>
      <w:tabs>
        <w:tab w:val="clear" w:pos="357"/>
        <w:tab w:val="left" w:pos="1560"/>
      </w:tabs>
      <w:spacing w:line="22" w:lineRule="atLeast"/>
      <w:ind w:left="426" w:hanging="427"/>
      <w:contextualSpacing w:val="0"/>
    </w:pPr>
    <w:rPr>
      <w:rFonts w:ascii="Arial" w:eastAsiaTheme="minorHAnsi"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F41B1" w:rsidP="009B242A">
          <w:pPr>
            <w:pStyle w:val="4D6CDB0F478A47378458119DA633E90A"/>
          </w:pPr>
          <w:r w:rsidRPr="00925A3E">
            <w:rPr>
              <w:rStyle w:val="PlaceholderText"/>
            </w:rPr>
            <w:t>Click or tap to enter a date.</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F41B1" w:rsidRDefault="00CF41B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F41B1" w:rsidRDefault="00CF41B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F41B1" w:rsidRDefault="00CF41B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F41B1" w:rsidRDefault="00CF41B1" w:rsidP="003F0F27">
          <w:pPr>
            <w:pStyle w:val="957C72D45C904EEBB840E5267E0E0E4C"/>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F41B1" w:rsidRDefault="00CF41B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F41B1" w:rsidRDefault="00CF41B1" w:rsidP="003F0F27">
          <w:pPr>
            <w:pStyle w:val="CC8E23D981804589AF3C020D2BA22F21"/>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F41B1" w:rsidRDefault="00CF41B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F41B1" w:rsidRDefault="00CF41B1" w:rsidP="003F0F27">
          <w:pPr>
            <w:pStyle w:val="1914D7E5D03B43A695C22B7D9E9023EF"/>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F41B1" w:rsidRDefault="00CF41B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F41B1" w:rsidRDefault="00CF41B1"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41B1"/>
    <w:rsid w:val="000C2906"/>
    <w:rsid w:val="00B438C0"/>
    <w:rsid w:val="00CF41B1"/>
    <w:rsid w:val="00ED68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68F9"/>
    <w:rPr>
      <w:rFonts w:asciiTheme="minorHAnsi" w:hAnsiTheme="minorHAnsi"/>
      <w:b w:val="0"/>
      <w:noProof w:val="0"/>
      <w:color w:val="000000" w:themeColor="text1"/>
      <w:sz w:val="30"/>
      <w:lang w:val="en-AU"/>
    </w:rPr>
  </w:style>
  <w:style w:type="paragraph" w:customStyle="1" w:styleId="4D6CDB0F478A47378458119DA633E90A">
    <w:name w:val="4D6CDB0F478A47378458119DA633E90A"/>
    <w:rsid w:val="00193AC5"/>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2002</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2024-01-12T03:17:00Z</dcterms:created>
  <dcterms:modified xsi:type="dcterms:W3CDTF">2024-01-12T03:17:00Z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