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D101" w14:textId="68B3706E" w:rsidR="003001FA" w:rsidRDefault="002E4480"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F8563A5" wp14:editId="7E10E1CD">
                <wp:simplePos x="0" y="0"/>
                <wp:positionH relativeFrom="column">
                  <wp:posOffset>-895350</wp:posOffset>
                </wp:positionH>
                <wp:positionV relativeFrom="paragraph">
                  <wp:posOffset>722630</wp:posOffset>
                </wp:positionV>
                <wp:extent cx="5686425" cy="1727200"/>
                <wp:effectExtent l="0" t="0" r="0" b="0"/>
                <wp:wrapSquare wrapText="bothSides"/>
                <wp:docPr id="298594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2733F" w14:textId="77777777" w:rsidR="003001FA" w:rsidRDefault="003001F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9EC2B46" w14:textId="77777777" w:rsidR="003001FA" w:rsidRPr="001E694D" w:rsidRDefault="003001F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4451225" w14:textId="77777777" w:rsidR="003001FA" w:rsidRPr="001E694D" w:rsidRDefault="003001FA" w:rsidP="009504D0">
                            <w:pPr>
                              <w:pStyle w:val="ContactNumber"/>
                              <w:spacing w:after="600"/>
                              <w:rPr>
                                <w:rFonts w:ascii="Open Sans" w:hAnsi="Open Sans" w:cs="Open Sans"/>
                              </w:rPr>
                            </w:pPr>
                            <w:r w:rsidRPr="001E694D">
                              <w:rPr>
                                <w:rFonts w:ascii="Open Sans" w:hAnsi="Open Sans" w:cs="Open Sans"/>
                              </w:rPr>
                              <w:t>Agedcarequality.gov.au</w:t>
                            </w:r>
                          </w:p>
                          <w:p w14:paraId="08D5D6A2" w14:textId="77777777" w:rsidR="003001FA" w:rsidRDefault="003001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563A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662733F" w14:textId="77777777" w:rsidR="003001FA" w:rsidRDefault="003001F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69EC2B46" w14:textId="77777777" w:rsidR="003001FA" w:rsidRPr="001E694D" w:rsidRDefault="003001F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24451225" w14:textId="77777777" w:rsidR="003001FA" w:rsidRPr="001E694D" w:rsidRDefault="003001FA" w:rsidP="009504D0">
                      <w:pPr>
                        <w:pStyle w:val="ContactNumber"/>
                        <w:spacing w:after="600"/>
                        <w:rPr>
                          <w:rFonts w:ascii="Open Sans" w:hAnsi="Open Sans" w:cs="Open Sans"/>
                        </w:rPr>
                      </w:pPr>
                      <w:r w:rsidRPr="001E694D">
                        <w:rPr>
                          <w:rFonts w:ascii="Open Sans" w:hAnsi="Open Sans" w:cs="Open Sans"/>
                        </w:rPr>
                        <w:t>Agedcarequality.gov.au</w:t>
                      </w:r>
                    </w:p>
                    <w:p w14:paraId="08D5D6A2" w14:textId="77777777" w:rsidR="003001FA" w:rsidRDefault="003001FA"/>
                  </w:txbxContent>
                </v:textbox>
                <w10:wrap type="square"/>
              </v:shape>
            </w:pict>
          </mc:Fallback>
        </mc:AlternateContent>
      </w:r>
      <w:r w:rsidR="003001FA">
        <w:rPr>
          <w:noProof/>
        </w:rPr>
        <w:drawing>
          <wp:anchor distT="360045" distB="180340" distL="114300" distR="114300" simplePos="0" relativeHeight="251659264" behindDoc="1" locked="0" layoutInCell="1" allowOverlap="1" wp14:anchorId="5B4C62D8" wp14:editId="1C78DCC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23B8C1AC" w14:textId="77777777" w:rsidR="003001FA" w:rsidRPr="001E694D" w:rsidRDefault="003001FA" w:rsidP="001E694D">
      <w:pPr>
        <w:tabs>
          <w:tab w:val="left" w:pos="4569"/>
        </w:tabs>
        <w:rPr>
          <w:rFonts w:ascii="Open Sans" w:hAnsi="Open Sans" w:cs="Open Sans"/>
          <w:color w:val="FFFFFF" w:themeColor="background1"/>
          <w:sz w:val="66"/>
          <w:szCs w:val="66"/>
        </w:rPr>
      </w:pPr>
    </w:p>
    <w:p w14:paraId="01EAB7B3" w14:textId="77777777" w:rsidR="003001FA" w:rsidRDefault="003001FA" w:rsidP="00372ED2">
      <w:pPr>
        <w:spacing w:after="0"/>
        <w:rPr>
          <w:rFonts w:ascii="Open Sans" w:hAnsi="Open Sans" w:cs="Open Sans"/>
          <w:b/>
          <w:bCs/>
          <w:color w:val="FFFFFF" w:themeColor="background1"/>
          <w:sz w:val="66"/>
          <w:szCs w:val="66"/>
        </w:rPr>
      </w:pPr>
    </w:p>
    <w:p w14:paraId="2495F88D" w14:textId="77777777" w:rsidR="003001FA" w:rsidRDefault="003001FA" w:rsidP="00372ED2">
      <w:pPr>
        <w:spacing w:after="0"/>
        <w:rPr>
          <w:rFonts w:ascii="Open Sans" w:hAnsi="Open Sans" w:cs="Open Sans"/>
          <w:b/>
          <w:bCs/>
          <w:color w:val="FFFFFF" w:themeColor="background1"/>
          <w:sz w:val="66"/>
          <w:szCs w:val="66"/>
        </w:rPr>
      </w:pPr>
    </w:p>
    <w:p w14:paraId="286D02FE" w14:textId="77777777" w:rsidR="003001FA" w:rsidRPr="00412FC5" w:rsidRDefault="003001F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7"/>
        <w:gridCol w:w="6181"/>
      </w:tblGrid>
      <w:tr w:rsidR="00654BB9" w14:paraId="0862E3E5" w14:textId="77777777" w:rsidTr="00654BB9">
        <w:tc>
          <w:tcPr>
            <w:cnfStyle w:val="001000000000" w:firstRow="0" w:lastRow="0" w:firstColumn="1" w:lastColumn="0" w:oddVBand="0" w:evenVBand="0" w:oddHBand="0" w:evenHBand="0" w:firstRowFirstColumn="0" w:firstRowLastColumn="0" w:lastRowFirstColumn="0" w:lastRowLastColumn="0"/>
            <w:tcW w:w="3227" w:type="dxa"/>
          </w:tcPr>
          <w:p w14:paraId="7918A139" w14:textId="77777777" w:rsidR="003001FA" w:rsidRPr="001E694D" w:rsidRDefault="003001F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0EE1330" w14:textId="77777777" w:rsidR="003001FA" w:rsidRPr="001E694D" w:rsidRDefault="003001F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Prospect Residences</w:t>
            </w:r>
          </w:p>
        </w:tc>
      </w:tr>
      <w:tr w:rsidR="00654BB9" w14:paraId="58AC480E"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4CD784B" w14:textId="77777777" w:rsidR="003001FA" w:rsidRPr="001E694D" w:rsidRDefault="003001F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98CC69C" w14:textId="77777777" w:rsidR="003001FA" w:rsidRPr="001E694D" w:rsidRDefault="003001F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6188</w:t>
            </w:r>
          </w:p>
        </w:tc>
      </w:tr>
      <w:tr w:rsidR="00654BB9" w14:paraId="05A94387" w14:textId="77777777" w:rsidTr="00654BB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5524D0" w14:textId="77777777" w:rsidR="003001FA" w:rsidRPr="001E694D" w:rsidRDefault="003001F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17236B3" w14:textId="77777777" w:rsidR="003001FA" w:rsidRPr="001E694D" w:rsidRDefault="003001F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156 Main</w:t>
            </w:r>
            <w:r w:rsidRPr="001E694D">
              <w:rPr>
                <w:rFonts w:ascii="Open Sans" w:eastAsia="Times New Roman" w:hAnsi="Open Sans" w:cs="Open Sans"/>
                <w:lang w:eastAsia="en-AU"/>
              </w:rPr>
              <w:t xml:space="preserve"> North Road, PROSPECT, South Australia, 5082</w:t>
            </w:r>
          </w:p>
        </w:tc>
      </w:tr>
      <w:tr w:rsidR="00654BB9" w14:paraId="0EBC6E11"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9044FE" w14:textId="77777777" w:rsidR="003001FA" w:rsidRPr="001E694D" w:rsidRDefault="003001F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EB3B1E5" w14:textId="77777777" w:rsidR="003001FA" w:rsidRPr="001E694D" w:rsidRDefault="003001F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54BB9" w14:paraId="759428C9" w14:textId="77777777" w:rsidTr="00654BB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DD74DC7" w14:textId="77777777" w:rsidR="003001FA" w:rsidRPr="001E694D" w:rsidRDefault="003001F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7CFAFB2" w14:textId="77777777" w:rsidR="003001FA" w:rsidRPr="001E694D" w:rsidRDefault="003001F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27 February 2025 to 3 March 2025</w:t>
            </w:r>
          </w:p>
        </w:tc>
      </w:tr>
      <w:tr w:rsidR="00654BB9" w14:paraId="766AB63E"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FEDA13A" w14:textId="77777777" w:rsidR="003001FA" w:rsidRPr="001E694D" w:rsidRDefault="003001F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624385836"/>
            <w:placeholder>
              <w:docPart w:val="DefaultPlaceholder_-1854013437"/>
            </w:placeholder>
            <w:date w:fullDate="2025-04-03T00:00:00Z">
              <w:dateFormat w:val="d MMMM yyyy"/>
              <w:lid w:val="en-AU"/>
              <w:storeMappedDataAs w:val="dateTime"/>
              <w:calendar w:val="gregorian"/>
            </w:date>
          </w:sdtPr>
          <w:sdtEndPr/>
          <w:sdtContent>
            <w:tc>
              <w:tcPr>
                <w:tcW w:w="7114" w:type="dxa"/>
                <w:shd w:val="clear" w:color="auto" w:fill="FFFFFF" w:themeFill="background1"/>
              </w:tcPr>
              <w:p w14:paraId="6A4F11CC" w14:textId="7E45DA66" w:rsidR="003001FA" w:rsidRPr="001E694D" w:rsidRDefault="00C76A86"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April 2025</w:t>
                </w:r>
              </w:p>
            </w:tc>
          </w:sdtContent>
        </w:sdt>
      </w:tr>
      <w:tr w:rsidR="00654BB9" w14:paraId="1EB72D20" w14:textId="77777777" w:rsidTr="00654BB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6DE6161" w14:textId="77777777" w:rsidR="003001FA" w:rsidRPr="001E694D" w:rsidRDefault="003001F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C4AC5FE" w14:textId="77777777" w:rsidR="003001FA" w:rsidRPr="001E694D" w:rsidRDefault="003001F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1219 Clayton Church Homes Inc </w:t>
            </w:r>
          </w:p>
          <w:p w14:paraId="6B9A6F92" w14:textId="77777777" w:rsidR="003001FA" w:rsidRPr="001E694D" w:rsidRDefault="003001F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4201 Prospect Residences</w:t>
            </w:r>
          </w:p>
        </w:tc>
      </w:tr>
    </w:tbl>
    <w:bookmarkEnd w:id="0"/>
    <w:p w14:paraId="744AEC7A" w14:textId="77777777" w:rsidR="003001FA" w:rsidRPr="001E694D" w:rsidRDefault="003001F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95F0BF0" w14:textId="77777777" w:rsidR="003001FA" w:rsidRPr="003E162B" w:rsidRDefault="003001F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E59EDB3" w14:textId="77777777" w:rsidR="003001FA" w:rsidRPr="001E694D" w:rsidRDefault="003001F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Prospect Residences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B00BB13" w14:textId="77777777" w:rsidR="003001FA" w:rsidRPr="001E694D" w:rsidRDefault="003001F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615B9F2" w14:textId="77777777" w:rsidR="003001FA" w:rsidRPr="001E694D" w:rsidRDefault="003001F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A8B3E12" w14:textId="77777777" w:rsidR="003001FA" w:rsidRPr="003E162B" w:rsidRDefault="003001F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AD92B7B" w14:textId="77777777" w:rsidR="003001FA" w:rsidRPr="001E694D" w:rsidRDefault="003001F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865D995" w14:textId="7CC0F49B" w:rsidR="003001FA" w:rsidRPr="00D25645" w:rsidRDefault="003001FA" w:rsidP="00712752">
      <w:pPr>
        <w:pStyle w:val="ListParagraph"/>
        <w:numPr>
          <w:ilvl w:val="0"/>
          <w:numId w:val="2"/>
        </w:numPr>
        <w:spacing w:line="240" w:lineRule="atLeast"/>
        <w:ind w:left="714" w:hanging="357"/>
        <w:contextualSpacing w:val="0"/>
        <w:rPr>
          <w:rFonts w:ascii="Open Sans" w:hAnsi="Open Sans" w:cs="Open Sans"/>
          <w:color w:val="auto"/>
        </w:rPr>
      </w:pPr>
      <w:r w:rsidRPr="00D25645">
        <w:rPr>
          <w:rFonts w:ascii="Open Sans" w:hAnsi="Open Sans" w:cs="Open Sans"/>
          <w:color w:val="auto"/>
        </w:rPr>
        <w:t xml:space="preserve">the </w:t>
      </w:r>
      <w:r w:rsidR="00D25645">
        <w:rPr>
          <w:rFonts w:ascii="Open Sans" w:hAnsi="Open Sans" w:cs="Open Sans"/>
          <w:color w:val="auto"/>
        </w:rPr>
        <w:t>A</w:t>
      </w:r>
      <w:r w:rsidRPr="00D25645">
        <w:rPr>
          <w:rFonts w:ascii="Open Sans" w:hAnsi="Open Sans" w:cs="Open Sans"/>
          <w:color w:val="auto"/>
        </w:rPr>
        <w:t xml:space="preserve">ssessment </w:t>
      </w:r>
      <w:r w:rsidR="00D25645">
        <w:rPr>
          <w:rFonts w:ascii="Open Sans" w:hAnsi="Open Sans" w:cs="Open Sans"/>
          <w:color w:val="auto"/>
        </w:rPr>
        <w:t>T</w:t>
      </w:r>
      <w:r w:rsidRPr="00D25645">
        <w:rPr>
          <w:rFonts w:ascii="Open Sans" w:hAnsi="Open Sans" w:cs="Open Sans"/>
          <w:color w:val="auto"/>
        </w:rPr>
        <w:t xml:space="preserve">eam’s report for the Site Audit report was informed by a site assessment, observations at the service, review of documents and interviews with staff, </w:t>
      </w:r>
      <w:r w:rsidR="00D25645" w:rsidRPr="00D25645">
        <w:rPr>
          <w:rFonts w:ascii="Open Sans" w:hAnsi="Open Sans" w:cs="Open Sans"/>
          <w:color w:val="auto"/>
        </w:rPr>
        <w:t>consumers</w:t>
      </w:r>
      <w:r w:rsidRPr="00D25645">
        <w:rPr>
          <w:rFonts w:ascii="Open Sans" w:hAnsi="Open Sans" w:cs="Open Sans"/>
          <w:color w:val="auto"/>
        </w:rPr>
        <w:t>/representatives and others</w:t>
      </w:r>
      <w:r w:rsidR="00D25645" w:rsidRPr="00D25645">
        <w:rPr>
          <w:rFonts w:ascii="Open Sans" w:hAnsi="Open Sans" w:cs="Open Sans"/>
          <w:color w:val="auto"/>
        </w:rPr>
        <w:t>.</w:t>
      </w:r>
    </w:p>
    <w:p w14:paraId="4E90C276" w14:textId="08C530FA" w:rsidR="003001FA" w:rsidRPr="001E694D" w:rsidRDefault="003001F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2811777" w14:textId="77777777" w:rsidR="003001FA" w:rsidRPr="003E162B" w:rsidRDefault="003001F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54BB9" w14:paraId="1591794E" w14:textId="77777777" w:rsidTr="00654BB9">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6DE79A" w14:textId="77777777" w:rsidR="003001FA" w:rsidRPr="001E694D" w:rsidRDefault="003001F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C5AE1B4" w14:textId="77777777" w:rsidR="003001FA" w:rsidRPr="001E694D" w:rsidRDefault="002E56C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6072736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2E1C46B5" w14:textId="77777777" w:rsidTr="00654B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E760AF" w14:textId="77777777" w:rsidR="003001FA" w:rsidRPr="001E694D" w:rsidRDefault="003001F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F74C7A8" w14:textId="77777777" w:rsidR="003001FA" w:rsidRPr="001E694D" w:rsidRDefault="002E56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108305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b/>
                    <w:bCs/>
                  </w:rPr>
                  <w:t>Compliant</w:t>
                </w:r>
              </w:sdtContent>
            </w:sdt>
          </w:p>
        </w:tc>
      </w:tr>
      <w:tr w:rsidR="00654BB9" w14:paraId="60135EBE" w14:textId="77777777" w:rsidTr="00654BB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DD15CF5" w14:textId="77777777" w:rsidR="003001FA" w:rsidRPr="001E694D" w:rsidRDefault="003001F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3E7D642" w14:textId="77777777" w:rsidR="003001FA" w:rsidRPr="001E694D" w:rsidRDefault="002E56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324936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b/>
                    <w:bCs/>
                  </w:rPr>
                  <w:t>Compliant</w:t>
                </w:r>
              </w:sdtContent>
            </w:sdt>
          </w:p>
        </w:tc>
      </w:tr>
      <w:tr w:rsidR="00654BB9" w14:paraId="48E36002" w14:textId="77777777" w:rsidTr="00654B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2684C6" w14:textId="77777777" w:rsidR="003001FA" w:rsidRPr="001E694D" w:rsidRDefault="003001F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AC09364" w14:textId="77777777" w:rsidR="003001FA" w:rsidRPr="001E694D" w:rsidRDefault="002E56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13535723"/>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b/>
                    <w:bCs/>
                  </w:rPr>
                  <w:t>Compliant</w:t>
                </w:r>
              </w:sdtContent>
            </w:sdt>
          </w:p>
        </w:tc>
      </w:tr>
      <w:tr w:rsidR="00654BB9" w14:paraId="3675B3BA" w14:textId="77777777" w:rsidTr="00654BB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5E71028" w14:textId="77777777" w:rsidR="003001FA" w:rsidRPr="001E694D" w:rsidRDefault="003001F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C63A9CC" w14:textId="77777777" w:rsidR="003001FA" w:rsidRPr="001E694D" w:rsidRDefault="002E56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338936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b/>
                    <w:bCs/>
                  </w:rPr>
                  <w:t>Compliant</w:t>
                </w:r>
              </w:sdtContent>
            </w:sdt>
          </w:p>
        </w:tc>
      </w:tr>
      <w:tr w:rsidR="00654BB9" w14:paraId="07BEF945" w14:textId="77777777" w:rsidTr="00654B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7CBE63" w14:textId="77777777" w:rsidR="003001FA" w:rsidRPr="001E694D" w:rsidRDefault="003001F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8A0B14F" w14:textId="77777777" w:rsidR="003001FA" w:rsidRPr="001E694D" w:rsidRDefault="002E56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263020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b/>
                    <w:bCs/>
                  </w:rPr>
                  <w:t>Compliant</w:t>
                </w:r>
              </w:sdtContent>
            </w:sdt>
          </w:p>
        </w:tc>
      </w:tr>
      <w:tr w:rsidR="00654BB9" w14:paraId="67BC23BC" w14:textId="77777777" w:rsidTr="00654BB9">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46D902D" w14:textId="77777777" w:rsidR="003001FA" w:rsidRPr="001E694D" w:rsidRDefault="003001F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3A40EC75" w14:textId="77777777" w:rsidR="003001FA" w:rsidRPr="001E694D" w:rsidRDefault="002E56C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696826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b/>
                    <w:bCs/>
                  </w:rPr>
                  <w:t>Compliant</w:t>
                </w:r>
              </w:sdtContent>
            </w:sdt>
          </w:p>
        </w:tc>
      </w:tr>
      <w:tr w:rsidR="00654BB9" w14:paraId="648D21EB" w14:textId="77777777" w:rsidTr="00654BB9">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B3DE54" w14:textId="77777777" w:rsidR="003001FA" w:rsidRPr="001E694D" w:rsidRDefault="003001F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A652019" w14:textId="77777777" w:rsidR="003001FA" w:rsidRPr="001E694D" w:rsidRDefault="002E56C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5260091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b/>
                    <w:bCs/>
                  </w:rPr>
                  <w:t>Compliant</w:t>
                </w:r>
              </w:sdtContent>
            </w:sdt>
          </w:p>
        </w:tc>
      </w:tr>
    </w:tbl>
    <w:p w14:paraId="155B0F1D" w14:textId="77777777" w:rsidR="003001FA" w:rsidRPr="001E694D" w:rsidRDefault="003001F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15F7DBC" w14:textId="77777777" w:rsidR="003001FA" w:rsidRPr="003E162B" w:rsidRDefault="003001F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A247516" w14:textId="77777777" w:rsidR="003001FA" w:rsidRPr="001E694D" w:rsidRDefault="003001F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BF9DDE4" w14:textId="1C644DBC" w:rsidR="003001FA" w:rsidRPr="001E694D" w:rsidRDefault="003001FA" w:rsidP="0036130C">
      <w:pPr>
        <w:pStyle w:val="NormalArial"/>
        <w:rPr>
          <w:rFonts w:ascii="Open Sans" w:hAnsi="Open Sans" w:cs="Open Sans"/>
        </w:rPr>
      </w:pPr>
      <w:r w:rsidRPr="001E694D">
        <w:rPr>
          <w:rFonts w:ascii="Open Sans" w:hAnsi="Open Sans" w:cs="Open Sans"/>
        </w:rPr>
        <w:br w:type="page"/>
      </w:r>
    </w:p>
    <w:p w14:paraId="2BC24AF9"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54BB9" w14:paraId="0EDC10A5"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7C2EF73" w14:textId="77777777" w:rsidR="003001FA" w:rsidRPr="001E694D" w:rsidRDefault="003001F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C68E312"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11240034"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73B05" w14:textId="77777777" w:rsidR="003001FA" w:rsidRPr="001E694D" w:rsidRDefault="003001F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82007AF" w14:textId="77777777" w:rsidR="003001FA" w:rsidRPr="001E694D" w:rsidRDefault="003001F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FD38863" w14:textId="77777777" w:rsidR="003001FA" w:rsidRPr="001E694D" w:rsidRDefault="002E56C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732605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2D369EA5"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28943F"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08CC0810"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65DF2C1"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8760768"/>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3DE5F194"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70F330"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F2E4AB6"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6DF4EC86" w14:textId="77777777" w:rsidR="003001FA" w:rsidRPr="001E694D" w:rsidRDefault="003001F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822CAA9" w14:textId="77777777" w:rsidR="003001FA" w:rsidRPr="001E694D" w:rsidRDefault="003001F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9C5AA83" w14:textId="77777777" w:rsidR="003001FA" w:rsidRPr="001E694D" w:rsidRDefault="003001F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F2B1365" w14:textId="77777777" w:rsidR="003001FA" w:rsidRPr="001E694D" w:rsidRDefault="003001F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293DF2F"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673858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62A25156"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719CFF"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6A0C17F"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02BFD53" w14:textId="77777777" w:rsidR="003001FA" w:rsidRPr="001E694D" w:rsidRDefault="002E56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619479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1478DA96"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173792"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DBBA205" w14:textId="77777777" w:rsidR="003001FA" w:rsidRPr="001E694D" w:rsidRDefault="003001F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2438CAF"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156913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5EFC6986"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666B21"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328CB80"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F13A060"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463546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14693431" w14:textId="77777777" w:rsidR="003001FA" w:rsidRPr="003E162B" w:rsidRDefault="003001FA" w:rsidP="001A5684">
      <w:pPr>
        <w:pStyle w:val="Heading20"/>
        <w:rPr>
          <w:rFonts w:ascii="Open Sans" w:hAnsi="Open Sans" w:cs="Open Sans"/>
          <w:color w:val="781E77"/>
        </w:rPr>
      </w:pPr>
      <w:r w:rsidRPr="003E162B">
        <w:rPr>
          <w:rFonts w:ascii="Open Sans" w:hAnsi="Open Sans" w:cs="Open Sans"/>
          <w:color w:val="781E77"/>
        </w:rPr>
        <w:t>Findings</w:t>
      </w:r>
    </w:p>
    <w:p w14:paraId="13729350" w14:textId="588E871D" w:rsidR="00170FB9" w:rsidRPr="00170FB9" w:rsidRDefault="00170FB9" w:rsidP="00170FB9">
      <w:pPr>
        <w:pStyle w:val="NormalArial"/>
        <w:rPr>
          <w:rFonts w:ascii="Open Sans" w:hAnsi="Open Sans" w:cs="Open Sans"/>
        </w:rPr>
      </w:pPr>
      <w:r w:rsidRPr="00170FB9">
        <w:rPr>
          <w:rFonts w:ascii="Open Sans" w:hAnsi="Open Sans" w:cs="Open Sans"/>
        </w:rPr>
        <w:t xml:space="preserve">Consumers and representatives said they are treated with dignity and respect, </w:t>
      </w:r>
      <w:r>
        <w:rPr>
          <w:rFonts w:ascii="Open Sans" w:hAnsi="Open Sans" w:cs="Open Sans"/>
        </w:rPr>
        <w:t>and</w:t>
      </w:r>
      <w:r w:rsidRPr="00170FB9">
        <w:rPr>
          <w:rFonts w:ascii="Open Sans" w:hAnsi="Open Sans" w:cs="Open Sans"/>
        </w:rPr>
        <w:t xml:space="preserve"> staff show</w:t>
      </w:r>
      <w:r>
        <w:rPr>
          <w:rFonts w:ascii="Open Sans" w:hAnsi="Open Sans" w:cs="Open Sans"/>
        </w:rPr>
        <w:t>ed</w:t>
      </w:r>
      <w:r w:rsidRPr="00170FB9">
        <w:rPr>
          <w:rFonts w:ascii="Open Sans" w:hAnsi="Open Sans" w:cs="Open Sans"/>
        </w:rPr>
        <w:t xml:space="preserve"> awareness of each person’s background, preferences and cultural identity. Staff were seen providing care in a respectful manner. Documentation and assessments reflect </w:t>
      </w:r>
      <w:r w:rsidR="007C7724">
        <w:rPr>
          <w:rFonts w:ascii="Open Sans" w:hAnsi="Open Sans" w:cs="Open Sans"/>
        </w:rPr>
        <w:t>consumers’</w:t>
      </w:r>
      <w:r w:rsidRPr="00170FB9">
        <w:rPr>
          <w:rFonts w:ascii="Open Sans" w:hAnsi="Open Sans" w:cs="Open Sans"/>
        </w:rPr>
        <w:t xml:space="preserve"> values and beliefs, including spirituality. Staff use respectful language, and policies</w:t>
      </w:r>
      <w:r w:rsidR="007C7724">
        <w:rPr>
          <w:rFonts w:ascii="Open Sans" w:hAnsi="Open Sans" w:cs="Open Sans"/>
        </w:rPr>
        <w:t xml:space="preserve"> discuss</w:t>
      </w:r>
      <w:r w:rsidRPr="00170FB9">
        <w:rPr>
          <w:rFonts w:ascii="Open Sans" w:hAnsi="Open Sans" w:cs="Open Sans"/>
        </w:rPr>
        <w:t xml:space="preserve"> dignity and inclusion. Observations confirmed staff knew consumers well and tailored </w:t>
      </w:r>
      <w:r w:rsidR="007C7724">
        <w:rPr>
          <w:rFonts w:ascii="Open Sans" w:hAnsi="Open Sans" w:cs="Open Sans"/>
        </w:rPr>
        <w:t xml:space="preserve">services and </w:t>
      </w:r>
      <w:r w:rsidRPr="00170FB9">
        <w:rPr>
          <w:rFonts w:ascii="Open Sans" w:hAnsi="Open Sans" w:cs="Open Sans"/>
        </w:rPr>
        <w:t>support accordingly.</w:t>
      </w:r>
    </w:p>
    <w:p w14:paraId="723034B8" w14:textId="55B194E7" w:rsidR="00170FB9" w:rsidRPr="00170FB9" w:rsidRDefault="00170FB9" w:rsidP="00170FB9">
      <w:pPr>
        <w:pStyle w:val="NormalArial"/>
        <w:rPr>
          <w:rFonts w:ascii="Open Sans" w:hAnsi="Open Sans" w:cs="Open Sans"/>
        </w:rPr>
      </w:pPr>
      <w:r w:rsidRPr="00170FB9">
        <w:rPr>
          <w:rFonts w:ascii="Open Sans" w:hAnsi="Open Sans" w:cs="Open Sans"/>
        </w:rPr>
        <w:lastRenderedPageBreak/>
        <w:t xml:space="preserve">Consumers said care is culturally respectful and inclusive. Staff described how they tailor </w:t>
      </w:r>
      <w:r w:rsidR="007C7724">
        <w:rPr>
          <w:rFonts w:ascii="Open Sans" w:hAnsi="Open Sans" w:cs="Open Sans"/>
        </w:rPr>
        <w:t>services and support</w:t>
      </w:r>
      <w:r w:rsidRPr="00170FB9">
        <w:rPr>
          <w:rFonts w:ascii="Open Sans" w:hAnsi="Open Sans" w:cs="Open Sans"/>
        </w:rPr>
        <w:t xml:space="preserve"> based on consumers’ cultural needs and preferences, including spiritual practices and food choices. Services include church sessions and cultural visitor groups. Policies on dignity, diversity and inclusion support staff to provide culturally safe care, and documentation reflects this approach.</w:t>
      </w:r>
    </w:p>
    <w:p w14:paraId="3E636DD5" w14:textId="30E8A539" w:rsidR="00170FB9" w:rsidRPr="00170FB9" w:rsidRDefault="00170FB9" w:rsidP="00170FB9">
      <w:pPr>
        <w:pStyle w:val="NormalArial"/>
        <w:rPr>
          <w:rFonts w:ascii="Open Sans" w:hAnsi="Open Sans" w:cs="Open Sans"/>
        </w:rPr>
      </w:pPr>
      <w:r w:rsidRPr="00170FB9">
        <w:rPr>
          <w:rFonts w:ascii="Open Sans" w:hAnsi="Open Sans" w:cs="Open Sans"/>
        </w:rPr>
        <w:t xml:space="preserve">Consumers make choices about their routines, meals, care, and who is involved in decisions. Staff help </w:t>
      </w:r>
      <w:r w:rsidR="007C7724">
        <w:rPr>
          <w:rFonts w:ascii="Open Sans" w:hAnsi="Open Sans" w:cs="Open Sans"/>
        </w:rPr>
        <w:t>consumers with making</w:t>
      </w:r>
      <w:r w:rsidRPr="00170FB9">
        <w:rPr>
          <w:rFonts w:ascii="Open Sans" w:hAnsi="Open Sans" w:cs="Open Sans"/>
        </w:rPr>
        <w:t xml:space="preserve"> daily decisions and social connections, including community outings and interest-based groups. Consumers were observed socialising, and care plans reflect</w:t>
      </w:r>
      <w:r w:rsidR="007C7724">
        <w:rPr>
          <w:rFonts w:ascii="Open Sans" w:hAnsi="Open Sans" w:cs="Open Sans"/>
        </w:rPr>
        <w:t>ed</w:t>
      </w:r>
      <w:r w:rsidRPr="00170FB9">
        <w:rPr>
          <w:rFonts w:ascii="Open Sans" w:hAnsi="Open Sans" w:cs="Open Sans"/>
        </w:rPr>
        <w:t xml:space="preserve"> individual preferences and decision-making involvement. Staff support communication, including in different languages, and help consumers maintain relationships, including intimate ones if they choose.</w:t>
      </w:r>
    </w:p>
    <w:p w14:paraId="5C5965E5" w14:textId="443C8699" w:rsidR="00170FB9" w:rsidRPr="00170FB9" w:rsidRDefault="00170FB9" w:rsidP="00170FB9">
      <w:pPr>
        <w:pStyle w:val="NormalArial"/>
        <w:rPr>
          <w:rFonts w:ascii="Open Sans" w:hAnsi="Open Sans" w:cs="Open Sans"/>
        </w:rPr>
      </w:pPr>
      <w:r w:rsidRPr="00170FB9">
        <w:rPr>
          <w:rFonts w:ascii="Open Sans" w:hAnsi="Open Sans" w:cs="Open Sans"/>
        </w:rPr>
        <w:t xml:space="preserve">Consumers are supported to take risks that </w:t>
      </w:r>
      <w:r w:rsidR="007C7724">
        <w:rPr>
          <w:rFonts w:ascii="Open Sans" w:hAnsi="Open Sans" w:cs="Open Sans"/>
        </w:rPr>
        <w:t>support their</w:t>
      </w:r>
      <w:r w:rsidRPr="00170FB9">
        <w:rPr>
          <w:rFonts w:ascii="Open Sans" w:hAnsi="Open Sans" w:cs="Open Sans"/>
        </w:rPr>
        <w:t xml:space="preserve"> independence and quality of life. Staff explained how they help consumers safely engage in risk-related activities, with dignity of risk forms and regular risk reviews in place. Consumers are involved in discussions about risks and mitigation strategies. Observations and documentation confirm</w:t>
      </w:r>
      <w:r w:rsidR="007C7724">
        <w:rPr>
          <w:rFonts w:ascii="Open Sans" w:hAnsi="Open Sans" w:cs="Open Sans"/>
        </w:rPr>
        <w:t>ed</w:t>
      </w:r>
      <w:r w:rsidRPr="00170FB9">
        <w:rPr>
          <w:rFonts w:ascii="Open Sans" w:hAnsi="Open Sans" w:cs="Open Sans"/>
        </w:rPr>
        <w:t xml:space="preserve"> staff understand consumers’ choices and how to manage associated risks.</w:t>
      </w:r>
    </w:p>
    <w:p w14:paraId="5A87157E" w14:textId="3B3AF84B" w:rsidR="00170FB9" w:rsidRPr="00170FB9" w:rsidRDefault="00170FB9" w:rsidP="00170FB9">
      <w:pPr>
        <w:pStyle w:val="NormalArial"/>
        <w:rPr>
          <w:rFonts w:ascii="Open Sans" w:hAnsi="Open Sans" w:cs="Open Sans"/>
        </w:rPr>
      </w:pPr>
      <w:r w:rsidRPr="00170FB9">
        <w:rPr>
          <w:rFonts w:ascii="Open Sans" w:hAnsi="Open Sans" w:cs="Open Sans"/>
        </w:rPr>
        <w:t>Consumers and representatives said information is timely, accurate and easy to understand. Menus, newsletters, and meeting minutes are shared in accessible formats. Staff use various communication aid</w:t>
      </w:r>
      <w:r w:rsidR="007C7724">
        <w:rPr>
          <w:rFonts w:ascii="Open Sans" w:hAnsi="Open Sans" w:cs="Open Sans"/>
        </w:rPr>
        <w:t xml:space="preserve">s, including </w:t>
      </w:r>
      <w:r w:rsidRPr="00170FB9">
        <w:rPr>
          <w:rFonts w:ascii="Open Sans" w:hAnsi="Open Sans" w:cs="Open Sans"/>
        </w:rPr>
        <w:t>translated materials, visual supports, and interpreter</w:t>
      </w:r>
      <w:r w:rsidR="007C7724">
        <w:rPr>
          <w:rFonts w:ascii="Open Sans" w:hAnsi="Open Sans" w:cs="Open Sans"/>
        </w:rPr>
        <w:t xml:space="preserve">s </w:t>
      </w:r>
      <w:r w:rsidRPr="00170FB9">
        <w:rPr>
          <w:rFonts w:ascii="Open Sans" w:hAnsi="Open Sans" w:cs="Open Sans"/>
        </w:rPr>
        <w:t>to ensure cl</w:t>
      </w:r>
      <w:r w:rsidR="007C7724">
        <w:rPr>
          <w:rFonts w:ascii="Open Sans" w:hAnsi="Open Sans" w:cs="Open Sans"/>
        </w:rPr>
        <w:t>arit</w:t>
      </w:r>
      <w:r w:rsidRPr="00170FB9">
        <w:rPr>
          <w:rFonts w:ascii="Open Sans" w:hAnsi="Open Sans" w:cs="Open Sans"/>
        </w:rPr>
        <w:t>y</w:t>
      </w:r>
      <w:r w:rsidR="007C7724">
        <w:rPr>
          <w:rFonts w:ascii="Open Sans" w:hAnsi="Open Sans" w:cs="Open Sans"/>
        </w:rPr>
        <w:t xml:space="preserve"> of information. </w:t>
      </w:r>
      <w:r w:rsidRPr="00170FB9">
        <w:rPr>
          <w:rFonts w:ascii="Open Sans" w:hAnsi="Open Sans" w:cs="Open Sans"/>
        </w:rPr>
        <w:t xml:space="preserve">Menus are available digitally and on noticeboards. Consumers are included in monthly meetings, and planned improvements include printed and digital menu displays. Care documentation </w:t>
      </w:r>
      <w:r w:rsidR="007C7724">
        <w:rPr>
          <w:rFonts w:ascii="Open Sans" w:hAnsi="Open Sans" w:cs="Open Sans"/>
        </w:rPr>
        <w:t xml:space="preserve">was </w:t>
      </w:r>
      <w:r w:rsidRPr="00170FB9">
        <w:rPr>
          <w:rFonts w:ascii="Open Sans" w:hAnsi="Open Sans" w:cs="Open Sans"/>
        </w:rPr>
        <w:t>up to date and reflect</w:t>
      </w:r>
      <w:r w:rsidR="007C7724">
        <w:rPr>
          <w:rFonts w:ascii="Open Sans" w:hAnsi="Open Sans" w:cs="Open Sans"/>
        </w:rPr>
        <w:t>ed consumer</w:t>
      </w:r>
      <w:r w:rsidRPr="00170FB9">
        <w:rPr>
          <w:rFonts w:ascii="Open Sans" w:hAnsi="Open Sans" w:cs="Open Sans"/>
        </w:rPr>
        <w:t xml:space="preserve"> current needs and preferences.</w:t>
      </w:r>
    </w:p>
    <w:p w14:paraId="2303EE9B" w14:textId="41C2F679" w:rsidR="003001FA" w:rsidRPr="001E694D" w:rsidRDefault="00170FB9" w:rsidP="00170FB9">
      <w:pPr>
        <w:pStyle w:val="NormalArial"/>
        <w:rPr>
          <w:rFonts w:ascii="Open Sans" w:hAnsi="Open Sans" w:cs="Open Sans"/>
        </w:rPr>
      </w:pPr>
      <w:r w:rsidRPr="00170FB9">
        <w:rPr>
          <w:rFonts w:ascii="Open Sans" w:hAnsi="Open Sans" w:cs="Open Sans"/>
        </w:rPr>
        <w:t>Staff knock before entering rooms and avoid discussing care in communal areas. One consumer noted cleaning staff do</w:t>
      </w:r>
      <w:r w:rsidR="007C7724">
        <w:rPr>
          <w:rFonts w:ascii="Open Sans" w:hAnsi="Open Sans" w:cs="Open Sans"/>
        </w:rPr>
        <w:t xml:space="preserve"> not </w:t>
      </w:r>
      <w:r w:rsidRPr="00170FB9">
        <w:rPr>
          <w:rFonts w:ascii="Open Sans" w:hAnsi="Open Sans" w:cs="Open Sans"/>
        </w:rPr>
        <w:t>always wait after knocking, but staff generally demonstrated understanding of privacy protocols. Documentation is access-controlled, and staff are trained in privacy. Policies and procedures guide practice and are available to staff and consumers</w:t>
      </w:r>
      <w:r w:rsidR="007C7724">
        <w:rPr>
          <w:rFonts w:ascii="Open Sans" w:hAnsi="Open Sans" w:cs="Open Sans"/>
        </w:rPr>
        <w:t>.</w:t>
      </w:r>
    </w:p>
    <w:p w14:paraId="68E569A0" w14:textId="48DE3616" w:rsidR="003001FA" w:rsidRPr="001E694D" w:rsidRDefault="00582EB9" w:rsidP="0036130C">
      <w:pPr>
        <w:pStyle w:val="NormalArial"/>
        <w:rPr>
          <w:rFonts w:ascii="Open Sans" w:hAnsi="Open Sans" w:cs="Open Sans"/>
        </w:rPr>
      </w:pPr>
      <w:r w:rsidRPr="00582EB9">
        <w:rPr>
          <w:rFonts w:ascii="Open Sans" w:hAnsi="Open Sans" w:cs="Open Sans"/>
        </w:rPr>
        <w:t>Based on the Assessment Team’s report, I find all requirements in this Quality Standard compliant.</w:t>
      </w:r>
      <w:r w:rsidR="003001FA" w:rsidRPr="001E694D">
        <w:rPr>
          <w:rFonts w:ascii="Open Sans" w:hAnsi="Open Sans" w:cs="Open Sans"/>
        </w:rPr>
        <w:br w:type="page"/>
      </w:r>
    </w:p>
    <w:p w14:paraId="44121D9B"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54BB9" w14:paraId="49624394"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6068E2A" w14:textId="77777777" w:rsidR="003001FA" w:rsidRPr="001E694D" w:rsidRDefault="003001F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488A657"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66AF2210" w14:textId="77777777" w:rsidTr="00654BB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9C754CA"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4F0CA2EC"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2D313E6"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41686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74F74831"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7BAB2E6"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06E21C3"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C11E127"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010595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46E01920" w14:textId="77777777" w:rsidTr="00654BB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D997FE4"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4CC2845"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7319BC1" w14:textId="77777777" w:rsidR="003001FA" w:rsidRPr="001E694D" w:rsidRDefault="003001F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5314043" w14:textId="77777777" w:rsidR="003001FA" w:rsidRPr="001E694D" w:rsidRDefault="003001F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D7B1BA4"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51330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4EA87041"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30C375"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FC72962"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68B7230" w14:textId="77777777" w:rsidR="003001FA" w:rsidRPr="001E694D" w:rsidRDefault="002E56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692942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57534104" w14:textId="77777777" w:rsidTr="00654BB9">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EE75F22"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D3955F1"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BA30067"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710562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2FF208E0" w14:textId="77777777" w:rsidR="003001FA" w:rsidRPr="003E162B" w:rsidRDefault="003001FA" w:rsidP="00D87E7C">
      <w:pPr>
        <w:pStyle w:val="Heading20"/>
        <w:rPr>
          <w:rFonts w:ascii="Open Sans" w:hAnsi="Open Sans" w:cs="Open Sans"/>
          <w:color w:val="781E77"/>
        </w:rPr>
      </w:pPr>
      <w:r w:rsidRPr="003E162B">
        <w:rPr>
          <w:rFonts w:ascii="Open Sans" w:hAnsi="Open Sans" w:cs="Open Sans"/>
          <w:color w:val="781E77"/>
        </w:rPr>
        <w:t>Findings</w:t>
      </w:r>
    </w:p>
    <w:p w14:paraId="7F6D3B04" w14:textId="634E3944" w:rsidR="00B178E6" w:rsidRPr="00B178E6" w:rsidRDefault="00B178E6" w:rsidP="00B178E6">
      <w:pPr>
        <w:pStyle w:val="NormalArial"/>
        <w:rPr>
          <w:rFonts w:ascii="Open Sans" w:hAnsi="Open Sans" w:cs="Open Sans"/>
        </w:rPr>
      </w:pPr>
      <w:r w:rsidRPr="00B178E6">
        <w:rPr>
          <w:rFonts w:ascii="Open Sans" w:hAnsi="Open Sans" w:cs="Open Sans"/>
        </w:rPr>
        <w:t xml:space="preserve">Consumers and representatives said assessments identify needs and risks effectively. Staff explained how assessments guide planning and care, using validated </w:t>
      </w:r>
      <w:r w:rsidR="00C443C6">
        <w:rPr>
          <w:rFonts w:ascii="Open Sans" w:hAnsi="Open Sans" w:cs="Open Sans"/>
        </w:rPr>
        <w:t xml:space="preserve">assessment </w:t>
      </w:r>
      <w:r w:rsidRPr="00B178E6">
        <w:rPr>
          <w:rFonts w:ascii="Open Sans" w:hAnsi="Open Sans" w:cs="Open Sans"/>
        </w:rPr>
        <w:t>tools. Risks to</w:t>
      </w:r>
      <w:r w:rsidR="00C443C6">
        <w:rPr>
          <w:rFonts w:ascii="Open Sans" w:hAnsi="Open Sans" w:cs="Open Sans"/>
        </w:rPr>
        <w:t xml:space="preserve"> consumer</w:t>
      </w:r>
      <w:r w:rsidRPr="00B178E6">
        <w:rPr>
          <w:rFonts w:ascii="Open Sans" w:hAnsi="Open Sans" w:cs="Open Sans"/>
        </w:rPr>
        <w:t xml:space="preserve"> well-being are addressed </w:t>
      </w:r>
      <w:r w:rsidR="00C443C6">
        <w:rPr>
          <w:rFonts w:ascii="Open Sans" w:hAnsi="Open Sans" w:cs="Open Sans"/>
        </w:rPr>
        <w:t xml:space="preserve">accurately and </w:t>
      </w:r>
      <w:r w:rsidRPr="00B178E6">
        <w:rPr>
          <w:rFonts w:ascii="Open Sans" w:hAnsi="Open Sans" w:cs="Open Sans"/>
        </w:rPr>
        <w:t xml:space="preserve">strategies </w:t>
      </w:r>
      <w:r w:rsidR="00C443C6">
        <w:rPr>
          <w:rFonts w:ascii="Open Sans" w:hAnsi="Open Sans" w:cs="Open Sans"/>
        </w:rPr>
        <w:t xml:space="preserve">are </w:t>
      </w:r>
      <w:r w:rsidRPr="00B178E6">
        <w:rPr>
          <w:rFonts w:ascii="Open Sans" w:hAnsi="Open Sans" w:cs="Open Sans"/>
        </w:rPr>
        <w:t>recorded in care plans. Policies support assessment and planning processes, and staff demonstrated good knowledge of identifying and responding to risks</w:t>
      </w:r>
      <w:r w:rsidR="00C443C6">
        <w:rPr>
          <w:rFonts w:ascii="Open Sans" w:hAnsi="Open Sans" w:cs="Open Sans"/>
        </w:rPr>
        <w:t xml:space="preserve">. </w:t>
      </w:r>
    </w:p>
    <w:p w14:paraId="08872967" w14:textId="7F3E669D" w:rsidR="00B178E6" w:rsidRPr="00B178E6" w:rsidRDefault="00B178E6" w:rsidP="00B178E6">
      <w:pPr>
        <w:pStyle w:val="NormalArial"/>
        <w:rPr>
          <w:rFonts w:ascii="Open Sans" w:hAnsi="Open Sans" w:cs="Open Sans"/>
        </w:rPr>
      </w:pPr>
      <w:r w:rsidRPr="00B178E6">
        <w:rPr>
          <w:rFonts w:ascii="Open Sans" w:hAnsi="Open Sans" w:cs="Open Sans"/>
        </w:rPr>
        <w:lastRenderedPageBreak/>
        <w:t xml:space="preserve">Consumers and representatives said needs, preferences, and goals—including end-of-life wishes—are respected and planned for. Staff explained that advance care planning is discussed during admission, reviews, or when needs change. Documentation showed individualised care plans reflect these discussions. </w:t>
      </w:r>
    </w:p>
    <w:p w14:paraId="3D414764" w14:textId="7B43279F" w:rsidR="00B178E6" w:rsidRPr="00B178E6" w:rsidRDefault="00B178E6" w:rsidP="00B178E6">
      <w:pPr>
        <w:pStyle w:val="NormalArial"/>
        <w:rPr>
          <w:rFonts w:ascii="Open Sans" w:hAnsi="Open Sans" w:cs="Open Sans"/>
        </w:rPr>
      </w:pPr>
      <w:r w:rsidRPr="00B178E6">
        <w:rPr>
          <w:rFonts w:ascii="Open Sans" w:hAnsi="Open Sans" w:cs="Open Sans"/>
        </w:rPr>
        <w:t>Consumers and representatives said they</w:t>
      </w:r>
      <w:r w:rsidR="00D10B48">
        <w:rPr>
          <w:rFonts w:ascii="Open Sans" w:hAnsi="Open Sans" w:cs="Open Sans"/>
        </w:rPr>
        <w:t xml:space="preserve"> ar</w:t>
      </w:r>
      <w:r w:rsidRPr="00B178E6">
        <w:rPr>
          <w:rFonts w:ascii="Open Sans" w:hAnsi="Open Sans" w:cs="Open Sans"/>
        </w:rPr>
        <w:t>e actively involved in care planning and reviews. Staff confirmed collaboration with consumers, families, and health professionals</w:t>
      </w:r>
      <w:r w:rsidR="00D10B48">
        <w:rPr>
          <w:rFonts w:ascii="Open Sans" w:hAnsi="Open Sans" w:cs="Open Sans"/>
        </w:rPr>
        <w:t xml:space="preserve">, including </w:t>
      </w:r>
      <w:r w:rsidRPr="00B178E6">
        <w:rPr>
          <w:rFonts w:ascii="Open Sans" w:hAnsi="Open Sans" w:cs="Open Sans"/>
        </w:rPr>
        <w:t>doctors and allied health pro</w:t>
      </w:r>
      <w:r w:rsidR="00D10B48">
        <w:rPr>
          <w:rFonts w:ascii="Open Sans" w:hAnsi="Open Sans" w:cs="Open Sans"/>
        </w:rPr>
        <w:t>fessionals</w:t>
      </w:r>
      <w:r w:rsidRPr="00B178E6">
        <w:rPr>
          <w:rFonts w:ascii="Open Sans" w:hAnsi="Open Sans" w:cs="Open Sans"/>
        </w:rPr>
        <w:t xml:space="preserve">. Care plans are updated on admission and whenever </w:t>
      </w:r>
      <w:r w:rsidR="009973FC">
        <w:rPr>
          <w:rFonts w:ascii="Open Sans" w:hAnsi="Open Sans" w:cs="Open Sans"/>
        </w:rPr>
        <w:t xml:space="preserve">consumer </w:t>
      </w:r>
      <w:r w:rsidRPr="00B178E6">
        <w:rPr>
          <w:rFonts w:ascii="Open Sans" w:hAnsi="Open Sans" w:cs="Open Sans"/>
        </w:rPr>
        <w:t xml:space="preserve">needs change. Clinical staff described processes for incorporating input from other providers, </w:t>
      </w:r>
      <w:r w:rsidR="00FB2231">
        <w:rPr>
          <w:rFonts w:ascii="Open Sans" w:hAnsi="Open Sans" w:cs="Open Sans"/>
        </w:rPr>
        <w:t xml:space="preserve">including via </w:t>
      </w:r>
      <w:r w:rsidRPr="00B178E6">
        <w:rPr>
          <w:rFonts w:ascii="Open Sans" w:hAnsi="Open Sans" w:cs="Open Sans"/>
        </w:rPr>
        <w:t>regular handovers and leadership meetings</w:t>
      </w:r>
      <w:r w:rsidR="00FB2231">
        <w:rPr>
          <w:rFonts w:ascii="Open Sans" w:hAnsi="Open Sans" w:cs="Open Sans"/>
        </w:rPr>
        <w:t>.</w:t>
      </w:r>
    </w:p>
    <w:p w14:paraId="390BD32E" w14:textId="1529422B" w:rsidR="00B178E6" w:rsidRPr="00B178E6" w:rsidRDefault="00B178E6" w:rsidP="00B178E6">
      <w:pPr>
        <w:pStyle w:val="NormalArial"/>
        <w:rPr>
          <w:rFonts w:ascii="Open Sans" w:hAnsi="Open Sans" w:cs="Open Sans"/>
        </w:rPr>
      </w:pPr>
      <w:r w:rsidRPr="00B178E6">
        <w:rPr>
          <w:rFonts w:ascii="Open Sans" w:hAnsi="Open Sans" w:cs="Open Sans"/>
        </w:rPr>
        <w:t xml:space="preserve">Consumers and representatives said they receive updates on assessments and care planning outcomes and can access care plans if they wish. Staff explained  information is shared through handovers, meetings and direct communication, tailored to </w:t>
      </w:r>
      <w:r w:rsidR="00B83D91">
        <w:rPr>
          <w:rFonts w:ascii="Open Sans" w:hAnsi="Open Sans" w:cs="Open Sans"/>
        </w:rPr>
        <w:t xml:space="preserve">each consumer </w:t>
      </w:r>
      <w:r w:rsidRPr="00B178E6">
        <w:rPr>
          <w:rFonts w:ascii="Open Sans" w:hAnsi="Open Sans" w:cs="Open Sans"/>
        </w:rPr>
        <w:t xml:space="preserve">individual preferences. Documentation confirmed updates following changes or incidents, </w:t>
      </w:r>
      <w:r w:rsidR="00B83D91">
        <w:rPr>
          <w:rFonts w:ascii="Open Sans" w:hAnsi="Open Sans" w:cs="Open Sans"/>
        </w:rPr>
        <w:t>and</w:t>
      </w:r>
      <w:r w:rsidRPr="00B178E6">
        <w:rPr>
          <w:rFonts w:ascii="Open Sans" w:hAnsi="Open Sans" w:cs="Open Sans"/>
        </w:rPr>
        <w:t xml:space="preserve"> care plans reflect</w:t>
      </w:r>
      <w:r w:rsidR="00B83D91">
        <w:rPr>
          <w:rFonts w:ascii="Open Sans" w:hAnsi="Open Sans" w:cs="Open Sans"/>
        </w:rPr>
        <w:t>ed consumer</w:t>
      </w:r>
      <w:r w:rsidRPr="00B178E6">
        <w:rPr>
          <w:rFonts w:ascii="Open Sans" w:hAnsi="Open Sans" w:cs="Open Sans"/>
        </w:rPr>
        <w:t xml:space="preserve"> current needs and goals. Staff regularly communicate care decisions with consumers and relevant providers using electronic system.</w:t>
      </w:r>
    </w:p>
    <w:p w14:paraId="1BAAD989" w14:textId="77777777" w:rsidR="00582EB9" w:rsidRDefault="00B178E6" w:rsidP="0036130C">
      <w:pPr>
        <w:pStyle w:val="NormalArial"/>
        <w:rPr>
          <w:rFonts w:ascii="Open Sans" w:hAnsi="Open Sans" w:cs="Open Sans"/>
        </w:rPr>
      </w:pPr>
      <w:r w:rsidRPr="00B178E6">
        <w:rPr>
          <w:rFonts w:ascii="Open Sans" w:hAnsi="Open Sans" w:cs="Open Sans"/>
        </w:rPr>
        <w:t xml:space="preserve">Consumers and representatives said care is reviewed regularly and adjusted as needed. Staff and management confirmed reviews occur at least every </w:t>
      </w:r>
      <w:r w:rsidR="00136FC2">
        <w:rPr>
          <w:rFonts w:ascii="Open Sans" w:hAnsi="Open Sans" w:cs="Open Sans"/>
        </w:rPr>
        <w:t>6</w:t>
      </w:r>
      <w:r w:rsidRPr="00B178E6">
        <w:rPr>
          <w:rFonts w:ascii="Open Sans" w:hAnsi="Open Sans" w:cs="Open Sans"/>
        </w:rPr>
        <w:t xml:space="preserve"> months or sooner if a consumer’s condition changes. Care plans are updated following incidents </w:t>
      </w:r>
      <w:r w:rsidR="00E17965">
        <w:rPr>
          <w:rFonts w:ascii="Open Sans" w:hAnsi="Open Sans" w:cs="Open Sans"/>
        </w:rPr>
        <w:t>such as</w:t>
      </w:r>
      <w:r w:rsidRPr="00B178E6">
        <w:rPr>
          <w:rFonts w:ascii="Open Sans" w:hAnsi="Open Sans" w:cs="Open Sans"/>
        </w:rPr>
        <w:t xml:space="preserve"> falls, infections or weight loss. Documentation showed reviews led to changes in </w:t>
      </w:r>
      <w:r w:rsidR="00E17965">
        <w:rPr>
          <w:rFonts w:ascii="Open Sans" w:hAnsi="Open Sans" w:cs="Open Sans"/>
        </w:rPr>
        <w:t>care and services,</w:t>
      </w:r>
      <w:r w:rsidRPr="00B178E6">
        <w:rPr>
          <w:rFonts w:ascii="Open Sans" w:hAnsi="Open Sans" w:cs="Open Sans"/>
        </w:rPr>
        <w:t xml:space="preserve"> such as dietitian or geriatrician referrals</w:t>
      </w:r>
      <w:r w:rsidR="00E17965">
        <w:rPr>
          <w:rFonts w:ascii="Open Sans" w:hAnsi="Open Sans" w:cs="Open Sans"/>
        </w:rPr>
        <w:t>.</w:t>
      </w:r>
    </w:p>
    <w:p w14:paraId="2AA4C396" w14:textId="04682F32" w:rsidR="003001FA" w:rsidRPr="001E694D" w:rsidRDefault="00582EB9" w:rsidP="0036130C">
      <w:pPr>
        <w:pStyle w:val="NormalArial"/>
        <w:rPr>
          <w:rFonts w:ascii="Open Sans" w:hAnsi="Open Sans" w:cs="Open Sans"/>
        </w:rPr>
      </w:pPr>
      <w:r w:rsidRPr="00582EB9">
        <w:rPr>
          <w:rFonts w:ascii="Open Sans" w:hAnsi="Open Sans" w:cs="Open Sans"/>
        </w:rPr>
        <w:t>Based on the Assessment Team’s report, I find all requirements in this Quality Standard compliant.</w:t>
      </w:r>
      <w:r w:rsidR="003001FA" w:rsidRPr="001E694D">
        <w:rPr>
          <w:rFonts w:ascii="Open Sans" w:hAnsi="Open Sans" w:cs="Open Sans"/>
        </w:rPr>
        <w:br w:type="page"/>
      </w:r>
    </w:p>
    <w:p w14:paraId="0DF02125"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54BB9" w14:paraId="303CE0AF"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343F23" w14:textId="77777777" w:rsidR="003001FA" w:rsidRPr="001E694D" w:rsidRDefault="003001F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F67127A"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37778DDE"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8477E9"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6F8F36C"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79F3E8B" w14:textId="77777777" w:rsidR="003001FA" w:rsidRPr="001E694D" w:rsidRDefault="003001F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32F18D7" w14:textId="77777777" w:rsidR="003001FA" w:rsidRPr="001E694D" w:rsidRDefault="003001F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0D8A860" w14:textId="77777777" w:rsidR="003001FA" w:rsidRPr="001E694D" w:rsidRDefault="003001F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2C05487"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409438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765F6D6D"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8A5ACA"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6C9A264"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067BA36"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167561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369B5DBC"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F5D733" w14:textId="77777777" w:rsidR="003001FA" w:rsidRPr="001E694D" w:rsidRDefault="003001F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34D88E3" w14:textId="77777777" w:rsidR="003001FA" w:rsidRPr="001E694D" w:rsidRDefault="003001F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0891945"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311881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4F887A32"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67D4D6"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75CB990"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B47760D" w14:textId="77777777" w:rsidR="003001FA" w:rsidRPr="001E694D" w:rsidRDefault="002E56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9052512"/>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261BA685"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C4AB77"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0F2C78D"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6CDE4576"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166393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54DD1AF9"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D01077"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2145809"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1820A97"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540851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20FA6E5B"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60A450"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38C7372"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2E35A2D9" w14:textId="77777777" w:rsidR="003001FA" w:rsidRPr="001E694D" w:rsidRDefault="003001F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AB52EC7" w14:textId="77777777" w:rsidR="003001FA" w:rsidRPr="001E694D" w:rsidRDefault="003001F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3D08139"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78252094"/>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42685C45" w14:textId="77777777" w:rsidR="003001FA" w:rsidRPr="003E162B" w:rsidRDefault="003001F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B293C8C" w14:textId="5C08BBA2" w:rsidR="009F1EC4" w:rsidRPr="009F1EC4" w:rsidRDefault="009F1EC4" w:rsidP="009F1EC4">
      <w:pPr>
        <w:pStyle w:val="NormalArial"/>
        <w:rPr>
          <w:rFonts w:ascii="Open Sans" w:hAnsi="Open Sans" w:cs="Open Sans"/>
        </w:rPr>
      </w:pPr>
      <w:r w:rsidRPr="009F1EC4">
        <w:rPr>
          <w:rFonts w:ascii="Open Sans" w:hAnsi="Open Sans" w:cs="Open Sans"/>
        </w:rPr>
        <w:t xml:space="preserve">Consumers receive safe, effective personal and clinical care tailored to their needs. Consumers and representatives said staff respect their preferences and provide care that supports their well-being. Staff were knowledgeable and followed best practice guidelines for falls, wounds, and restrictive practices. Documentation reflected </w:t>
      </w:r>
      <w:r w:rsidR="00542AC0">
        <w:rPr>
          <w:rFonts w:ascii="Open Sans" w:hAnsi="Open Sans" w:cs="Open Sans"/>
        </w:rPr>
        <w:t xml:space="preserve">person centred </w:t>
      </w:r>
      <w:r w:rsidRPr="009F1EC4">
        <w:rPr>
          <w:rFonts w:ascii="Open Sans" w:hAnsi="Open Sans" w:cs="Open Sans"/>
        </w:rPr>
        <w:t>approach</w:t>
      </w:r>
      <w:r w:rsidR="00542AC0">
        <w:rPr>
          <w:rFonts w:ascii="Open Sans" w:hAnsi="Open Sans" w:cs="Open Sans"/>
        </w:rPr>
        <w:t xml:space="preserve"> to care,</w:t>
      </w:r>
      <w:r w:rsidRPr="009F1EC4">
        <w:rPr>
          <w:rFonts w:ascii="Open Sans" w:hAnsi="Open Sans" w:cs="Open Sans"/>
        </w:rPr>
        <w:t xml:space="preserve"> and staff explained how care is adjusted to meet </w:t>
      </w:r>
      <w:r w:rsidR="00542AC0">
        <w:rPr>
          <w:rFonts w:ascii="Open Sans" w:hAnsi="Open Sans" w:cs="Open Sans"/>
        </w:rPr>
        <w:t xml:space="preserve">consumer </w:t>
      </w:r>
      <w:r w:rsidRPr="009F1EC4">
        <w:rPr>
          <w:rFonts w:ascii="Open Sans" w:hAnsi="Open Sans" w:cs="Open Sans"/>
        </w:rPr>
        <w:t>changing needs.</w:t>
      </w:r>
    </w:p>
    <w:p w14:paraId="6A444355" w14:textId="3ED2E62C" w:rsidR="009F1EC4" w:rsidRPr="009F1EC4" w:rsidRDefault="009F1EC4" w:rsidP="009F1EC4">
      <w:pPr>
        <w:pStyle w:val="NormalArial"/>
        <w:rPr>
          <w:rFonts w:ascii="Open Sans" w:hAnsi="Open Sans" w:cs="Open Sans"/>
        </w:rPr>
      </w:pPr>
      <w:r w:rsidRPr="009F1EC4">
        <w:rPr>
          <w:rFonts w:ascii="Open Sans" w:hAnsi="Open Sans" w:cs="Open Sans"/>
        </w:rPr>
        <w:t>Consumers and representatives said the service effectively manages high-</w:t>
      </w:r>
      <w:r w:rsidR="00542AC0">
        <w:rPr>
          <w:rFonts w:ascii="Open Sans" w:hAnsi="Open Sans" w:cs="Open Sans"/>
        </w:rPr>
        <w:t>impact and high-prevalence risk</w:t>
      </w:r>
      <w:r w:rsidRPr="009F1EC4">
        <w:rPr>
          <w:rFonts w:ascii="Open Sans" w:hAnsi="Open Sans" w:cs="Open Sans"/>
        </w:rPr>
        <w:t xml:space="preserve">s. Staff identified consumers with high-impact risks and described strategies in place. Daily huddles, incident reviews, and clinical governance meetings ensure risks are closely monitored. </w:t>
      </w:r>
      <w:r w:rsidR="00F00FF3">
        <w:rPr>
          <w:rFonts w:ascii="Open Sans" w:hAnsi="Open Sans" w:cs="Open Sans"/>
        </w:rPr>
        <w:t xml:space="preserve">Documentation </w:t>
      </w:r>
      <w:r w:rsidRPr="009F1EC4">
        <w:rPr>
          <w:rFonts w:ascii="Open Sans" w:hAnsi="Open Sans" w:cs="Open Sans"/>
        </w:rPr>
        <w:t xml:space="preserve">confirmed information is regularly reviewed and escalated, and staff collaborate to ensure </w:t>
      </w:r>
      <w:r w:rsidR="00F00FF3">
        <w:rPr>
          <w:rFonts w:ascii="Open Sans" w:hAnsi="Open Sans" w:cs="Open Sans"/>
        </w:rPr>
        <w:t>effective management of risks.</w:t>
      </w:r>
    </w:p>
    <w:p w14:paraId="3C1FF0A4" w14:textId="760399BA" w:rsidR="009F1EC4" w:rsidRPr="009F1EC4" w:rsidRDefault="009F1EC4" w:rsidP="009F1EC4">
      <w:pPr>
        <w:pStyle w:val="NormalArial"/>
        <w:rPr>
          <w:rFonts w:ascii="Open Sans" w:hAnsi="Open Sans" w:cs="Open Sans"/>
        </w:rPr>
      </w:pPr>
      <w:r w:rsidRPr="009F1EC4">
        <w:rPr>
          <w:rFonts w:ascii="Open Sans" w:hAnsi="Open Sans" w:cs="Open Sans"/>
        </w:rPr>
        <w:t xml:space="preserve">End-of-life care is delivered respectfully and in line with consumers’ wishes. Staff described how they maximise </w:t>
      </w:r>
      <w:r w:rsidR="00F00FF3">
        <w:rPr>
          <w:rFonts w:ascii="Open Sans" w:hAnsi="Open Sans" w:cs="Open Sans"/>
        </w:rPr>
        <w:t>consumer</w:t>
      </w:r>
      <w:r w:rsidR="002E4CCC">
        <w:rPr>
          <w:rFonts w:ascii="Open Sans" w:hAnsi="Open Sans" w:cs="Open Sans"/>
        </w:rPr>
        <w:t xml:space="preserve"> </w:t>
      </w:r>
      <w:r w:rsidRPr="009F1EC4">
        <w:rPr>
          <w:rFonts w:ascii="Open Sans" w:hAnsi="Open Sans" w:cs="Open Sans"/>
        </w:rPr>
        <w:t xml:space="preserve">comfort and dignity, including monitoring pain and distress. Consumers and representatives felt confident </w:t>
      </w:r>
      <w:r w:rsidR="002E4CCC">
        <w:rPr>
          <w:rFonts w:ascii="Open Sans" w:hAnsi="Open Sans" w:cs="Open Sans"/>
        </w:rPr>
        <w:t>end</w:t>
      </w:r>
      <w:r w:rsidR="000E5C45">
        <w:rPr>
          <w:rFonts w:ascii="Open Sans" w:hAnsi="Open Sans" w:cs="Open Sans"/>
        </w:rPr>
        <w:t>-</w:t>
      </w:r>
      <w:r w:rsidR="002E4CCC">
        <w:rPr>
          <w:rFonts w:ascii="Open Sans" w:hAnsi="Open Sans" w:cs="Open Sans"/>
        </w:rPr>
        <w:t xml:space="preserve"> of</w:t>
      </w:r>
      <w:r w:rsidR="000E5C45">
        <w:rPr>
          <w:rFonts w:ascii="Open Sans" w:hAnsi="Open Sans" w:cs="Open Sans"/>
        </w:rPr>
        <w:t>-</w:t>
      </w:r>
      <w:r w:rsidR="002E4CCC">
        <w:rPr>
          <w:rFonts w:ascii="Open Sans" w:hAnsi="Open Sans" w:cs="Open Sans"/>
        </w:rPr>
        <w:t>life care</w:t>
      </w:r>
      <w:r w:rsidRPr="009F1EC4">
        <w:rPr>
          <w:rFonts w:ascii="Open Sans" w:hAnsi="Open Sans" w:cs="Open Sans"/>
        </w:rPr>
        <w:t xml:space="preserve"> needs would be me</w:t>
      </w:r>
      <w:r w:rsidR="002E4CCC">
        <w:rPr>
          <w:rFonts w:ascii="Open Sans" w:hAnsi="Open Sans" w:cs="Open Sans"/>
        </w:rPr>
        <w:t>t</w:t>
      </w:r>
      <w:r w:rsidRPr="009F1EC4">
        <w:rPr>
          <w:rFonts w:ascii="Open Sans" w:hAnsi="Open Sans" w:cs="Open Sans"/>
        </w:rPr>
        <w:t xml:space="preserve">. Staff demonstrated a </w:t>
      </w:r>
      <w:r w:rsidR="000E5C45">
        <w:rPr>
          <w:rFonts w:ascii="Open Sans" w:hAnsi="Open Sans" w:cs="Open Sans"/>
        </w:rPr>
        <w:t>good</w:t>
      </w:r>
      <w:r w:rsidRPr="009F1EC4">
        <w:rPr>
          <w:rFonts w:ascii="Open Sans" w:hAnsi="Open Sans" w:cs="Open Sans"/>
        </w:rPr>
        <w:t xml:space="preserve"> understanding of </w:t>
      </w:r>
      <w:r w:rsidR="000E5C45">
        <w:rPr>
          <w:rFonts w:ascii="Open Sans" w:hAnsi="Open Sans" w:cs="Open Sans"/>
        </w:rPr>
        <w:t xml:space="preserve">how to </w:t>
      </w:r>
      <w:r w:rsidR="00E4635B">
        <w:rPr>
          <w:rFonts w:ascii="Open Sans" w:hAnsi="Open Sans" w:cs="Open Sans"/>
        </w:rPr>
        <w:t xml:space="preserve">provide </w:t>
      </w:r>
      <w:r w:rsidRPr="009F1EC4">
        <w:rPr>
          <w:rFonts w:ascii="Open Sans" w:hAnsi="Open Sans" w:cs="Open Sans"/>
        </w:rPr>
        <w:t>comfort and dignity during this time.</w:t>
      </w:r>
    </w:p>
    <w:p w14:paraId="305F94F4" w14:textId="2ACDD1D3" w:rsidR="009F1EC4" w:rsidRPr="009F1EC4" w:rsidRDefault="009F1EC4" w:rsidP="009F1EC4">
      <w:pPr>
        <w:pStyle w:val="NormalArial"/>
        <w:rPr>
          <w:rFonts w:ascii="Open Sans" w:hAnsi="Open Sans" w:cs="Open Sans"/>
        </w:rPr>
      </w:pPr>
      <w:r w:rsidRPr="009F1EC4">
        <w:rPr>
          <w:rFonts w:ascii="Open Sans" w:hAnsi="Open Sans" w:cs="Open Sans"/>
        </w:rPr>
        <w:t xml:space="preserve">Consumers and representatives said staff notice and act on </w:t>
      </w:r>
      <w:r w:rsidR="00E4635B">
        <w:rPr>
          <w:rFonts w:ascii="Open Sans" w:hAnsi="Open Sans" w:cs="Open Sans"/>
        </w:rPr>
        <w:t xml:space="preserve">consumer </w:t>
      </w:r>
      <w:r w:rsidRPr="009F1EC4">
        <w:rPr>
          <w:rFonts w:ascii="Open Sans" w:hAnsi="Open Sans" w:cs="Open Sans"/>
        </w:rPr>
        <w:t xml:space="preserve">health changes promptly. Staff described knowing consumers well, allowing them to detect </w:t>
      </w:r>
      <w:r w:rsidR="00E4635B">
        <w:rPr>
          <w:rFonts w:ascii="Open Sans" w:hAnsi="Open Sans" w:cs="Open Sans"/>
        </w:rPr>
        <w:t>even small</w:t>
      </w:r>
      <w:r w:rsidRPr="009F1EC4">
        <w:rPr>
          <w:rFonts w:ascii="Open Sans" w:hAnsi="Open Sans" w:cs="Open Sans"/>
        </w:rPr>
        <w:t xml:space="preserve"> changes and escalate concerns. Documentation showed timely responses to deterioration, including assessments, referrals and increased monitoring. Clinical staff regularly review progress notes and initiate action where needed.</w:t>
      </w:r>
    </w:p>
    <w:p w14:paraId="49887FC7" w14:textId="3C5D9561" w:rsidR="009F1EC4" w:rsidRPr="009F1EC4" w:rsidRDefault="009F1EC4" w:rsidP="009F1EC4">
      <w:pPr>
        <w:pStyle w:val="NormalArial"/>
        <w:rPr>
          <w:rFonts w:ascii="Open Sans" w:hAnsi="Open Sans" w:cs="Open Sans"/>
        </w:rPr>
      </w:pPr>
      <w:r w:rsidRPr="009F1EC4">
        <w:rPr>
          <w:rFonts w:ascii="Open Sans" w:hAnsi="Open Sans" w:cs="Open Sans"/>
        </w:rPr>
        <w:t>Consumers and representatives said staff know their needs well</w:t>
      </w:r>
      <w:r w:rsidR="00460423">
        <w:rPr>
          <w:rFonts w:ascii="Open Sans" w:hAnsi="Open Sans" w:cs="Open Sans"/>
        </w:rPr>
        <w:t>.</w:t>
      </w:r>
      <w:r w:rsidRPr="009F1EC4">
        <w:rPr>
          <w:rFonts w:ascii="Open Sans" w:hAnsi="Open Sans" w:cs="Open Sans"/>
        </w:rPr>
        <w:t xml:space="preserve"> Clinical and allied health staff confirmed access to up-to-date information through the electronic system. Communication is supported through handovers, daily meetings and care documentation. Staff demonstrated clear processes for sharing updates</w:t>
      </w:r>
      <w:r w:rsidR="00460423">
        <w:rPr>
          <w:rFonts w:ascii="Open Sans" w:hAnsi="Open Sans" w:cs="Open Sans"/>
        </w:rPr>
        <w:t xml:space="preserve"> for</w:t>
      </w:r>
      <w:r w:rsidRPr="009F1EC4">
        <w:rPr>
          <w:rFonts w:ascii="Open Sans" w:hAnsi="Open Sans" w:cs="Open Sans"/>
        </w:rPr>
        <w:t xml:space="preserve"> consistent care across teams and providers.</w:t>
      </w:r>
    </w:p>
    <w:p w14:paraId="1211BCA3" w14:textId="0E5CA99F" w:rsidR="009F1EC4" w:rsidRPr="009F1EC4" w:rsidRDefault="009F1EC4" w:rsidP="009F1EC4">
      <w:pPr>
        <w:pStyle w:val="NormalArial"/>
        <w:rPr>
          <w:rFonts w:ascii="Open Sans" w:hAnsi="Open Sans" w:cs="Open Sans"/>
        </w:rPr>
      </w:pPr>
      <w:r w:rsidRPr="009F1EC4">
        <w:rPr>
          <w:rFonts w:ascii="Open Sans" w:hAnsi="Open Sans" w:cs="Open Sans"/>
        </w:rPr>
        <w:t>Referrals are made appropriately and in a timely way. Consumers and representatives said they can access external services as needed. Staff and management described a clear referral process, supported by policy. Documentation showed timely referrals to specialists such as dietitians, podiatrists, and speech pathologists. Allied health staff confirmed coordination and follow-up occur regularly.</w:t>
      </w:r>
    </w:p>
    <w:p w14:paraId="4D7E863E" w14:textId="5C424A80" w:rsidR="009F1EC4" w:rsidRPr="009F1EC4" w:rsidRDefault="009F1EC4" w:rsidP="009F1EC4">
      <w:pPr>
        <w:pStyle w:val="NormalArial"/>
        <w:rPr>
          <w:rFonts w:ascii="Open Sans" w:hAnsi="Open Sans" w:cs="Open Sans"/>
        </w:rPr>
      </w:pPr>
      <w:r w:rsidRPr="009F1EC4">
        <w:rPr>
          <w:rFonts w:ascii="Open Sans" w:hAnsi="Open Sans" w:cs="Open Sans"/>
        </w:rPr>
        <w:t>Infection risks are managed through infection control practices and antimicrobial stewardship. Consumers said they feel safe during outbreaks, and staff demonstrated sound infection prevention knowledge. P</w:t>
      </w:r>
      <w:r w:rsidR="00557D32">
        <w:rPr>
          <w:rFonts w:ascii="Open Sans" w:hAnsi="Open Sans" w:cs="Open Sans"/>
        </w:rPr>
        <w:t>ersonal protective equipment</w:t>
      </w:r>
      <w:r w:rsidRPr="009F1EC4">
        <w:rPr>
          <w:rFonts w:ascii="Open Sans" w:hAnsi="Open Sans" w:cs="Open Sans"/>
        </w:rPr>
        <w:t xml:space="preserve"> use, hygiene audits, and staff training were in place. A</w:t>
      </w:r>
      <w:r w:rsidR="00557D32">
        <w:rPr>
          <w:rFonts w:ascii="Open Sans" w:hAnsi="Open Sans" w:cs="Open Sans"/>
        </w:rPr>
        <w:t xml:space="preserve">ntimicrobial </w:t>
      </w:r>
      <w:r w:rsidR="00557D32">
        <w:rPr>
          <w:rFonts w:ascii="Open Sans" w:hAnsi="Open Sans" w:cs="Open Sans"/>
        </w:rPr>
        <w:lastRenderedPageBreak/>
        <w:t>stewardship</w:t>
      </w:r>
      <w:r w:rsidRPr="009F1EC4">
        <w:rPr>
          <w:rFonts w:ascii="Open Sans" w:hAnsi="Open Sans" w:cs="Open Sans"/>
        </w:rPr>
        <w:t xml:space="preserve"> principles were promoted through hydration strategies, continence care, and clinical judgement around antibiotic use.</w:t>
      </w:r>
    </w:p>
    <w:p w14:paraId="3733A67B" w14:textId="61218BC8" w:rsidR="003001FA" w:rsidRPr="001E694D" w:rsidRDefault="00582EB9" w:rsidP="0036130C">
      <w:pPr>
        <w:pStyle w:val="NormalArial"/>
        <w:rPr>
          <w:rFonts w:ascii="Open Sans" w:hAnsi="Open Sans" w:cs="Open Sans"/>
        </w:rPr>
      </w:pPr>
      <w:r w:rsidRPr="00582EB9">
        <w:rPr>
          <w:rFonts w:ascii="Open Sans" w:hAnsi="Open Sans" w:cs="Open Sans"/>
        </w:rPr>
        <w:t>Based on the Assessment Team’s report, I find all requirements in this Quality Standard compliant.</w:t>
      </w:r>
      <w:r w:rsidR="003001FA" w:rsidRPr="001E694D">
        <w:rPr>
          <w:rFonts w:ascii="Open Sans" w:hAnsi="Open Sans" w:cs="Open Sans"/>
        </w:rPr>
        <w:br w:type="page"/>
      </w:r>
    </w:p>
    <w:p w14:paraId="53868CDB"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54BB9" w14:paraId="4C64720F"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D69508" w14:textId="77777777" w:rsidR="003001FA" w:rsidRPr="001E694D" w:rsidRDefault="003001F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2204E31"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2287BD52"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78957F"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10C0020"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46DC769"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144327"/>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6737ECCA"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76B2C7"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0B55AC8"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8686001"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3312667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4F65F062"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83F24C"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BF3438C"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E7327F4" w14:textId="77777777" w:rsidR="003001FA" w:rsidRPr="001E694D" w:rsidRDefault="003001F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2D08A2B" w14:textId="77777777" w:rsidR="003001FA" w:rsidRPr="001E694D" w:rsidRDefault="003001F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55154E3" w14:textId="77777777" w:rsidR="003001FA" w:rsidRPr="001E694D" w:rsidRDefault="003001F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C3243F6"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4161800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0D6E661C"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C3CC67"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6853501"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F4F39F0" w14:textId="77777777" w:rsidR="003001FA" w:rsidRPr="001E694D" w:rsidRDefault="002E56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02007121"/>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74362838"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50034E"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B9BBDF3"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0D2DB5C" w14:textId="77777777" w:rsidR="003001FA" w:rsidRPr="001E694D" w:rsidRDefault="002E56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12703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087B90F5"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B1D757"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D9F0D22"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9C793BD"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159243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14339FA8"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74AB93"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1E6CC18"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E307635"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57872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0A9AF4B2" w14:textId="7ED87DE7" w:rsidR="000312B0" w:rsidRPr="00C36F17" w:rsidRDefault="003001FA" w:rsidP="00C36F17">
      <w:pPr>
        <w:pStyle w:val="Heading20"/>
        <w:rPr>
          <w:rFonts w:ascii="Open Sans" w:hAnsi="Open Sans" w:cs="Open Sans"/>
          <w:color w:val="781E77"/>
        </w:rPr>
      </w:pPr>
      <w:r w:rsidRPr="003E162B">
        <w:rPr>
          <w:rFonts w:ascii="Open Sans" w:hAnsi="Open Sans" w:cs="Open Sans"/>
          <w:color w:val="781E77"/>
        </w:rPr>
        <w:t>Findings</w:t>
      </w:r>
    </w:p>
    <w:p w14:paraId="75A9F9B9" w14:textId="0C1D189B" w:rsidR="000312B0" w:rsidRPr="000312B0" w:rsidRDefault="000312B0" w:rsidP="000312B0">
      <w:pPr>
        <w:pStyle w:val="NormalArial"/>
        <w:rPr>
          <w:rFonts w:ascii="Open Sans" w:hAnsi="Open Sans" w:cs="Open Sans"/>
        </w:rPr>
      </w:pPr>
      <w:r w:rsidRPr="000312B0">
        <w:rPr>
          <w:rFonts w:ascii="Open Sans" w:hAnsi="Open Sans" w:cs="Open Sans"/>
        </w:rPr>
        <w:t xml:space="preserve">Consumers said daily living supports help them stay independent and improve their quality of life. Staff provide services based on regular assessments and consumer preferences. Lifestyle staff include wellbeing-focused activities like exercise and community outings. Documentation reflected </w:t>
      </w:r>
      <w:r w:rsidR="00C36F17">
        <w:rPr>
          <w:rFonts w:ascii="Open Sans" w:hAnsi="Open Sans" w:cs="Open Sans"/>
        </w:rPr>
        <w:t xml:space="preserve">consumer </w:t>
      </w:r>
      <w:r w:rsidRPr="000312B0">
        <w:rPr>
          <w:rFonts w:ascii="Open Sans" w:hAnsi="Open Sans" w:cs="Open Sans"/>
        </w:rPr>
        <w:t xml:space="preserve">personal interests, and activities were adjusted based on </w:t>
      </w:r>
      <w:r w:rsidR="00845E41">
        <w:rPr>
          <w:rFonts w:ascii="Open Sans" w:hAnsi="Open Sans" w:cs="Open Sans"/>
        </w:rPr>
        <w:t xml:space="preserve">their </w:t>
      </w:r>
      <w:r w:rsidRPr="000312B0">
        <w:rPr>
          <w:rFonts w:ascii="Open Sans" w:hAnsi="Open Sans" w:cs="Open Sans"/>
        </w:rPr>
        <w:t>feedback</w:t>
      </w:r>
      <w:r w:rsidR="00845E41">
        <w:rPr>
          <w:rFonts w:ascii="Open Sans" w:hAnsi="Open Sans" w:cs="Open Sans"/>
        </w:rPr>
        <w:t>.</w:t>
      </w:r>
    </w:p>
    <w:p w14:paraId="14DE1CBB" w14:textId="5B669F69" w:rsidR="000312B0" w:rsidRPr="000312B0" w:rsidRDefault="000312B0" w:rsidP="000312B0">
      <w:pPr>
        <w:pStyle w:val="NormalArial"/>
        <w:rPr>
          <w:rFonts w:ascii="Open Sans" w:hAnsi="Open Sans" w:cs="Open Sans"/>
        </w:rPr>
      </w:pPr>
    </w:p>
    <w:p w14:paraId="44FAC3FD" w14:textId="3E001427" w:rsidR="000312B0" w:rsidRPr="000312B0" w:rsidRDefault="000312B0" w:rsidP="000312B0">
      <w:pPr>
        <w:pStyle w:val="NormalArial"/>
        <w:rPr>
          <w:rFonts w:ascii="Open Sans" w:hAnsi="Open Sans" w:cs="Open Sans"/>
        </w:rPr>
      </w:pPr>
      <w:r w:rsidRPr="000312B0">
        <w:rPr>
          <w:rFonts w:ascii="Open Sans" w:hAnsi="Open Sans" w:cs="Open Sans"/>
        </w:rPr>
        <w:lastRenderedPageBreak/>
        <w:t>Daily living supports promote consumers’ emotional and spiritual wellbeing. Staff described how they identify and support consumers at risk of isolation, including one-on-one visits and regular chats. Church services, volunteers, and individualised activities help meet emotional and spiritual needs. Observations confirmed caring staff interactions and regular engagement with consumers.</w:t>
      </w:r>
    </w:p>
    <w:p w14:paraId="4F0A368A" w14:textId="095F5B3A" w:rsidR="000312B0" w:rsidRPr="000312B0" w:rsidRDefault="000312B0" w:rsidP="000312B0">
      <w:pPr>
        <w:pStyle w:val="NormalArial"/>
        <w:rPr>
          <w:rFonts w:ascii="Open Sans" w:hAnsi="Open Sans" w:cs="Open Sans"/>
        </w:rPr>
      </w:pPr>
      <w:r w:rsidRPr="000312B0">
        <w:rPr>
          <w:rFonts w:ascii="Open Sans" w:hAnsi="Open Sans" w:cs="Open Sans"/>
        </w:rPr>
        <w:t>Consumers said the service helps them stay socially connected and do things they enjoy. They participate in community activities and form friendships within the service. Lifestyle staff develop calendars using feedback from consumers, families, and surveys. Cultural groups and clubs also support community and cultural engagement. Consumers were observed participating in varied social activities.</w:t>
      </w:r>
    </w:p>
    <w:p w14:paraId="550CFEF4" w14:textId="483E9C64" w:rsidR="000312B0" w:rsidRPr="000312B0" w:rsidRDefault="000312B0" w:rsidP="000312B0">
      <w:pPr>
        <w:pStyle w:val="NormalArial"/>
        <w:rPr>
          <w:rFonts w:ascii="Open Sans" w:hAnsi="Open Sans" w:cs="Open Sans"/>
        </w:rPr>
      </w:pPr>
      <w:r w:rsidRPr="000312B0">
        <w:rPr>
          <w:rFonts w:ascii="Open Sans" w:hAnsi="Open Sans" w:cs="Open Sans"/>
        </w:rPr>
        <w:t>Information about consumers’ needs and preferences is shared effectively across the service. Staff use handovers, progress notes and digital systems to keep information updated. Catering, clinical, and lifestyle teams access relevant systems and communicate regularly. Observations and documentation confirmed timely sharing of key updates, including dietary changes and</w:t>
      </w:r>
      <w:r w:rsidR="005E6120">
        <w:rPr>
          <w:rFonts w:ascii="Open Sans" w:hAnsi="Open Sans" w:cs="Open Sans"/>
        </w:rPr>
        <w:t xml:space="preserve"> </w:t>
      </w:r>
      <w:r w:rsidRPr="000312B0">
        <w:rPr>
          <w:rFonts w:ascii="Open Sans" w:hAnsi="Open Sans" w:cs="Open Sans"/>
        </w:rPr>
        <w:t>incidents.</w:t>
      </w:r>
    </w:p>
    <w:p w14:paraId="33DB6119" w14:textId="3F1E36DB" w:rsidR="000312B0" w:rsidRPr="000312B0" w:rsidRDefault="000312B0" w:rsidP="000312B0">
      <w:pPr>
        <w:pStyle w:val="NormalArial"/>
        <w:rPr>
          <w:rFonts w:ascii="Open Sans" w:hAnsi="Open Sans" w:cs="Open Sans"/>
        </w:rPr>
      </w:pPr>
      <w:r w:rsidRPr="000312B0">
        <w:rPr>
          <w:rFonts w:ascii="Open Sans" w:hAnsi="Open Sans" w:cs="Open Sans"/>
        </w:rPr>
        <w:t xml:space="preserve">Consumers </w:t>
      </w:r>
      <w:r w:rsidR="005E6120">
        <w:rPr>
          <w:rFonts w:ascii="Open Sans" w:hAnsi="Open Sans" w:cs="Open Sans"/>
        </w:rPr>
        <w:t>confirmed</w:t>
      </w:r>
      <w:r w:rsidRPr="000312B0">
        <w:rPr>
          <w:rFonts w:ascii="Open Sans" w:hAnsi="Open Sans" w:cs="Open Sans"/>
        </w:rPr>
        <w:t xml:space="preserve"> referrals for extra support are timely and appropriate. Staff work with external providers, including volunteers, church groups and specialists. If a consumer </w:t>
      </w:r>
      <w:r w:rsidR="005A283C">
        <w:rPr>
          <w:rFonts w:ascii="Open Sans" w:hAnsi="Open Sans" w:cs="Open Sans"/>
        </w:rPr>
        <w:t xml:space="preserve">does not wish to attend </w:t>
      </w:r>
      <w:r w:rsidRPr="000312B0">
        <w:rPr>
          <w:rFonts w:ascii="Open Sans" w:hAnsi="Open Sans" w:cs="Open Sans"/>
        </w:rPr>
        <w:t>activities, staff respond by offering emotional support or engaging volunteers. Documentation confirmed timely referrals to support services, and staff demonstrated awareness of consumer needs.</w:t>
      </w:r>
    </w:p>
    <w:p w14:paraId="6FAFBDED" w14:textId="6AFD110E" w:rsidR="000312B0" w:rsidRPr="000312B0" w:rsidRDefault="000312B0" w:rsidP="000312B0">
      <w:pPr>
        <w:pStyle w:val="NormalArial"/>
        <w:rPr>
          <w:rFonts w:ascii="Open Sans" w:hAnsi="Open Sans" w:cs="Open Sans"/>
        </w:rPr>
      </w:pPr>
      <w:r w:rsidRPr="000312B0">
        <w:rPr>
          <w:rFonts w:ascii="Open Sans" w:hAnsi="Open Sans" w:cs="Open Sans"/>
        </w:rPr>
        <w:t xml:space="preserve">Consumers and representatives said meals are varied, of good quality and quantity. Daily meal choices are offered, including alternatives and culturally appropriate options. Feedback is collected regularly, and meals are adjusted based on </w:t>
      </w:r>
      <w:r w:rsidR="00551085">
        <w:rPr>
          <w:rFonts w:ascii="Open Sans" w:hAnsi="Open Sans" w:cs="Open Sans"/>
        </w:rPr>
        <w:t xml:space="preserve">consumer </w:t>
      </w:r>
      <w:r w:rsidRPr="000312B0">
        <w:rPr>
          <w:rFonts w:ascii="Open Sans" w:hAnsi="Open Sans" w:cs="Open Sans"/>
        </w:rPr>
        <w:t xml:space="preserve">input. Menus are dietitian-approved and seasonally rotated. </w:t>
      </w:r>
    </w:p>
    <w:p w14:paraId="307AEA7F" w14:textId="794DCC31" w:rsidR="003001FA" w:rsidRPr="001E694D" w:rsidRDefault="000312B0" w:rsidP="000312B0">
      <w:pPr>
        <w:pStyle w:val="NormalArial"/>
        <w:rPr>
          <w:rFonts w:ascii="Open Sans" w:hAnsi="Open Sans" w:cs="Open Sans"/>
        </w:rPr>
      </w:pPr>
      <w:r w:rsidRPr="000312B0">
        <w:rPr>
          <w:rFonts w:ascii="Open Sans" w:hAnsi="Open Sans" w:cs="Open Sans"/>
        </w:rPr>
        <w:t xml:space="preserve">Consumers </w:t>
      </w:r>
      <w:r w:rsidR="00551085">
        <w:rPr>
          <w:rFonts w:ascii="Open Sans" w:hAnsi="Open Sans" w:cs="Open Sans"/>
        </w:rPr>
        <w:t>confirmed</w:t>
      </w:r>
      <w:r w:rsidRPr="000312B0">
        <w:rPr>
          <w:rFonts w:ascii="Open Sans" w:hAnsi="Open Sans" w:cs="Open Sans"/>
        </w:rPr>
        <w:t xml:space="preserve"> equipment is clean, safe, and suitable. Staff described clear procedures for reporting and maintaining equipment. Lifestyle and mobility aids were observed in good condition and stored properly. A QR code system allows staff to report issues quickly. Cleaning and maintenance routines were in place </w:t>
      </w:r>
      <w:r w:rsidR="002E6D6C">
        <w:rPr>
          <w:rFonts w:ascii="Open Sans" w:hAnsi="Open Sans" w:cs="Open Sans"/>
        </w:rPr>
        <w:t>and effective.</w:t>
      </w:r>
    </w:p>
    <w:p w14:paraId="7682CF84" w14:textId="1304A27A" w:rsidR="003001FA" w:rsidRPr="001E694D" w:rsidRDefault="00582EB9" w:rsidP="0036130C">
      <w:pPr>
        <w:pStyle w:val="NormalArial"/>
        <w:rPr>
          <w:rFonts w:ascii="Open Sans" w:hAnsi="Open Sans" w:cs="Open Sans"/>
        </w:rPr>
      </w:pPr>
      <w:r w:rsidRPr="00582EB9">
        <w:rPr>
          <w:rFonts w:ascii="Open Sans" w:hAnsi="Open Sans" w:cs="Open Sans"/>
        </w:rPr>
        <w:t>Based on the Assessment Team’s report, I find all requirements in this Quality Standard compliant.</w:t>
      </w:r>
      <w:r w:rsidR="003001FA" w:rsidRPr="001E694D">
        <w:rPr>
          <w:rFonts w:ascii="Open Sans" w:hAnsi="Open Sans" w:cs="Open Sans"/>
        </w:rPr>
        <w:br w:type="page"/>
      </w:r>
    </w:p>
    <w:p w14:paraId="136002CD"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54BB9" w14:paraId="53EAC1F4"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5583216" w14:textId="77777777" w:rsidR="003001FA" w:rsidRPr="001E694D" w:rsidRDefault="003001F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3865801"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6EA7A5DE"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1F9231"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63858DE"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AB5E1E3"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674120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50F81FE1"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931EC6"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71065C7"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B1D4095" w14:textId="77777777" w:rsidR="003001FA" w:rsidRPr="001E694D" w:rsidRDefault="003001F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C43844C" w14:textId="77777777" w:rsidR="003001FA" w:rsidRPr="001E694D" w:rsidRDefault="003001F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25372E4E"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838473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48283666"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EBE7C2"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A26E254"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0C59D16" w14:textId="77777777" w:rsidR="003001FA" w:rsidRPr="001E694D" w:rsidRDefault="002E56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284981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49BBC5FD" w14:textId="77777777" w:rsidR="003001FA" w:rsidRPr="003E162B" w:rsidRDefault="003001FA" w:rsidP="002B0C90">
      <w:pPr>
        <w:pStyle w:val="Heading20"/>
        <w:rPr>
          <w:rFonts w:ascii="Open Sans" w:hAnsi="Open Sans" w:cs="Open Sans"/>
          <w:color w:val="781E77"/>
        </w:rPr>
      </w:pPr>
      <w:r w:rsidRPr="003E162B">
        <w:rPr>
          <w:rFonts w:ascii="Open Sans" w:hAnsi="Open Sans" w:cs="Open Sans"/>
          <w:color w:val="781E77"/>
        </w:rPr>
        <w:t>Findings</w:t>
      </w:r>
    </w:p>
    <w:p w14:paraId="05A499A6" w14:textId="77777777" w:rsidR="00F824B0" w:rsidRPr="00F824B0" w:rsidRDefault="00F824B0" w:rsidP="00F824B0">
      <w:pPr>
        <w:pStyle w:val="NormalArial"/>
        <w:rPr>
          <w:rFonts w:ascii="Open Sans" w:hAnsi="Open Sans" w:cs="Open Sans"/>
        </w:rPr>
      </w:pPr>
      <w:r w:rsidRPr="00F824B0">
        <w:rPr>
          <w:rFonts w:ascii="Open Sans" w:hAnsi="Open Sans" w:cs="Open Sans"/>
        </w:rPr>
        <w:t>The environment is welcoming, light-filled, and designed to promote interaction and independence. Consumers’ rooms were personalised, and communal areas were clean and spacious. Outdoor spaces were well used and inviting. Staff supported consumers with cognitive impairment to move safely. However, some wayfinding signage was missing. Consumers and visitors were observed enjoying the spaces, and noticeboards provided accessible information about activities, rights, and advocacy.</w:t>
      </w:r>
    </w:p>
    <w:p w14:paraId="2A215BA5" w14:textId="2424A19B" w:rsidR="00F824B0" w:rsidRPr="00F824B0" w:rsidRDefault="00F824B0" w:rsidP="00F824B0">
      <w:pPr>
        <w:pStyle w:val="NormalArial"/>
        <w:rPr>
          <w:rFonts w:ascii="Open Sans" w:hAnsi="Open Sans" w:cs="Open Sans"/>
        </w:rPr>
      </w:pPr>
      <w:r w:rsidRPr="00F824B0">
        <w:rPr>
          <w:rFonts w:ascii="Open Sans" w:hAnsi="Open Sans" w:cs="Open Sans"/>
        </w:rPr>
        <w:t xml:space="preserve">The environment was safe, clean and well maintained. Consumers moved freely indoors and outdoors. Staff demonstrated awareness of cleaning procedures, including protocols for </w:t>
      </w:r>
      <w:r w:rsidR="00C67C20">
        <w:rPr>
          <w:rFonts w:ascii="Open Sans" w:hAnsi="Open Sans" w:cs="Open Sans"/>
        </w:rPr>
        <w:t xml:space="preserve">cleaning </w:t>
      </w:r>
      <w:r w:rsidRPr="00F824B0">
        <w:rPr>
          <w:rFonts w:ascii="Open Sans" w:hAnsi="Open Sans" w:cs="Open Sans"/>
        </w:rPr>
        <w:t>rooms</w:t>
      </w:r>
      <w:r w:rsidR="00C67C20">
        <w:rPr>
          <w:rFonts w:ascii="Open Sans" w:hAnsi="Open Sans" w:cs="Open Sans"/>
        </w:rPr>
        <w:t xml:space="preserve"> during infectious outbreaks</w:t>
      </w:r>
      <w:r w:rsidRPr="00F824B0">
        <w:rPr>
          <w:rFonts w:ascii="Open Sans" w:hAnsi="Open Sans" w:cs="Open Sans"/>
        </w:rPr>
        <w:t>. Outdoor furniture was clean and free from hazards. Minor issues, such as a dirty toilet and concerns from the hairdresser about equipment cleanliness, were raised and addressed promptly. Maintenance processes were effective, and staff knew how to escalate concerns.</w:t>
      </w:r>
    </w:p>
    <w:p w14:paraId="5CC57F6A" w14:textId="1FBCF8E9" w:rsidR="00997448" w:rsidRPr="00F824B0" w:rsidRDefault="00F824B0" w:rsidP="00997448">
      <w:pPr>
        <w:pStyle w:val="NormalArial"/>
        <w:rPr>
          <w:rFonts w:ascii="Open Sans" w:hAnsi="Open Sans" w:cs="Open Sans"/>
        </w:rPr>
      </w:pPr>
      <w:r w:rsidRPr="00F824B0">
        <w:rPr>
          <w:rFonts w:ascii="Open Sans" w:hAnsi="Open Sans" w:cs="Open Sans"/>
        </w:rPr>
        <w:t>Furniture, fittings and equipment were safe, clean, and mostly well maintained. Maintenance and cleaning records were current</w:t>
      </w:r>
      <w:r w:rsidR="00555A2E">
        <w:rPr>
          <w:rFonts w:ascii="Open Sans" w:hAnsi="Open Sans" w:cs="Open Sans"/>
        </w:rPr>
        <w:t>, and h</w:t>
      </w:r>
      <w:r w:rsidRPr="00F824B0">
        <w:rPr>
          <w:rFonts w:ascii="Open Sans" w:hAnsi="Open Sans" w:cs="Open Sans"/>
        </w:rPr>
        <w:t xml:space="preserve">oists, </w:t>
      </w:r>
      <w:r w:rsidR="00555A2E">
        <w:rPr>
          <w:rFonts w:ascii="Open Sans" w:hAnsi="Open Sans" w:cs="Open Sans"/>
        </w:rPr>
        <w:t xml:space="preserve">and </w:t>
      </w:r>
      <w:r w:rsidRPr="00F824B0">
        <w:rPr>
          <w:rFonts w:ascii="Open Sans" w:hAnsi="Open Sans" w:cs="Open Sans"/>
        </w:rPr>
        <w:t>slings</w:t>
      </w:r>
      <w:r w:rsidR="00555A2E">
        <w:rPr>
          <w:rFonts w:ascii="Open Sans" w:hAnsi="Open Sans" w:cs="Open Sans"/>
        </w:rPr>
        <w:t xml:space="preserve"> </w:t>
      </w:r>
      <w:r w:rsidRPr="00F824B0">
        <w:rPr>
          <w:rFonts w:ascii="Open Sans" w:hAnsi="Open Sans" w:cs="Open Sans"/>
        </w:rPr>
        <w:t xml:space="preserve">were clean and accessible. Some issues—such as a lifter left dirty for two days, untagged toasters, and hairdressing equipment </w:t>
      </w:r>
      <w:r w:rsidR="00997448">
        <w:rPr>
          <w:rFonts w:ascii="Open Sans" w:hAnsi="Open Sans" w:cs="Open Sans"/>
        </w:rPr>
        <w:t>that needs fixing</w:t>
      </w:r>
      <w:r w:rsidRPr="00F824B0">
        <w:rPr>
          <w:rFonts w:ascii="Open Sans" w:hAnsi="Open Sans" w:cs="Open Sans"/>
        </w:rPr>
        <w:t xml:space="preserve">—were raised </w:t>
      </w:r>
      <w:r w:rsidR="00C96D33">
        <w:rPr>
          <w:rFonts w:ascii="Open Sans" w:hAnsi="Open Sans" w:cs="Open Sans"/>
        </w:rPr>
        <w:t xml:space="preserve">by the Assessment Team </w:t>
      </w:r>
      <w:r w:rsidRPr="00F824B0">
        <w:rPr>
          <w:rFonts w:ascii="Open Sans" w:hAnsi="Open Sans" w:cs="Open Sans"/>
        </w:rPr>
        <w:t>and acted upon</w:t>
      </w:r>
      <w:r w:rsidR="00C96D33">
        <w:rPr>
          <w:rFonts w:ascii="Open Sans" w:hAnsi="Open Sans" w:cs="Open Sans"/>
        </w:rPr>
        <w:t xml:space="preserve"> during the audit</w:t>
      </w:r>
      <w:r w:rsidRPr="00F824B0">
        <w:rPr>
          <w:rFonts w:ascii="Open Sans" w:hAnsi="Open Sans" w:cs="Open Sans"/>
        </w:rPr>
        <w:t xml:space="preserve">. Documentation confirmed scheduled servicing, WHS compliance, and contractor oversight. Equipment storage was </w:t>
      </w:r>
      <w:r w:rsidR="00997448">
        <w:rPr>
          <w:rFonts w:ascii="Open Sans" w:hAnsi="Open Sans" w:cs="Open Sans"/>
        </w:rPr>
        <w:t xml:space="preserve">effectively </w:t>
      </w:r>
      <w:r w:rsidRPr="00F824B0">
        <w:rPr>
          <w:rFonts w:ascii="Open Sans" w:hAnsi="Open Sans" w:cs="Open Sans"/>
        </w:rPr>
        <w:t>organised</w:t>
      </w:r>
      <w:r w:rsidR="00997448">
        <w:rPr>
          <w:rFonts w:ascii="Open Sans" w:hAnsi="Open Sans" w:cs="Open Sans"/>
        </w:rPr>
        <w:t>.</w:t>
      </w:r>
    </w:p>
    <w:p w14:paraId="0637323E" w14:textId="4059B47F" w:rsidR="003001FA" w:rsidRPr="001E694D" w:rsidRDefault="00582EB9" w:rsidP="0036130C">
      <w:pPr>
        <w:pStyle w:val="NormalArial"/>
        <w:rPr>
          <w:rFonts w:ascii="Open Sans" w:hAnsi="Open Sans" w:cs="Open Sans"/>
        </w:rPr>
      </w:pPr>
      <w:r w:rsidRPr="00582EB9">
        <w:rPr>
          <w:rFonts w:ascii="Open Sans" w:hAnsi="Open Sans" w:cs="Open Sans"/>
        </w:rPr>
        <w:t>Based on the Assessment Team’s report, I find all requirements in this Quality Standard compliant.</w:t>
      </w:r>
      <w:r w:rsidR="003001FA" w:rsidRPr="001E694D">
        <w:rPr>
          <w:rFonts w:ascii="Open Sans" w:hAnsi="Open Sans" w:cs="Open Sans"/>
        </w:rPr>
        <w:br w:type="page"/>
      </w:r>
    </w:p>
    <w:p w14:paraId="0E8F35DD"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54BB9" w14:paraId="505EF91C"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71221C0" w14:textId="77777777" w:rsidR="003001FA" w:rsidRPr="001E694D" w:rsidRDefault="003001F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DA57AA5"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7AA6BC74"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879A09"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B2D3690"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09336B7"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2976414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61FEF71E"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8B443"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2484D93"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AD4D512"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604842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05438003"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B231A"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C5E50D1"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94F60DB"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355067"/>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59CF46E2" w14:textId="77777777" w:rsidTr="00654BB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92AD63"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5B126E94"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D2905C5" w14:textId="77777777" w:rsidR="003001FA" w:rsidRPr="001E694D" w:rsidRDefault="002E56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3244598"/>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7FDF30BA" w14:textId="77777777" w:rsidR="003001FA" w:rsidRPr="003E162B" w:rsidRDefault="003001FA" w:rsidP="00D87E7C">
      <w:pPr>
        <w:pStyle w:val="Heading20"/>
        <w:rPr>
          <w:rFonts w:ascii="Open Sans" w:hAnsi="Open Sans" w:cs="Open Sans"/>
          <w:color w:val="781E77"/>
        </w:rPr>
      </w:pPr>
      <w:r w:rsidRPr="003E162B">
        <w:rPr>
          <w:rFonts w:ascii="Open Sans" w:hAnsi="Open Sans" w:cs="Open Sans"/>
          <w:color w:val="781E77"/>
        </w:rPr>
        <w:t>Findings</w:t>
      </w:r>
    </w:p>
    <w:p w14:paraId="65CA0761" w14:textId="6F287239" w:rsidR="00997448" w:rsidRPr="00997448" w:rsidRDefault="00997448" w:rsidP="00997448">
      <w:pPr>
        <w:pStyle w:val="NormalArial"/>
        <w:rPr>
          <w:rFonts w:ascii="Open Sans" w:hAnsi="Open Sans" w:cs="Open Sans"/>
        </w:rPr>
      </w:pPr>
      <w:r w:rsidRPr="00997448">
        <w:rPr>
          <w:rFonts w:ascii="Open Sans" w:hAnsi="Open Sans" w:cs="Open Sans"/>
        </w:rPr>
        <w:t>Consumers and representatives said they feel safe and supported to give feedback. They described multiple ways to provide input, including verbally, via forms, email, or meetings. Feedback forms, QR codes, and suggestion boxes were visible throughout the service. Staff said they support consumers to lodge feedback and complaints</w:t>
      </w:r>
      <w:r w:rsidR="00332476">
        <w:rPr>
          <w:rFonts w:ascii="Open Sans" w:hAnsi="Open Sans" w:cs="Open Sans"/>
        </w:rPr>
        <w:t>, and</w:t>
      </w:r>
      <w:r w:rsidRPr="00997448">
        <w:rPr>
          <w:rFonts w:ascii="Open Sans" w:hAnsi="Open Sans" w:cs="Open Sans"/>
        </w:rPr>
        <w:t xml:space="preserve"> </w:t>
      </w:r>
      <w:r w:rsidR="00332476">
        <w:rPr>
          <w:rFonts w:ascii="Open Sans" w:hAnsi="Open Sans" w:cs="Open Sans"/>
        </w:rPr>
        <w:t>m</w:t>
      </w:r>
      <w:r w:rsidRPr="00997448">
        <w:rPr>
          <w:rFonts w:ascii="Open Sans" w:hAnsi="Open Sans" w:cs="Open Sans"/>
        </w:rPr>
        <w:t>anagement demonstrated how feedback is recorded, acknowledged, and addressed through a clear complaints process.</w:t>
      </w:r>
    </w:p>
    <w:p w14:paraId="5641E498" w14:textId="77777777" w:rsidR="00997448" w:rsidRPr="00997448" w:rsidRDefault="00997448" w:rsidP="00997448">
      <w:pPr>
        <w:pStyle w:val="NormalArial"/>
        <w:rPr>
          <w:rFonts w:ascii="Open Sans" w:hAnsi="Open Sans" w:cs="Open Sans"/>
        </w:rPr>
      </w:pPr>
      <w:r w:rsidRPr="00997448">
        <w:rPr>
          <w:rFonts w:ascii="Open Sans" w:hAnsi="Open Sans" w:cs="Open Sans"/>
        </w:rPr>
        <w:t>Consumers were aware of advocacy and language services and how to access them. Staff described how they support consumers who need help raising concerns. Advocacy and complaints information was displayed throughout the service and included in handbooks and newsletters. Posters and pamphlets about external complaint pathways were visible and easily accessible, and staff could explain how consumers are supported in using these services.</w:t>
      </w:r>
    </w:p>
    <w:p w14:paraId="3B473A03" w14:textId="434B67AC" w:rsidR="00997448" w:rsidRPr="00997448" w:rsidRDefault="00997448" w:rsidP="00997448">
      <w:pPr>
        <w:pStyle w:val="NormalArial"/>
        <w:rPr>
          <w:rFonts w:ascii="Open Sans" w:hAnsi="Open Sans" w:cs="Open Sans"/>
        </w:rPr>
      </w:pPr>
      <w:r w:rsidRPr="00997448">
        <w:rPr>
          <w:rFonts w:ascii="Open Sans" w:hAnsi="Open Sans" w:cs="Open Sans"/>
        </w:rPr>
        <w:t>Complaints are responded to appropriately, and the open disclosure process is used when things go wrong. Consumers said the service is transparent and acts on their concerns. Staff and management described how they handle complaints, including acknowledging issues, apologising, and supporting consumers through resolution</w:t>
      </w:r>
      <w:r w:rsidR="003D25F4">
        <w:rPr>
          <w:rFonts w:ascii="Open Sans" w:hAnsi="Open Sans" w:cs="Open Sans"/>
        </w:rPr>
        <w:t xml:space="preserve"> process</w:t>
      </w:r>
      <w:r w:rsidRPr="00997448">
        <w:rPr>
          <w:rFonts w:ascii="Open Sans" w:hAnsi="Open Sans" w:cs="Open Sans"/>
        </w:rPr>
        <w:t>. Policies on open disclosure and complaints were accessible and aligned with expected principles of honesty and transparency.</w:t>
      </w:r>
    </w:p>
    <w:p w14:paraId="305D4D9A" w14:textId="257928C4" w:rsidR="003001FA" w:rsidRDefault="00997448" w:rsidP="00997448">
      <w:pPr>
        <w:pStyle w:val="NormalArial"/>
        <w:rPr>
          <w:rFonts w:ascii="Open Sans" w:hAnsi="Open Sans" w:cs="Open Sans"/>
        </w:rPr>
      </w:pPr>
      <w:r w:rsidRPr="00997448">
        <w:rPr>
          <w:rFonts w:ascii="Open Sans" w:hAnsi="Open Sans" w:cs="Open Sans"/>
        </w:rPr>
        <w:t xml:space="preserve">Feedback and complaints are used to drive improvements. Consumers said their concerns are acted upon. Management tracks issues in a register and analyses trends, which are discussed at meetings. Continuous improvement actions were </w:t>
      </w:r>
      <w:r w:rsidRPr="00997448">
        <w:rPr>
          <w:rFonts w:ascii="Open Sans" w:hAnsi="Open Sans" w:cs="Open Sans"/>
        </w:rPr>
        <w:lastRenderedPageBreak/>
        <w:t xml:space="preserve">documented and shared with consumers. Initiatives included a satisfaction focus group and a successful laundry mesh bag pilot to prevent lost items. </w:t>
      </w:r>
    </w:p>
    <w:p w14:paraId="3F487065" w14:textId="6BFBC916" w:rsidR="00582EB9" w:rsidRPr="001E694D" w:rsidRDefault="00582EB9" w:rsidP="00997448">
      <w:pPr>
        <w:pStyle w:val="NormalArial"/>
        <w:rPr>
          <w:rFonts w:ascii="Open Sans" w:hAnsi="Open Sans" w:cs="Open Sans"/>
        </w:rPr>
      </w:pPr>
      <w:r w:rsidRPr="00582EB9">
        <w:rPr>
          <w:rFonts w:ascii="Open Sans" w:hAnsi="Open Sans" w:cs="Open Sans"/>
        </w:rPr>
        <w:t>Based on the Assessment Team’s report, I find all requirements in this Quality Standard compliant.</w:t>
      </w:r>
    </w:p>
    <w:p w14:paraId="0676D481" w14:textId="77777777" w:rsidR="003001FA" w:rsidRPr="001E694D" w:rsidRDefault="003001FA" w:rsidP="0036130C">
      <w:pPr>
        <w:pStyle w:val="NormalArial"/>
        <w:rPr>
          <w:rFonts w:ascii="Open Sans" w:hAnsi="Open Sans" w:cs="Open Sans"/>
        </w:rPr>
      </w:pPr>
      <w:r w:rsidRPr="001E694D">
        <w:rPr>
          <w:rFonts w:ascii="Open Sans" w:hAnsi="Open Sans" w:cs="Open Sans"/>
        </w:rPr>
        <w:br w:type="page"/>
      </w:r>
    </w:p>
    <w:p w14:paraId="17C31E40"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54BB9" w14:paraId="029451C4"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36C385F" w14:textId="77777777" w:rsidR="003001FA" w:rsidRPr="001E694D" w:rsidRDefault="003001F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9BB540D"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2F53F276"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1173EB"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B98BC31"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D7868AA"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139327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7BCB8807"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897541"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E641708"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0D44E45"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74661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7777D287"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2E6203"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072F576"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53FB10C"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311840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4699673C"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47596"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3AFCEBD"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A9AFAEF" w14:textId="77777777" w:rsidR="003001FA" w:rsidRPr="001E694D" w:rsidRDefault="002E56C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207936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775ADFF3" w14:textId="77777777" w:rsidTr="00654BB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1A3C6C"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78CA39F"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96DE0EE" w14:textId="77777777" w:rsidR="003001FA" w:rsidRPr="001E694D" w:rsidRDefault="002E56C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821845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744E7724" w14:textId="77777777" w:rsidR="003001FA" w:rsidRPr="003E162B" w:rsidRDefault="003001FA" w:rsidP="002B0C90">
      <w:pPr>
        <w:pStyle w:val="Heading20"/>
        <w:rPr>
          <w:rFonts w:ascii="Open Sans" w:hAnsi="Open Sans" w:cs="Open Sans"/>
          <w:color w:val="781E77"/>
        </w:rPr>
      </w:pPr>
      <w:r w:rsidRPr="003E162B">
        <w:rPr>
          <w:rFonts w:ascii="Open Sans" w:hAnsi="Open Sans" w:cs="Open Sans"/>
          <w:color w:val="781E77"/>
        </w:rPr>
        <w:t>Findings</w:t>
      </w:r>
    </w:p>
    <w:p w14:paraId="43D24D33" w14:textId="26857355" w:rsidR="003F2D63" w:rsidRPr="003F2D63" w:rsidRDefault="003F2D63" w:rsidP="003F2D63">
      <w:pPr>
        <w:pStyle w:val="NormalArial"/>
        <w:rPr>
          <w:rFonts w:ascii="Open Sans" w:hAnsi="Open Sans" w:cs="Open Sans"/>
        </w:rPr>
      </w:pPr>
      <w:r w:rsidRPr="003F2D63">
        <w:rPr>
          <w:rFonts w:ascii="Open Sans" w:hAnsi="Open Sans" w:cs="Open Sans"/>
        </w:rPr>
        <w:t>Consumers and staff said staffing levels support effective care. Management described rostering processes that consider consumer acuity and feedback</w:t>
      </w:r>
      <w:r>
        <w:rPr>
          <w:rFonts w:ascii="Open Sans" w:hAnsi="Open Sans" w:cs="Open Sans"/>
        </w:rPr>
        <w:t xml:space="preserve"> from all parties. </w:t>
      </w:r>
      <w:r w:rsidRPr="003F2D63">
        <w:rPr>
          <w:rFonts w:ascii="Open Sans" w:hAnsi="Open Sans" w:cs="Open Sans"/>
        </w:rPr>
        <w:t>Most staff work consistent shifts, and casuals or agency are used when needed. Rosters are planned in advance, and flexibility exists to cover absences. A registered nurse is always on site, and an infection prevention lead is in place.</w:t>
      </w:r>
    </w:p>
    <w:p w14:paraId="7015FB64" w14:textId="098FC3C9" w:rsidR="003F2D63" w:rsidRPr="003F2D63" w:rsidRDefault="003F2D63" w:rsidP="003F2D63">
      <w:pPr>
        <w:pStyle w:val="NormalArial"/>
        <w:rPr>
          <w:rFonts w:ascii="Open Sans" w:hAnsi="Open Sans" w:cs="Open Sans"/>
        </w:rPr>
      </w:pPr>
      <w:r w:rsidRPr="003F2D63">
        <w:rPr>
          <w:rFonts w:ascii="Open Sans" w:hAnsi="Open Sans" w:cs="Open Sans"/>
        </w:rPr>
        <w:t xml:space="preserve">Staff were observed to be kind, respectful and caring. Consumers and representatives described staff as compassionate and responsive. Staff were familiar with individual consumer needs, and interactions reflected knowledge of personal preferences. The organisation promotes respectful behaviour through a code of conduct, training and ongoing supervision. Observations confirmed staff upheld the dignity and identity of each consumer in </w:t>
      </w:r>
      <w:r>
        <w:rPr>
          <w:rFonts w:ascii="Open Sans" w:hAnsi="Open Sans" w:cs="Open Sans"/>
        </w:rPr>
        <w:t xml:space="preserve">their </w:t>
      </w:r>
      <w:r w:rsidRPr="003F2D63">
        <w:rPr>
          <w:rFonts w:ascii="Open Sans" w:hAnsi="Open Sans" w:cs="Open Sans"/>
        </w:rPr>
        <w:t>interactions</w:t>
      </w:r>
      <w:r>
        <w:rPr>
          <w:rFonts w:ascii="Open Sans" w:hAnsi="Open Sans" w:cs="Open Sans"/>
        </w:rPr>
        <w:t xml:space="preserve">. </w:t>
      </w:r>
    </w:p>
    <w:p w14:paraId="18CF79FD" w14:textId="6625F8D5" w:rsidR="003F2D63" w:rsidRPr="003F2D63" w:rsidRDefault="003F2D63" w:rsidP="003F2D63">
      <w:pPr>
        <w:pStyle w:val="NormalArial"/>
        <w:rPr>
          <w:rFonts w:ascii="Open Sans" w:hAnsi="Open Sans" w:cs="Open Sans"/>
        </w:rPr>
      </w:pPr>
      <w:r w:rsidRPr="003F2D63">
        <w:rPr>
          <w:rFonts w:ascii="Open Sans" w:hAnsi="Open Sans" w:cs="Open Sans"/>
        </w:rPr>
        <w:t xml:space="preserve">Consumers </w:t>
      </w:r>
      <w:r>
        <w:rPr>
          <w:rFonts w:ascii="Open Sans" w:hAnsi="Open Sans" w:cs="Open Sans"/>
        </w:rPr>
        <w:t>confirmed</w:t>
      </w:r>
      <w:r w:rsidRPr="003F2D63">
        <w:rPr>
          <w:rFonts w:ascii="Open Sans" w:hAnsi="Open Sans" w:cs="Open Sans"/>
        </w:rPr>
        <w:t xml:space="preserve"> staff are skilled and confident. Staff </w:t>
      </w:r>
      <w:r>
        <w:rPr>
          <w:rFonts w:ascii="Open Sans" w:hAnsi="Open Sans" w:cs="Open Sans"/>
        </w:rPr>
        <w:t xml:space="preserve">said </w:t>
      </w:r>
      <w:r w:rsidRPr="003F2D63">
        <w:rPr>
          <w:rFonts w:ascii="Open Sans" w:hAnsi="Open Sans" w:cs="Open Sans"/>
        </w:rPr>
        <w:t xml:space="preserve">they are supported to develop their knowledge and know how to seek guidance. Staff files showed qualifications, screening, and induction processes. Management monitors competency </w:t>
      </w:r>
      <w:r>
        <w:rPr>
          <w:rFonts w:ascii="Open Sans" w:hAnsi="Open Sans" w:cs="Open Sans"/>
        </w:rPr>
        <w:t xml:space="preserve">of staff </w:t>
      </w:r>
      <w:r w:rsidRPr="003F2D63">
        <w:rPr>
          <w:rFonts w:ascii="Open Sans" w:hAnsi="Open Sans" w:cs="Open Sans"/>
        </w:rPr>
        <w:t>through performance reviews, direct observation, and feedback. Clinical and care staff described knowing where to access resources and felt capable of performing their roles effectively.</w:t>
      </w:r>
    </w:p>
    <w:p w14:paraId="6F8040B1" w14:textId="01BA4C71" w:rsidR="003F2D63" w:rsidRPr="003F2D63" w:rsidRDefault="003F2D63" w:rsidP="003F2D63">
      <w:pPr>
        <w:pStyle w:val="NormalArial"/>
        <w:rPr>
          <w:rFonts w:ascii="Open Sans" w:hAnsi="Open Sans" w:cs="Open Sans"/>
        </w:rPr>
      </w:pPr>
      <w:r w:rsidRPr="003F2D63">
        <w:rPr>
          <w:rFonts w:ascii="Open Sans" w:hAnsi="Open Sans" w:cs="Open Sans"/>
        </w:rPr>
        <w:lastRenderedPageBreak/>
        <w:t>Consumers felt staff were well trained. Staff described receiving onboarding, buddy support, and training across relevant areas such as dementia</w:t>
      </w:r>
      <w:r w:rsidR="00F805DB">
        <w:rPr>
          <w:rFonts w:ascii="Open Sans" w:hAnsi="Open Sans" w:cs="Open Sans"/>
        </w:rPr>
        <w:t xml:space="preserve"> care</w:t>
      </w:r>
      <w:r w:rsidRPr="003F2D63">
        <w:rPr>
          <w:rFonts w:ascii="Open Sans" w:hAnsi="Open Sans" w:cs="Open Sans"/>
        </w:rPr>
        <w:t xml:space="preserve">, restrictive practices, and open disclosure. Management outlined recruitment and induction practices, competency checklists, and access to online and face-to-face training. Policies and procedures were </w:t>
      </w:r>
      <w:r w:rsidR="001E404C">
        <w:rPr>
          <w:rFonts w:ascii="Open Sans" w:hAnsi="Open Sans" w:cs="Open Sans"/>
        </w:rPr>
        <w:t xml:space="preserve">observed to be </w:t>
      </w:r>
      <w:r w:rsidRPr="003F2D63">
        <w:rPr>
          <w:rFonts w:ascii="Open Sans" w:hAnsi="Open Sans" w:cs="Open Sans"/>
        </w:rPr>
        <w:t xml:space="preserve">accessible, and staff felt equipped to deliver </w:t>
      </w:r>
      <w:r w:rsidR="001E404C">
        <w:rPr>
          <w:rFonts w:ascii="Open Sans" w:hAnsi="Open Sans" w:cs="Open Sans"/>
        </w:rPr>
        <w:t xml:space="preserve">safe and effective </w:t>
      </w:r>
      <w:r w:rsidRPr="003F2D63">
        <w:rPr>
          <w:rFonts w:ascii="Open Sans" w:hAnsi="Open Sans" w:cs="Open Sans"/>
        </w:rPr>
        <w:t>care.</w:t>
      </w:r>
    </w:p>
    <w:p w14:paraId="7E7A7B9D" w14:textId="77777777" w:rsidR="00582EB9" w:rsidRDefault="003F2D63" w:rsidP="003F2D63">
      <w:pPr>
        <w:pStyle w:val="NormalArial"/>
        <w:rPr>
          <w:rFonts w:ascii="Open Sans" w:hAnsi="Open Sans" w:cs="Open Sans"/>
        </w:rPr>
      </w:pPr>
      <w:r w:rsidRPr="003F2D63">
        <w:rPr>
          <w:rFonts w:ascii="Open Sans" w:hAnsi="Open Sans" w:cs="Open Sans"/>
        </w:rPr>
        <w:t>Staff performance is regularly assessed through appraisals, feedback, and observation. Staff confirmed they receive annual reviews and are supported to identify development goals. Consumers said they are encouraged to provide feedback on staff</w:t>
      </w:r>
      <w:r w:rsidR="001E404C">
        <w:rPr>
          <w:rFonts w:ascii="Open Sans" w:hAnsi="Open Sans" w:cs="Open Sans"/>
        </w:rPr>
        <w:t xml:space="preserve"> performance</w:t>
      </w:r>
      <w:r w:rsidRPr="003F2D63">
        <w:rPr>
          <w:rFonts w:ascii="Open Sans" w:hAnsi="Open Sans" w:cs="Open Sans"/>
        </w:rPr>
        <w:t>. Documentation showed recent appraisals, and management described how feedback is used to guide staff support or corrective action. A recent staff warning demonstrated the process for addressing performance concerns appropriately</w:t>
      </w:r>
      <w:r w:rsidR="007B7590">
        <w:rPr>
          <w:rFonts w:ascii="Open Sans" w:hAnsi="Open Sans" w:cs="Open Sans"/>
        </w:rPr>
        <w:t>.</w:t>
      </w:r>
    </w:p>
    <w:p w14:paraId="013DA8AD" w14:textId="66F254E1" w:rsidR="003001FA" w:rsidRPr="001E694D" w:rsidRDefault="00582EB9" w:rsidP="003F2D63">
      <w:pPr>
        <w:pStyle w:val="NormalArial"/>
        <w:rPr>
          <w:rFonts w:ascii="Open Sans" w:hAnsi="Open Sans" w:cs="Open Sans"/>
        </w:rPr>
      </w:pPr>
      <w:r w:rsidRPr="00582EB9">
        <w:rPr>
          <w:rFonts w:ascii="Open Sans" w:hAnsi="Open Sans" w:cs="Open Sans"/>
        </w:rPr>
        <w:t>Based on the Assessment Team’s report, I find all requirements in this Quality Standard compliant.</w:t>
      </w:r>
      <w:r w:rsidR="007B7590">
        <w:rPr>
          <w:rFonts w:ascii="Open Sans" w:hAnsi="Open Sans" w:cs="Open Sans"/>
        </w:rPr>
        <w:t xml:space="preserve"> </w:t>
      </w:r>
    </w:p>
    <w:p w14:paraId="357CAD6B" w14:textId="77777777" w:rsidR="003001FA" w:rsidRPr="001E694D" w:rsidRDefault="003001FA" w:rsidP="0036130C">
      <w:pPr>
        <w:pStyle w:val="NormalArial"/>
        <w:rPr>
          <w:rFonts w:ascii="Open Sans" w:hAnsi="Open Sans" w:cs="Open Sans"/>
        </w:rPr>
      </w:pPr>
      <w:r w:rsidRPr="001E694D">
        <w:rPr>
          <w:rFonts w:ascii="Open Sans" w:hAnsi="Open Sans" w:cs="Open Sans"/>
        </w:rPr>
        <w:br w:type="page"/>
      </w:r>
    </w:p>
    <w:p w14:paraId="0B15C109" w14:textId="77777777" w:rsidR="003001FA" w:rsidRPr="001E694D" w:rsidRDefault="003001F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54BB9" w14:paraId="19819DD3" w14:textId="77777777" w:rsidTr="00654B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9B2912" w14:textId="77777777" w:rsidR="003001FA" w:rsidRPr="001E694D" w:rsidRDefault="003001F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7837739" w14:textId="77777777" w:rsidR="003001FA" w:rsidRPr="001E694D" w:rsidRDefault="003001F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54BB9" w14:paraId="59658A95" w14:textId="77777777" w:rsidTr="00654BB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C907282"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C85AA4F"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EE384AB"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165939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19226D7E"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78256A3"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428341"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8B23EDC" w14:textId="77777777" w:rsidR="003001FA" w:rsidRPr="001E694D" w:rsidRDefault="002E56C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494477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0A870A88" w14:textId="77777777" w:rsidTr="00654BB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8CF4002"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21D76046"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E952536" w14:textId="77777777" w:rsidR="003001FA" w:rsidRPr="001E694D" w:rsidRDefault="003001F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AC162E9" w14:textId="77777777" w:rsidR="003001FA" w:rsidRPr="001E694D" w:rsidRDefault="003001F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7FC3367" w14:textId="77777777" w:rsidR="003001FA" w:rsidRPr="001E694D" w:rsidRDefault="003001F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14CB714" w14:textId="77777777" w:rsidR="003001FA" w:rsidRPr="001E694D" w:rsidRDefault="003001F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718711B" w14:textId="77777777" w:rsidR="003001FA" w:rsidRPr="001E694D" w:rsidRDefault="003001F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FB7CF94" w14:textId="77777777" w:rsidR="003001FA" w:rsidRPr="001E694D" w:rsidRDefault="003001F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9A3587F" w14:textId="77777777" w:rsidR="003001FA" w:rsidRPr="001E694D" w:rsidRDefault="002E56C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314422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57F9F424" w14:textId="77777777" w:rsidTr="00654B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ABC9C3"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E682D2F" w14:textId="77777777" w:rsidR="003001FA" w:rsidRPr="001E694D" w:rsidRDefault="003001F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D9A3AEB" w14:textId="77777777" w:rsidR="003001FA" w:rsidRPr="001E694D" w:rsidRDefault="003001F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0D310DA" w14:textId="77777777" w:rsidR="003001FA" w:rsidRPr="001E694D" w:rsidRDefault="003001F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C3A5FF9" w14:textId="77777777" w:rsidR="003001FA" w:rsidRPr="001E694D" w:rsidRDefault="003001F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680B923" w14:textId="77777777" w:rsidR="003001FA" w:rsidRPr="001E694D" w:rsidRDefault="003001F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34B39EC" w14:textId="77777777" w:rsidR="003001FA" w:rsidRPr="001E694D" w:rsidRDefault="002E56C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960247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r w:rsidR="00654BB9" w14:paraId="23212BB3" w14:textId="77777777" w:rsidTr="00654BB9">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17E804" w14:textId="77777777" w:rsidR="003001FA" w:rsidRPr="001E694D" w:rsidRDefault="003001F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F2C9A40" w14:textId="77777777" w:rsidR="003001FA" w:rsidRPr="001E694D" w:rsidRDefault="003001F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D2656F2" w14:textId="77777777" w:rsidR="003001FA" w:rsidRPr="001E694D" w:rsidRDefault="003001F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2E28FFA" w14:textId="77777777" w:rsidR="003001FA" w:rsidRPr="001E694D" w:rsidRDefault="003001F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8BA52A6" w14:textId="77777777" w:rsidR="003001FA" w:rsidRPr="001E694D" w:rsidRDefault="003001F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F016233" w14:textId="77777777" w:rsidR="003001FA" w:rsidRPr="001E694D" w:rsidRDefault="002E56C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1685298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001FA" w:rsidRPr="001E694D">
                  <w:rPr>
                    <w:rFonts w:ascii="Open Sans" w:hAnsi="Open Sans" w:cs="Open Sans"/>
                  </w:rPr>
                  <w:t>Compliant</w:t>
                </w:r>
              </w:sdtContent>
            </w:sdt>
          </w:p>
        </w:tc>
      </w:tr>
    </w:tbl>
    <w:p w14:paraId="0BFD68D8" w14:textId="4847AEC1" w:rsidR="00DB5070" w:rsidRPr="00DB10D1" w:rsidRDefault="003001FA" w:rsidP="00DB5070">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3ABE975" w14:textId="483ADD4F" w:rsidR="00DB5070" w:rsidRPr="00DB5070" w:rsidRDefault="00DB5070" w:rsidP="00DB5070">
      <w:pPr>
        <w:pStyle w:val="NormalArial"/>
        <w:rPr>
          <w:rFonts w:ascii="Open Sans" w:hAnsi="Open Sans" w:cs="Open Sans"/>
          <w:color w:val="auto"/>
        </w:rPr>
      </w:pPr>
      <w:r w:rsidRPr="00DB5070">
        <w:rPr>
          <w:rFonts w:ascii="Open Sans" w:hAnsi="Open Sans" w:cs="Open Sans"/>
          <w:color w:val="auto"/>
        </w:rPr>
        <w:t>Consumers said they regularly share feedback and ideas through meetings and direct communication</w:t>
      </w:r>
      <w:r w:rsidR="00CF086F">
        <w:rPr>
          <w:rFonts w:ascii="Open Sans" w:hAnsi="Open Sans" w:cs="Open Sans"/>
          <w:color w:val="auto"/>
        </w:rPr>
        <w:t xml:space="preserve"> with staff and management.</w:t>
      </w:r>
      <w:r w:rsidRPr="00DB5070">
        <w:rPr>
          <w:rFonts w:ascii="Open Sans" w:hAnsi="Open Sans" w:cs="Open Sans"/>
          <w:color w:val="auto"/>
        </w:rPr>
        <w:t xml:space="preserve"> A recent example included consumer input on soft furnishings and wall colours, with staff supporting a visit to choose décor. The feedback register confirmed actions taken following consumer input, and management described processes that support meaningful consumer engagement and co-design</w:t>
      </w:r>
      <w:r w:rsidR="00B06A72">
        <w:rPr>
          <w:rFonts w:ascii="Open Sans" w:hAnsi="Open Sans" w:cs="Open Sans"/>
          <w:color w:val="auto"/>
        </w:rPr>
        <w:t xml:space="preserve"> of care and services.</w:t>
      </w:r>
    </w:p>
    <w:p w14:paraId="1FF8674D" w14:textId="4652A0B3" w:rsidR="00DB5070" w:rsidRPr="00DB5070" w:rsidRDefault="00DB5070" w:rsidP="00DB5070">
      <w:pPr>
        <w:pStyle w:val="NormalArial"/>
        <w:rPr>
          <w:rFonts w:ascii="Open Sans" w:hAnsi="Open Sans" w:cs="Open Sans"/>
          <w:color w:val="auto"/>
        </w:rPr>
      </w:pPr>
      <w:r w:rsidRPr="00DB5070">
        <w:rPr>
          <w:rFonts w:ascii="Open Sans" w:hAnsi="Open Sans" w:cs="Open Sans"/>
          <w:color w:val="auto"/>
        </w:rPr>
        <w:t>The governing body fosters a culture of safe, inclusive and high-quality care. Board members bring diverse expertise and meet monthly to review reports covering care delivery, risks, workforce, finances and complaints. Consumers’ feedback, clinical trends and service issues are escalated through structured reporting from service-level meetings to the Board. Staff described regular meetings focused on care planning, high-</w:t>
      </w:r>
      <w:r w:rsidR="005F2DA0">
        <w:rPr>
          <w:rFonts w:ascii="Open Sans" w:hAnsi="Open Sans" w:cs="Open Sans"/>
          <w:color w:val="auto"/>
        </w:rPr>
        <w:t xml:space="preserve">impact and high-prevalence </w:t>
      </w:r>
      <w:r w:rsidRPr="00DB5070">
        <w:rPr>
          <w:rFonts w:ascii="Open Sans" w:hAnsi="Open Sans" w:cs="Open Sans"/>
          <w:color w:val="auto"/>
        </w:rPr>
        <w:t>ris</w:t>
      </w:r>
      <w:r w:rsidR="005F2DA0">
        <w:rPr>
          <w:rFonts w:ascii="Open Sans" w:hAnsi="Open Sans" w:cs="Open Sans"/>
          <w:color w:val="auto"/>
        </w:rPr>
        <w:t>ks</w:t>
      </w:r>
      <w:r w:rsidRPr="00DB5070">
        <w:rPr>
          <w:rFonts w:ascii="Open Sans" w:hAnsi="Open Sans" w:cs="Open Sans"/>
          <w:color w:val="auto"/>
        </w:rPr>
        <w:t>, quality improvement and consumer engagement. Documentation confirmed active oversight and accountability at all levels.</w:t>
      </w:r>
    </w:p>
    <w:p w14:paraId="513150DA" w14:textId="49601BCF" w:rsidR="00DB5070" w:rsidRPr="00DB5070" w:rsidRDefault="00DB5070" w:rsidP="00DB5070">
      <w:pPr>
        <w:pStyle w:val="NormalArial"/>
        <w:rPr>
          <w:rFonts w:ascii="Open Sans" w:hAnsi="Open Sans" w:cs="Open Sans"/>
          <w:color w:val="auto"/>
        </w:rPr>
      </w:pPr>
      <w:r w:rsidRPr="00DB5070">
        <w:rPr>
          <w:rFonts w:ascii="Open Sans" w:hAnsi="Open Sans" w:cs="Open Sans"/>
          <w:color w:val="auto"/>
        </w:rPr>
        <w:t>Organisation-wide governance systems are</w:t>
      </w:r>
      <w:r w:rsidR="00D21CB1">
        <w:rPr>
          <w:rFonts w:ascii="Open Sans" w:hAnsi="Open Sans" w:cs="Open Sans"/>
          <w:color w:val="auto"/>
        </w:rPr>
        <w:t xml:space="preserve"> esta</w:t>
      </w:r>
      <w:r w:rsidRPr="00DB5070">
        <w:rPr>
          <w:rFonts w:ascii="Open Sans" w:hAnsi="Open Sans" w:cs="Open Sans"/>
          <w:color w:val="auto"/>
        </w:rPr>
        <w:t>blished</w:t>
      </w:r>
      <w:r w:rsidR="00D21CB1">
        <w:rPr>
          <w:rFonts w:ascii="Open Sans" w:hAnsi="Open Sans" w:cs="Open Sans"/>
          <w:color w:val="auto"/>
        </w:rPr>
        <w:t xml:space="preserve"> and effective.</w:t>
      </w:r>
      <w:r w:rsidRPr="00DB5070">
        <w:rPr>
          <w:rFonts w:ascii="Open Sans" w:hAnsi="Open Sans" w:cs="Open Sans"/>
          <w:color w:val="auto"/>
        </w:rPr>
        <w:t xml:space="preserve"> Information is securely managed through policies and digital platforms. Continuous improvement actions are tracked through the </w:t>
      </w:r>
      <w:r w:rsidR="00D21CB1">
        <w:rPr>
          <w:rFonts w:ascii="Open Sans" w:hAnsi="Open Sans" w:cs="Open Sans"/>
          <w:color w:val="auto"/>
        </w:rPr>
        <w:t>plan for continuous improvement</w:t>
      </w:r>
      <w:r w:rsidRPr="00DB5070">
        <w:rPr>
          <w:rFonts w:ascii="Open Sans" w:hAnsi="Open Sans" w:cs="Open Sans"/>
          <w:color w:val="auto"/>
        </w:rPr>
        <w:t>, which sends alerts when overdue. Financial governance includes monthly audits and Board review. Workforce systems cover recruitment, qualifications and performance. Regulatory compliance is maintained through policy updates, mandatory checks, and regular training. Feedback and complaints are analysed and discussed at all levels, with data feeding into the Board’s decision-making.</w:t>
      </w:r>
    </w:p>
    <w:p w14:paraId="060FC667" w14:textId="43750182" w:rsidR="00DB5070" w:rsidRPr="00DB5070" w:rsidRDefault="00DB5070" w:rsidP="00DB5070">
      <w:pPr>
        <w:pStyle w:val="NormalArial"/>
        <w:rPr>
          <w:rFonts w:ascii="Open Sans" w:hAnsi="Open Sans" w:cs="Open Sans"/>
          <w:color w:val="auto"/>
        </w:rPr>
      </w:pPr>
      <w:r w:rsidRPr="00DB5070">
        <w:rPr>
          <w:rFonts w:ascii="Open Sans" w:hAnsi="Open Sans" w:cs="Open Sans"/>
          <w:color w:val="auto"/>
        </w:rPr>
        <w:t xml:space="preserve">High-impact risks are tracked via a high-risk register and discussed in meetings. Staff are trained in abuse identification, </w:t>
      </w:r>
      <w:r w:rsidR="00A52066">
        <w:rPr>
          <w:rFonts w:ascii="Open Sans" w:hAnsi="Open Sans" w:cs="Open Sans"/>
          <w:color w:val="auto"/>
        </w:rPr>
        <w:t>Serious Incidents Response Scheme</w:t>
      </w:r>
      <w:r w:rsidRPr="00DB5070">
        <w:rPr>
          <w:rFonts w:ascii="Open Sans" w:hAnsi="Open Sans" w:cs="Open Sans"/>
          <w:color w:val="auto"/>
        </w:rPr>
        <w:t xml:space="preserve"> and mandatory reporting.</w:t>
      </w:r>
      <w:r w:rsidR="007113B5">
        <w:rPr>
          <w:rFonts w:ascii="Open Sans" w:hAnsi="Open Sans" w:cs="Open Sans"/>
          <w:color w:val="auto"/>
        </w:rPr>
        <w:t xml:space="preserve"> </w:t>
      </w:r>
      <w:r w:rsidRPr="00DB5070">
        <w:rPr>
          <w:rFonts w:ascii="Open Sans" w:hAnsi="Open Sans" w:cs="Open Sans"/>
          <w:color w:val="auto"/>
        </w:rPr>
        <w:t>Incidents are logged, analysed and reviewed during team and leadership meetings. Training and policies underpin staff capability in risk prevention and response.</w:t>
      </w:r>
    </w:p>
    <w:p w14:paraId="405E4DDA" w14:textId="4C793E2C" w:rsidR="00E80EF1" w:rsidRPr="007A2323" w:rsidRDefault="00DB5070" w:rsidP="00E80EF1">
      <w:pPr>
        <w:pStyle w:val="NormalArial"/>
        <w:rPr>
          <w:rFonts w:ascii="Open Sans" w:hAnsi="Open Sans" w:cs="Open Sans"/>
          <w:color w:val="auto"/>
        </w:rPr>
      </w:pPr>
      <w:r w:rsidRPr="00DB5070">
        <w:rPr>
          <w:rFonts w:ascii="Open Sans" w:hAnsi="Open Sans" w:cs="Open Sans"/>
          <w:color w:val="auto"/>
        </w:rPr>
        <w:t xml:space="preserve">A clinical governance framework supports safe care delivery. </w:t>
      </w:r>
      <w:r w:rsidR="007113B5">
        <w:rPr>
          <w:rFonts w:ascii="Open Sans" w:hAnsi="Open Sans" w:cs="Open Sans"/>
          <w:color w:val="auto"/>
        </w:rPr>
        <w:t>Antimicrobial stewardship</w:t>
      </w:r>
      <w:r w:rsidR="00E80EF1">
        <w:rPr>
          <w:rFonts w:ascii="Open Sans" w:hAnsi="Open Sans" w:cs="Open Sans"/>
          <w:color w:val="auto"/>
        </w:rPr>
        <w:t xml:space="preserve"> ( AMS)</w:t>
      </w:r>
      <w:r w:rsidRPr="00DB5070">
        <w:rPr>
          <w:rFonts w:ascii="Open Sans" w:hAnsi="Open Sans" w:cs="Open Sans"/>
          <w:color w:val="auto"/>
        </w:rPr>
        <w:t xml:space="preserve"> is guided by policy, discussed at governance meetings and included in annual training. Staff were familiar with AMS strategies. Restraint minimisation is supported through policy, regular reviews, and discussion at governance meetings. Open disclosure is embedded in practice, with staff describing how they apologise and involve consumers when things go wrong. </w:t>
      </w:r>
    </w:p>
    <w:p w14:paraId="00E9AC58" w14:textId="3D636AF8" w:rsidR="003001FA" w:rsidRPr="007A2323" w:rsidRDefault="00582EB9" w:rsidP="00DB5070">
      <w:pPr>
        <w:pStyle w:val="NormalArial"/>
        <w:rPr>
          <w:rFonts w:ascii="Open Sans" w:hAnsi="Open Sans" w:cs="Open Sans"/>
          <w:color w:val="auto"/>
        </w:rPr>
      </w:pPr>
      <w:r w:rsidRPr="00582EB9">
        <w:rPr>
          <w:rFonts w:ascii="Open Sans" w:hAnsi="Open Sans" w:cs="Open Sans"/>
          <w:color w:val="auto"/>
        </w:rPr>
        <w:t>Based on the Assessment Team’s report, I find all requirements in this Quality Standard compliant.</w:t>
      </w:r>
    </w:p>
    <w:sectPr w:rsidR="003001F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EB02" w14:textId="77777777" w:rsidR="00103586" w:rsidRDefault="00103586">
      <w:pPr>
        <w:spacing w:after="0"/>
      </w:pPr>
      <w:r>
        <w:separator/>
      </w:r>
    </w:p>
  </w:endnote>
  <w:endnote w:type="continuationSeparator" w:id="0">
    <w:p w14:paraId="13849E20" w14:textId="77777777" w:rsidR="00103586" w:rsidRDefault="001035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6668" w14:textId="77777777" w:rsidR="003001FA" w:rsidRPr="00DF37F2" w:rsidRDefault="003001F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Prospect Residences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5D67A8D" w14:textId="77777777" w:rsidR="003001FA" w:rsidRPr="00DF37F2" w:rsidRDefault="003001F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6188</w:t>
    </w:r>
    <w:bookmarkEnd w:id="1"/>
    <w:r w:rsidRPr="00DF37F2">
      <w:rPr>
        <w:rStyle w:val="FooterBold"/>
        <w:rFonts w:ascii="Arial" w:hAnsi="Arial"/>
        <w:b w:val="0"/>
      </w:rPr>
      <w:tab/>
      <w:t xml:space="preserve">OFFICIAL: Sensitive </w:t>
    </w:r>
  </w:p>
  <w:p w14:paraId="302833BD" w14:textId="77777777" w:rsidR="003001FA" w:rsidRPr="00DF37F2" w:rsidRDefault="003001F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4E0B" w14:textId="77777777" w:rsidR="003001FA" w:rsidRDefault="003001F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D94D" w14:textId="77777777" w:rsidR="00103586" w:rsidRDefault="00103586" w:rsidP="00D71F88">
      <w:pPr>
        <w:spacing w:after="0"/>
      </w:pPr>
      <w:r>
        <w:separator/>
      </w:r>
    </w:p>
  </w:footnote>
  <w:footnote w:type="continuationSeparator" w:id="0">
    <w:p w14:paraId="222B9994" w14:textId="77777777" w:rsidR="00103586" w:rsidRDefault="00103586" w:rsidP="00D71F88">
      <w:pPr>
        <w:spacing w:after="0"/>
      </w:pPr>
      <w:r>
        <w:continuationSeparator/>
      </w:r>
    </w:p>
  </w:footnote>
  <w:footnote w:id="1">
    <w:p w14:paraId="46CB4980" w14:textId="0B3B1095" w:rsidR="003001FA" w:rsidRDefault="003001F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w:t>
      </w:r>
      <w:r w:rsidRPr="00F57CE8">
        <w:rPr>
          <w:rFonts w:ascii="Arial" w:hAnsi="Arial"/>
          <w:color w:val="auto"/>
          <w:sz w:val="20"/>
          <w:szCs w:val="20"/>
        </w:rPr>
        <w:t>n 40A</w:t>
      </w:r>
      <w:r w:rsidRPr="00F57CE8">
        <w:rPr>
          <w:rFonts w:ascii="Arial" w:hAnsi="Arial"/>
          <w:b/>
          <w:color w:val="auto"/>
          <w:sz w:val="20"/>
          <w:szCs w:val="20"/>
        </w:rPr>
        <w:t xml:space="preserve"> </w:t>
      </w:r>
      <w:r w:rsidRPr="00F57CE8">
        <w:rPr>
          <w:rFonts w:ascii="Arial" w:hAnsi="Arial"/>
          <w:color w:val="auto"/>
          <w:sz w:val="20"/>
          <w:szCs w:val="20"/>
        </w:rPr>
        <w:t>of</w:t>
      </w:r>
      <w:r w:rsidRPr="00443CA4">
        <w:rPr>
          <w:rFonts w:ascii="Arial" w:hAnsi="Arial"/>
          <w:sz w:val="20"/>
          <w:szCs w:val="20"/>
        </w:rPr>
        <w:t xml:space="preserve"> the Aged Care Quality and Safety Commission Rules 2018.</w:t>
      </w:r>
    </w:p>
    <w:p w14:paraId="7FCF9B0C" w14:textId="77777777" w:rsidR="003001FA" w:rsidRDefault="003001F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4159" w14:textId="77777777" w:rsidR="003001FA" w:rsidRDefault="003001FA">
    <w:pPr>
      <w:pStyle w:val="Header"/>
    </w:pPr>
    <w:r>
      <w:rPr>
        <w:noProof/>
        <w:color w:val="2B579A"/>
        <w:shd w:val="clear" w:color="auto" w:fill="E6E6E6"/>
        <w:lang w:val="en-US"/>
      </w:rPr>
      <w:drawing>
        <wp:anchor distT="0" distB="0" distL="114300" distR="114300" simplePos="0" relativeHeight="251658241" behindDoc="1" locked="0" layoutInCell="1" allowOverlap="1" wp14:anchorId="3A541FB6" wp14:editId="485153D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0F65" w14:textId="77777777" w:rsidR="003001FA" w:rsidRDefault="003001FA">
    <w:pPr>
      <w:pStyle w:val="Header"/>
    </w:pPr>
    <w:r>
      <w:rPr>
        <w:noProof/>
      </w:rPr>
      <w:drawing>
        <wp:anchor distT="0" distB="0" distL="114300" distR="114300" simplePos="0" relativeHeight="251658240" behindDoc="0" locked="0" layoutInCell="1" allowOverlap="1" wp14:anchorId="73097CCC" wp14:editId="4E05925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B788FD2">
      <w:start w:val="1"/>
      <w:numFmt w:val="lowerRoman"/>
      <w:lvlText w:val="(%1)"/>
      <w:lvlJc w:val="left"/>
      <w:pPr>
        <w:ind w:left="1080" w:hanging="720"/>
      </w:pPr>
      <w:rPr>
        <w:rFonts w:hint="default"/>
      </w:rPr>
    </w:lvl>
    <w:lvl w:ilvl="1" w:tplc="02B4F26A" w:tentative="1">
      <w:start w:val="1"/>
      <w:numFmt w:val="lowerLetter"/>
      <w:lvlText w:val="%2."/>
      <w:lvlJc w:val="left"/>
      <w:pPr>
        <w:ind w:left="1440" w:hanging="360"/>
      </w:pPr>
    </w:lvl>
    <w:lvl w:ilvl="2" w:tplc="65865F96" w:tentative="1">
      <w:start w:val="1"/>
      <w:numFmt w:val="lowerRoman"/>
      <w:lvlText w:val="%3."/>
      <w:lvlJc w:val="right"/>
      <w:pPr>
        <w:ind w:left="2160" w:hanging="180"/>
      </w:pPr>
    </w:lvl>
    <w:lvl w:ilvl="3" w:tplc="907ED5CA" w:tentative="1">
      <w:start w:val="1"/>
      <w:numFmt w:val="decimal"/>
      <w:lvlText w:val="%4."/>
      <w:lvlJc w:val="left"/>
      <w:pPr>
        <w:ind w:left="2880" w:hanging="360"/>
      </w:pPr>
    </w:lvl>
    <w:lvl w:ilvl="4" w:tplc="4C1AD062" w:tentative="1">
      <w:start w:val="1"/>
      <w:numFmt w:val="lowerLetter"/>
      <w:lvlText w:val="%5."/>
      <w:lvlJc w:val="left"/>
      <w:pPr>
        <w:ind w:left="3600" w:hanging="360"/>
      </w:pPr>
    </w:lvl>
    <w:lvl w:ilvl="5" w:tplc="F30CD7B0" w:tentative="1">
      <w:start w:val="1"/>
      <w:numFmt w:val="lowerRoman"/>
      <w:lvlText w:val="%6."/>
      <w:lvlJc w:val="right"/>
      <w:pPr>
        <w:ind w:left="4320" w:hanging="180"/>
      </w:pPr>
    </w:lvl>
    <w:lvl w:ilvl="6" w:tplc="0AC2189E" w:tentative="1">
      <w:start w:val="1"/>
      <w:numFmt w:val="decimal"/>
      <w:lvlText w:val="%7."/>
      <w:lvlJc w:val="left"/>
      <w:pPr>
        <w:ind w:left="5040" w:hanging="360"/>
      </w:pPr>
    </w:lvl>
    <w:lvl w:ilvl="7" w:tplc="C1A443D8" w:tentative="1">
      <w:start w:val="1"/>
      <w:numFmt w:val="lowerLetter"/>
      <w:lvlText w:val="%8."/>
      <w:lvlJc w:val="left"/>
      <w:pPr>
        <w:ind w:left="5760" w:hanging="360"/>
      </w:pPr>
    </w:lvl>
    <w:lvl w:ilvl="8" w:tplc="184A33F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FDE9E88">
      <w:start w:val="1"/>
      <w:numFmt w:val="lowerRoman"/>
      <w:lvlText w:val="(%1)"/>
      <w:lvlJc w:val="left"/>
      <w:pPr>
        <w:ind w:left="1080" w:hanging="720"/>
      </w:pPr>
      <w:rPr>
        <w:rFonts w:hint="default"/>
      </w:rPr>
    </w:lvl>
    <w:lvl w:ilvl="1" w:tplc="69B00B8A" w:tentative="1">
      <w:start w:val="1"/>
      <w:numFmt w:val="lowerLetter"/>
      <w:lvlText w:val="%2."/>
      <w:lvlJc w:val="left"/>
      <w:pPr>
        <w:ind w:left="1440" w:hanging="360"/>
      </w:pPr>
    </w:lvl>
    <w:lvl w:ilvl="2" w:tplc="E8964BF6" w:tentative="1">
      <w:start w:val="1"/>
      <w:numFmt w:val="lowerRoman"/>
      <w:lvlText w:val="%3."/>
      <w:lvlJc w:val="right"/>
      <w:pPr>
        <w:ind w:left="2160" w:hanging="180"/>
      </w:pPr>
    </w:lvl>
    <w:lvl w:ilvl="3" w:tplc="69EAB806" w:tentative="1">
      <w:start w:val="1"/>
      <w:numFmt w:val="decimal"/>
      <w:lvlText w:val="%4."/>
      <w:lvlJc w:val="left"/>
      <w:pPr>
        <w:ind w:left="2880" w:hanging="360"/>
      </w:pPr>
    </w:lvl>
    <w:lvl w:ilvl="4" w:tplc="762AC496" w:tentative="1">
      <w:start w:val="1"/>
      <w:numFmt w:val="lowerLetter"/>
      <w:lvlText w:val="%5."/>
      <w:lvlJc w:val="left"/>
      <w:pPr>
        <w:ind w:left="3600" w:hanging="360"/>
      </w:pPr>
    </w:lvl>
    <w:lvl w:ilvl="5" w:tplc="2AAE99E0" w:tentative="1">
      <w:start w:val="1"/>
      <w:numFmt w:val="lowerRoman"/>
      <w:lvlText w:val="%6."/>
      <w:lvlJc w:val="right"/>
      <w:pPr>
        <w:ind w:left="4320" w:hanging="180"/>
      </w:pPr>
    </w:lvl>
    <w:lvl w:ilvl="6" w:tplc="C66E1ABC" w:tentative="1">
      <w:start w:val="1"/>
      <w:numFmt w:val="decimal"/>
      <w:lvlText w:val="%7."/>
      <w:lvlJc w:val="left"/>
      <w:pPr>
        <w:ind w:left="5040" w:hanging="360"/>
      </w:pPr>
    </w:lvl>
    <w:lvl w:ilvl="7" w:tplc="06A2C060" w:tentative="1">
      <w:start w:val="1"/>
      <w:numFmt w:val="lowerLetter"/>
      <w:lvlText w:val="%8."/>
      <w:lvlJc w:val="left"/>
      <w:pPr>
        <w:ind w:left="5760" w:hanging="360"/>
      </w:pPr>
    </w:lvl>
    <w:lvl w:ilvl="8" w:tplc="CA9685E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156A5F8">
      <w:start w:val="1"/>
      <w:numFmt w:val="lowerRoman"/>
      <w:lvlText w:val="(%1)"/>
      <w:lvlJc w:val="left"/>
      <w:pPr>
        <w:ind w:left="1080" w:hanging="720"/>
      </w:pPr>
      <w:rPr>
        <w:rFonts w:hint="default"/>
      </w:rPr>
    </w:lvl>
    <w:lvl w:ilvl="1" w:tplc="84785FA4" w:tentative="1">
      <w:start w:val="1"/>
      <w:numFmt w:val="lowerLetter"/>
      <w:lvlText w:val="%2."/>
      <w:lvlJc w:val="left"/>
      <w:pPr>
        <w:ind w:left="1440" w:hanging="360"/>
      </w:pPr>
    </w:lvl>
    <w:lvl w:ilvl="2" w:tplc="8E0AB03E" w:tentative="1">
      <w:start w:val="1"/>
      <w:numFmt w:val="lowerRoman"/>
      <w:lvlText w:val="%3."/>
      <w:lvlJc w:val="right"/>
      <w:pPr>
        <w:ind w:left="2160" w:hanging="180"/>
      </w:pPr>
    </w:lvl>
    <w:lvl w:ilvl="3" w:tplc="F11EAEBE" w:tentative="1">
      <w:start w:val="1"/>
      <w:numFmt w:val="decimal"/>
      <w:lvlText w:val="%4."/>
      <w:lvlJc w:val="left"/>
      <w:pPr>
        <w:ind w:left="2880" w:hanging="360"/>
      </w:pPr>
    </w:lvl>
    <w:lvl w:ilvl="4" w:tplc="560472C6" w:tentative="1">
      <w:start w:val="1"/>
      <w:numFmt w:val="lowerLetter"/>
      <w:lvlText w:val="%5."/>
      <w:lvlJc w:val="left"/>
      <w:pPr>
        <w:ind w:left="3600" w:hanging="360"/>
      </w:pPr>
    </w:lvl>
    <w:lvl w:ilvl="5" w:tplc="A85C3A94" w:tentative="1">
      <w:start w:val="1"/>
      <w:numFmt w:val="lowerRoman"/>
      <w:lvlText w:val="%6."/>
      <w:lvlJc w:val="right"/>
      <w:pPr>
        <w:ind w:left="4320" w:hanging="180"/>
      </w:pPr>
    </w:lvl>
    <w:lvl w:ilvl="6" w:tplc="BB08CF1A" w:tentative="1">
      <w:start w:val="1"/>
      <w:numFmt w:val="decimal"/>
      <w:lvlText w:val="%7."/>
      <w:lvlJc w:val="left"/>
      <w:pPr>
        <w:ind w:left="5040" w:hanging="360"/>
      </w:pPr>
    </w:lvl>
    <w:lvl w:ilvl="7" w:tplc="D0BE9DF8" w:tentative="1">
      <w:start w:val="1"/>
      <w:numFmt w:val="lowerLetter"/>
      <w:lvlText w:val="%8."/>
      <w:lvlJc w:val="left"/>
      <w:pPr>
        <w:ind w:left="5760" w:hanging="360"/>
      </w:pPr>
    </w:lvl>
    <w:lvl w:ilvl="8" w:tplc="DD9682A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D6E2BEC">
      <w:start w:val="1"/>
      <w:numFmt w:val="bullet"/>
      <w:lvlText w:val=""/>
      <w:lvlJc w:val="left"/>
      <w:pPr>
        <w:ind w:left="720" w:hanging="360"/>
      </w:pPr>
      <w:rPr>
        <w:rFonts w:ascii="Symbol" w:hAnsi="Symbol" w:hint="default"/>
        <w:color w:val="auto"/>
        <w:sz w:val="24"/>
        <w:szCs w:val="24"/>
      </w:rPr>
    </w:lvl>
    <w:lvl w:ilvl="1" w:tplc="74EE6368" w:tentative="1">
      <w:start w:val="1"/>
      <w:numFmt w:val="bullet"/>
      <w:lvlText w:val="o"/>
      <w:lvlJc w:val="left"/>
      <w:pPr>
        <w:ind w:left="1440" w:hanging="360"/>
      </w:pPr>
      <w:rPr>
        <w:rFonts w:ascii="Courier New" w:hAnsi="Courier New" w:cs="Courier New" w:hint="default"/>
      </w:rPr>
    </w:lvl>
    <w:lvl w:ilvl="2" w:tplc="141E121C" w:tentative="1">
      <w:start w:val="1"/>
      <w:numFmt w:val="bullet"/>
      <w:lvlText w:val=""/>
      <w:lvlJc w:val="left"/>
      <w:pPr>
        <w:ind w:left="2160" w:hanging="360"/>
      </w:pPr>
      <w:rPr>
        <w:rFonts w:ascii="Wingdings" w:hAnsi="Wingdings" w:hint="default"/>
      </w:rPr>
    </w:lvl>
    <w:lvl w:ilvl="3" w:tplc="10DC209C" w:tentative="1">
      <w:start w:val="1"/>
      <w:numFmt w:val="bullet"/>
      <w:lvlText w:val=""/>
      <w:lvlJc w:val="left"/>
      <w:pPr>
        <w:ind w:left="2880" w:hanging="360"/>
      </w:pPr>
      <w:rPr>
        <w:rFonts w:ascii="Symbol" w:hAnsi="Symbol" w:hint="default"/>
      </w:rPr>
    </w:lvl>
    <w:lvl w:ilvl="4" w:tplc="61F8FFC2" w:tentative="1">
      <w:start w:val="1"/>
      <w:numFmt w:val="bullet"/>
      <w:lvlText w:val="o"/>
      <w:lvlJc w:val="left"/>
      <w:pPr>
        <w:ind w:left="3600" w:hanging="360"/>
      </w:pPr>
      <w:rPr>
        <w:rFonts w:ascii="Courier New" w:hAnsi="Courier New" w:cs="Courier New" w:hint="default"/>
      </w:rPr>
    </w:lvl>
    <w:lvl w:ilvl="5" w:tplc="414EC8AA" w:tentative="1">
      <w:start w:val="1"/>
      <w:numFmt w:val="bullet"/>
      <w:lvlText w:val=""/>
      <w:lvlJc w:val="left"/>
      <w:pPr>
        <w:ind w:left="4320" w:hanging="360"/>
      </w:pPr>
      <w:rPr>
        <w:rFonts w:ascii="Wingdings" w:hAnsi="Wingdings" w:hint="default"/>
      </w:rPr>
    </w:lvl>
    <w:lvl w:ilvl="6" w:tplc="B49EB92A" w:tentative="1">
      <w:start w:val="1"/>
      <w:numFmt w:val="bullet"/>
      <w:lvlText w:val=""/>
      <w:lvlJc w:val="left"/>
      <w:pPr>
        <w:ind w:left="5040" w:hanging="360"/>
      </w:pPr>
      <w:rPr>
        <w:rFonts w:ascii="Symbol" w:hAnsi="Symbol" w:hint="default"/>
      </w:rPr>
    </w:lvl>
    <w:lvl w:ilvl="7" w:tplc="FE5A57BA" w:tentative="1">
      <w:start w:val="1"/>
      <w:numFmt w:val="bullet"/>
      <w:lvlText w:val="o"/>
      <w:lvlJc w:val="left"/>
      <w:pPr>
        <w:ind w:left="5760" w:hanging="360"/>
      </w:pPr>
      <w:rPr>
        <w:rFonts w:ascii="Courier New" w:hAnsi="Courier New" w:cs="Courier New" w:hint="default"/>
      </w:rPr>
    </w:lvl>
    <w:lvl w:ilvl="8" w:tplc="EE76B38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D7048DA">
      <w:start w:val="1"/>
      <w:numFmt w:val="lowerRoman"/>
      <w:lvlText w:val="(%1)"/>
      <w:lvlJc w:val="left"/>
      <w:pPr>
        <w:ind w:left="1080" w:hanging="720"/>
      </w:pPr>
      <w:rPr>
        <w:rFonts w:hint="default"/>
      </w:rPr>
    </w:lvl>
    <w:lvl w:ilvl="1" w:tplc="47701962" w:tentative="1">
      <w:start w:val="1"/>
      <w:numFmt w:val="lowerLetter"/>
      <w:lvlText w:val="%2."/>
      <w:lvlJc w:val="left"/>
      <w:pPr>
        <w:ind w:left="1440" w:hanging="360"/>
      </w:pPr>
    </w:lvl>
    <w:lvl w:ilvl="2" w:tplc="2B140132" w:tentative="1">
      <w:start w:val="1"/>
      <w:numFmt w:val="lowerRoman"/>
      <w:lvlText w:val="%3."/>
      <w:lvlJc w:val="right"/>
      <w:pPr>
        <w:ind w:left="2160" w:hanging="180"/>
      </w:pPr>
    </w:lvl>
    <w:lvl w:ilvl="3" w:tplc="2D6015FC" w:tentative="1">
      <w:start w:val="1"/>
      <w:numFmt w:val="decimal"/>
      <w:lvlText w:val="%4."/>
      <w:lvlJc w:val="left"/>
      <w:pPr>
        <w:ind w:left="2880" w:hanging="360"/>
      </w:pPr>
    </w:lvl>
    <w:lvl w:ilvl="4" w:tplc="C49412C6" w:tentative="1">
      <w:start w:val="1"/>
      <w:numFmt w:val="lowerLetter"/>
      <w:lvlText w:val="%5."/>
      <w:lvlJc w:val="left"/>
      <w:pPr>
        <w:ind w:left="3600" w:hanging="360"/>
      </w:pPr>
    </w:lvl>
    <w:lvl w:ilvl="5" w:tplc="884EBC38" w:tentative="1">
      <w:start w:val="1"/>
      <w:numFmt w:val="lowerRoman"/>
      <w:lvlText w:val="%6."/>
      <w:lvlJc w:val="right"/>
      <w:pPr>
        <w:ind w:left="4320" w:hanging="180"/>
      </w:pPr>
    </w:lvl>
    <w:lvl w:ilvl="6" w:tplc="512A503E" w:tentative="1">
      <w:start w:val="1"/>
      <w:numFmt w:val="decimal"/>
      <w:lvlText w:val="%7."/>
      <w:lvlJc w:val="left"/>
      <w:pPr>
        <w:ind w:left="5040" w:hanging="360"/>
      </w:pPr>
    </w:lvl>
    <w:lvl w:ilvl="7" w:tplc="C58C0914" w:tentative="1">
      <w:start w:val="1"/>
      <w:numFmt w:val="lowerLetter"/>
      <w:lvlText w:val="%8."/>
      <w:lvlJc w:val="left"/>
      <w:pPr>
        <w:ind w:left="5760" w:hanging="360"/>
      </w:pPr>
    </w:lvl>
    <w:lvl w:ilvl="8" w:tplc="8D38096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A76360A">
      <w:start w:val="1"/>
      <w:numFmt w:val="lowerRoman"/>
      <w:lvlText w:val="(%1)"/>
      <w:lvlJc w:val="left"/>
      <w:pPr>
        <w:ind w:left="1080" w:hanging="720"/>
      </w:pPr>
      <w:rPr>
        <w:rFonts w:hint="default"/>
      </w:rPr>
    </w:lvl>
    <w:lvl w:ilvl="1" w:tplc="6B2CFB7C" w:tentative="1">
      <w:start w:val="1"/>
      <w:numFmt w:val="lowerLetter"/>
      <w:lvlText w:val="%2."/>
      <w:lvlJc w:val="left"/>
      <w:pPr>
        <w:ind w:left="1440" w:hanging="360"/>
      </w:pPr>
    </w:lvl>
    <w:lvl w:ilvl="2" w:tplc="75E8BBE2" w:tentative="1">
      <w:start w:val="1"/>
      <w:numFmt w:val="lowerRoman"/>
      <w:lvlText w:val="%3."/>
      <w:lvlJc w:val="right"/>
      <w:pPr>
        <w:ind w:left="2160" w:hanging="180"/>
      </w:pPr>
    </w:lvl>
    <w:lvl w:ilvl="3" w:tplc="5CFCA12A" w:tentative="1">
      <w:start w:val="1"/>
      <w:numFmt w:val="decimal"/>
      <w:lvlText w:val="%4."/>
      <w:lvlJc w:val="left"/>
      <w:pPr>
        <w:ind w:left="2880" w:hanging="360"/>
      </w:pPr>
    </w:lvl>
    <w:lvl w:ilvl="4" w:tplc="38BA8DB2" w:tentative="1">
      <w:start w:val="1"/>
      <w:numFmt w:val="lowerLetter"/>
      <w:lvlText w:val="%5."/>
      <w:lvlJc w:val="left"/>
      <w:pPr>
        <w:ind w:left="3600" w:hanging="360"/>
      </w:pPr>
    </w:lvl>
    <w:lvl w:ilvl="5" w:tplc="83D28BC2" w:tentative="1">
      <w:start w:val="1"/>
      <w:numFmt w:val="lowerRoman"/>
      <w:lvlText w:val="%6."/>
      <w:lvlJc w:val="right"/>
      <w:pPr>
        <w:ind w:left="4320" w:hanging="180"/>
      </w:pPr>
    </w:lvl>
    <w:lvl w:ilvl="6" w:tplc="F76226C4" w:tentative="1">
      <w:start w:val="1"/>
      <w:numFmt w:val="decimal"/>
      <w:lvlText w:val="%7."/>
      <w:lvlJc w:val="left"/>
      <w:pPr>
        <w:ind w:left="5040" w:hanging="360"/>
      </w:pPr>
    </w:lvl>
    <w:lvl w:ilvl="7" w:tplc="B83208D6" w:tentative="1">
      <w:start w:val="1"/>
      <w:numFmt w:val="lowerLetter"/>
      <w:lvlText w:val="%8."/>
      <w:lvlJc w:val="left"/>
      <w:pPr>
        <w:ind w:left="5760" w:hanging="360"/>
      </w:pPr>
    </w:lvl>
    <w:lvl w:ilvl="8" w:tplc="615C6CB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7F429C78">
      <w:start w:val="1"/>
      <w:numFmt w:val="lowerRoman"/>
      <w:lvlText w:val="(%1)"/>
      <w:lvlJc w:val="left"/>
      <w:pPr>
        <w:ind w:left="1080" w:hanging="720"/>
      </w:pPr>
      <w:rPr>
        <w:rFonts w:hint="default"/>
      </w:rPr>
    </w:lvl>
    <w:lvl w:ilvl="1" w:tplc="252EC392" w:tentative="1">
      <w:start w:val="1"/>
      <w:numFmt w:val="lowerLetter"/>
      <w:lvlText w:val="%2."/>
      <w:lvlJc w:val="left"/>
      <w:pPr>
        <w:ind w:left="1440" w:hanging="360"/>
      </w:pPr>
    </w:lvl>
    <w:lvl w:ilvl="2" w:tplc="747E8B6C" w:tentative="1">
      <w:start w:val="1"/>
      <w:numFmt w:val="lowerRoman"/>
      <w:lvlText w:val="%3."/>
      <w:lvlJc w:val="right"/>
      <w:pPr>
        <w:ind w:left="2160" w:hanging="180"/>
      </w:pPr>
    </w:lvl>
    <w:lvl w:ilvl="3" w:tplc="27FEA1D2" w:tentative="1">
      <w:start w:val="1"/>
      <w:numFmt w:val="decimal"/>
      <w:lvlText w:val="%4."/>
      <w:lvlJc w:val="left"/>
      <w:pPr>
        <w:ind w:left="2880" w:hanging="360"/>
      </w:pPr>
    </w:lvl>
    <w:lvl w:ilvl="4" w:tplc="83E2FF98" w:tentative="1">
      <w:start w:val="1"/>
      <w:numFmt w:val="lowerLetter"/>
      <w:lvlText w:val="%5."/>
      <w:lvlJc w:val="left"/>
      <w:pPr>
        <w:ind w:left="3600" w:hanging="360"/>
      </w:pPr>
    </w:lvl>
    <w:lvl w:ilvl="5" w:tplc="2F6EDD62" w:tentative="1">
      <w:start w:val="1"/>
      <w:numFmt w:val="lowerRoman"/>
      <w:lvlText w:val="%6."/>
      <w:lvlJc w:val="right"/>
      <w:pPr>
        <w:ind w:left="4320" w:hanging="180"/>
      </w:pPr>
    </w:lvl>
    <w:lvl w:ilvl="6" w:tplc="A45E1560" w:tentative="1">
      <w:start w:val="1"/>
      <w:numFmt w:val="decimal"/>
      <w:lvlText w:val="%7."/>
      <w:lvlJc w:val="left"/>
      <w:pPr>
        <w:ind w:left="5040" w:hanging="360"/>
      </w:pPr>
    </w:lvl>
    <w:lvl w:ilvl="7" w:tplc="66428F86" w:tentative="1">
      <w:start w:val="1"/>
      <w:numFmt w:val="lowerLetter"/>
      <w:lvlText w:val="%8."/>
      <w:lvlJc w:val="left"/>
      <w:pPr>
        <w:ind w:left="5760" w:hanging="360"/>
      </w:pPr>
    </w:lvl>
    <w:lvl w:ilvl="8" w:tplc="AE7EBB1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A02344E">
      <w:start w:val="1"/>
      <w:numFmt w:val="lowerRoman"/>
      <w:lvlText w:val="(%1)"/>
      <w:lvlJc w:val="left"/>
      <w:pPr>
        <w:ind w:left="1080" w:hanging="720"/>
      </w:pPr>
      <w:rPr>
        <w:rFonts w:hint="default"/>
      </w:rPr>
    </w:lvl>
    <w:lvl w:ilvl="1" w:tplc="164231D0" w:tentative="1">
      <w:start w:val="1"/>
      <w:numFmt w:val="lowerLetter"/>
      <w:lvlText w:val="%2."/>
      <w:lvlJc w:val="left"/>
      <w:pPr>
        <w:ind w:left="1440" w:hanging="360"/>
      </w:pPr>
    </w:lvl>
    <w:lvl w:ilvl="2" w:tplc="7B54BBA4" w:tentative="1">
      <w:start w:val="1"/>
      <w:numFmt w:val="lowerRoman"/>
      <w:lvlText w:val="%3."/>
      <w:lvlJc w:val="right"/>
      <w:pPr>
        <w:ind w:left="2160" w:hanging="180"/>
      </w:pPr>
    </w:lvl>
    <w:lvl w:ilvl="3" w:tplc="2A428E08" w:tentative="1">
      <w:start w:val="1"/>
      <w:numFmt w:val="decimal"/>
      <w:lvlText w:val="%4."/>
      <w:lvlJc w:val="left"/>
      <w:pPr>
        <w:ind w:left="2880" w:hanging="360"/>
      </w:pPr>
    </w:lvl>
    <w:lvl w:ilvl="4" w:tplc="5C8A6C98" w:tentative="1">
      <w:start w:val="1"/>
      <w:numFmt w:val="lowerLetter"/>
      <w:lvlText w:val="%5."/>
      <w:lvlJc w:val="left"/>
      <w:pPr>
        <w:ind w:left="3600" w:hanging="360"/>
      </w:pPr>
    </w:lvl>
    <w:lvl w:ilvl="5" w:tplc="A190BCC6" w:tentative="1">
      <w:start w:val="1"/>
      <w:numFmt w:val="lowerRoman"/>
      <w:lvlText w:val="%6."/>
      <w:lvlJc w:val="right"/>
      <w:pPr>
        <w:ind w:left="4320" w:hanging="180"/>
      </w:pPr>
    </w:lvl>
    <w:lvl w:ilvl="6" w:tplc="68E46364" w:tentative="1">
      <w:start w:val="1"/>
      <w:numFmt w:val="decimal"/>
      <w:lvlText w:val="%7."/>
      <w:lvlJc w:val="left"/>
      <w:pPr>
        <w:ind w:left="5040" w:hanging="360"/>
      </w:pPr>
    </w:lvl>
    <w:lvl w:ilvl="7" w:tplc="81924AFC" w:tentative="1">
      <w:start w:val="1"/>
      <w:numFmt w:val="lowerLetter"/>
      <w:lvlText w:val="%8."/>
      <w:lvlJc w:val="left"/>
      <w:pPr>
        <w:ind w:left="5760" w:hanging="360"/>
      </w:pPr>
    </w:lvl>
    <w:lvl w:ilvl="8" w:tplc="3A02F0F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A7D4D94E">
      <w:start w:val="1"/>
      <w:numFmt w:val="lowerRoman"/>
      <w:lvlText w:val="(%1)"/>
      <w:lvlJc w:val="left"/>
      <w:pPr>
        <w:ind w:left="1080" w:hanging="720"/>
      </w:pPr>
      <w:rPr>
        <w:rFonts w:hint="default"/>
      </w:rPr>
    </w:lvl>
    <w:lvl w:ilvl="1" w:tplc="3566050A" w:tentative="1">
      <w:start w:val="1"/>
      <w:numFmt w:val="lowerLetter"/>
      <w:lvlText w:val="%2."/>
      <w:lvlJc w:val="left"/>
      <w:pPr>
        <w:ind w:left="1440" w:hanging="360"/>
      </w:pPr>
    </w:lvl>
    <w:lvl w:ilvl="2" w:tplc="CDB8AE84" w:tentative="1">
      <w:start w:val="1"/>
      <w:numFmt w:val="lowerRoman"/>
      <w:lvlText w:val="%3."/>
      <w:lvlJc w:val="right"/>
      <w:pPr>
        <w:ind w:left="2160" w:hanging="180"/>
      </w:pPr>
    </w:lvl>
    <w:lvl w:ilvl="3" w:tplc="7940216A" w:tentative="1">
      <w:start w:val="1"/>
      <w:numFmt w:val="decimal"/>
      <w:lvlText w:val="%4."/>
      <w:lvlJc w:val="left"/>
      <w:pPr>
        <w:ind w:left="2880" w:hanging="360"/>
      </w:pPr>
    </w:lvl>
    <w:lvl w:ilvl="4" w:tplc="5594629E" w:tentative="1">
      <w:start w:val="1"/>
      <w:numFmt w:val="lowerLetter"/>
      <w:lvlText w:val="%5."/>
      <w:lvlJc w:val="left"/>
      <w:pPr>
        <w:ind w:left="3600" w:hanging="360"/>
      </w:pPr>
    </w:lvl>
    <w:lvl w:ilvl="5" w:tplc="B690643A" w:tentative="1">
      <w:start w:val="1"/>
      <w:numFmt w:val="lowerRoman"/>
      <w:lvlText w:val="%6."/>
      <w:lvlJc w:val="right"/>
      <w:pPr>
        <w:ind w:left="4320" w:hanging="180"/>
      </w:pPr>
    </w:lvl>
    <w:lvl w:ilvl="6" w:tplc="93FEE076" w:tentative="1">
      <w:start w:val="1"/>
      <w:numFmt w:val="decimal"/>
      <w:lvlText w:val="%7."/>
      <w:lvlJc w:val="left"/>
      <w:pPr>
        <w:ind w:left="5040" w:hanging="360"/>
      </w:pPr>
    </w:lvl>
    <w:lvl w:ilvl="7" w:tplc="AE489CB2" w:tentative="1">
      <w:start w:val="1"/>
      <w:numFmt w:val="lowerLetter"/>
      <w:lvlText w:val="%8."/>
      <w:lvlJc w:val="left"/>
      <w:pPr>
        <w:ind w:left="5760" w:hanging="360"/>
      </w:pPr>
    </w:lvl>
    <w:lvl w:ilvl="8" w:tplc="F988A2E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AD67434">
      <w:start w:val="1"/>
      <w:numFmt w:val="lowerRoman"/>
      <w:lvlText w:val="(%1)"/>
      <w:lvlJc w:val="left"/>
      <w:pPr>
        <w:ind w:left="1080" w:hanging="720"/>
      </w:pPr>
      <w:rPr>
        <w:rFonts w:hint="default"/>
      </w:rPr>
    </w:lvl>
    <w:lvl w:ilvl="1" w:tplc="8898AC0C" w:tentative="1">
      <w:start w:val="1"/>
      <w:numFmt w:val="lowerLetter"/>
      <w:lvlText w:val="%2."/>
      <w:lvlJc w:val="left"/>
      <w:pPr>
        <w:ind w:left="1440" w:hanging="360"/>
      </w:pPr>
    </w:lvl>
    <w:lvl w:ilvl="2" w:tplc="D92CFA46" w:tentative="1">
      <w:start w:val="1"/>
      <w:numFmt w:val="lowerRoman"/>
      <w:lvlText w:val="%3."/>
      <w:lvlJc w:val="right"/>
      <w:pPr>
        <w:ind w:left="2160" w:hanging="180"/>
      </w:pPr>
    </w:lvl>
    <w:lvl w:ilvl="3" w:tplc="0B644428" w:tentative="1">
      <w:start w:val="1"/>
      <w:numFmt w:val="decimal"/>
      <w:lvlText w:val="%4."/>
      <w:lvlJc w:val="left"/>
      <w:pPr>
        <w:ind w:left="2880" w:hanging="360"/>
      </w:pPr>
    </w:lvl>
    <w:lvl w:ilvl="4" w:tplc="479CAFAC" w:tentative="1">
      <w:start w:val="1"/>
      <w:numFmt w:val="lowerLetter"/>
      <w:lvlText w:val="%5."/>
      <w:lvlJc w:val="left"/>
      <w:pPr>
        <w:ind w:left="3600" w:hanging="360"/>
      </w:pPr>
    </w:lvl>
    <w:lvl w:ilvl="5" w:tplc="F41A5552" w:tentative="1">
      <w:start w:val="1"/>
      <w:numFmt w:val="lowerRoman"/>
      <w:lvlText w:val="%6."/>
      <w:lvlJc w:val="right"/>
      <w:pPr>
        <w:ind w:left="4320" w:hanging="180"/>
      </w:pPr>
    </w:lvl>
    <w:lvl w:ilvl="6" w:tplc="97926B1A" w:tentative="1">
      <w:start w:val="1"/>
      <w:numFmt w:val="decimal"/>
      <w:lvlText w:val="%7."/>
      <w:lvlJc w:val="left"/>
      <w:pPr>
        <w:ind w:left="5040" w:hanging="360"/>
      </w:pPr>
    </w:lvl>
    <w:lvl w:ilvl="7" w:tplc="65FCF63E" w:tentative="1">
      <w:start w:val="1"/>
      <w:numFmt w:val="lowerLetter"/>
      <w:lvlText w:val="%8."/>
      <w:lvlJc w:val="left"/>
      <w:pPr>
        <w:ind w:left="5760" w:hanging="360"/>
      </w:pPr>
    </w:lvl>
    <w:lvl w:ilvl="8" w:tplc="5398412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486774758">
    <w:abstractNumId w:val="11"/>
  </w:num>
  <w:num w:numId="2" w16cid:durableId="39716881">
    <w:abstractNumId w:val="4"/>
  </w:num>
  <w:num w:numId="3" w16cid:durableId="1692678275">
    <w:abstractNumId w:val="2"/>
  </w:num>
  <w:num w:numId="4" w16cid:durableId="1805391602">
    <w:abstractNumId w:val="7"/>
  </w:num>
  <w:num w:numId="5" w16cid:durableId="1504121260">
    <w:abstractNumId w:val="6"/>
  </w:num>
  <w:num w:numId="6" w16cid:durableId="234706635">
    <w:abstractNumId w:val="1"/>
  </w:num>
  <w:num w:numId="7" w16cid:durableId="136460804">
    <w:abstractNumId w:val="9"/>
  </w:num>
  <w:num w:numId="8" w16cid:durableId="1894148356">
    <w:abstractNumId w:val="5"/>
  </w:num>
  <w:num w:numId="9" w16cid:durableId="1539048321">
    <w:abstractNumId w:val="8"/>
  </w:num>
  <w:num w:numId="10" w16cid:durableId="1590845984">
    <w:abstractNumId w:val="3"/>
  </w:num>
  <w:num w:numId="11" w16cid:durableId="1086077653">
    <w:abstractNumId w:val="10"/>
  </w:num>
  <w:num w:numId="12" w16cid:durableId="385296492">
    <w:abstractNumId w:val="0"/>
  </w:num>
  <w:num w:numId="13" w16cid:durableId="1346251531">
    <w:abstractNumId w:val="11"/>
  </w:num>
  <w:num w:numId="14" w16cid:durableId="14142743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B9"/>
    <w:rsid w:val="00002404"/>
    <w:rsid w:val="000312B0"/>
    <w:rsid w:val="000655B0"/>
    <w:rsid w:val="000E5C45"/>
    <w:rsid w:val="00103586"/>
    <w:rsid w:val="00136FC2"/>
    <w:rsid w:val="00170FB9"/>
    <w:rsid w:val="001E404C"/>
    <w:rsid w:val="00211DCD"/>
    <w:rsid w:val="00295BCD"/>
    <w:rsid w:val="002E4480"/>
    <w:rsid w:val="002E4CCC"/>
    <w:rsid w:val="002E6D6C"/>
    <w:rsid w:val="003001FA"/>
    <w:rsid w:val="00332476"/>
    <w:rsid w:val="003D25F4"/>
    <w:rsid w:val="003F2D63"/>
    <w:rsid w:val="003F745D"/>
    <w:rsid w:val="00460423"/>
    <w:rsid w:val="004A0A32"/>
    <w:rsid w:val="00542AC0"/>
    <w:rsid w:val="00551085"/>
    <w:rsid w:val="00555A2E"/>
    <w:rsid w:val="00557D32"/>
    <w:rsid w:val="00582EB9"/>
    <w:rsid w:val="005A283C"/>
    <w:rsid w:val="005C4EE4"/>
    <w:rsid w:val="005E6120"/>
    <w:rsid w:val="005F2DA0"/>
    <w:rsid w:val="00654BB9"/>
    <w:rsid w:val="006A7533"/>
    <w:rsid w:val="007113B5"/>
    <w:rsid w:val="00754303"/>
    <w:rsid w:val="007B7590"/>
    <w:rsid w:val="007C7724"/>
    <w:rsid w:val="00845E41"/>
    <w:rsid w:val="00857D96"/>
    <w:rsid w:val="00860B09"/>
    <w:rsid w:val="009973FC"/>
    <w:rsid w:val="00997448"/>
    <w:rsid w:val="009D18D5"/>
    <w:rsid w:val="009D61FB"/>
    <w:rsid w:val="009F1EC4"/>
    <w:rsid w:val="00A43016"/>
    <w:rsid w:val="00A52066"/>
    <w:rsid w:val="00B06A72"/>
    <w:rsid w:val="00B178E6"/>
    <w:rsid w:val="00B836D1"/>
    <w:rsid w:val="00B83D91"/>
    <w:rsid w:val="00C36F17"/>
    <w:rsid w:val="00C443C6"/>
    <w:rsid w:val="00C67C20"/>
    <w:rsid w:val="00C76A86"/>
    <w:rsid w:val="00C96D33"/>
    <w:rsid w:val="00CF086F"/>
    <w:rsid w:val="00D10B48"/>
    <w:rsid w:val="00D20D1F"/>
    <w:rsid w:val="00D21CB1"/>
    <w:rsid w:val="00D25645"/>
    <w:rsid w:val="00D8109F"/>
    <w:rsid w:val="00DB10D1"/>
    <w:rsid w:val="00DB5070"/>
    <w:rsid w:val="00E11FAA"/>
    <w:rsid w:val="00E17965"/>
    <w:rsid w:val="00E4635B"/>
    <w:rsid w:val="00E80EF1"/>
    <w:rsid w:val="00F00FF3"/>
    <w:rsid w:val="00F57CE8"/>
    <w:rsid w:val="00F805DB"/>
    <w:rsid w:val="00F824B0"/>
    <w:rsid w:val="00FB22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828"/>
  <w15:docId w15:val="{7085B383-ADDB-4C57-8A53-BF7FEC6C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E0450" w:rsidRDefault="001E045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E0450" w:rsidRDefault="001E045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E0450" w:rsidRDefault="001E045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E0450" w:rsidRDefault="001E045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E0450" w:rsidRDefault="001E045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E0450" w:rsidRDefault="001E045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E0450" w:rsidRDefault="001E045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E0450" w:rsidRDefault="001E045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E0450" w:rsidRDefault="001E045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E0450" w:rsidRDefault="001E045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E0450" w:rsidRDefault="001E045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E0450" w:rsidRDefault="001E045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E0450" w:rsidRDefault="001E045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E0450" w:rsidRDefault="001E045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E0450" w:rsidRDefault="001E045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E0450" w:rsidRDefault="001E045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E0450" w:rsidRDefault="001E045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E0450" w:rsidRDefault="001E045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E0450" w:rsidRDefault="001E045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E0450" w:rsidRDefault="001E045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E0450" w:rsidRDefault="001E045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E0450" w:rsidRDefault="001E045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E0450" w:rsidRDefault="001E045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E0450" w:rsidRDefault="001E045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E0450" w:rsidRDefault="001E045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E0450" w:rsidRDefault="001E045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E0450" w:rsidRDefault="001E045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E0450" w:rsidRDefault="001E045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E0450" w:rsidRDefault="001E045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E0450" w:rsidRDefault="001E045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E0450" w:rsidRDefault="001E045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E0450" w:rsidRDefault="001E045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E0450" w:rsidRDefault="001E045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E0450" w:rsidRDefault="001E045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E0450" w:rsidRDefault="001E045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E0450" w:rsidRDefault="001E045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E0450" w:rsidRDefault="001E045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E0450" w:rsidRDefault="001E045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E0450" w:rsidRDefault="001E045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E0450" w:rsidRDefault="001E045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E0450" w:rsidRDefault="001E045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E0450" w:rsidRDefault="001E045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E0450" w:rsidRDefault="001E045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E0450" w:rsidRDefault="001E045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E0450" w:rsidRDefault="001E045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E0450" w:rsidRDefault="001E045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E0450" w:rsidRDefault="001E045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E0450" w:rsidRDefault="001E045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E0450" w:rsidRDefault="001E045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E0450" w:rsidRDefault="001E045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E0450" w:rsidRDefault="001E045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E0450"/>
    <w:rsid w:val="000655B0"/>
    <w:rsid w:val="001E0450"/>
    <w:rsid w:val="00295BCD"/>
    <w:rsid w:val="00754303"/>
    <w:rsid w:val="00860B09"/>
    <w:rsid w:val="00AB615E"/>
    <w:rsid w:val="00D20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4382F0E0-D80A-41A3-9CB4-AF1E8278179F}"/>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4433</Words>
  <Characters>25273</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4</cp:revision>
  <cp:lastPrinted>2025-04-03T02:29:00Z</cp:lastPrinted>
  <dcterms:created xsi:type="dcterms:W3CDTF">2025-04-04T01:22:00Z</dcterms:created>
  <dcterms:modified xsi:type="dcterms:W3CDTF">2025-04-04T01:23:00Z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