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5E17" w14:textId="507DD60B" w:rsidR="00283B18" w:rsidRDefault="00283B1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EBB5C12" wp14:editId="5A2820C4">
                <wp:simplePos x="0" y="0"/>
                <wp:positionH relativeFrom="column">
                  <wp:posOffset>-895350</wp:posOffset>
                </wp:positionH>
                <wp:positionV relativeFrom="paragraph">
                  <wp:posOffset>722630</wp:posOffset>
                </wp:positionV>
                <wp:extent cx="5686425" cy="1727200"/>
                <wp:effectExtent l="0" t="0" r="0" b="0"/>
                <wp:wrapSquare wrapText="bothSides"/>
                <wp:docPr id="599781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535B5" w14:textId="77777777" w:rsidR="00283B18" w:rsidRDefault="00283B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0A5C9D" w14:textId="77777777" w:rsidR="00283B18" w:rsidRPr="001E694D" w:rsidRDefault="00283B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8FB041" w14:textId="77777777" w:rsidR="00283B18" w:rsidRPr="001E694D" w:rsidRDefault="00283B18" w:rsidP="009504D0">
                            <w:pPr>
                              <w:pStyle w:val="ContactNumber"/>
                              <w:spacing w:after="600"/>
                              <w:rPr>
                                <w:rFonts w:ascii="Open Sans" w:hAnsi="Open Sans" w:cs="Open Sans"/>
                              </w:rPr>
                            </w:pPr>
                            <w:r w:rsidRPr="001E694D">
                              <w:rPr>
                                <w:rFonts w:ascii="Open Sans" w:hAnsi="Open Sans" w:cs="Open Sans"/>
                              </w:rPr>
                              <w:t>Agedcarequality.gov.au</w:t>
                            </w:r>
                          </w:p>
                          <w:p w14:paraId="2B697074" w14:textId="77777777" w:rsidR="00283B18" w:rsidRDefault="00283B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BB5C1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FA535B5" w14:textId="77777777" w:rsidR="00283B18" w:rsidRDefault="00283B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00A5C9D" w14:textId="77777777" w:rsidR="00283B18" w:rsidRPr="001E694D" w:rsidRDefault="00283B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88FB041" w14:textId="77777777" w:rsidR="00283B18" w:rsidRPr="001E694D" w:rsidRDefault="00283B18" w:rsidP="009504D0">
                      <w:pPr>
                        <w:pStyle w:val="ContactNumber"/>
                        <w:spacing w:after="600"/>
                        <w:rPr>
                          <w:rFonts w:ascii="Open Sans" w:hAnsi="Open Sans" w:cs="Open Sans"/>
                        </w:rPr>
                      </w:pPr>
                      <w:r w:rsidRPr="001E694D">
                        <w:rPr>
                          <w:rFonts w:ascii="Open Sans" w:hAnsi="Open Sans" w:cs="Open Sans"/>
                        </w:rPr>
                        <w:t>Agedcarequality.gov.au</w:t>
                      </w:r>
                    </w:p>
                    <w:p w14:paraId="2B697074" w14:textId="77777777" w:rsidR="00283B18" w:rsidRDefault="00283B18"/>
                  </w:txbxContent>
                </v:textbox>
                <w10:wrap type="square"/>
              </v:shape>
            </w:pict>
          </mc:Fallback>
        </mc:AlternateContent>
      </w:r>
      <w:r>
        <w:rPr>
          <w:noProof/>
        </w:rPr>
        <w:drawing>
          <wp:anchor distT="360045" distB="180340" distL="114300" distR="114300" simplePos="0" relativeHeight="251659264" behindDoc="1" locked="0" layoutInCell="1" allowOverlap="1" wp14:anchorId="24C8111B" wp14:editId="2A45084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03E7437" w14:textId="77777777" w:rsidR="00283B18" w:rsidRPr="001E694D" w:rsidRDefault="00283B18" w:rsidP="001E694D">
      <w:pPr>
        <w:tabs>
          <w:tab w:val="left" w:pos="4569"/>
        </w:tabs>
        <w:rPr>
          <w:rFonts w:ascii="Open Sans" w:hAnsi="Open Sans" w:cs="Open Sans"/>
          <w:color w:val="FFFFFF" w:themeColor="background1"/>
          <w:sz w:val="66"/>
          <w:szCs w:val="66"/>
        </w:rPr>
      </w:pPr>
    </w:p>
    <w:p w14:paraId="26FD5659" w14:textId="77777777" w:rsidR="00283B18" w:rsidRDefault="00283B18" w:rsidP="00372ED2">
      <w:pPr>
        <w:spacing w:after="0"/>
        <w:rPr>
          <w:rFonts w:ascii="Open Sans" w:hAnsi="Open Sans" w:cs="Open Sans"/>
          <w:b/>
          <w:bCs/>
          <w:color w:val="FFFFFF" w:themeColor="background1"/>
          <w:sz w:val="66"/>
          <w:szCs w:val="66"/>
        </w:rPr>
      </w:pPr>
    </w:p>
    <w:p w14:paraId="5FE64B41" w14:textId="77777777" w:rsidR="00283B18" w:rsidRDefault="00283B18" w:rsidP="00372ED2">
      <w:pPr>
        <w:spacing w:after="0"/>
        <w:rPr>
          <w:rFonts w:ascii="Open Sans" w:hAnsi="Open Sans" w:cs="Open Sans"/>
          <w:b/>
          <w:bCs/>
          <w:color w:val="FFFFFF" w:themeColor="background1"/>
          <w:sz w:val="66"/>
          <w:szCs w:val="66"/>
        </w:rPr>
      </w:pPr>
    </w:p>
    <w:p w14:paraId="20E1DBED" w14:textId="77777777" w:rsidR="00283B18" w:rsidRPr="00412FC5" w:rsidRDefault="00283B1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CB60A1" w14:paraId="0C7FEAAC" w14:textId="77777777" w:rsidTr="00CB60A1">
        <w:tc>
          <w:tcPr>
            <w:cnfStyle w:val="001000000000" w:firstRow="0" w:lastRow="0" w:firstColumn="1" w:lastColumn="0" w:oddVBand="0" w:evenVBand="0" w:oddHBand="0" w:evenHBand="0" w:firstRowFirstColumn="0" w:firstRowLastColumn="0" w:lastRowFirstColumn="0" w:lastRowLastColumn="0"/>
            <w:tcW w:w="3227" w:type="dxa"/>
          </w:tcPr>
          <w:p w14:paraId="13BEC860" w14:textId="77777777" w:rsidR="00283B18" w:rsidRPr="001E694D" w:rsidRDefault="00283B1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919C3F9" w14:textId="77777777" w:rsidR="00283B18" w:rsidRPr="001E694D" w:rsidRDefault="00283B1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Prunus Lodge</w:t>
            </w:r>
          </w:p>
        </w:tc>
      </w:tr>
      <w:tr w:rsidR="00CB60A1" w14:paraId="534E04D9"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5A7957" w14:textId="77777777" w:rsidR="00283B18" w:rsidRPr="001E694D" w:rsidRDefault="00283B1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3EDC292" w14:textId="77777777" w:rsidR="00283B18" w:rsidRPr="001E694D" w:rsidRDefault="00283B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0300</w:t>
            </w:r>
          </w:p>
        </w:tc>
      </w:tr>
      <w:tr w:rsidR="00CB60A1" w14:paraId="6F623A05" w14:textId="77777777" w:rsidTr="00CB60A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1CE04E" w14:textId="77777777" w:rsidR="00283B18" w:rsidRPr="001E694D" w:rsidRDefault="00283B1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5D60A9F" w14:textId="77777777" w:rsidR="00283B18" w:rsidRPr="001E694D" w:rsidRDefault="00283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 Bells</w:t>
            </w:r>
            <w:r w:rsidRPr="001E694D">
              <w:rPr>
                <w:rFonts w:ascii="Open Sans" w:eastAsia="Times New Roman" w:hAnsi="Open Sans" w:cs="Open Sans"/>
                <w:lang w:eastAsia="en-AU"/>
              </w:rPr>
              <w:t xml:space="preserve"> Lane, MOLONG, New South Wales, 2866</w:t>
            </w:r>
          </w:p>
        </w:tc>
      </w:tr>
      <w:tr w:rsidR="00CB60A1" w14:paraId="6F629EF3"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58BDDD" w14:textId="77777777" w:rsidR="00283B18" w:rsidRPr="001E694D" w:rsidRDefault="00283B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5789E6D" w14:textId="77777777" w:rsidR="00283B18" w:rsidRPr="001E694D" w:rsidRDefault="00283B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B60A1" w14:paraId="1608506A" w14:textId="77777777" w:rsidTr="00CB60A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78CAF0" w14:textId="77777777" w:rsidR="00283B18" w:rsidRPr="001E694D" w:rsidRDefault="00283B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60E19FF" w14:textId="77777777" w:rsidR="00283B18" w:rsidRPr="001E694D" w:rsidRDefault="00283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13 March 2025</w:t>
            </w:r>
          </w:p>
        </w:tc>
      </w:tr>
      <w:tr w:rsidR="00CB60A1" w14:paraId="1EFACB2C"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01A0E3" w14:textId="77777777" w:rsidR="00283B18" w:rsidRPr="001E694D" w:rsidRDefault="00283B1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22918498"/>
            <w:placeholder>
              <w:docPart w:val="DefaultPlaceholder_-1854013437"/>
            </w:placeholder>
            <w:date w:fullDate="2025-04-14T00:00:00Z">
              <w:dateFormat w:val="d MMMM yyyy"/>
              <w:lid w:val="en-AU"/>
              <w:storeMappedDataAs w:val="dateTime"/>
              <w:calendar w:val="gregorian"/>
            </w:date>
          </w:sdtPr>
          <w:sdtContent>
            <w:tc>
              <w:tcPr>
                <w:tcW w:w="7114" w:type="dxa"/>
                <w:shd w:val="clear" w:color="auto" w:fill="FFFFFF" w:themeFill="background1"/>
              </w:tcPr>
              <w:p w14:paraId="51860F03" w14:textId="64991897" w:rsidR="00283B18" w:rsidRPr="00283B18" w:rsidRDefault="00A35DB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r w:rsidRPr="00A35DB0">
                  <w:rPr>
                    <w:rFonts w:ascii="Open Sans" w:hAnsi="Open Sans" w:cs="Open Sans"/>
                    <w:color w:val="auto"/>
                  </w:rPr>
                  <w:t>14 April 2025</w:t>
                </w:r>
              </w:p>
            </w:tc>
          </w:sdtContent>
        </w:sdt>
      </w:tr>
      <w:tr w:rsidR="00CB60A1" w14:paraId="7541F359" w14:textId="77777777" w:rsidTr="00CB60A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510BBD" w14:textId="77777777" w:rsidR="00283B18" w:rsidRPr="001E694D" w:rsidRDefault="00283B1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3C0057" w14:textId="77777777" w:rsidR="00283B18" w:rsidRPr="001E694D" w:rsidRDefault="00283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1233 United Protestant Association of NSW Limited </w:t>
            </w:r>
          </w:p>
          <w:p w14:paraId="1EE5E9AA" w14:textId="77777777" w:rsidR="00283B18" w:rsidRPr="001E694D" w:rsidRDefault="00283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316 Prunus Lodge</w:t>
            </w:r>
          </w:p>
        </w:tc>
      </w:tr>
    </w:tbl>
    <w:bookmarkEnd w:id="0"/>
    <w:p w14:paraId="7E21A04E" w14:textId="77777777" w:rsidR="00283B18" w:rsidRPr="001E694D" w:rsidRDefault="00283B1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B0FBDA7" w14:textId="77777777" w:rsidR="00283B18" w:rsidRPr="003E162B" w:rsidRDefault="00283B1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5EBB078" w14:textId="149DD24D" w:rsidR="00283B18" w:rsidRPr="001E694D" w:rsidRDefault="00283B1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Prunus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902525">
        <w:rPr>
          <w:rFonts w:ascii="Open Sans" w:hAnsi="Open Sans" w:cs="Open Sans"/>
        </w:rPr>
        <w:t>T Coulton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DDDCEB9" w14:textId="77777777" w:rsidR="00283B18" w:rsidRPr="001E694D" w:rsidRDefault="00283B1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15074F5" w14:textId="77777777" w:rsidR="00283B18" w:rsidRPr="001E694D" w:rsidRDefault="00283B1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6A3CE79" w14:textId="77777777" w:rsidR="00283B18" w:rsidRPr="003E162B" w:rsidRDefault="00283B1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534A7EA" w14:textId="77777777" w:rsidR="00283B18" w:rsidRPr="001E694D" w:rsidRDefault="00283B1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01A7912" w14:textId="3F52CA02" w:rsidR="00283B18" w:rsidRPr="001E694D" w:rsidRDefault="00283B18"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Site Audit report was</w:t>
      </w:r>
      <w:r w:rsidRPr="006A3CE1">
        <w:rPr>
          <w:rFonts w:ascii="Open Sans" w:hAnsi="Open Sans" w:cs="Open Sans"/>
          <w:color w:val="auto"/>
        </w:rPr>
        <w:t xml:space="preserve"> informed by a site assessment, observations at the service, review of documents and interviews with staff, older people/representatives and others</w:t>
      </w:r>
    </w:p>
    <w:p w14:paraId="433CB9F2" w14:textId="7C5812BD" w:rsidR="00283B18" w:rsidRPr="001E694D" w:rsidRDefault="00283B1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BB64F3C" w14:textId="77777777" w:rsidR="00283B18" w:rsidRPr="003E162B" w:rsidRDefault="00283B1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B60A1" w14:paraId="2773E7FE" w14:textId="77777777" w:rsidTr="00CB60A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0A6DDC" w14:textId="77777777" w:rsidR="00283B18" w:rsidRPr="001E694D" w:rsidRDefault="00283B1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725928C" w14:textId="77777777" w:rsidR="00283B18"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92027120"/>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2BEC463E" w14:textId="77777777" w:rsidTr="00CB60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97BAAA" w14:textId="77777777" w:rsidR="00283B18" w:rsidRPr="001E694D" w:rsidRDefault="00283B1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BE0D8DB" w14:textId="77777777" w:rsidR="00283B1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1741666"/>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b/>
                    <w:bCs/>
                  </w:rPr>
                  <w:t>Compliant</w:t>
                </w:r>
              </w:sdtContent>
            </w:sdt>
          </w:p>
        </w:tc>
      </w:tr>
      <w:tr w:rsidR="00CB60A1" w14:paraId="20214AE2" w14:textId="77777777" w:rsidTr="00CB60A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4F7598" w14:textId="77777777" w:rsidR="00283B18" w:rsidRPr="001E694D" w:rsidRDefault="00283B1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D5EFD1E" w14:textId="77777777" w:rsidR="00283B18"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857402"/>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b/>
                    <w:bCs/>
                  </w:rPr>
                  <w:t>Compliant</w:t>
                </w:r>
              </w:sdtContent>
            </w:sdt>
          </w:p>
        </w:tc>
      </w:tr>
      <w:tr w:rsidR="00CB60A1" w14:paraId="0F546508" w14:textId="77777777" w:rsidTr="00CB60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42718E" w14:textId="77777777" w:rsidR="00283B18" w:rsidRPr="001E694D" w:rsidRDefault="00283B1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80B29ED" w14:textId="77777777" w:rsidR="00283B1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1924988"/>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b/>
                    <w:bCs/>
                  </w:rPr>
                  <w:t>Compliant</w:t>
                </w:r>
              </w:sdtContent>
            </w:sdt>
          </w:p>
        </w:tc>
      </w:tr>
      <w:tr w:rsidR="00CB60A1" w14:paraId="3F90968C" w14:textId="77777777" w:rsidTr="00CB60A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B4A804" w14:textId="77777777" w:rsidR="00283B18" w:rsidRPr="001E694D" w:rsidRDefault="00283B1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49E7F90" w14:textId="77777777" w:rsidR="00283B18"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7785741"/>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b/>
                    <w:bCs/>
                  </w:rPr>
                  <w:t>Compliant</w:t>
                </w:r>
              </w:sdtContent>
            </w:sdt>
          </w:p>
        </w:tc>
      </w:tr>
      <w:tr w:rsidR="00CB60A1" w14:paraId="6A0217F5" w14:textId="77777777" w:rsidTr="00CB60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EC4D88" w14:textId="77777777" w:rsidR="00283B18" w:rsidRPr="001E694D" w:rsidRDefault="00283B1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C6717A0" w14:textId="77777777" w:rsidR="00283B1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9191629"/>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b/>
                    <w:bCs/>
                  </w:rPr>
                  <w:t>Compliant</w:t>
                </w:r>
              </w:sdtContent>
            </w:sdt>
          </w:p>
        </w:tc>
      </w:tr>
      <w:tr w:rsidR="00CB60A1" w14:paraId="71F9F052" w14:textId="77777777" w:rsidTr="00CB60A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D5E131A" w14:textId="77777777" w:rsidR="00283B18" w:rsidRPr="001E694D" w:rsidRDefault="00283B1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D0FCB60" w14:textId="77777777" w:rsidR="00283B18"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0845255"/>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b/>
                    <w:bCs/>
                  </w:rPr>
                  <w:t>Compliant</w:t>
                </w:r>
              </w:sdtContent>
            </w:sdt>
          </w:p>
        </w:tc>
      </w:tr>
      <w:tr w:rsidR="00CB60A1" w14:paraId="73413F18" w14:textId="77777777" w:rsidTr="00CB60A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8580D0" w14:textId="77777777" w:rsidR="00283B18" w:rsidRPr="001E694D" w:rsidRDefault="00283B1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8AB6B54" w14:textId="77777777" w:rsidR="00283B18"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8360427"/>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b/>
                    <w:bCs/>
                  </w:rPr>
                  <w:t>Compliant</w:t>
                </w:r>
              </w:sdtContent>
            </w:sdt>
          </w:p>
        </w:tc>
      </w:tr>
    </w:tbl>
    <w:p w14:paraId="291E63CC" w14:textId="77777777" w:rsidR="00283B18" w:rsidRPr="001E694D" w:rsidRDefault="00283B1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DE74821" w14:textId="77777777" w:rsidR="00283B18" w:rsidRPr="003E162B" w:rsidRDefault="00283B1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0638FCF" w14:textId="77777777" w:rsidR="00283B18" w:rsidRPr="001E694D" w:rsidRDefault="00283B1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BFB5D2E" w14:textId="6B828F3D" w:rsidR="00283B18" w:rsidRPr="001E694D" w:rsidRDefault="00283B18" w:rsidP="0036130C">
      <w:pPr>
        <w:pStyle w:val="NormalArial"/>
        <w:rPr>
          <w:rFonts w:ascii="Open Sans" w:hAnsi="Open Sans" w:cs="Open Sans"/>
        </w:rPr>
      </w:pPr>
      <w:r w:rsidRPr="001E694D">
        <w:rPr>
          <w:rFonts w:ascii="Open Sans" w:hAnsi="Open Sans" w:cs="Open Sans"/>
        </w:rPr>
        <w:br w:type="page"/>
      </w:r>
    </w:p>
    <w:p w14:paraId="553299AE"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B60A1" w14:paraId="6D6ADA6C"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13E9E9A" w14:textId="77777777" w:rsidR="00283B18" w:rsidRPr="001E694D" w:rsidRDefault="00283B1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A572D1F"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2D81B041"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4A4B1C" w14:textId="77777777" w:rsidR="00283B18" w:rsidRPr="001E694D" w:rsidRDefault="00283B1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8303DF9" w14:textId="77777777" w:rsidR="00283B18" w:rsidRPr="001E694D" w:rsidRDefault="00283B1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DC65A44" w14:textId="77777777" w:rsidR="00283B18"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9865793"/>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19F130AA"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538760"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67D5EF2"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2B0210F"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068887"/>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5EF111AB"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4B908"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59B487D"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138C26C" w14:textId="77777777" w:rsidR="00283B18" w:rsidRPr="001E694D" w:rsidRDefault="00283B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9876900" w14:textId="77777777" w:rsidR="00283B18" w:rsidRPr="001E694D" w:rsidRDefault="00283B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AD3EE94" w14:textId="77777777" w:rsidR="00283B18" w:rsidRPr="001E694D" w:rsidRDefault="00283B1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F748BD7" w14:textId="77777777" w:rsidR="00283B18" w:rsidRPr="001E694D" w:rsidRDefault="00283B1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5259C7D"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1294283"/>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0B951CA4"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3FB80B"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4845F8D"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5529118" w14:textId="77777777" w:rsidR="00283B1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6650653"/>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33AA8BCC"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7867A9"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02DC56B" w14:textId="77777777" w:rsidR="00283B18" w:rsidRPr="001E694D" w:rsidRDefault="00283B1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6FB59A3"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5904445"/>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2DD0C90F"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C1D2D3"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6C1A798"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E473BE0"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5902031"/>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3DBDFF45" w14:textId="77777777" w:rsidR="00283B18" w:rsidRPr="003E162B" w:rsidRDefault="00283B18" w:rsidP="001A5684">
      <w:pPr>
        <w:pStyle w:val="Heading20"/>
        <w:rPr>
          <w:rFonts w:ascii="Open Sans" w:hAnsi="Open Sans" w:cs="Open Sans"/>
          <w:color w:val="781E77"/>
        </w:rPr>
      </w:pPr>
      <w:r w:rsidRPr="003E162B">
        <w:rPr>
          <w:rFonts w:ascii="Open Sans" w:hAnsi="Open Sans" w:cs="Open Sans"/>
          <w:color w:val="781E77"/>
        </w:rPr>
        <w:t>Findings</w:t>
      </w:r>
    </w:p>
    <w:p w14:paraId="65E1BC46" w14:textId="4A26BFBA" w:rsidR="0044445D" w:rsidRPr="00A35DB0" w:rsidRDefault="0044445D" w:rsidP="00A35DB0">
      <w:pPr>
        <w:pStyle w:val="NormalArial"/>
        <w:rPr>
          <w:rFonts w:ascii="Open Sans" w:hAnsi="Open Sans" w:cs="Open Sans"/>
          <w:color w:val="auto"/>
        </w:rPr>
      </w:pPr>
      <w:r w:rsidRPr="00A35DB0">
        <w:rPr>
          <w:rFonts w:ascii="Open Sans" w:hAnsi="Open Sans" w:cs="Open Sans"/>
          <w:color w:val="auto"/>
        </w:rPr>
        <w:t xml:space="preserve">The Site Audit report included evidence (summarised below) the service is compliant with this Quality Standard and associated requirements. </w:t>
      </w:r>
    </w:p>
    <w:p w14:paraId="3CF6C419" w14:textId="7F9E36E3" w:rsidR="00283B18" w:rsidRPr="00A35DB0" w:rsidRDefault="009052F9" w:rsidP="00A35DB0">
      <w:pPr>
        <w:pStyle w:val="NormalArial"/>
        <w:rPr>
          <w:rFonts w:ascii="Open Sans" w:hAnsi="Open Sans" w:cs="Open Sans"/>
          <w:color w:val="auto"/>
        </w:rPr>
      </w:pPr>
      <w:r w:rsidRPr="00A35DB0">
        <w:rPr>
          <w:rFonts w:ascii="Open Sans" w:hAnsi="Open Sans" w:cs="Open Sans"/>
          <w:color w:val="auto"/>
        </w:rPr>
        <w:t>Consumers and representatives said consumers are treated with dignity and respect and feel accepted and valued. Staff were able to demonstrate an understanding of consumers’ backgrounds and their individual preferences</w:t>
      </w:r>
      <w:r w:rsidR="00967FBC" w:rsidRPr="00A35DB0">
        <w:rPr>
          <w:rFonts w:ascii="Open Sans" w:hAnsi="Open Sans" w:cs="Open Sans"/>
          <w:color w:val="auto"/>
        </w:rPr>
        <w:t>.</w:t>
      </w:r>
    </w:p>
    <w:p w14:paraId="3DF82DC0" w14:textId="77777777" w:rsidR="00967FBC" w:rsidRPr="00A35DB0" w:rsidRDefault="00967FBC" w:rsidP="00A35DB0">
      <w:pPr>
        <w:pStyle w:val="NormalArial"/>
        <w:rPr>
          <w:rFonts w:ascii="Open Sans" w:hAnsi="Open Sans" w:cs="Open Sans"/>
          <w:color w:val="auto"/>
        </w:rPr>
      </w:pPr>
    </w:p>
    <w:p w14:paraId="2CD17D7F" w14:textId="5E2DB2CB" w:rsidR="004745AD" w:rsidRPr="00A35DB0" w:rsidRDefault="004745AD" w:rsidP="00A35DB0">
      <w:pPr>
        <w:pStyle w:val="NormalArial"/>
        <w:rPr>
          <w:rFonts w:ascii="Open Sans" w:hAnsi="Open Sans" w:cs="Open Sans"/>
          <w:color w:val="auto"/>
        </w:rPr>
      </w:pPr>
      <w:r w:rsidRPr="00A35DB0">
        <w:rPr>
          <w:rFonts w:ascii="Open Sans" w:hAnsi="Open Sans" w:cs="Open Sans"/>
          <w:color w:val="auto"/>
        </w:rPr>
        <w:lastRenderedPageBreak/>
        <w:t xml:space="preserve">Consumers and representatives said the service understands and respects consumers’ preferences, their identity, and spiritual beliefs. Staff could </w:t>
      </w:r>
      <w:r w:rsidR="008315BB" w:rsidRPr="00A35DB0">
        <w:rPr>
          <w:rFonts w:ascii="Open Sans" w:hAnsi="Open Sans" w:cs="Open Sans"/>
          <w:color w:val="auto"/>
        </w:rPr>
        <w:t>describe</w:t>
      </w:r>
      <w:r w:rsidR="003D50D1" w:rsidRPr="00A35DB0">
        <w:rPr>
          <w:rFonts w:ascii="Open Sans" w:hAnsi="Open Sans" w:cs="Open Sans"/>
          <w:color w:val="auto"/>
        </w:rPr>
        <w:t xml:space="preserve"> how</w:t>
      </w:r>
      <w:r w:rsidRPr="00A35DB0">
        <w:rPr>
          <w:rFonts w:ascii="Open Sans" w:hAnsi="Open Sans" w:cs="Open Sans"/>
          <w:color w:val="auto"/>
        </w:rPr>
        <w:t xml:space="preserve"> t</w:t>
      </w:r>
      <w:r w:rsidR="00FA4A35" w:rsidRPr="00A35DB0">
        <w:rPr>
          <w:rFonts w:ascii="Open Sans" w:hAnsi="Open Sans" w:cs="Open Sans"/>
          <w:color w:val="auto"/>
        </w:rPr>
        <w:t>hey</w:t>
      </w:r>
      <w:r w:rsidRPr="00A35DB0">
        <w:rPr>
          <w:rFonts w:ascii="Open Sans" w:hAnsi="Open Sans" w:cs="Open Sans"/>
          <w:color w:val="auto"/>
        </w:rPr>
        <w:t xml:space="preserve"> provide care and services in </w:t>
      </w:r>
      <w:r w:rsidR="00214550" w:rsidRPr="00A35DB0">
        <w:rPr>
          <w:rFonts w:ascii="Open Sans" w:hAnsi="Open Sans" w:cs="Open Sans"/>
          <w:color w:val="auto"/>
        </w:rPr>
        <w:t>line with consumers’ preferences and identity</w:t>
      </w:r>
      <w:r w:rsidR="009C5E1C" w:rsidRPr="00A35DB0">
        <w:rPr>
          <w:rFonts w:ascii="Open Sans" w:hAnsi="Open Sans" w:cs="Open Sans"/>
          <w:color w:val="auto"/>
        </w:rPr>
        <w:t>, such as preferred gender of care staff providing personal hygiene care.</w:t>
      </w:r>
    </w:p>
    <w:p w14:paraId="0DD9B0D1" w14:textId="3492A549" w:rsidR="003D50D1" w:rsidRPr="00A35DB0" w:rsidRDefault="006D184B" w:rsidP="00A35DB0">
      <w:pPr>
        <w:pStyle w:val="NormalArial"/>
        <w:rPr>
          <w:rFonts w:ascii="Open Sans" w:hAnsi="Open Sans" w:cs="Open Sans"/>
          <w:color w:val="auto"/>
        </w:rPr>
      </w:pPr>
      <w:r w:rsidRPr="00A35DB0">
        <w:rPr>
          <w:rFonts w:ascii="Open Sans" w:hAnsi="Open Sans" w:cs="Open Sans"/>
          <w:color w:val="auto"/>
        </w:rPr>
        <w:t>Consumers described how they can make decisions about the way their services are delivered and who should be involved in decisions regarding their care.</w:t>
      </w:r>
      <w:r w:rsidR="00D15DA4" w:rsidRPr="00A35DB0">
        <w:rPr>
          <w:rFonts w:ascii="Open Sans" w:hAnsi="Open Sans" w:cs="Open Sans"/>
          <w:color w:val="auto"/>
        </w:rPr>
        <w:t xml:space="preserve"> Staff provided examples on how they support consumers</w:t>
      </w:r>
      <w:r w:rsidR="003B7712" w:rsidRPr="00A35DB0">
        <w:rPr>
          <w:rFonts w:ascii="Open Sans" w:hAnsi="Open Sans" w:cs="Open Sans"/>
          <w:color w:val="auto"/>
        </w:rPr>
        <w:t xml:space="preserve"> to exercise choice and maintain independence</w:t>
      </w:r>
      <w:r w:rsidR="00A07D5A" w:rsidRPr="00A35DB0">
        <w:rPr>
          <w:rFonts w:ascii="Open Sans" w:hAnsi="Open Sans" w:cs="Open Sans"/>
          <w:color w:val="auto"/>
        </w:rPr>
        <w:t>.</w:t>
      </w:r>
    </w:p>
    <w:p w14:paraId="2B334ECE" w14:textId="410A8ECB" w:rsidR="00EC4A54" w:rsidRPr="00A35DB0" w:rsidRDefault="00EC4A54" w:rsidP="00A35DB0">
      <w:pPr>
        <w:pStyle w:val="NormalArial"/>
        <w:rPr>
          <w:rFonts w:ascii="Open Sans" w:hAnsi="Open Sans" w:cs="Open Sans"/>
          <w:color w:val="auto"/>
        </w:rPr>
      </w:pPr>
      <w:r w:rsidRPr="00A35DB0">
        <w:rPr>
          <w:rFonts w:ascii="Open Sans" w:hAnsi="Open Sans" w:cs="Open Sans"/>
          <w:color w:val="auto"/>
        </w:rPr>
        <w:t>The service demonstrated consumers are supported to take risk to live the life they choose. Consumers confirmed the service</w:t>
      </w:r>
      <w:r w:rsidR="00287C42" w:rsidRPr="00A35DB0">
        <w:rPr>
          <w:rFonts w:ascii="Open Sans" w:hAnsi="Open Sans" w:cs="Open Sans"/>
          <w:color w:val="auto"/>
        </w:rPr>
        <w:t xml:space="preserve"> respects th</w:t>
      </w:r>
      <w:r w:rsidR="00BD0964" w:rsidRPr="00A35DB0">
        <w:rPr>
          <w:rFonts w:ascii="Open Sans" w:hAnsi="Open Sans" w:cs="Open Sans"/>
          <w:color w:val="auto"/>
        </w:rPr>
        <w:t>eir choice to take risk</w:t>
      </w:r>
      <w:r w:rsidRPr="00A35DB0">
        <w:rPr>
          <w:rFonts w:ascii="Open Sans" w:hAnsi="Open Sans" w:cs="Open Sans"/>
          <w:color w:val="auto"/>
        </w:rPr>
        <w:t>. Care documentation evidenced assessment of risks and strategies to mitigate risk completed in partnership with consumers.</w:t>
      </w:r>
    </w:p>
    <w:p w14:paraId="2B25F495" w14:textId="4F647BEB" w:rsidR="003C3993" w:rsidRPr="00A35DB0" w:rsidRDefault="009674DB" w:rsidP="00A35DB0">
      <w:pPr>
        <w:pStyle w:val="NormalArial"/>
        <w:rPr>
          <w:rFonts w:ascii="Open Sans" w:hAnsi="Open Sans" w:cs="Open Sans"/>
          <w:color w:val="auto"/>
        </w:rPr>
      </w:pPr>
      <w:r w:rsidRPr="00A35DB0">
        <w:rPr>
          <w:rFonts w:ascii="Open Sans" w:hAnsi="Open Sans" w:cs="Open Sans"/>
          <w:color w:val="auto"/>
        </w:rPr>
        <w:t xml:space="preserve">The service demonstrated, and staff could describe, how they provide information to consumers via verbal communication and monthly activity calendars. Consumers and representatives said the service is providing information to assist them with choice of provided service and care for consumers. </w:t>
      </w:r>
      <w:r w:rsidR="003C3993" w:rsidRPr="00A35DB0">
        <w:rPr>
          <w:rFonts w:ascii="Open Sans" w:hAnsi="Open Sans" w:cs="Open Sans"/>
          <w:color w:val="auto"/>
        </w:rPr>
        <w:t xml:space="preserve">Staff were observed knocking on consumers’ doors and </w:t>
      </w:r>
      <w:r w:rsidR="005625F7" w:rsidRPr="00A35DB0">
        <w:rPr>
          <w:rFonts w:ascii="Open Sans" w:hAnsi="Open Sans" w:cs="Open Sans"/>
          <w:color w:val="auto"/>
        </w:rPr>
        <w:t>asking permission</w:t>
      </w:r>
      <w:r w:rsidR="003C3993" w:rsidRPr="00A35DB0">
        <w:rPr>
          <w:rFonts w:ascii="Open Sans" w:hAnsi="Open Sans" w:cs="Open Sans"/>
          <w:color w:val="auto"/>
        </w:rPr>
        <w:t xml:space="preserve"> to enter the room </w:t>
      </w:r>
      <w:r w:rsidR="00063CFB" w:rsidRPr="00A35DB0">
        <w:rPr>
          <w:rFonts w:ascii="Open Sans" w:hAnsi="Open Sans" w:cs="Open Sans"/>
          <w:color w:val="auto"/>
        </w:rPr>
        <w:t>and c</w:t>
      </w:r>
      <w:r w:rsidR="003C3993" w:rsidRPr="00A35DB0">
        <w:rPr>
          <w:rFonts w:ascii="Open Sans" w:hAnsi="Open Sans" w:cs="Open Sans"/>
          <w:color w:val="auto"/>
        </w:rPr>
        <w:t>onsumer information was observed to always be secured in nurses’ stations and on computers.</w:t>
      </w:r>
    </w:p>
    <w:p w14:paraId="20310FC9" w14:textId="77777777" w:rsidR="00A07D5A" w:rsidRPr="00F57148" w:rsidRDefault="00A07D5A" w:rsidP="004745AD">
      <w:pPr>
        <w:pStyle w:val="NormalArial"/>
        <w:rPr>
          <w:rFonts w:ascii="Open Sans" w:hAnsi="Open Sans" w:cs="Open Sans"/>
        </w:rPr>
      </w:pPr>
    </w:p>
    <w:p w14:paraId="27BA3008" w14:textId="77777777" w:rsidR="004745AD" w:rsidRPr="001E694D" w:rsidRDefault="004745AD" w:rsidP="0036130C">
      <w:pPr>
        <w:pStyle w:val="NormalArial"/>
        <w:rPr>
          <w:rFonts w:ascii="Open Sans" w:hAnsi="Open Sans" w:cs="Open Sans"/>
        </w:rPr>
      </w:pPr>
    </w:p>
    <w:p w14:paraId="61CDB83D" w14:textId="77777777" w:rsidR="00283B18" w:rsidRPr="001E694D" w:rsidRDefault="00283B18" w:rsidP="0036130C">
      <w:pPr>
        <w:pStyle w:val="NormalArial"/>
        <w:rPr>
          <w:rFonts w:ascii="Open Sans" w:hAnsi="Open Sans" w:cs="Open Sans"/>
        </w:rPr>
      </w:pPr>
      <w:r w:rsidRPr="001E694D">
        <w:rPr>
          <w:rFonts w:ascii="Open Sans" w:hAnsi="Open Sans" w:cs="Open Sans"/>
        </w:rPr>
        <w:br w:type="page"/>
      </w:r>
    </w:p>
    <w:p w14:paraId="2C21EF1A"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B60A1" w14:paraId="54E35D87"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CDE8459" w14:textId="77777777" w:rsidR="00283B18" w:rsidRPr="001E694D" w:rsidRDefault="00283B1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F88243E"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269054DA" w14:textId="77777777" w:rsidTr="00CB60A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87D963"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3AB8088"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56ECBE2"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1331595"/>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62E1978F"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A13E812"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8BAA8D8"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BEC4A0C"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5754364"/>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089FA4E5" w14:textId="77777777" w:rsidTr="00CB60A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8023B1"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5E5EF80"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121F62A" w14:textId="77777777" w:rsidR="00283B18" w:rsidRPr="001E694D" w:rsidRDefault="00283B1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EED7BFA" w14:textId="77777777" w:rsidR="00283B18" w:rsidRPr="001E694D" w:rsidRDefault="00283B1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7BA140B"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5018691"/>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36D2D717"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858FD3"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1EB790D"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18FDB09" w14:textId="77777777" w:rsidR="00283B1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3690042"/>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6335EB27" w14:textId="77777777" w:rsidTr="00CB60A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9259B5"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688521D"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6C308CF"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115830"/>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268B1DF9" w14:textId="77777777" w:rsidR="00283B18" w:rsidRPr="003E162B" w:rsidRDefault="00283B18" w:rsidP="00D87E7C">
      <w:pPr>
        <w:pStyle w:val="Heading20"/>
        <w:rPr>
          <w:rFonts w:ascii="Open Sans" w:hAnsi="Open Sans" w:cs="Open Sans"/>
          <w:color w:val="781E77"/>
        </w:rPr>
      </w:pPr>
      <w:r w:rsidRPr="003E162B">
        <w:rPr>
          <w:rFonts w:ascii="Open Sans" w:hAnsi="Open Sans" w:cs="Open Sans"/>
          <w:color w:val="781E77"/>
        </w:rPr>
        <w:t>Findings</w:t>
      </w:r>
    </w:p>
    <w:p w14:paraId="430DF62B" w14:textId="5CE8B82C" w:rsidR="0044445D" w:rsidRPr="00A35DB0" w:rsidRDefault="0044445D" w:rsidP="00A35DB0">
      <w:pPr>
        <w:pStyle w:val="NormalArial"/>
        <w:rPr>
          <w:rFonts w:ascii="Open Sans" w:hAnsi="Open Sans" w:cs="Open Sans"/>
          <w:color w:val="auto"/>
        </w:rPr>
      </w:pPr>
      <w:r w:rsidRPr="00A35DB0">
        <w:rPr>
          <w:rFonts w:ascii="Open Sans" w:hAnsi="Open Sans" w:cs="Open Sans"/>
          <w:color w:val="auto"/>
        </w:rPr>
        <w:t xml:space="preserve">The Site Audit report included evidence (summarised below) the service is compliant with this Quality Standard and associated requirements. </w:t>
      </w:r>
    </w:p>
    <w:p w14:paraId="42099506" w14:textId="523E81FF" w:rsidR="00283B18" w:rsidRPr="00A35DB0" w:rsidRDefault="00A969F5" w:rsidP="00A35DB0">
      <w:pPr>
        <w:pStyle w:val="NormalArial"/>
        <w:rPr>
          <w:rFonts w:ascii="Open Sans" w:hAnsi="Open Sans" w:cs="Open Sans"/>
          <w:color w:val="auto"/>
        </w:rPr>
      </w:pPr>
      <w:r w:rsidRPr="00A35DB0">
        <w:rPr>
          <w:rFonts w:ascii="Open Sans" w:hAnsi="Open Sans" w:cs="Open Sans"/>
          <w:color w:val="auto"/>
        </w:rPr>
        <w:t xml:space="preserve">Consumers and representatives confirmed the assessment and planning of </w:t>
      </w:r>
      <w:r w:rsidR="003E5665" w:rsidRPr="00A35DB0">
        <w:rPr>
          <w:rFonts w:ascii="Open Sans" w:hAnsi="Open Sans" w:cs="Open Sans"/>
          <w:color w:val="auto"/>
        </w:rPr>
        <w:t>consumers’</w:t>
      </w:r>
      <w:r w:rsidRPr="00A35DB0">
        <w:rPr>
          <w:rFonts w:ascii="Open Sans" w:hAnsi="Open Sans" w:cs="Open Sans"/>
          <w:color w:val="auto"/>
        </w:rPr>
        <w:t xml:space="preserve"> care, including risks to </w:t>
      </w:r>
      <w:r w:rsidR="00F6076E" w:rsidRPr="00A35DB0">
        <w:rPr>
          <w:rFonts w:ascii="Open Sans" w:hAnsi="Open Sans" w:cs="Open Sans"/>
          <w:color w:val="auto"/>
        </w:rPr>
        <w:t>consumers’</w:t>
      </w:r>
      <w:r w:rsidRPr="00A35DB0">
        <w:rPr>
          <w:rFonts w:ascii="Open Sans" w:hAnsi="Open Sans" w:cs="Open Sans"/>
          <w:color w:val="auto"/>
        </w:rPr>
        <w:t xml:space="preserve"> health, were considered and informed</w:t>
      </w:r>
      <w:r w:rsidR="00D27576" w:rsidRPr="00A35DB0">
        <w:rPr>
          <w:rFonts w:ascii="Open Sans" w:hAnsi="Open Sans" w:cs="Open Sans"/>
          <w:color w:val="auto"/>
        </w:rPr>
        <w:t xml:space="preserve"> the planning of appropriate care and services</w:t>
      </w:r>
      <w:r w:rsidRPr="00A35DB0">
        <w:rPr>
          <w:rFonts w:ascii="Open Sans" w:hAnsi="Open Sans" w:cs="Open Sans"/>
          <w:color w:val="auto"/>
        </w:rPr>
        <w:t>.</w:t>
      </w:r>
      <w:r w:rsidR="00C16673" w:rsidRPr="00A35DB0">
        <w:rPr>
          <w:rFonts w:ascii="Open Sans" w:hAnsi="Open Sans" w:cs="Open Sans"/>
          <w:color w:val="auto"/>
        </w:rPr>
        <w:t xml:space="preserve"> The service has schedules </w:t>
      </w:r>
      <w:r w:rsidR="00081CF3" w:rsidRPr="00A35DB0">
        <w:rPr>
          <w:rFonts w:ascii="Open Sans" w:hAnsi="Open Sans" w:cs="Open Sans"/>
          <w:color w:val="auto"/>
        </w:rPr>
        <w:t xml:space="preserve">to guide staff assessing and planning care and services for </w:t>
      </w:r>
      <w:r w:rsidR="00081CF3" w:rsidRPr="00A35DB0">
        <w:rPr>
          <w:rFonts w:ascii="Open Sans" w:hAnsi="Open Sans" w:cs="Open Sans"/>
          <w:color w:val="auto"/>
        </w:rPr>
        <w:lastRenderedPageBreak/>
        <w:t>consumers. Staff de</w:t>
      </w:r>
      <w:r w:rsidR="00A667CD" w:rsidRPr="00A35DB0">
        <w:rPr>
          <w:rFonts w:ascii="Open Sans" w:hAnsi="Open Sans" w:cs="Open Sans"/>
          <w:color w:val="auto"/>
        </w:rPr>
        <w:t>monstrated knowledge of the</w:t>
      </w:r>
      <w:r w:rsidR="00081CF3" w:rsidRPr="00A35DB0">
        <w:rPr>
          <w:rFonts w:ascii="Open Sans" w:hAnsi="Open Sans" w:cs="Open Sans"/>
          <w:color w:val="auto"/>
        </w:rPr>
        <w:t xml:space="preserve"> </w:t>
      </w:r>
      <w:r w:rsidR="00253038" w:rsidRPr="00A35DB0">
        <w:rPr>
          <w:rFonts w:ascii="Open Sans" w:hAnsi="Open Sans" w:cs="Open Sans"/>
          <w:color w:val="auto"/>
        </w:rPr>
        <w:t>assessment</w:t>
      </w:r>
      <w:r w:rsidR="00B77DFA" w:rsidRPr="00A35DB0">
        <w:rPr>
          <w:rFonts w:ascii="Open Sans" w:hAnsi="Open Sans" w:cs="Open Sans"/>
          <w:color w:val="auto"/>
        </w:rPr>
        <w:t xml:space="preserve">, including identifying </w:t>
      </w:r>
      <w:r w:rsidR="00A667CD" w:rsidRPr="00A35DB0">
        <w:rPr>
          <w:rFonts w:ascii="Open Sans" w:hAnsi="Open Sans" w:cs="Open Sans"/>
          <w:color w:val="auto"/>
        </w:rPr>
        <w:t>risk, and</w:t>
      </w:r>
      <w:r w:rsidR="00253038" w:rsidRPr="00A35DB0">
        <w:rPr>
          <w:rFonts w:ascii="Open Sans" w:hAnsi="Open Sans" w:cs="Open Sans"/>
          <w:color w:val="auto"/>
        </w:rPr>
        <w:t xml:space="preserve"> care planning process</w:t>
      </w:r>
      <w:r w:rsidR="00D4796B" w:rsidRPr="00A35DB0">
        <w:rPr>
          <w:rFonts w:ascii="Open Sans" w:hAnsi="Open Sans" w:cs="Open Sans"/>
          <w:color w:val="auto"/>
        </w:rPr>
        <w:t>es</w:t>
      </w:r>
      <w:r w:rsidR="00F355A5" w:rsidRPr="00A35DB0">
        <w:rPr>
          <w:rFonts w:ascii="Open Sans" w:hAnsi="Open Sans" w:cs="Open Sans"/>
          <w:color w:val="auto"/>
        </w:rPr>
        <w:t xml:space="preserve"> </w:t>
      </w:r>
      <w:r w:rsidR="00253038" w:rsidRPr="00A35DB0">
        <w:rPr>
          <w:rFonts w:ascii="Open Sans" w:hAnsi="Open Sans" w:cs="Open Sans"/>
          <w:color w:val="auto"/>
        </w:rPr>
        <w:t>for consumers.</w:t>
      </w:r>
      <w:r w:rsidR="00DD1FD1" w:rsidRPr="00A35DB0">
        <w:rPr>
          <w:rFonts w:ascii="Open Sans" w:hAnsi="Open Sans" w:cs="Open Sans"/>
          <w:color w:val="auto"/>
        </w:rPr>
        <w:t xml:space="preserve"> Care documentation evidenced consumer’s individual risks and care needs are identified, assessed, and clinical and personal care interventions are planned to inform effective and safe care.</w:t>
      </w:r>
    </w:p>
    <w:p w14:paraId="34F7AC20" w14:textId="7BF6CB01" w:rsidR="00221ABA" w:rsidRPr="00A35DB0" w:rsidRDefault="00221ABA" w:rsidP="00A35DB0">
      <w:pPr>
        <w:pStyle w:val="NormalArial"/>
        <w:rPr>
          <w:rFonts w:ascii="Open Sans" w:hAnsi="Open Sans" w:cs="Open Sans"/>
          <w:color w:val="auto"/>
        </w:rPr>
      </w:pPr>
      <w:r w:rsidRPr="00A35DB0">
        <w:rPr>
          <w:rFonts w:ascii="Open Sans" w:hAnsi="Open Sans" w:cs="Open Sans"/>
          <w:color w:val="auto"/>
        </w:rPr>
        <w:t xml:space="preserve">Consumers and representatives said care and end of life care is planned in a way to meet consumers’ preferences. Staff were aware of consumers’ individual care needs and preferences, as documented in assessments and care plans. Consumers said staff supported them with their end of life care choices and care documentation </w:t>
      </w:r>
      <w:r w:rsidR="00553250" w:rsidRPr="00A35DB0">
        <w:rPr>
          <w:rFonts w:ascii="Open Sans" w:hAnsi="Open Sans" w:cs="Open Sans"/>
          <w:color w:val="auto"/>
        </w:rPr>
        <w:t>include</w:t>
      </w:r>
      <w:r w:rsidRPr="00A35DB0">
        <w:rPr>
          <w:rFonts w:ascii="Open Sans" w:hAnsi="Open Sans" w:cs="Open Sans"/>
          <w:color w:val="auto"/>
        </w:rPr>
        <w:t xml:space="preserve"> information on consumers’ preferences for end of life care.</w:t>
      </w:r>
    </w:p>
    <w:p w14:paraId="2057A0F6" w14:textId="465D3DD8" w:rsidR="006B27C4" w:rsidRPr="00A35DB0" w:rsidRDefault="006B27C4" w:rsidP="00A35DB0">
      <w:pPr>
        <w:pStyle w:val="NormalArial"/>
        <w:rPr>
          <w:rFonts w:ascii="Open Sans" w:hAnsi="Open Sans" w:cs="Open Sans"/>
          <w:color w:val="auto"/>
        </w:rPr>
      </w:pPr>
      <w:r w:rsidRPr="00A35DB0">
        <w:rPr>
          <w:rFonts w:ascii="Open Sans" w:hAnsi="Open Sans" w:cs="Open Sans"/>
          <w:color w:val="auto"/>
        </w:rPr>
        <w:t>Consumers and representatives said appropriate health professionals are involved in the consumer’s assessment and care planning process. Clinical staff described the process of working collaboratively with consumers, representatives and other health professionals to assess and review the needs of consumers to develop individualised care plans. Assessments and care plans demonstrated the input of other healthcare services and professionals.</w:t>
      </w:r>
    </w:p>
    <w:p w14:paraId="33A51128" w14:textId="2C8599D0" w:rsidR="00643D17" w:rsidRPr="00A35DB0" w:rsidRDefault="00715DD5" w:rsidP="00A35DB0">
      <w:pPr>
        <w:pStyle w:val="NormalArial"/>
        <w:rPr>
          <w:rFonts w:ascii="Open Sans" w:eastAsia="Open Sans" w:hAnsi="Open Sans" w:cs="Open Sans"/>
          <w:color w:val="auto"/>
          <w:lang w:eastAsia="en-AU"/>
        </w:rPr>
      </w:pPr>
      <w:r w:rsidRPr="00A35DB0">
        <w:rPr>
          <w:rFonts w:ascii="Open Sans" w:hAnsi="Open Sans" w:cs="Open Sans"/>
          <w:color w:val="auto"/>
        </w:rPr>
        <w:t>Consumers and representatives described how outcomes of assessment and care planning are communicated to them, and they are provided a copy of the consumer’s care plan.</w:t>
      </w:r>
      <w:r w:rsidR="007A51DE" w:rsidRPr="00A35DB0">
        <w:rPr>
          <w:rFonts w:ascii="Open Sans" w:hAnsi="Open Sans" w:cs="Open Sans"/>
          <w:color w:val="auto"/>
        </w:rPr>
        <w:t xml:space="preserve"> </w:t>
      </w:r>
      <w:r w:rsidR="007A51DE" w:rsidRPr="00A35DB0">
        <w:rPr>
          <w:rFonts w:ascii="Open Sans" w:eastAsia="Open Sans" w:hAnsi="Open Sans" w:cs="Open Sans"/>
          <w:color w:val="auto"/>
          <w:lang w:eastAsia="en-AU"/>
        </w:rPr>
        <w:t>There was evidence outcomes of assessment and care planning is discussed, documented, and made available to consumers and representatives.</w:t>
      </w:r>
    </w:p>
    <w:p w14:paraId="12422678" w14:textId="035B1209" w:rsidR="005A2D70" w:rsidRPr="00A35DB0" w:rsidRDefault="005A2D70" w:rsidP="00A35DB0">
      <w:pPr>
        <w:pStyle w:val="NormalArial"/>
        <w:rPr>
          <w:rFonts w:ascii="Open Sans" w:hAnsi="Open Sans" w:cs="Open Sans"/>
          <w:color w:val="auto"/>
        </w:rPr>
      </w:pPr>
      <w:r w:rsidRPr="00A35DB0">
        <w:rPr>
          <w:rFonts w:ascii="Open Sans" w:hAnsi="Open Sans" w:cs="Open Sans"/>
          <w:color w:val="auto"/>
        </w:rPr>
        <w:t xml:space="preserve">The service demonstrated consumers’ care and services were reviewed regularly and provided examples of reviews conducted when consumers’ care needs changed. Consumer care documentation evidenced regular and as required reviews, when circumstances changed, or when incidents occurred which impacted on the needs, goals, or preferences of the consumer. </w:t>
      </w:r>
    </w:p>
    <w:p w14:paraId="2AD30A27" w14:textId="77777777" w:rsidR="00221ABA" w:rsidRDefault="00221ABA" w:rsidP="0036130C">
      <w:pPr>
        <w:pStyle w:val="NormalArial"/>
        <w:rPr>
          <w:rFonts w:ascii="Open Sans" w:hAnsi="Open Sans" w:cs="Open Sans"/>
        </w:rPr>
      </w:pPr>
    </w:p>
    <w:p w14:paraId="4164EC45" w14:textId="77777777" w:rsidR="00BC2EE1" w:rsidRPr="001E694D" w:rsidRDefault="00BC2EE1" w:rsidP="0036130C">
      <w:pPr>
        <w:pStyle w:val="NormalArial"/>
        <w:rPr>
          <w:rFonts w:ascii="Open Sans" w:hAnsi="Open Sans" w:cs="Open Sans"/>
        </w:rPr>
      </w:pPr>
    </w:p>
    <w:p w14:paraId="04A6F088" w14:textId="77777777" w:rsidR="00283B18" w:rsidRPr="001E694D" w:rsidRDefault="00283B18"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36653B9"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B60A1" w14:paraId="08492C2A"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A68A2A" w14:textId="77777777" w:rsidR="00283B18" w:rsidRPr="001E694D" w:rsidRDefault="00283B1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B0F62AC"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2ADEE8C0"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300C43"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05371B5"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C3E00E6" w14:textId="77777777" w:rsidR="00283B18" w:rsidRPr="001E694D" w:rsidRDefault="00283B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1B550B8" w14:textId="77777777" w:rsidR="00283B18" w:rsidRPr="001E694D" w:rsidRDefault="00283B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3E68288" w14:textId="77777777" w:rsidR="00283B18" w:rsidRPr="001E694D" w:rsidRDefault="00283B1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D2A4D29"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862278"/>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1DE0F163"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3D2D5"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60C2159"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A6849B8"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3723773"/>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6113AA17"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9918C3" w14:textId="77777777" w:rsidR="00283B18" w:rsidRPr="001E694D" w:rsidRDefault="00283B1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157DAB6" w14:textId="77777777" w:rsidR="00283B18" w:rsidRPr="001E694D" w:rsidRDefault="00283B1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26E6B36"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3230255"/>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1842D0CE"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12C65"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2C0E8B8"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DACC65D" w14:textId="77777777" w:rsidR="00283B1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5183121"/>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41149482"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511B6B"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095B4A3"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A3F7FC0"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7285806"/>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67F1D530"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22790"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B04A9DB"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CF541FF"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675377"/>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0F6497D3"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8C6E86"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D78ED95"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33F6458" w14:textId="77777777" w:rsidR="00283B18" w:rsidRPr="001E694D" w:rsidRDefault="00283B1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1F93725" w14:textId="77777777" w:rsidR="00283B18" w:rsidRPr="001E694D" w:rsidRDefault="00283B1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0C5629A"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3302445"/>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21212005" w14:textId="77777777" w:rsidR="00283B18" w:rsidRPr="003E162B" w:rsidRDefault="00283B1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0E337C3" w14:textId="6396517F" w:rsidR="0044445D" w:rsidRPr="0048634B" w:rsidRDefault="0044445D" w:rsidP="0048634B">
      <w:pPr>
        <w:pStyle w:val="NormalArial"/>
        <w:rPr>
          <w:rFonts w:ascii="Open Sans" w:hAnsi="Open Sans" w:cs="Open Sans"/>
          <w:color w:val="auto"/>
        </w:rPr>
      </w:pPr>
      <w:r w:rsidRPr="0048634B">
        <w:rPr>
          <w:rFonts w:ascii="Open Sans" w:hAnsi="Open Sans" w:cs="Open Sans"/>
          <w:color w:val="auto"/>
        </w:rPr>
        <w:t xml:space="preserve">The Site Audit report included evidence (summarised below) the service is compliant with this Quality Standard and associated requirements. </w:t>
      </w:r>
    </w:p>
    <w:p w14:paraId="25DF750C" w14:textId="3CFA7EE7" w:rsidR="002441EF" w:rsidRPr="0048634B" w:rsidRDefault="002441EF" w:rsidP="0048634B">
      <w:pPr>
        <w:pStyle w:val="NormalArial"/>
        <w:rPr>
          <w:rFonts w:ascii="Open Sans" w:hAnsi="Open Sans" w:cs="Open Sans"/>
          <w:color w:val="auto"/>
        </w:rPr>
      </w:pPr>
      <w:r w:rsidRPr="0048634B">
        <w:rPr>
          <w:rFonts w:ascii="Open Sans" w:hAnsi="Open Sans" w:cs="Open Sans"/>
          <w:color w:val="auto"/>
        </w:rPr>
        <w:t xml:space="preserve">The service demonstrated consumers’ clinical care and personal care, such as wound, mental health and changes in behaviours, is provided to meet the needs of consumers. Consumers and representatives confirmed consumers receive safe and effective personal and clinical care. Staff demonstrated knowledge, of individual consumers’ personal and clinical care needs in line with the consumer’s care plan.  </w:t>
      </w:r>
    </w:p>
    <w:p w14:paraId="525BB6B4" w14:textId="6F79EF7C" w:rsidR="00074D78" w:rsidRPr="0048634B" w:rsidRDefault="00074D78" w:rsidP="0048634B">
      <w:pPr>
        <w:pStyle w:val="NormalArial"/>
        <w:rPr>
          <w:rFonts w:ascii="Open Sans" w:hAnsi="Open Sans" w:cs="Open Sans"/>
          <w:color w:val="auto"/>
        </w:rPr>
      </w:pPr>
      <w:r w:rsidRPr="0048634B">
        <w:rPr>
          <w:rFonts w:ascii="Open Sans" w:hAnsi="Open Sans" w:cs="Open Sans"/>
          <w:color w:val="auto"/>
        </w:rPr>
        <w:t xml:space="preserve">Consumers and representatives advised the service is effectively managing consumer risks such as falls, pressure injuries, </w:t>
      </w:r>
      <w:r w:rsidR="000A653A" w:rsidRPr="0048634B">
        <w:rPr>
          <w:rFonts w:ascii="Open Sans" w:hAnsi="Open Sans" w:cs="Open Sans"/>
          <w:color w:val="auto"/>
        </w:rPr>
        <w:t xml:space="preserve">and wound care. </w:t>
      </w:r>
      <w:r w:rsidRPr="0048634B">
        <w:rPr>
          <w:rFonts w:ascii="Open Sans" w:hAnsi="Open Sans" w:cs="Open Sans"/>
          <w:color w:val="auto"/>
        </w:rPr>
        <w:t xml:space="preserve">Management </w:t>
      </w:r>
      <w:r w:rsidR="009902E3" w:rsidRPr="0048634B">
        <w:rPr>
          <w:rFonts w:ascii="Open Sans" w:hAnsi="Open Sans" w:cs="Open Sans"/>
          <w:color w:val="auto"/>
        </w:rPr>
        <w:t xml:space="preserve">monitors </w:t>
      </w:r>
      <w:r w:rsidR="0078494E" w:rsidRPr="0048634B">
        <w:rPr>
          <w:rFonts w:ascii="Open Sans" w:hAnsi="Open Sans" w:cs="Open Sans"/>
          <w:color w:val="auto"/>
        </w:rPr>
        <w:t xml:space="preserve">the effectiveness of strategies to manage </w:t>
      </w:r>
      <w:r w:rsidRPr="0048634B">
        <w:rPr>
          <w:rFonts w:ascii="Open Sans" w:hAnsi="Open Sans" w:cs="Open Sans"/>
          <w:color w:val="auto"/>
        </w:rPr>
        <w:t>high impact and high prevalence risks</w:t>
      </w:r>
      <w:r w:rsidR="009902E3" w:rsidRPr="0048634B">
        <w:rPr>
          <w:rFonts w:ascii="Open Sans" w:hAnsi="Open Sans" w:cs="Open Sans"/>
          <w:color w:val="auto"/>
        </w:rPr>
        <w:t xml:space="preserve"> via a risk register</w:t>
      </w:r>
      <w:r w:rsidR="00F03BEE" w:rsidRPr="0048634B">
        <w:rPr>
          <w:rFonts w:ascii="Open Sans" w:hAnsi="Open Sans" w:cs="Open Sans"/>
          <w:color w:val="auto"/>
        </w:rPr>
        <w:t>. Strategies to manage risk associated with consumer</w:t>
      </w:r>
      <w:r w:rsidR="00850302" w:rsidRPr="0048634B">
        <w:rPr>
          <w:rFonts w:ascii="Open Sans" w:hAnsi="Open Sans" w:cs="Open Sans"/>
          <w:color w:val="auto"/>
        </w:rPr>
        <w:t xml:space="preserve">s’ care needs is communicated </w:t>
      </w:r>
      <w:r w:rsidR="009902E3" w:rsidRPr="0048634B">
        <w:rPr>
          <w:rFonts w:ascii="Open Sans" w:hAnsi="Open Sans" w:cs="Open Sans"/>
          <w:color w:val="auto"/>
        </w:rPr>
        <w:t>with staff</w:t>
      </w:r>
      <w:r w:rsidR="00850302" w:rsidRPr="0048634B">
        <w:rPr>
          <w:rFonts w:ascii="Open Sans" w:hAnsi="Open Sans" w:cs="Open Sans"/>
          <w:color w:val="auto"/>
        </w:rPr>
        <w:t xml:space="preserve"> during </w:t>
      </w:r>
      <w:r w:rsidR="004C089D" w:rsidRPr="0048634B">
        <w:rPr>
          <w:rFonts w:ascii="Open Sans" w:hAnsi="Open Sans" w:cs="Open Sans"/>
          <w:color w:val="auto"/>
        </w:rPr>
        <w:t>frequent staff meetings</w:t>
      </w:r>
      <w:r w:rsidRPr="0048634B">
        <w:rPr>
          <w:rFonts w:ascii="Open Sans" w:hAnsi="Open Sans" w:cs="Open Sans"/>
          <w:color w:val="auto"/>
        </w:rPr>
        <w:t>.</w:t>
      </w:r>
    </w:p>
    <w:p w14:paraId="2641B3A1" w14:textId="06B6867D" w:rsidR="00A32023" w:rsidRPr="0048634B" w:rsidRDefault="00A03CF1" w:rsidP="0048634B">
      <w:pPr>
        <w:pStyle w:val="NormalArial"/>
        <w:rPr>
          <w:rFonts w:ascii="Open Sans" w:hAnsi="Open Sans" w:cs="Open Sans"/>
          <w:color w:val="auto"/>
        </w:rPr>
      </w:pPr>
      <w:r w:rsidRPr="0048634B">
        <w:rPr>
          <w:rFonts w:ascii="Open Sans" w:hAnsi="Open Sans" w:cs="Open Sans"/>
          <w:color w:val="auto"/>
        </w:rPr>
        <w:t xml:space="preserve">There was evidence the service would recognise and address the needs, goals and preferences of consumers approaching the end of life. Staff described care provision for consumers receiving palliative care, outlining pain management, </w:t>
      </w:r>
      <w:r w:rsidR="006F18B9" w:rsidRPr="0048634B">
        <w:rPr>
          <w:rFonts w:ascii="Open Sans" w:hAnsi="Open Sans" w:cs="Open Sans"/>
          <w:color w:val="auto"/>
        </w:rPr>
        <w:t xml:space="preserve">family support, </w:t>
      </w:r>
      <w:r w:rsidRPr="0048634B">
        <w:rPr>
          <w:rFonts w:ascii="Open Sans" w:hAnsi="Open Sans" w:cs="Open Sans"/>
          <w:color w:val="auto"/>
        </w:rPr>
        <w:t xml:space="preserve">pastoral, and comfort care. </w:t>
      </w:r>
      <w:r w:rsidR="00A32023" w:rsidRPr="0048634B">
        <w:rPr>
          <w:rFonts w:ascii="Open Sans" w:hAnsi="Open Sans" w:cs="Open Sans"/>
          <w:color w:val="auto"/>
        </w:rPr>
        <w:t>Consumers advised they had confidence in the service providing</w:t>
      </w:r>
      <w:r w:rsidR="006F18B9" w:rsidRPr="0048634B">
        <w:rPr>
          <w:rFonts w:ascii="Open Sans" w:hAnsi="Open Sans" w:cs="Open Sans"/>
          <w:color w:val="auto"/>
        </w:rPr>
        <w:t xml:space="preserve"> comfort management </w:t>
      </w:r>
      <w:r w:rsidR="00A210FF" w:rsidRPr="0048634B">
        <w:rPr>
          <w:rFonts w:ascii="Open Sans" w:hAnsi="Open Sans" w:cs="Open Sans"/>
          <w:color w:val="auto"/>
        </w:rPr>
        <w:t>and</w:t>
      </w:r>
      <w:r w:rsidR="00A32023" w:rsidRPr="0048634B">
        <w:rPr>
          <w:rFonts w:ascii="Open Sans" w:hAnsi="Open Sans" w:cs="Open Sans"/>
          <w:color w:val="auto"/>
        </w:rPr>
        <w:t xml:space="preserve"> dignified end of life care, in line with the</w:t>
      </w:r>
      <w:r w:rsidR="00A210FF" w:rsidRPr="0048634B">
        <w:rPr>
          <w:rFonts w:ascii="Open Sans" w:hAnsi="Open Sans" w:cs="Open Sans"/>
          <w:color w:val="auto"/>
        </w:rPr>
        <w:t>ir</w:t>
      </w:r>
      <w:r w:rsidR="00A32023" w:rsidRPr="0048634B">
        <w:rPr>
          <w:rFonts w:ascii="Open Sans" w:hAnsi="Open Sans" w:cs="Open Sans"/>
          <w:color w:val="auto"/>
        </w:rPr>
        <w:t xml:space="preserve"> preferences. </w:t>
      </w:r>
    </w:p>
    <w:p w14:paraId="7A862D59" w14:textId="77777777" w:rsidR="00E80C01" w:rsidRPr="0048634B" w:rsidRDefault="002F68DF" w:rsidP="0048634B">
      <w:pPr>
        <w:pStyle w:val="NormalArial"/>
        <w:rPr>
          <w:rFonts w:ascii="Open Sans" w:hAnsi="Open Sans" w:cs="Open Sans"/>
          <w:color w:val="auto"/>
        </w:rPr>
      </w:pPr>
      <w:r w:rsidRPr="0048634B">
        <w:rPr>
          <w:rFonts w:ascii="Open Sans" w:hAnsi="Open Sans" w:cs="Open Sans"/>
          <w:color w:val="auto"/>
        </w:rPr>
        <w:t xml:space="preserve">Care documentation evidenced </w:t>
      </w:r>
      <w:r w:rsidR="004B1124" w:rsidRPr="0048634B">
        <w:rPr>
          <w:rFonts w:ascii="Open Sans" w:hAnsi="Open Sans" w:cs="Open Sans"/>
          <w:color w:val="auto"/>
        </w:rPr>
        <w:t xml:space="preserve">staff respond appropriately to changes in consumers’ health status and if required refer consumers to other health professionals. Staff described </w:t>
      </w:r>
      <w:r w:rsidR="00F83BB4" w:rsidRPr="0048634B">
        <w:rPr>
          <w:rFonts w:ascii="Open Sans" w:hAnsi="Open Sans" w:cs="Open Sans"/>
          <w:color w:val="auto"/>
        </w:rPr>
        <w:t xml:space="preserve">how they identify changes in consumers’ health status and escalate to </w:t>
      </w:r>
      <w:r w:rsidR="0073703F" w:rsidRPr="0048634B">
        <w:rPr>
          <w:rFonts w:ascii="Open Sans" w:hAnsi="Open Sans" w:cs="Open Sans"/>
          <w:color w:val="auto"/>
        </w:rPr>
        <w:t>registered staff for consumer review.</w:t>
      </w:r>
    </w:p>
    <w:p w14:paraId="1E77B93A" w14:textId="4C39098A" w:rsidR="0045017C" w:rsidRPr="0048634B" w:rsidRDefault="00D92791" w:rsidP="0048634B">
      <w:pPr>
        <w:pStyle w:val="NormalArial"/>
        <w:rPr>
          <w:rFonts w:ascii="Open Sans" w:hAnsi="Open Sans" w:cs="Open Sans"/>
          <w:color w:val="auto"/>
        </w:rPr>
      </w:pPr>
      <w:r w:rsidRPr="0048634B">
        <w:rPr>
          <w:rFonts w:ascii="Open Sans" w:eastAsia="Open Sans" w:hAnsi="Open Sans" w:cs="Open Sans"/>
          <w:color w:val="auto"/>
          <w:lang w:eastAsia="en-AU"/>
        </w:rPr>
        <w:t>Consumers and representatives were confident information about consumer condition, needs and preferences is</w:t>
      </w:r>
      <w:r w:rsidR="00526AA1" w:rsidRPr="0048634B">
        <w:rPr>
          <w:rFonts w:ascii="Open Sans" w:eastAsia="Open Sans" w:hAnsi="Open Sans" w:cs="Open Sans"/>
          <w:color w:val="auto"/>
          <w:lang w:eastAsia="en-AU"/>
        </w:rPr>
        <w:t xml:space="preserve"> </w:t>
      </w:r>
      <w:r w:rsidR="00751259" w:rsidRPr="0048634B">
        <w:rPr>
          <w:rFonts w:ascii="Open Sans" w:eastAsia="Open Sans" w:hAnsi="Open Sans" w:cs="Open Sans"/>
          <w:color w:val="auto"/>
          <w:lang w:eastAsia="en-AU"/>
        </w:rPr>
        <w:t>communicated to those providing care and services</w:t>
      </w:r>
      <w:r w:rsidRPr="0048634B">
        <w:rPr>
          <w:rFonts w:ascii="Open Sans" w:eastAsia="Open Sans" w:hAnsi="Open Sans" w:cs="Open Sans"/>
          <w:color w:val="auto"/>
          <w:lang w:eastAsia="en-AU"/>
        </w:rPr>
        <w:t xml:space="preserve">. </w:t>
      </w:r>
      <w:r w:rsidR="00EF6F29" w:rsidRPr="0048634B">
        <w:rPr>
          <w:rFonts w:ascii="Open Sans" w:hAnsi="Open Sans" w:cs="Open Sans"/>
          <w:color w:val="auto"/>
        </w:rPr>
        <w:t>Care d</w:t>
      </w:r>
      <w:r w:rsidR="0045017C" w:rsidRPr="0048634B">
        <w:rPr>
          <w:rFonts w:ascii="Open Sans" w:hAnsi="Open Sans" w:cs="Open Sans"/>
          <w:color w:val="auto"/>
        </w:rPr>
        <w:t xml:space="preserve">ocumentation </w:t>
      </w:r>
      <w:r w:rsidR="00EF6F29" w:rsidRPr="0048634B">
        <w:rPr>
          <w:rFonts w:ascii="Open Sans" w:hAnsi="Open Sans" w:cs="Open Sans"/>
          <w:color w:val="auto"/>
        </w:rPr>
        <w:t xml:space="preserve">evidenced </w:t>
      </w:r>
      <w:r w:rsidR="0045017C" w:rsidRPr="0048634B">
        <w:rPr>
          <w:rFonts w:ascii="Open Sans" w:hAnsi="Open Sans" w:cs="Open Sans"/>
          <w:color w:val="auto"/>
        </w:rPr>
        <w:t xml:space="preserve">communication between </w:t>
      </w:r>
      <w:r w:rsidR="001C73DC" w:rsidRPr="0048634B">
        <w:rPr>
          <w:rFonts w:ascii="Open Sans" w:hAnsi="Open Sans" w:cs="Open Sans"/>
          <w:color w:val="auto"/>
        </w:rPr>
        <w:t xml:space="preserve">other health services and </w:t>
      </w:r>
      <w:r w:rsidR="0045017C" w:rsidRPr="0048634B">
        <w:rPr>
          <w:rFonts w:ascii="Open Sans" w:hAnsi="Open Sans" w:cs="Open Sans"/>
          <w:color w:val="auto"/>
        </w:rPr>
        <w:t xml:space="preserve">staff regarding consumers’ needs and conditions, including any changes across shifts. Staff </w:t>
      </w:r>
      <w:r w:rsidR="00EF6F29" w:rsidRPr="0048634B">
        <w:rPr>
          <w:rFonts w:ascii="Open Sans" w:hAnsi="Open Sans" w:cs="Open Sans"/>
          <w:color w:val="auto"/>
        </w:rPr>
        <w:t xml:space="preserve">were observed </w:t>
      </w:r>
      <w:r w:rsidR="00865A3A" w:rsidRPr="0048634B">
        <w:rPr>
          <w:rFonts w:ascii="Open Sans" w:hAnsi="Open Sans" w:cs="Open Sans"/>
          <w:color w:val="auto"/>
        </w:rPr>
        <w:t xml:space="preserve">communicating </w:t>
      </w:r>
      <w:r w:rsidR="00A43117" w:rsidRPr="0048634B">
        <w:rPr>
          <w:rFonts w:ascii="Open Sans" w:hAnsi="Open Sans" w:cs="Open Sans"/>
          <w:color w:val="auto"/>
        </w:rPr>
        <w:t xml:space="preserve">care needs for new </w:t>
      </w:r>
      <w:r w:rsidR="0045017C" w:rsidRPr="0048634B">
        <w:rPr>
          <w:rFonts w:ascii="Open Sans" w:hAnsi="Open Sans" w:cs="Open Sans"/>
          <w:color w:val="auto"/>
        </w:rPr>
        <w:t>consumers</w:t>
      </w:r>
      <w:r w:rsidR="00A43117" w:rsidRPr="0048634B">
        <w:rPr>
          <w:rFonts w:ascii="Open Sans" w:hAnsi="Open Sans" w:cs="Open Sans"/>
          <w:color w:val="auto"/>
        </w:rPr>
        <w:t xml:space="preserve"> and changes in consumers’ </w:t>
      </w:r>
      <w:r w:rsidR="0045017C" w:rsidRPr="0048634B">
        <w:rPr>
          <w:rFonts w:ascii="Open Sans" w:hAnsi="Open Sans" w:cs="Open Sans"/>
          <w:color w:val="auto"/>
        </w:rPr>
        <w:t>care needs.</w:t>
      </w:r>
    </w:p>
    <w:p w14:paraId="0710AE25" w14:textId="5E96D231" w:rsidR="00251C8D" w:rsidRPr="0048634B" w:rsidRDefault="00251C8D" w:rsidP="0048634B">
      <w:pPr>
        <w:pStyle w:val="NormalArial"/>
        <w:rPr>
          <w:rFonts w:ascii="Open Sans" w:hAnsi="Open Sans" w:cs="Open Sans"/>
          <w:color w:val="auto"/>
        </w:rPr>
      </w:pPr>
      <w:r w:rsidRPr="0048634B">
        <w:rPr>
          <w:rFonts w:ascii="Open Sans" w:hAnsi="Open Sans" w:cs="Open Sans"/>
          <w:color w:val="auto"/>
        </w:rPr>
        <w:t xml:space="preserve">Consumers and representatives said referrals made were timely and </w:t>
      </w:r>
      <w:r w:rsidR="006737BA" w:rsidRPr="0048634B">
        <w:rPr>
          <w:rFonts w:ascii="Open Sans" w:hAnsi="Open Sans" w:cs="Open Sans"/>
          <w:color w:val="auto"/>
        </w:rPr>
        <w:t>consumers</w:t>
      </w:r>
      <w:r w:rsidRPr="0048634B">
        <w:rPr>
          <w:rFonts w:ascii="Open Sans" w:hAnsi="Open Sans" w:cs="Open Sans"/>
          <w:color w:val="auto"/>
        </w:rPr>
        <w:t xml:space="preserve"> had access to a range of other services. Staff described the referral processes to other organisations, and how the input of other health professionals informs decision-making on care and service delivery. Care documentation demonstrated input from other health services in line with consumers’ needs. </w:t>
      </w:r>
    </w:p>
    <w:p w14:paraId="26CC4EE5" w14:textId="24B7EE91" w:rsidR="00714A86" w:rsidRPr="0048634B" w:rsidRDefault="00714A86" w:rsidP="0048634B">
      <w:pPr>
        <w:pStyle w:val="NormalArial"/>
        <w:rPr>
          <w:rFonts w:ascii="Open Sans" w:hAnsi="Open Sans" w:cs="Open Sans"/>
          <w:color w:val="auto"/>
        </w:rPr>
      </w:pPr>
      <w:r w:rsidRPr="0048634B">
        <w:rPr>
          <w:rFonts w:ascii="Open Sans" w:hAnsi="Open Sans" w:cs="Open Sans"/>
          <w:color w:val="auto"/>
        </w:rPr>
        <w:t xml:space="preserve">Consumers and representatives </w:t>
      </w:r>
      <w:r w:rsidR="005012CB" w:rsidRPr="0048634B">
        <w:rPr>
          <w:rFonts w:ascii="Open Sans" w:hAnsi="Open Sans" w:cs="Open Sans"/>
          <w:color w:val="auto"/>
        </w:rPr>
        <w:t xml:space="preserve">provided examples of how the service effectively managed </w:t>
      </w:r>
      <w:r w:rsidR="009B5D07" w:rsidRPr="0048634B">
        <w:rPr>
          <w:rFonts w:ascii="Open Sans" w:hAnsi="Open Sans" w:cs="Open Sans"/>
          <w:color w:val="auto"/>
        </w:rPr>
        <w:t xml:space="preserve">an </w:t>
      </w:r>
      <w:r w:rsidR="009C3764" w:rsidRPr="0048634B">
        <w:rPr>
          <w:rFonts w:ascii="Open Sans" w:hAnsi="Open Sans" w:cs="Open Sans"/>
          <w:color w:val="auto"/>
        </w:rPr>
        <w:t xml:space="preserve">infection </w:t>
      </w:r>
      <w:r w:rsidR="009B5D07" w:rsidRPr="0048634B">
        <w:rPr>
          <w:rFonts w:ascii="Open Sans" w:hAnsi="Open Sans" w:cs="Open Sans"/>
          <w:color w:val="auto"/>
        </w:rPr>
        <w:t xml:space="preserve">outbreak including </w:t>
      </w:r>
      <w:r w:rsidR="00896428" w:rsidRPr="0048634B">
        <w:rPr>
          <w:rFonts w:ascii="Open Sans" w:hAnsi="Open Sans" w:cs="Open Sans"/>
          <w:color w:val="auto"/>
        </w:rPr>
        <w:t xml:space="preserve">observing </w:t>
      </w:r>
      <w:r w:rsidRPr="0048634B">
        <w:rPr>
          <w:rFonts w:ascii="Open Sans" w:hAnsi="Open Sans" w:cs="Open Sans"/>
          <w:color w:val="auto"/>
        </w:rPr>
        <w:t>staff washing their hands and wearing personal protective equipment</w:t>
      </w:r>
      <w:r w:rsidR="009B5D07" w:rsidRPr="0048634B">
        <w:rPr>
          <w:rFonts w:ascii="Open Sans" w:hAnsi="Open Sans" w:cs="Open Sans"/>
          <w:color w:val="auto"/>
        </w:rPr>
        <w:t>.</w:t>
      </w:r>
      <w:r w:rsidRPr="0048634B">
        <w:rPr>
          <w:rFonts w:ascii="Open Sans" w:hAnsi="Open Sans" w:cs="Open Sans"/>
          <w:color w:val="auto"/>
        </w:rPr>
        <w:t xml:space="preserve"> Management and staff </w:t>
      </w:r>
      <w:r w:rsidRPr="0048634B">
        <w:rPr>
          <w:rFonts w:ascii="Open Sans" w:hAnsi="Open Sans" w:cs="Open Sans"/>
          <w:color w:val="auto"/>
        </w:rPr>
        <w:lastRenderedPageBreak/>
        <w:t xml:space="preserve">demonstrated a shared understanding of antimicrobial stewardship, and the service has an infection prevention and control lead to monitor and guide staff practice. </w:t>
      </w:r>
    </w:p>
    <w:p w14:paraId="69FC5719" w14:textId="1A7A0452" w:rsidR="003E7159" w:rsidRPr="0048634B" w:rsidRDefault="003E7159" w:rsidP="0048634B">
      <w:pPr>
        <w:pStyle w:val="NormalArial"/>
        <w:rPr>
          <w:rFonts w:ascii="Open Sans" w:hAnsi="Open Sans" w:cs="Open Sans"/>
          <w:color w:val="auto"/>
        </w:rPr>
      </w:pPr>
      <w:r w:rsidRPr="0048634B">
        <w:rPr>
          <w:rFonts w:ascii="Open Sans" w:hAnsi="Open Sans" w:cs="Open Sans"/>
          <w:color w:val="auto"/>
        </w:rPr>
        <w:t xml:space="preserve">The service has personal and clinical care, infection prevention and control, and </w:t>
      </w:r>
      <w:r w:rsidR="00B47240" w:rsidRPr="0048634B">
        <w:rPr>
          <w:rFonts w:ascii="Open Sans" w:hAnsi="Open Sans" w:cs="Open Sans"/>
          <w:color w:val="auto"/>
        </w:rPr>
        <w:t xml:space="preserve">palliative </w:t>
      </w:r>
      <w:r w:rsidR="00E1129F" w:rsidRPr="0048634B">
        <w:rPr>
          <w:rFonts w:ascii="Open Sans" w:hAnsi="Open Sans" w:cs="Open Sans"/>
          <w:color w:val="auto"/>
        </w:rPr>
        <w:t>care policies</w:t>
      </w:r>
      <w:r w:rsidRPr="0048634B">
        <w:rPr>
          <w:rFonts w:ascii="Open Sans" w:hAnsi="Open Sans" w:cs="Open Sans"/>
          <w:color w:val="auto"/>
        </w:rPr>
        <w:t xml:space="preserve"> and procedures to guide staff practice. </w:t>
      </w:r>
    </w:p>
    <w:p w14:paraId="637C887D" w14:textId="77777777" w:rsidR="00941F11" w:rsidRPr="00AD4558" w:rsidRDefault="00941F11" w:rsidP="0045017C">
      <w:pPr>
        <w:pStyle w:val="NormalArial"/>
        <w:rPr>
          <w:rFonts w:ascii="Open Sans" w:hAnsi="Open Sans" w:cs="Open Sans"/>
        </w:rPr>
      </w:pPr>
    </w:p>
    <w:p w14:paraId="5D29D146" w14:textId="7209B827" w:rsidR="004B1124" w:rsidRPr="00AD4558" w:rsidRDefault="004B1124" w:rsidP="004B1124">
      <w:pPr>
        <w:pStyle w:val="NormalArial"/>
        <w:rPr>
          <w:rFonts w:ascii="Open Sans" w:hAnsi="Open Sans" w:cs="Open Sans"/>
        </w:rPr>
      </w:pPr>
    </w:p>
    <w:p w14:paraId="0CCA531F" w14:textId="77777777" w:rsidR="00FB55EF" w:rsidRPr="00A32023" w:rsidRDefault="00FB55EF" w:rsidP="00A32023">
      <w:pPr>
        <w:pStyle w:val="NormalArial"/>
        <w:rPr>
          <w:rFonts w:ascii="Open Sans" w:hAnsi="Open Sans" w:cs="Open Sans"/>
        </w:rPr>
      </w:pPr>
    </w:p>
    <w:p w14:paraId="7668E231" w14:textId="77777777" w:rsidR="00410709" w:rsidRPr="00074D78" w:rsidRDefault="00410709" w:rsidP="00074D78">
      <w:pPr>
        <w:pStyle w:val="NormalArial"/>
        <w:rPr>
          <w:rFonts w:ascii="Open Sans" w:hAnsi="Open Sans" w:cs="Open Sans"/>
        </w:rPr>
      </w:pPr>
    </w:p>
    <w:p w14:paraId="0151D560" w14:textId="77777777" w:rsidR="00C529D5" w:rsidRPr="002441EF" w:rsidRDefault="00C529D5" w:rsidP="002441EF">
      <w:pPr>
        <w:pStyle w:val="NormalArial"/>
        <w:rPr>
          <w:rFonts w:ascii="Open Sans" w:hAnsi="Open Sans" w:cs="Open Sans"/>
        </w:rPr>
      </w:pPr>
    </w:p>
    <w:p w14:paraId="0ED6134C" w14:textId="3641BFF1" w:rsidR="00283B18" w:rsidRPr="001E694D" w:rsidRDefault="00283B18" w:rsidP="0036130C">
      <w:pPr>
        <w:pStyle w:val="NormalArial"/>
        <w:rPr>
          <w:rFonts w:ascii="Open Sans" w:hAnsi="Open Sans" w:cs="Open Sans"/>
        </w:rPr>
      </w:pPr>
    </w:p>
    <w:p w14:paraId="45AEF5EB" w14:textId="77777777" w:rsidR="00283B18" w:rsidRPr="001E694D" w:rsidRDefault="00283B18" w:rsidP="0036130C">
      <w:pPr>
        <w:pStyle w:val="NormalArial"/>
        <w:rPr>
          <w:rFonts w:ascii="Open Sans" w:hAnsi="Open Sans" w:cs="Open Sans"/>
        </w:rPr>
      </w:pPr>
      <w:r w:rsidRPr="001E694D">
        <w:rPr>
          <w:rFonts w:ascii="Open Sans" w:hAnsi="Open Sans" w:cs="Open Sans"/>
        </w:rPr>
        <w:br w:type="page"/>
      </w:r>
    </w:p>
    <w:p w14:paraId="641D11C2"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B60A1" w14:paraId="77B0E56F"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3F3411" w14:textId="77777777" w:rsidR="00283B18" w:rsidRPr="001E694D" w:rsidRDefault="00283B1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5BD3BED"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7C725297"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5EDAB8"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9F9A760"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996E23F"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6065022"/>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6073C940"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D7648A"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A38DB60"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244B22A"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4334141"/>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35AAD1DC"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C8DD7"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7DA5907"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E965F47" w14:textId="77777777" w:rsidR="00283B18" w:rsidRPr="001E694D" w:rsidRDefault="00283B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9D1D27A" w14:textId="77777777" w:rsidR="00283B18" w:rsidRPr="001E694D" w:rsidRDefault="00283B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1846830" w14:textId="77777777" w:rsidR="00283B18" w:rsidRPr="001E694D" w:rsidRDefault="00283B1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F9DD96D"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3883977"/>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0BA9DFE2"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41C5A7"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748849C"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4145912" w14:textId="77777777" w:rsidR="00283B1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0313188"/>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6FC28282"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FE9A80"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879D938"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8F2670" w14:textId="77777777" w:rsidR="00283B18"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7205921"/>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290F3A41"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159DAE"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C4ED7C8"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7B8D6A5"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6374048"/>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0B75611E"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3A9FF0"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C16893E"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79BB4D6"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4070459"/>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311B7A8A" w14:textId="77777777" w:rsidR="00283B18" w:rsidRPr="003E162B" w:rsidRDefault="00283B18" w:rsidP="00D87E7C">
      <w:pPr>
        <w:pStyle w:val="Heading20"/>
        <w:rPr>
          <w:rFonts w:ascii="Open Sans" w:hAnsi="Open Sans" w:cs="Open Sans"/>
          <w:color w:val="781E77"/>
        </w:rPr>
      </w:pPr>
      <w:r w:rsidRPr="003E162B">
        <w:rPr>
          <w:rFonts w:ascii="Open Sans" w:hAnsi="Open Sans" w:cs="Open Sans"/>
          <w:color w:val="781E77"/>
        </w:rPr>
        <w:t>Findings</w:t>
      </w:r>
    </w:p>
    <w:p w14:paraId="46042037" w14:textId="7D23F553" w:rsidR="0044445D" w:rsidRPr="0048634B" w:rsidRDefault="0044445D" w:rsidP="0048634B">
      <w:pPr>
        <w:pStyle w:val="NormalArial"/>
        <w:rPr>
          <w:rFonts w:ascii="Open Sans" w:hAnsi="Open Sans" w:cs="Open Sans"/>
          <w:color w:val="auto"/>
        </w:rPr>
      </w:pPr>
      <w:r w:rsidRPr="0048634B">
        <w:rPr>
          <w:rFonts w:ascii="Open Sans" w:hAnsi="Open Sans" w:cs="Open Sans"/>
          <w:color w:val="auto"/>
        </w:rPr>
        <w:t xml:space="preserve">The Site Audit report included evidence (summarised below) the service is compliant with this Quality Standard and associated requirements. </w:t>
      </w:r>
    </w:p>
    <w:p w14:paraId="0638D448" w14:textId="78A3FBE9" w:rsidR="00283B18" w:rsidRPr="0048634B" w:rsidRDefault="00C05A52" w:rsidP="0048634B">
      <w:pPr>
        <w:pStyle w:val="NormalArial"/>
        <w:rPr>
          <w:rFonts w:ascii="Open Sans" w:hAnsi="Open Sans" w:cs="Open Sans"/>
          <w:color w:val="auto"/>
        </w:rPr>
      </w:pPr>
      <w:r w:rsidRPr="0048634B">
        <w:rPr>
          <w:rFonts w:ascii="Open Sans" w:hAnsi="Open Sans" w:cs="Open Sans"/>
          <w:color w:val="auto"/>
        </w:rPr>
        <w:t xml:space="preserve">Consumers </w:t>
      </w:r>
      <w:r w:rsidR="007F067A" w:rsidRPr="0048634B">
        <w:rPr>
          <w:rFonts w:ascii="Open Sans" w:hAnsi="Open Sans" w:cs="Open Sans"/>
          <w:color w:val="auto"/>
        </w:rPr>
        <w:t>confirmed the service provides activities to meet the life</w:t>
      </w:r>
      <w:r w:rsidR="007B1E5F" w:rsidRPr="0048634B">
        <w:rPr>
          <w:rFonts w:ascii="Open Sans" w:hAnsi="Open Sans" w:cs="Open Sans"/>
          <w:color w:val="auto"/>
        </w:rPr>
        <w:t xml:space="preserve">style preferences of consumers. </w:t>
      </w:r>
      <w:r w:rsidR="00672795" w:rsidRPr="0048634B">
        <w:rPr>
          <w:rFonts w:ascii="Open Sans" w:hAnsi="Open Sans" w:cs="Open Sans"/>
          <w:color w:val="auto"/>
        </w:rPr>
        <w:t xml:space="preserve">Staff develop </w:t>
      </w:r>
      <w:r w:rsidR="002E68DD" w:rsidRPr="0048634B">
        <w:rPr>
          <w:rFonts w:ascii="Open Sans" w:hAnsi="Open Sans" w:cs="Open Sans"/>
          <w:color w:val="auto"/>
        </w:rPr>
        <w:t xml:space="preserve">daily living activities from </w:t>
      </w:r>
      <w:r w:rsidR="00A51F3D" w:rsidRPr="0048634B">
        <w:rPr>
          <w:rFonts w:ascii="Open Sans" w:hAnsi="Open Sans" w:cs="Open Sans"/>
          <w:color w:val="auto"/>
        </w:rPr>
        <w:t xml:space="preserve">consumers’ </w:t>
      </w:r>
      <w:r w:rsidR="006B0026" w:rsidRPr="0048634B">
        <w:rPr>
          <w:rFonts w:ascii="Open Sans" w:hAnsi="Open Sans" w:cs="Open Sans"/>
          <w:color w:val="auto"/>
        </w:rPr>
        <w:t>lifestyle preferences. Lifestyle activities are evaluated for effectiveness from consumers’ feedback during the activities and at consumer meetings.</w:t>
      </w:r>
    </w:p>
    <w:p w14:paraId="7C854D02" w14:textId="469E1860" w:rsidR="004233B0" w:rsidRPr="0048634B" w:rsidRDefault="00633D74" w:rsidP="0048634B">
      <w:pPr>
        <w:pStyle w:val="NormalArial"/>
        <w:rPr>
          <w:rFonts w:ascii="Open Sans" w:hAnsi="Open Sans" w:cs="Open Sans"/>
          <w:color w:val="auto"/>
        </w:rPr>
      </w:pPr>
      <w:r w:rsidRPr="0048634B">
        <w:rPr>
          <w:rFonts w:ascii="Open Sans" w:hAnsi="Open Sans" w:cs="Open Sans"/>
          <w:color w:val="auto"/>
        </w:rPr>
        <w:lastRenderedPageBreak/>
        <w:t>Consumers and representatives described how consumers’ emotional, spiritual and psychological well-being</w:t>
      </w:r>
      <w:r w:rsidR="007E4725" w:rsidRPr="0048634B">
        <w:rPr>
          <w:rFonts w:ascii="Open Sans" w:hAnsi="Open Sans" w:cs="Open Sans"/>
          <w:color w:val="auto"/>
        </w:rPr>
        <w:t xml:space="preserve"> is supported via </w:t>
      </w:r>
      <w:r w:rsidR="00E949D1" w:rsidRPr="0048634B">
        <w:rPr>
          <w:rFonts w:ascii="Open Sans" w:hAnsi="Open Sans" w:cs="Open Sans"/>
          <w:color w:val="auto"/>
        </w:rPr>
        <w:t>ongoing family and spiritual connections and provided joyful activities</w:t>
      </w:r>
      <w:r w:rsidRPr="0048634B">
        <w:rPr>
          <w:rFonts w:ascii="Open Sans" w:hAnsi="Open Sans" w:cs="Open Sans"/>
          <w:color w:val="auto"/>
        </w:rPr>
        <w:t xml:space="preserve">. Care planning documentation included information on </w:t>
      </w:r>
      <w:r w:rsidR="00AA7ACD" w:rsidRPr="0048634B">
        <w:rPr>
          <w:rFonts w:ascii="Open Sans" w:hAnsi="Open Sans" w:cs="Open Sans"/>
          <w:color w:val="auto"/>
        </w:rPr>
        <w:t>activities</w:t>
      </w:r>
      <w:r w:rsidR="00A76D10" w:rsidRPr="0048634B">
        <w:rPr>
          <w:rFonts w:ascii="Open Sans" w:hAnsi="Open Sans" w:cs="Open Sans"/>
          <w:color w:val="auto"/>
        </w:rPr>
        <w:t>, such as</w:t>
      </w:r>
      <w:r w:rsidR="00DC0097" w:rsidRPr="0048634B">
        <w:rPr>
          <w:rFonts w:ascii="Open Sans" w:hAnsi="Open Sans" w:cs="Open Sans"/>
          <w:color w:val="auto"/>
        </w:rPr>
        <w:t xml:space="preserve"> visits from family pets and attending show dog events,</w:t>
      </w:r>
      <w:r w:rsidR="00AA7ACD" w:rsidRPr="0048634B">
        <w:rPr>
          <w:rFonts w:ascii="Open Sans" w:hAnsi="Open Sans" w:cs="Open Sans"/>
          <w:color w:val="auto"/>
        </w:rPr>
        <w:t xml:space="preserve"> that support </w:t>
      </w:r>
      <w:r w:rsidRPr="0048634B">
        <w:rPr>
          <w:rFonts w:ascii="Open Sans" w:hAnsi="Open Sans" w:cs="Open Sans"/>
          <w:color w:val="auto"/>
        </w:rPr>
        <w:t xml:space="preserve">consumers' </w:t>
      </w:r>
      <w:r w:rsidR="00AA7ACD" w:rsidRPr="0048634B">
        <w:rPr>
          <w:rFonts w:ascii="Open Sans" w:hAnsi="Open Sans" w:cs="Open Sans"/>
          <w:color w:val="auto"/>
        </w:rPr>
        <w:t>emotional well-being.</w:t>
      </w:r>
      <w:r w:rsidR="004233B0" w:rsidRPr="0048634B">
        <w:rPr>
          <w:rFonts w:ascii="Open Sans" w:hAnsi="Open Sans" w:cs="Open Sans"/>
          <w:color w:val="auto"/>
        </w:rPr>
        <w:t xml:space="preserve"> Staff described how they monitor consumers’ mood, spend time with consumers</w:t>
      </w:r>
      <w:r w:rsidR="007A7780" w:rsidRPr="0048634B">
        <w:rPr>
          <w:rFonts w:ascii="Open Sans" w:hAnsi="Open Sans" w:cs="Open Sans"/>
          <w:color w:val="auto"/>
        </w:rPr>
        <w:t xml:space="preserve">, and refer consumers to registered staff if </w:t>
      </w:r>
      <w:r w:rsidR="004357B5" w:rsidRPr="0048634B">
        <w:rPr>
          <w:rFonts w:ascii="Open Sans" w:hAnsi="Open Sans" w:cs="Open Sans"/>
          <w:color w:val="auto"/>
        </w:rPr>
        <w:t>required.</w:t>
      </w:r>
    </w:p>
    <w:p w14:paraId="326958F9" w14:textId="1700AE65" w:rsidR="007D7C85" w:rsidRPr="0048634B" w:rsidRDefault="007D7C85" w:rsidP="0048634B">
      <w:pPr>
        <w:pStyle w:val="NormalArial"/>
        <w:rPr>
          <w:rFonts w:ascii="Open Sans" w:hAnsi="Open Sans" w:cs="Open Sans"/>
          <w:color w:val="auto"/>
        </w:rPr>
      </w:pPr>
      <w:r w:rsidRPr="0048634B">
        <w:rPr>
          <w:rFonts w:ascii="Open Sans" w:hAnsi="Open Sans" w:cs="Open Sans"/>
          <w:color w:val="auto"/>
        </w:rPr>
        <w:t xml:space="preserve">Consumers </w:t>
      </w:r>
      <w:r w:rsidR="00C26C22" w:rsidRPr="0048634B">
        <w:rPr>
          <w:rFonts w:ascii="Open Sans" w:hAnsi="Open Sans" w:cs="Open Sans"/>
          <w:color w:val="auto"/>
        </w:rPr>
        <w:t xml:space="preserve">they </w:t>
      </w:r>
      <w:r w:rsidRPr="0048634B">
        <w:rPr>
          <w:rFonts w:ascii="Open Sans" w:hAnsi="Open Sans" w:cs="Open Sans"/>
          <w:color w:val="auto"/>
        </w:rPr>
        <w:t>are supported to participate in their community within and outside the service environment, keep in touch with people who are important to them and do things of interest to them. Staff described how they</w:t>
      </w:r>
      <w:r w:rsidR="00A95C2B" w:rsidRPr="0048634B">
        <w:rPr>
          <w:rFonts w:ascii="Open Sans" w:hAnsi="Open Sans" w:cs="Open Sans"/>
          <w:color w:val="auto"/>
        </w:rPr>
        <w:t xml:space="preserve"> facilitate </w:t>
      </w:r>
      <w:r w:rsidR="00E07991" w:rsidRPr="0048634B">
        <w:rPr>
          <w:rFonts w:ascii="Open Sans" w:hAnsi="Open Sans" w:cs="Open Sans"/>
          <w:color w:val="auto"/>
        </w:rPr>
        <w:t xml:space="preserve">consumer connections with the community by organising </w:t>
      </w:r>
      <w:r w:rsidR="00A95C2B" w:rsidRPr="0048634B">
        <w:rPr>
          <w:rFonts w:ascii="Open Sans" w:hAnsi="Open Sans" w:cs="Open Sans"/>
          <w:color w:val="auto"/>
        </w:rPr>
        <w:t>local council members and emergency services to attend consumer meeting</w:t>
      </w:r>
      <w:r w:rsidR="00E07991" w:rsidRPr="0048634B">
        <w:rPr>
          <w:rFonts w:ascii="Open Sans" w:hAnsi="Open Sans" w:cs="Open Sans"/>
          <w:color w:val="auto"/>
        </w:rPr>
        <w:t>s</w:t>
      </w:r>
      <w:r w:rsidRPr="0048634B">
        <w:rPr>
          <w:rFonts w:ascii="Open Sans" w:hAnsi="Open Sans" w:cs="Open Sans"/>
          <w:color w:val="auto"/>
        </w:rPr>
        <w:t xml:space="preserve">. </w:t>
      </w:r>
      <w:r w:rsidR="009D2EFF" w:rsidRPr="0048634B">
        <w:rPr>
          <w:rFonts w:ascii="Open Sans" w:hAnsi="Open Sans" w:cs="Open Sans"/>
          <w:color w:val="auto"/>
        </w:rPr>
        <w:t>Consumers can attend</w:t>
      </w:r>
      <w:r w:rsidR="00422236" w:rsidRPr="0048634B">
        <w:rPr>
          <w:rFonts w:ascii="Open Sans" w:hAnsi="Open Sans" w:cs="Open Sans"/>
          <w:color w:val="auto"/>
        </w:rPr>
        <w:t xml:space="preserve"> weekly</w:t>
      </w:r>
      <w:r w:rsidR="009D2EFF" w:rsidRPr="0048634B">
        <w:rPr>
          <w:rFonts w:ascii="Open Sans" w:hAnsi="Open Sans" w:cs="Open Sans"/>
          <w:color w:val="auto"/>
        </w:rPr>
        <w:t xml:space="preserve"> </w:t>
      </w:r>
      <w:r w:rsidR="00CC699E" w:rsidRPr="0048634B">
        <w:rPr>
          <w:rFonts w:ascii="Open Sans" w:hAnsi="Open Sans" w:cs="Open Sans"/>
          <w:color w:val="auto"/>
        </w:rPr>
        <w:t xml:space="preserve">bus outing activities </w:t>
      </w:r>
      <w:r w:rsidR="00422236" w:rsidRPr="0048634B">
        <w:rPr>
          <w:rFonts w:ascii="Open Sans" w:hAnsi="Open Sans" w:cs="Open Sans"/>
          <w:color w:val="auto"/>
        </w:rPr>
        <w:t>to various community destinations.</w:t>
      </w:r>
    </w:p>
    <w:p w14:paraId="7260A499" w14:textId="77777777" w:rsidR="00CB14AD" w:rsidRPr="0048634B" w:rsidRDefault="00CB14AD" w:rsidP="0048634B">
      <w:pPr>
        <w:spacing w:before="240"/>
        <w:rPr>
          <w:rFonts w:ascii="Open Sans" w:eastAsia="Aptos" w:hAnsi="Open Sans" w:cs="Open Sans"/>
          <w:color w:val="auto"/>
          <w:kern w:val="2"/>
        </w:rPr>
      </w:pPr>
      <w:r w:rsidRPr="0048634B">
        <w:rPr>
          <w:rFonts w:ascii="Open Sans" w:eastAsia="Aptos" w:hAnsi="Open Sans" w:cs="Open Sans"/>
          <w:color w:val="auto"/>
          <w:kern w:val="2"/>
        </w:rPr>
        <w:t xml:space="preserve">Consumers and representatives were satisfied with how consumer needs and preferences are communicated within the service and with external organisations. Staff advised and documentation confirmed consumer information is effectively shared between those responsible for consumer care. </w:t>
      </w:r>
    </w:p>
    <w:p w14:paraId="00976F48" w14:textId="7AF90323" w:rsidR="00CB14AD" w:rsidRPr="0048634B" w:rsidRDefault="00CB14AD" w:rsidP="0048634B">
      <w:pPr>
        <w:spacing w:before="240"/>
        <w:rPr>
          <w:rFonts w:ascii="Open Sans" w:eastAsia="Aptos" w:hAnsi="Open Sans" w:cs="Open Sans"/>
          <w:color w:val="auto"/>
          <w:kern w:val="2"/>
        </w:rPr>
      </w:pPr>
      <w:r w:rsidRPr="0048634B">
        <w:rPr>
          <w:rFonts w:ascii="Open Sans" w:eastAsia="Aptos" w:hAnsi="Open Sans" w:cs="Open Sans"/>
          <w:color w:val="auto"/>
          <w:kern w:val="2"/>
        </w:rPr>
        <w:t xml:space="preserve">The service demonstrated timely and appropriate consumer referrals, including to external community groups. Staff described engagement with external organisations to supplement consumer lifestyle supports provided by the service. </w:t>
      </w:r>
    </w:p>
    <w:p w14:paraId="59DD06BF" w14:textId="2BFF65A7" w:rsidR="0068430E" w:rsidRPr="0048634B" w:rsidRDefault="0068430E" w:rsidP="0048634B">
      <w:pPr>
        <w:spacing w:before="240"/>
        <w:rPr>
          <w:rFonts w:ascii="Open Sans" w:eastAsia="Aptos" w:hAnsi="Open Sans" w:cs="Open Sans"/>
          <w:color w:val="auto"/>
          <w:kern w:val="2"/>
        </w:rPr>
      </w:pPr>
      <w:r w:rsidRPr="0048634B">
        <w:rPr>
          <w:rFonts w:ascii="Open Sans" w:eastAsia="Aptos" w:hAnsi="Open Sans" w:cs="Open Sans"/>
          <w:color w:val="auto"/>
          <w:kern w:val="2"/>
        </w:rPr>
        <w:t>Consumers and representatives advised the quality and quantity of food is suitable for the consumers’ preferences and nutritional needs. The service demonstrated evidence of feedback mechanisms to enable consumers to provide input into the variety and quality of food. The service has systems in place to ensure provided food is of a nutritional quality, appropriate texture and meet</w:t>
      </w:r>
      <w:r w:rsidR="009A6914" w:rsidRPr="0048634B">
        <w:rPr>
          <w:rFonts w:ascii="Open Sans" w:eastAsia="Aptos" w:hAnsi="Open Sans" w:cs="Open Sans"/>
          <w:color w:val="auto"/>
          <w:kern w:val="2"/>
        </w:rPr>
        <w:t>s</w:t>
      </w:r>
      <w:r w:rsidRPr="0048634B">
        <w:rPr>
          <w:rFonts w:ascii="Open Sans" w:eastAsia="Aptos" w:hAnsi="Open Sans" w:cs="Open Sans"/>
          <w:color w:val="auto"/>
          <w:kern w:val="2"/>
        </w:rPr>
        <w:t xml:space="preserve"> the needs and preferences of consumers.</w:t>
      </w:r>
    </w:p>
    <w:p w14:paraId="405ED4AF" w14:textId="77777777" w:rsidR="009E5FBF" w:rsidRPr="0048634B" w:rsidRDefault="009E5FBF" w:rsidP="0048634B">
      <w:pPr>
        <w:pStyle w:val="NormalArial"/>
        <w:rPr>
          <w:rFonts w:ascii="Open Sans" w:hAnsi="Open Sans" w:cs="Open Sans"/>
          <w:color w:val="auto"/>
        </w:rPr>
      </w:pPr>
      <w:r w:rsidRPr="0048634B">
        <w:rPr>
          <w:rFonts w:ascii="Open Sans" w:hAnsi="Open Sans" w:cs="Open Sans"/>
          <w:color w:val="auto"/>
        </w:rPr>
        <w:t>Consumers reported having access to equipment, including equipment provided for lifestyle activities. Staff were able to describe how the equipment is kept safe and maintained. The assessment team observed clean and well-maintained equipment throughout the service.</w:t>
      </w:r>
    </w:p>
    <w:p w14:paraId="7C7B1F49" w14:textId="77777777" w:rsidR="00422236" w:rsidRPr="007D7C85" w:rsidRDefault="00422236" w:rsidP="007D7C85">
      <w:pPr>
        <w:pStyle w:val="NormalArial"/>
        <w:rPr>
          <w:rFonts w:ascii="Open Sans" w:hAnsi="Open Sans" w:cs="Open Sans"/>
        </w:rPr>
      </w:pPr>
    </w:p>
    <w:p w14:paraId="13C1E025" w14:textId="77777777" w:rsidR="004357B5" w:rsidRPr="00D84988" w:rsidRDefault="004357B5" w:rsidP="00633D74">
      <w:pPr>
        <w:pStyle w:val="NormalArial"/>
        <w:rPr>
          <w:rFonts w:ascii="Open Sans" w:hAnsi="Open Sans" w:cs="Open Sans"/>
        </w:rPr>
      </w:pPr>
    </w:p>
    <w:p w14:paraId="64ED4F99" w14:textId="77777777" w:rsidR="006B0026" w:rsidRPr="001E694D" w:rsidRDefault="006B0026" w:rsidP="0036130C">
      <w:pPr>
        <w:pStyle w:val="NormalArial"/>
        <w:rPr>
          <w:rFonts w:ascii="Open Sans" w:hAnsi="Open Sans" w:cs="Open Sans"/>
        </w:rPr>
      </w:pPr>
    </w:p>
    <w:p w14:paraId="4D3480F5" w14:textId="77777777" w:rsidR="00283B18" w:rsidRPr="001E694D" w:rsidRDefault="00283B18" w:rsidP="0036130C">
      <w:pPr>
        <w:pStyle w:val="NormalArial"/>
        <w:rPr>
          <w:rFonts w:ascii="Open Sans" w:hAnsi="Open Sans" w:cs="Open Sans"/>
        </w:rPr>
      </w:pPr>
      <w:r w:rsidRPr="001E694D">
        <w:rPr>
          <w:rFonts w:ascii="Open Sans" w:hAnsi="Open Sans" w:cs="Open Sans"/>
        </w:rPr>
        <w:br w:type="page"/>
      </w:r>
    </w:p>
    <w:p w14:paraId="724416AF"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B60A1" w14:paraId="41F2BFA3"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927360E" w14:textId="77777777" w:rsidR="00283B18" w:rsidRPr="001E694D" w:rsidRDefault="00283B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05181F1"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1D7EE734"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AE95D3"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CB68FAC"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2B2B964"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8647398"/>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039F0B97"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788060"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1E19C1F"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72F2269" w14:textId="77777777" w:rsidR="00283B18" w:rsidRPr="001E694D" w:rsidRDefault="00283B1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647E51F" w14:textId="77777777" w:rsidR="00283B18" w:rsidRPr="001E694D" w:rsidRDefault="00283B1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F2D9AF9"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4870651"/>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23016176"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C5E20"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F03A2EE"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98E4BDE" w14:textId="77777777" w:rsidR="00283B18"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1578066"/>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0704AF3B" w14:textId="77777777" w:rsidR="00283B18" w:rsidRPr="003E162B" w:rsidRDefault="00283B18" w:rsidP="002B0C90">
      <w:pPr>
        <w:pStyle w:val="Heading20"/>
        <w:rPr>
          <w:rFonts w:ascii="Open Sans" w:hAnsi="Open Sans" w:cs="Open Sans"/>
          <w:color w:val="781E77"/>
        </w:rPr>
      </w:pPr>
      <w:r w:rsidRPr="003E162B">
        <w:rPr>
          <w:rFonts w:ascii="Open Sans" w:hAnsi="Open Sans" w:cs="Open Sans"/>
          <w:color w:val="781E77"/>
        </w:rPr>
        <w:t>Findings</w:t>
      </w:r>
    </w:p>
    <w:p w14:paraId="3C1283D0" w14:textId="77777777" w:rsidR="005B55B3" w:rsidRPr="0048634B" w:rsidRDefault="005B55B3" w:rsidP="0048634B">
      <w:pPr>
        <w:pStyle w:val="NormalArial"/>
        <w:rPr>
          <w:rFonts w:ascii="Open Sans" w:hAnsi="Open Sans" w:cs="Open Sans"/>
          <w:color w:val="auto"/>
        </w:rPr>
      </w:pPr>
      <w:bookmarkStart w:id="1" w:name="_Hlk191471369"/>
      <w:r w:rsidRPr="0048634B">
        <w:rPr>
          <w:rFonts w:ascii="Open Sans" w:hAnsi="Open Sans" w:cs="Open Sans"/>
          <w:color w:val="auto"/>
        </w:rPr>
        <w:t xml:space="preserve">The Site Audit report included evidence (summarised below) the service is compliant with this Quality Standard and associated requirements. </w:t>
      </w:r>
    </w:p>
    <w:bookmarkEnd w:id="1"/>
    <w:p w14:paraId="2D57A7F1" w14:textId="3D71C1E3" w:rsidR="005B55B3" w:rsidRPr="0048634B" w:rsidRDefault="005B55B3" w:rsidP="0048634B">
      <w:pPr>
        <w:pStyle w:val="NormalArial"/>
        <w:rPr>
          <w:rFonts w:ascii="Open Sans" w:hAnsi="Open Sans" w:cs="Open Sans"/>
          <w:color w:val="auto"/>
        </w:rPr>
      </w:pPr>
      <w:r w:rsidRPr="0048634B">
        <w:rPr>
          <w:rFonts w:ascii="Open Sans" w:hAnsi="Open Sans" w:cs="Open Sans"/>
          <w:color w:val="auto"/>
        </w:rPr>
        <w:t>Consumers and representatives advised the environment is welcoming and easy to navigate</w:t>
      </w:r>
      <w:r w:rsidR="00BE02C4" w:rsidRPr="0048634B">
        <w:rPr>
          <w:rFonts w:ascii="Open Sans" w:hAnsi="Open Sans" w:cs="Open Sans"/>
          <w:color w:val="auto"/>
        </w:rPr>
        <w:t>.</w:t>
      </w:r>
      <w:r w:rsidRPr="0048634B">
        <w:rPr>
          <w:rFonts w:ascii="Open Sans" w:hAnsi="Open Sans" w:cs="Open Sans"/>
          <w:color w:val="auto"/>
        </w:rPr>
        <w:t xml:space="preserve"> </w:t>
      </w:r>
      <w:r w:rsidR="00681CEC" w:rsidRPr="0048634B">
        <w:rPr>
          <w:rFonts w:ascii="Open Sans" w:hAnsi="Open Sans" w:cs="Open Sans"/>
          <w:color w:val="auto"/>
        </w:rPr>
        <w:t xml:space="preserve">Staff advised how they support consumers to personalise rooms </w:t>
      </w:r>
      <w:r w:rsidR="003062C2" w:rsidRPr="0048634B">
        <w:rPr>
          <w:rFonts w:ascii="Open Sans" w:hAnsi="Open Sans" w:cs="Open Sans"/>
          <w:color w:val="auto"/>
        </w:rPr>
        <w:t>with their belongings.</w:t>
      </w:r>
    </w:p>
    <w:p w14:paraId="16D2992D" w14:textId="57A07D4C" w:rsidR="005B55B3" w:rsidRPr="0048634B" w:rsidRDefault="005B55B3" w:rsidP="0048634B">
      <w:pPr>
        <w:pStyle w:val="NormalArial"/>
        <w:rPr>
          <w:rFonts w:ascii="Open Sans" w:hAnsi="Open Sans" w:cs="Open Sans"/>
          <w:color w:val="auto"/>
        </w:rPr>
      </w:pPr>
      <w:r w:rsidRPr="0048634B">
        <w:rPr>
          <w:rFonts w:ascii="Open Sans" w:hAnsi="Open Sans" w:cs="Open Sans"/>
          <w:color w:val="auto"/>
        </w:rPr>
        <w:t xml:space="preserve">The service’s indoor and outdoor environments were observed to be kept safe, comfortable, and well-maintained. </w:t>
      </w:r>
      <w:r w:rsidR="00D74B19" w:rsidRPr="0048634B">
        <w:rPr>
          <w:rFonts w:ascii="Open Sans" w:hAnsi="Open Sans" w:cs="Open Sans"/>
          <w:color w:val="auto"/>
        </w:rPr>
        <w:t>Overall c</w:t>
      </w:r>
      <w:r w:rsidRPr="0048634B">
        <w:rPr>
          <w:rFonts w:ascii="Open Sans" w:hAnsi="Open Sans" w:cs="Open Sans"/>
          <w:color w:val="auto"/>
        </w:rPr>
        <w:t xml:space="preserve">onsumers were satisfied with the cleanliness and maintenance at the service and said they can move freely around the service and access outdoor garden and seating areas. Maintenance staff described the preventative and reactive maintenance schedules in place. </w:t>
      </w:r>
      <w:r w:rsidR="00D74B19" w:rsidRPr="0048634B">
        <w:rPr>
          <w:rFonts w:ascii="Open Sans" w:hAnsi="Open Sans" w:cs="Open Sans"/>
          <w:color w:val="auto"/>
        </w:rPr>
        <w:t xml:space="preserve">Management </w:t>
      </w:r>
      <w:r w:rsidR="00B12845" w:rsidRPr="0048634B">
        <w:rPr>
          <w:rFonts w:ascii="Open Sans" w:hAnsi="Open Sans" w:cs="Open Sans"/>
          <w:color w:val="auto"/>
        </w:rPr>
        <w:t>responded to contracting a carpet steam cleaning service in response to consumer feedback.</w:t>
      </w:r>
    </w:p>
    <w:p w14:paraId="284B17E9" w14:textId="0CE10B7D" w:rsidR="005B55B3" w:rsidRPr="0048634B" w:rsidRDefault="005B55B3" w:rsidP="0048634B">
      <w:pPr>
        <w:pStyle w:val="NormalArial"/>
        <w:rPr>
          <w:rFonts w:ascii="Open Sans" w:hAnsi="Open Sans" w:cs="Open Sans"/>
          <w:color w:val="auto"/>
        </w:rPr>
      </w:pPr>
      <w:r w:rsidRPr="0048634B">
        <w:rPr>
          <w:rFonts w:ascii="Open Sans" w:hAnsi="Open Sans" w:cs="Open Sans"/>
          <w:color w:val="auto"/>
        </w:rPr>
        <w:t xml:space="preserve">Equipment, fittings, and furnishings were observed to be well-maintained, clean, and safe for consumer use. Review of the service’s maintenance system demonstrated </w:t>
      </w:r>
      <w:r w:rsidR="0061550C" w:rsidRPr="0048634B">
        <w:rPr>
          <w:rFonts w:ascii="Open Sans" w:hAnsi="Open Sans" w:cs="Open Sans"/>
          <w:color w:val="auto"/>
        </w:rPr>
        <w:t xml:space="preserve">preventative </w:t>
      </w:r>
      <w:r w:rsidRPr="0048634B">
        <w:rPr>
          <w:rFonts w:ascii="Open Sans" w:hAnsi="Open Sans" w:cs="Open Sans"/>
          <w:color w:val="auto"/>
        </w:rPr>
        <w:t xml:space="preserve">maintenance </w:t>
      </w:r>
      <w:r w:rsidR="00E84E0A" w:rsidRPr="0048634B">
        <w:rPr>
          <w:rFonts w:ascii="Open Sans" w:hAnsi="Open Sans" w:cs="Open Sans"/>
          <w:color w:val="auto"/>
        </w:rPr>
        <w:t>actioned</w:t>
      </w:r>
      <w:r w:rsidR="00136033" w:rsidRPr="0048634B">
        <w:rPr>
          <w:rFonts w:ascii="Open Sans" w:hAnsi="Open Sans" w:cs="Open Sans"/>
          <w:color w:val="auto"/>
        </w:rPr>
        <w:t>.</w:t>
      </w:r>
    </w:p>
    <w:p w14:paraId="59C32939" w14:textId="2779FB49" w:rsidR="00283B18" w:rsidRPr="001E694D" w:rsidRDefault="00283B18" w:rsidP="0036130C">
      <w:pPr>
        <w:pStyle w:val="NormalArial"/>
        <w:rPr>
          <w:rFonts w:ascii="Open Sans" w:hAnsi="Open Sans" w:cs="Open Sans"/>
        </w:rPr>
      </w:pPr>
    </w:p>
    <w:p w14:paraId="2F1151CA" w14:textId="77777777" w:rsidR="00283B18" w:rsidRPr="001E694D" w:rsidRDefault="00283B18" w:rsidP="0036130C">
      <w:pPr>
        <w:pStyle w:val="NormalArial"/>
        <w:rPr>
          <w:rFonts w:ascii="Open Sans" w:hAnsi="Open Sans" w:cs="Open Sans"/>
        </w:rPr>
      </w:pPr>
      <w:r w:rsidRPr="001E694D">
        <w:rPr>
          <w:rFonts w:ascii="Open Sans" w:hAnsi="Open Sans" w:cs="Open Sans"/>
        </w:rPr>
        <w:br w:type="page"/>
      </w:r>
    </w:p>
    <w:p w14:paraId="467B834E"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B60A1" w14:paraId="72A53895"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6927C6" w14:textId="77777777" w:rsidR="00283B18" w:rsidRPr="001E694D" w:rsidRDefault="00283B1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C2781A3"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1B8EE362"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789B53"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8EB87E8"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EC9B76E"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8052668"/>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3D2C34C6"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B5FA25"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74A4B97"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84293C8"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824601"/>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125C5823"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176F4"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16D657A"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CDAD64F"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7489787"/>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16AE47C7" w14:textId="77777777" w:rsidTr="00CB60A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ADFC78"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CBB8BEA"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1F387D2" w14:textId="77777777" w:rsidR="00283B1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9768507"/>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37045185" w14:textId="77777777" w:rsidR="00283B18" w:rsidRPr="003E162B" w:rsidRDefault="00283B18" w:rsidP="00D87E7C">
      <w:pPr>
        <w:pStyle w:val="Heading20"/>
        <w:rPr>
          <w:rFonts w:ascii="Open Sans" w:hAnsi="Open Sans" w:cs="Open Sans"/>
          <w:color w:val="781E77"/>
        </w:rPr>
      </w:pPr>
      <w:r w:rsidRPr="003E162B">
        <w:rPr>
          <w:rFonts w:ascii="Open Sans" w:hAnsi="Open Sans" w:cs="Open Sans"/>
          <w:color w:val="781E77"/>
        </w:rPr>
        <w:t>Findings</w:t>
      </w:r>
    </w:p>
    <w:p w14:paraId="509811BF" w14:textId="77777777" w:rsidR="00273D99" w:rsidRPr="0048634B" w:rsidRDefault="00273D99" w:rsidP="0048634B">
      <w:pPr>
        <w:pStyle w:val="NormalArial"/>
        <w:rPr>
          <w:rFonts w:ascii="Open Sans" w:hAnsi="Open Sans" w:cs="Open Sans"/>
          <w:color w:val="auto"/>
        </w:rPr>
      </w:pPr>
      <w:r w:rsidRPr="0048634B">
        <w:rPr>
          <w:rFonts w:ascii="Open Sans" w:hAnsi="Open Sans" w:cs="Open Sans"/>
          <w:color w:val="auto"/>
        </w:rPr>
        <w:t xml:space="preserve">The Site Audit report included evidence (summarised below) the service is compliant with this Quality Standard and associated requirements. </w:t>
      </w:r>
    </w:p>
    <w:p w14:paraId="74EDA3AD" w14:textId="597E6927" w:rsidR="00273D99" w:rsidRPr="0048634B" w:rsidRDefault="00273D99" w:rsidP="0048634B">
      <w:pPr>
        <w:pStyle w:val="NormalArial"/>
        <w:rPr>
          <w:rFonts w:ascii="Open Sans" w:hAnsi="Open Sans" w:cs="Open Sans"/>
          <w:color w:val="auto"/>
        </w:rPr>
      </w:pPr>
      <w:r w:rsidRPr="0048634B">
        <w:rPr>
          <w:rFonts w:ascii="Open Sans" w:hAnsi="Open Sans" w:cs="Open Sans"/>
          <w:color w:val="auto"/>
        </w:rPr>
        <w:t xml:space="preserve">Consumers and representatives said they are comfortable and understand how to give feedback or make a complaint. Management and staff had a shared understanding of the processes in place to encourage and support consumers and representatives to provide feedback and make complaints. The service has various mechanisms for consumers and representatives to provide feedback or make complaints including verbally to staff, </w:t>
      </w:r>
      <w:r w:rsidR="00A967E7" w:rsidRPr="0048634B">
        <w:rPr>
          <w:rFonts w:ascii="Open Sans" w:hAnsi="Open Sans" w:cs="Open Sans"/>
          <w:color w:val="auto"/>
        </w:rPr>
        <w:t xml:space="preserve">feedback forms </w:t>
      </w:r>
      <w:r w:rsidRPr="0048634B">
        <w:rPr>
          <w:rFonts w:ascii="Open Sans" w:hAnsi="Open Sans" w:cs="Open Sans"/>
          <w:color w:val="auto"/>
        </w:rPr>
        <w:t>or during monthly consumer meetings.</w:t>
      </w:r>
    </w:p>
    <w:p w14:paraId="5BAD1523" w14:textId="53AE36B8" w:rsidR="00273D99" w:rsidRPr="0048634B" w:rsidRDefault="00273D99" w:rsidP="0048634B">
      <w:pPr>
        <w:pStyle w:val="NormalArial"/>
        <w:rPr>
          <w:rFonts w:ascii="Open Sans" w:hAnsi="Open Sans" w:cs="Open Sans"/>
          <w:color w:val="auto"/>
        </w:rPr>
      </w:pPr>
      <w:r w:rsidRPr="0048634B">
        <w:rPr>
          <w:rFonts w:ascii="Open Sans" w:hAnsi="Open Sans" w:cs="Open Sans"/>
          <w:color w:val="auto"/>
        </w:rPr>
        <w:t xml:space="preserve">Consumers and representatives said they are aware of advocacy services, language services and other methods for raising and resolving complaints. </w:t>
      </w:r>
      <w:r w:rsidR="003D5B9F" w:rsidRPr="0048634B">
        <w:rPr>
          <w:rFonts w:ascii="Open Sans" w:hAnsi="Open Sans" w:cs="Open Sans"/>
          <w:color w:val="auto"/>
        </w:rPr>
        <w:t xml:space="preserve">Advocacy services </w:t>
      </w:r>
      <w:r w:rsidR="0096035A" w:rsidRPr="0048634B">
        <w:rPr>
          <w:rFonts w:ascii="Open Sans" w:hAnsi="Open Sans" w:cs="Open Sans"/>
          <w:color w:val="auto"/>
        </w:rPr>
        <w:t xml:space="preserve">attend consumer </w:t>
      </w:r>
      <w:r w:rsidR="00D7418B" w:rsidRPr="0048634B">
        <w:rPr>
          <w:rFonts w:ascii="Open Sans" w:hAnsi="Open Sans" w:cs="Open Sans"/>
          <w:color w:val="auto"/>
        </w:rPr>
        <w:t>meetings and a</w:t>
      </w:r>
      <w:r w:rsidRPr="0048634B">
        <w:rPr>
          <w:rFonts w:ascii="Open Sans" w:hAnsi="Open Sans" w:cs="Open Sans"/>
          <w:color w:val="auto"/>
        </w:rPr>
        <w:t xml:space="preserve">dvocacy material was observed to be readily available to consumers and representatives throughout the service. </w:t>
      </w:r>
      <w:r w:rsidR="0058443D" w:rsidRPr="0048634B">
        <w:rPr>
          <w:rFonts w:ascii="Open Sans" w:hAnsi="Open Sans" w:cs="Open Sans"/>
          <w:color w:val="auto"/>
        </w:rPr>
        <w:t>T</w:t>
      </w:r>
      <w:r w:rsidRPr="0048634B">
        <w:rPr>
          <w:rFonts w:ascii="Open Sans" w:hAnsi="Open Sans" w:cs="Open Sans"/>
          <w:color w:val="auto"/>
        </w:rPr>
        <w:t xml:space="preserve">ranslation </w:t>
      </w:r>
      <w:r w:rsidR="003A6899" w:rsidRPr="0048634B">
        <w:rPr>
          <w:rFonts w:ascii="Open Sans" w:hAnsi="Open Sans" w:cs="Open Sans"/>
          <w:color w:val="auto"/>
        </w:rPr>
        <w:t xml:space="preserve">and Interpreting </w:t>
      </w:r>
      <w:r w:rsidRPr="0048634B">
        <w:rPr>
          <w:rFonts w:ascii="Open Sans" w:hAnsi="Open Sans" w:cs="Open Sans"/>
          <w:color w:val="auto"/>
        </w:rPr>
        <w:t>services are available to support consumers from non-English speaking cultures to make complaints or access advocacy services.</w:t>
      </w:r>
    </w:p>
    <w:p w14:paraId="1A10D222" w14:textId="50C7EA0D" w:rsidR="00273D99" w:rsidRPr="0048634B" w:rsidRDefault="00273D99" w:rsidP="0048634B">
      <w:pPr>
        <w:pStyle w:val="NormalArial"/>
        <w:rPr>
          <w:rFonts w:ascii="Open Sans" w:hAnsi="Open Sans" w:cs="Open Sans"/>
          <w:color w:val="auto"/>
        </w:rPr>
      </w:pPr>
      <w:r w:rsidRPr="0048634B">
        <w:rPr>
          <w:rFonts w:ascii="Open Sans" w:hAnsi="Open Sans" w:cs="Open Sans"/>
          <w:color w:val="auto"/>
        </w:rPr>
        <w:t xml:space="preserve">Consumers and representatives confirmed, staff and management addressed their complaints and resolved any concerns they raised in a timely manner and apologised when things go wrong. Staff and management demonstrated an understanding of open disclosure and explained how they would apologise to consumers and representatives in the event of something going wrong. The complaints </w:t>
      </w:r>
      <w:r w:rsidR="00710AA8" w:rsidRPr="0048634B">
        <w:rPr>
          <w:rFonts w:ascii="Open Sans" w:hAnsi="Open Sans" w:cs="Open Sans"/>
          <w:color w:val="auto"/>
        </w:rPr>
        <w:t xml:space="preserve">register evidenced complaints </w:t>
      </w:r>
      <w:r w:rsidRPr="0048634B">
        <w:rPr>
          <w:rFonts w:ascii="Open Sans" w:hAnsi="Open Sans" w:cs="Open Sans"/>
          <w:color w:val="auto"/>
        </w:rPr>
        <w:t xml:space="preserve">are actioned in a timely manner </w:t>
      </w:r>
      <w:r w:rsidR="00EE4477" w:rsidRPr="0048634B">
        <w:rPr>
          <w:rFonts w:ascii="Open Sans" w:hAnsi="Open Sans" w:cs="Open Sans"/>
          <w:color w:val="auto"/>
        </w:rPr>
        <w:t xml:space="preserve">and </w:t>
      </w:r>
      <w:r w:rsidR="00EE4477" w:rsidRPr="0048634B">
        <w:rPr>
          <w:rFonts w:ascii="Open Sans" w:hAnsi="Open Sans" w:cs="Open Sans"/>
          <w:color w:val="auto"/>
        </w:rPr>
        <w:lastRenderedPageBreak/>
        <w:t>open disclosure and a transparent resolution process is used and is clearly documented</w:t>
      </w:r>
    </w:p>
    <w:p w14:paraId="125A23D8" w14:textId="77777777" w:rsidR="00273D99" w:rsidRPr="0048634B" w:rsidRDefault="00273D99" w:rsidP="0048634B">
      <w:pPr>
        <w:pStyle w:val="NormalArial"/>
        <w:rPr>
          <w:rFonts w:ascii="Open Sans" w:hAnsi="Open Sans" w:cs="Open Sans"/>
          <w:color w:val="auto"/>
        </w:rPr>
      </w:pPr>
      <w:r w:rsidRPr="0048634B">
        <w:rPr>
          <w:rFonts w:ascii="Open Sans" w:hAnsi="Open Sans" w:cs="Open Sans"/>
          <w:color w:val="auto"/>
        </w:rPr>
        <w:t>Management described how complaints are tracked, and analysed, and provided examples of continuous improvement actions taken in response to consumers’ feedback. The continuous improvement plan evidenced actions taken in response to consumer and staff feedback to improve the provision of care and services.</w:t>
      </w:r>
    </w:p>
    <w:p w14:paraId="3BB825F2" w14:textId="15B15F0C" w:rsidR="00283B18" w:rsidRPr="001E694D" w:rsidRDefault="00283B18" w:rsidP="0036130C">
      <w:pPr>
        <w:pStyle w:val="NormalArial"/>
        <w:rPr>
          <w:rFonts w:ascii="Open Sans" w:hAnsi="Open Sans" w:cs="Open Sans"/>
        </w:rPr>
      </w:pPr>
    </w:p>
    <w:p w14:paraId="22948B75" w14:textId="77777777" w:rsidR="00283B18" w:rsidRPr="001E694D" w:rsidRDefault="00283B18" w:rsidP="0036130C">
      <w:pPr>
        <w:pStyle w:val="NormalArial"/>
        <w:rPr>
          <w:rFonts w:ascii="Open Sans" w:hAnsi="Open Sans" w:cs="Open Sans"/>
        </w:rPr>
      </w:pPr>
      <w:r w:rsidRPr="001E694D">
        <w:rPr>
          <w:rFonts w:ascii="Open Sans" w:hAnsi="Open Sans" w:cs="Open Sans"/>
        </w:rPr>
        <w:br w:type="page"/>
      </w:r>
    </w:p>
    <w:p w14:paraId="37B6D97A"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B60A1" w14:paraId="4E077D07"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C1EC37" w14:textId="77777777" w:rsidR="00283B18" w:rsidRPr="001E694D" w:rsidRDefault="00283B1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6900473"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560CE4B3"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5459CD"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F05C24D"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AFBB99E"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360021"/>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5D2922F5"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AE7C12"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BDA9E9A"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D03282D"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7051465"/>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4E1A068A"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2EFE54"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BDF9084"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AB7F40B"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5706485"/>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3E2DB935"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9ACFB"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1EDF2A5"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0829F7F" w14:textId="77777777" w:rsidR="00283B18"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006697"/>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4ADE9A4C" w14:textId="77777777" w:rsidTr="00CB60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26F992"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14155A5"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27F5B4E" w14:textId="77777777" w:rsidR="00283B18"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0791562"/>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58D24314" w14:textId="77777777" w:rsidR="00283B18" w:rsidRPr="003E162B" w:rsidRDefault="00283B18" w:rsidP="002B0C90">
      <w:pPr>
        <w:pStyle w:val="Heading20"/>
        <w:rPr>
          <w:rFonts w:ascii="Open Sans" w:hAnsi="Open Sans" w:cs="Open Sans"/>
          <w:color w:val="781E77"/>
        </w:rPr>
      </w:pPr>
      <w:r w:rsidRPr="003E162B">
        <w:rPr>
          <w:rFonts w:ascii="Open Sans" w:hAnsi="Open Sans" w:cs="Open Sans"/>
          <w:color w:val="781E77"/>
        </w:rPr>
        <w:t>Findings</w:t>
      </w:r>
    </w:p>
    <w:p w14:paraId="695069A8" w14:textId="77777777" w:rsidR="00885151" w:rsidRPr="00885151" w:rsidRDefault="00885151" w:rsidP="00885151">
      <w:pPr>
        <w:pStyle w:val="NormalArial"/>
        <w:rPr>
          <w:rFonts w:ascii="Open Sans" w:hAnsi="Open Sans" w:cs="Open Sans"/>
        </w:rPr>
      </w:pPr>
      <w:r w:rsidRPr="00885151">
        <w:rPr>
          <w:rFonts w:ascii="Open Sans" w:hAnsi="Open Sans" w:cs="Open Sans"/>
        </w:rPr>
        <w:t xml:space="preserve">The Site Audit report included evidence (summarised below) the service is compliant with this Quality Standard and associated requirements. </w:t>
      </w:r>
    </w:p>
    <w:p w14:paraId="4CF22F77" w14:textId="53E79E68" w:rsidR="00885151" w:rsidRPr="00885151" w:rsidRDefault="00885151" w:rsidP="00885151">
      <w:pPr>
        <w:pStyle w:val="NormalArial"/>
        <w:rPr>
          <w:rFonts w:ascii="Open Sans" w:hAnsi="Open Sans" w:cs="Open Sans"/>
        </w:rPr>
      </w:pPr>
      <w:r w:rsidRPr="00885151">
        <w:rPr>
          <w:rFonts w:ascii="Open Sans" w:hAnsi="Open Sans" w:cs="Open Sans"/>
        </w:rPr>
        <w:t>Consumers and representatives said they felt the service is staffed to meet consumers’ care and service needs. Call bell data i</w:t>
      </w:r>
      <w:r w:rsidR="00175490">
        <w:rPr>
          <w:rFonts w:ascii="Open Sans" w:hAnsi="Open Sans" w:cs="Open Sans"/>
        </w:rPr>
        <w:t>s monitor</w:t>
      </w:r>
      <w:r w:rsidR="00F015BE">
        <w:rPr>
          <w:rFonts w:ascii="Open Sans" w:hAnsi="Open Sans" w:cs="Open Sans"/>
        </w:rPr>
        <w:t xml:space="preserve">ed </w:t>
      </w:r>
      <w:r w:rsidR="00175490">
        <w:rPr>
          <w:rFonts w:ascii="Open Sans" w:hAnsi="Open Sans" w:cs="Open Sans"/>
        </w:rPr>
        <w:t xml:space="preserve">to </w:t>
      </w:r>
      <w:r w:rsidR="00F015BE">
        <w:rPr>
          <w:rFonts w:ascii="Open Sans" w:hAnsi="Open Sans" w:cs="Open Sans"/>
        </w:rPr>
        <w:t>ensure</w:t>
      </w:r>
      <w:r w:rsidRPr="00885151">
        <w:rPr>
          <w:rFonts w:ascii="Open Sans" w:hAnsi="Open Sans" w:cs="Open Sans"/>
        </w:rPr>
        <w:t xml:space="preserve"> staff respond to any consumer requests in a timely manner. Staff said they have adequate time to undertake their allocated tasks and provide care and services in accordance with consumers’ needs and preferences. Management determines the sufficiency of staff within the roster through review of care minutes</w:t>
      </w:r>
      <w:r w:rsidR="005541E6">
        <w:rPr>
          <w:rFonts w:ascii="Open Sans" w:hAnsi="Open Sans" w:cs="Open Sans"/>
        </w:rPr>
        <w:t xml:space="preserve"> </w:t>
      </w:r>
      <w:r w:rsidR="00ED0C6E">
        <w:rPr>
          <w:rFonts w:ascii="Open Sans" w:hAnsi="Open Sans" w:cs="Open Sans"/>
        </w:rPr>
        <w:t>and consumer</w:t>
      </w:r>
      <w:r w:rsidR="000558CD">
        <w:rPr>
          <w:rFonts w:ascii="Open Sans" w:hAnsi="Open Sans" w:cs="Open Sans"/>
        </w:rPr>
        <w:t xml:space="preserve"> feedback</w:t>
      </w:r>
      <w:r w:rsidRPr="00885151">
        <w:rPr>
          <w:rFonts w:ascii="Open Sans" w:hAnsi="Open Sans" w:cs="Open Sans"/>
        </w:rPr>
        <w:t>. The service demonstrated mechanisms were in place to manage staff attrition and replace staff when unplanned leave occurred.</w:t>
      </w:r>
    </w:p>
    <w:p w14:paraId="0213D57B" w14:textId="77777777" w:rsidR="00885151" w:rsidRPr="00885151" w:rsidRDefault="00885151" w:rsidP="00885151">
      <w:pPr>
        <w:pStyle w:val="NormalArial"/>
        <w:rPr>
          <w:rFonts w:ascii="Open Sans" w:hAnsi="Open Sans" w:cs="Open Sans"/>
        </w:rPr>
      </w:pPr>
      <w:r w:rsidRPr="00885151">
        <w:rPr>
          <w:rFonts w:ascii="Open Sans" w:hAnsi="Open Sans" w:cs="Open Sans"/>
        </w:rPr>
        <w:t xml:space="preserve">Consumers and representatives said staff are kind and caring, and always gentle when providing care and services. Management and staff interviewed demonstrated they are familiar with each consumer’s individual needs and identity. Staff were observed to be interacting with consumers in a positive, caring, and respectful manner. The service has various systems to guide and monitor staff interactions with consumers. </w:t>
      </w:r>
    </w:p>
    <w:p w14:paraId="4DF17CB7" w14:textId="51CDAAC9" w:rsidR="00885151" w:rsidRPr="00885151" w:rsidRDefault="00885151" w:rsidP="00885151">
      <w:pPr>
        <w:pStyle w:val="NormalArial"/>
        <w:rPr>
          <w:rFonts w:ascii="Open Sans" w:hAnsi="Open Sans" w:cs="Open Sans"/>
        </w:rPr>
      </w:pPr>
      <w:r w:rsidRPr="00885151">
        <w:rPr>
          <w:rFonts w:ascii="Open Sans" w:hAnsi="Open Sans" w:cs="Open Sans"/>
        </w:rPr>
        <w:lastRenderedPageBreak/>
        <w:t>The service demonstrated systems to ensure the workforce is competent and staff have the knowledge and skills to perform their roles. Management advised staff competency is determined through training, coaching, feedback from staff and monitored against the service’s position descriptions. The service</w:t>
      </w:r>
      <w:r w:rsidR="00F86136">
        <w:rPr>
          <w:rFonts w:ascii="Open Sans" w:hAnsi="Open Sans" w:cs="Open Sans"/>
        </w:rPr>
        <w:t>’s nurse educator</w:t>
      </w:r>
      <w:r w:rsidRPr="00885151">
        <w:rPr>
          <w:rFonts w:ascii="Open Sans" w:hAnsi="Open Sans" w:cs="Open Sans"/>
        </w:rPr>
        <w:t xml:space="preserve"> </w:t>
      </w:r>
      <w:r w:rsidR="007D28B6">
        <w:rPr>
          <w:rFonts w:ascii="Open Sans" w:hAnsi="Open Sans" w:cs="Open Sans"/>
        </w:rPr>
        <w:t>provides</w:t>
      </w:r>
      <w:r w:rsidRPr="00885151">
        <w:rPr>
          <w:rFonts w:ascii="Open Sans" w:hAnsi="Open Sans" w:cs="Open Sans"/>
        </w:rPr>
        <w:t xml:space="preserve"> trai</w:t>
      </w:r>
      <w:r w:rsidR="00F86136">
        <w:rPr>
          <w:rFonts w:ascii="Open Sans" w:hAnsi="Open Sans" w:cs="Open Sans"/>
        </w:rPr>
        <w:t>ning</w:t>
      </w:r>
      <w:r w:rsidRPr="00885151">
        <w:rPr>
          <w:rFonts w:ascii="Open Sans" w:hAnsi="Open Sans" w:cs="Open Sans"/>
        </w:rPr>
        <w:t xml:space="preserve"> to support staff training and professional development.</w:t>
      </w:r>
    </w:p>
    <w:p w14:paraId="444A58B1" w14:textId="693035B6" w:rsidR="00885151" w:rsidRPr="00885151" w:rsidRDefault="00885151" w:rsidP="00885151">
      <w:pPr>
        <w:pStyle w:val="NormalArial"/>
        <w:rPr>
          <w:rFonts w:ascii="Open Sans" w:hAnsi="Open Sans" w:cs="Open Sans"/>
        </w:rPr>
      </w:pPr>
      <w:r w:rsidRPr="00885151">
        <w:rPr>
          <w:rFonts w:ascii="Open Sans" w:hAnsi="Open Sans" w:cs="Open Sans"/>
        </w:rPr>
        <w:t xml:space="preserve">Consumers and representatives are satisfied staff are trained well to provide safe and effective care. Staff demonstrated an understanding of aged care legislation relevant to their role, and considered they are appropriately trained, supported, and equipped to perform their roles. There is a staff orientation in place, and new staff receive supervised shifts on commencement. Processes are in place to monitor staff </w:t>
      </w:r>
      <w:r w:rsidR="00E96235">
        <w:rPr>
          <w:rFonts w:ascii="Open Sans" w:hAnsi="Open Sans" w:cs="Open Sans"/>
        </w:rPr>
        <w:t xml:space="preserve">banning orders, </w:t>
      </w:r>
      <w:r w:rsidRPr="00885151">
        <w:rPr>
          <w:rFonts w:ascii="Open Sans" w:hAnsi="Open Sans" w:cs="Open Sans"/>
        </w:rPr>
        <w:t>criminal record checks and professional registration renewals.</w:t>
      </w:r>
    </w:p>
    <w:p w14:paraId="73395178" w14:textId="1D7B34E3" w:rsidR="00885151" w:rsidRPr="00885151" w:rsidRDefault="00885151" w:rsidP="00885151">
      <w:pPr>
        <w:pStyle w:val="NormalArial"/>
        <w:rPr>
          <w:rFonts w:ascii="Open Sans" w:hAnsi="Open Sans" w:cs="Open Sans"/>
        </w:rPr>
      </w:pPr>
      <w:r w:rsidRPr="00885151">
        <w:rPr>
          <w:rFonts w:ascii="Open Sans" w:hAnsi="Open Sans" w:cs="Open Sans"/>
        </w:rPr>
        <w:t>The service demonstrated systems to monitor and review staff performance and ensure ongoing support and development for staff. Staff performance is monitored through annual appraisals</w:t>
      </w:r>
      <w:r w:rsidR="00E711A1">
        <w:rPr>
          <w:rFonts w:ascii="Open Sans" w:hAnsi="Open Sans" w:cs="Open Sans"/>
        </w:rPr>
        <w:t xml:space="preserve"> and management monitors the completion of annual appraisals</w:t>
      </w:r>
      <w:r w:rsidRPr="00885151">
        <w:rPr>
          <w:rFonts w:ascii="Open Sans" w:hAnsi="Open Sans" w:cs="Open Sans"/>
        </w:rPr>
        <w:t xml:space="preserve">. </w:t>
      </w:r>
      <w:r w:rsidR="00EB28D0" w:rsidRPr="00EB28D0">
        <w:rPr>
          <w:rFonts w:ascii="Open Sans" w:hAnsi="Open Sans" w:cs="Open Sans"/>
        </w:rPr>
        <w:t>Care staff confirmed they are provided feedback about their performance and were able to request additional support if needed.</w:t>
      </w:r>
    </w:p>
    <w:p w14:paraId="15643E92" w14:textId="00C34F94" w:rsidR="00283B18" w:rsidRPr="001E694D" w:rsidRDefault="00283B18" w:rsidP="0036130C">
      <w:pPr>
        <w:pStyle w:val="NormalArial"/>
        <w:rPr>
          <w:rFonts w:ascii="Open Sans" w:hAnsi="Open Sans" w:cs="Open Sans"/>
        </w:rPr>
      </w:pPr>
    </w:p>
    <w:p w14:paraId="41C11485" w14:textId="77777777" w:rsidR="00283B18" w:rsidRPr="001E694D" w:rsidRDefault="00283B18" w:rsidP="0036130C">
      <w:pPr>
        <w:pStyle w:val="NormalArial"/>
        <w:rPr>
          <w:rFonts w:ascii="Open Sans" w:hAnsi="Open Sans" w:cs="Open Sans"/>
        </w:rPr>
      </w:pPr>
      <w:r w:rsidRPr="001E694D">
        <w:rPr>
          <w:rFonts w:ascii="Open Sans" w:hAnsi="Open Sans" w:cs="Open Sans"/>
        </w:rPr>
        <w:br w:type="page"/>
      </w:r>
    </w:p>
    <w:p w14:paraId="273D15F9" w14:textId="77777777" w:rsidR="00283B18" w:rsidRPr="001E694D" w:rsidRDefault="00283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B60A1" w14:paraId="60E2C2F1" w14:textId="77777777" w:rsidTr="00CB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80BB42" w14:textId="77777777" w:rsidR="00283B18" w:rsidRPr="001E694D" w:rsidRDefault="00283B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E9CCFF4" w14:textId="77777777" w:rsidR="00283B18" w:rsidRPr="001E694D" w:rsidRDefault="00283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60A1" w14:paraId="510A11A2" w14:textId="77777777" w:rsidTr="00CB60A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5D88C4"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D54B2A6"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556766D"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4466895"/>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2E2073CD"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534C1F"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89BF3B0"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1E08A24" w14:textId="77777777" w:rsidR="00283B18"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259213"/>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303F6883" w14:textId="77777777" w:rsidTr="00CB60A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074874"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87360D5"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D56AB4A" w14:textId="77777777" w:rsidR="00283B18" w:rsidRPr="001E694D" w:rsidRDefault="00283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0F5FC8A" w14:textId="77777777" w:rsidR="00283B18" w:rsidRPr="001E694D" w:rsidRDefault="00283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7E61EFD" w14:textId="77777777" w:rsidR="00283B18" w:rsidRPr="001E694D" w:rsidRDefault="00283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23F9645" w14:textId="77777777" w:rsidR="00283B18" w:rsidRPr="001E694D" w:rsidRDefault="00283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C749E0D" w14:textId="77777777" w:rsidR="00283B18" w:rsidRPr="001E694D" w:rsidRDefault="00283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0E0090D" w14:textId="77777777" w:rsidR="00283B18" w:rsidRPr="001E694D" w:rsidRDefault="00283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DC817A1" w14:textId="77777777" w:rsidR="00283B18"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5204613"/>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3407C77F" w14:textId="77777777" w:rsidTr="00CB6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B992829"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DA653B6" w14:textId="77777777" w:rsidR="00283B18" w:rsidRPr="001E694D" w:rsidRDefault="00283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0E6240A" w14:textId="77777777" w:rsidR="00283B18" w:rsidRPr="001E694D" w:rsidRDefault="00283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80172F1" w14:textId="77777777" w:rsidR="00283B18" w:rsidRPr="001E694D" w:rsidRDefault="00283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AA36330" w14:textId="77777777" w:rsidR="00283B18" w:rsidRPr="001E694D" w:rsidRDefault="00283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92107E5" w14:textId="77777777" w:rsidR="00283B18" w:rsidRPr="001E694D" w:rsidRDefault="00283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338C5C5" w14:textId="77777777" w:rsidR="00283B18"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6542448"/>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r w:rsidR="00CB60A1" w14:paraId="28FA6A34" w14:textId="77777777" w:rsidTr="00CB60A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7D1E12" w14:textId="77777777" w:rsidR="00283B18" w:rsidRPr="001E694D" w:rsidRDefault="00283B1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FF7553B" w14:textId="77777777" w:rsidR="00283B18" w:rsidRPr="001E694D" w:rsidRDefault="00283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E8D9739" w14:textId="77777777" w:rsidR="00283B18" w:rsidRPr="001E694D" w:rsidRDefault="00283B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8EF1090" w14:textId="77777777" w:rsidR="00283B18" w:rsidRPr="001E694D" w:rsidRDefault="00283B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65B609F" w14:textId="77777777" w:rsidR="00283B18" w:rsidRPr="001E694D" w:rsidRDefault="00283B1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A967459" w14:textId="77777777" w:rsidR="00283B18"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2724986"/>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00283B18" w:rsidRPr="001E694D">
                  <w:rPr>
                    <w:rFonts w:ascii="Open Sans" w:hAnsi="Open Sans" w:cs="Open Sans"/>
                  </w:rPr>
                  <w:t>Compliant</w:t>
                </w:r>
              </w:sdtContent>
            </w:sdt>
          </w:p>
        </w:tc>
      </w:tr>
    </w:tbl>
    <w:p w14:paraId="29C907A3" w14:textId="77777777" w:rsidR="00283B18" w:rsidRPr="007A2323" w:rsidRDefault="00283B1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F6903C4" w14:textId="77777777" w:rsidR="0044445D" w:rsidRPr="008E6E9C" w:rsidRDefault="0044445D" w:rsidP="0044445D">
      <w:pPr>
        <w:pStyle w:val="NormalArial"/>
        <w:rPr>
          <w:rFonts w:ascii="Open Sans" w:hAnsi="Open Sans" w:cs="Open Sans"/>
          <w:color w:val="auto"/>
        </w:rPr>
      </w:pPr>
      <w:r w:rsidRPr="008E6E9C">
        <w:rPr>
          <w:rFonts w:ascii="Open Sans" w:hAnsi="Open Sans" w:cs="Open Sans"/>
          <w:color w:val="auto"/>
        </w:rPr>
        <w:t xml:space="preserve">The Site Audit </w:t>
      </w:r>
      <w:r>
        <w:rPr>
          <w:rFonts w:ascii="Open Sans" w:hAnsi="Open Sans" w:cs="Open Sans"/>
          <w:color w:val="auto"/>
        </w:rPr>
        <w:t>r</w:t>
      </w:r>
      <w:r w:rsidRPr="008E6E9C">
        <w:rPr>
          <w:rFonts w:ascii="Open Sans" w:hAnsi="Open Sans" w:cs="Open Sans"/>
          <w:color w:val="auto"/>
        </w:rPr>
        <w:t xml:space="preserve">eport included evidence (summarised below) the service is compliant with this Quality Standard and associated requirements. </w:t>
      </w:r>
    </w:p>
    <w:p w14:paraId="5AC2707C" w14:textId="365D90A0" w:rsidR="0044445D" w:rsidRPr="008E6E9C" w:rsidRDefault="0044445D" w:rsidP="0044445D">
      <w:pPr>
        <w:spacing w:before="240"/>
        <w:rPr>
          <w:rFonts w:ascii="Open Sans" w:hAnsi="Open Sans" w:cs="Open Sans"/>
        </w:rPr>
      </w:pPr>
      <w:r w:rsidRPr="006E5537">
        <w:rPr>
          <w:rFonts w:ascii="Open Sans" w:hAnsi="Open Sans" w:cs="Open Sans"/>
          <w:color w:val="auto"/>
        </w:rPr>
        <w:t xml:space="preserve">Consumers and representatives felt they have a say in how care and services are </w:t>
      </w:r>
      <w:r w:rsidR="00284EC6">
        <w:rPr>
          <w:rFonts w:ascii="Open Sans" w:hAnsi="Open Sans" w:cs="Open Sans"/>
          <w:color w:val="auto"/>
        </w:rPr>
        <w:t>delivered</w:t>
      </w:r>
      <w:r w:rsidR="006F7B70">
        <w:rPr>
          <w:rFonts w:ascii="Open Sans" w:hAnsi="Open Sans" w:cs="Open Sans"/>
          <w:color w:val="auto"/>
        </w:rPr>
        <w:t xml:space="preserve">, </w:t>
      </w:r>
      <w:r w:rsidR="000308F1">
        <w:rPr>
          <w:rFonts w:ascii="Open Sans" w:hAnsi="Open Sans" w:cs="Open Sans"/>
          <w:color w:val="auto"/>
        </w:rPr>
        <w:t>evaluated</w:t>
      </w:r>
      <w:r w:rsidRPr="006E5537">
        <w:rPr>
          <w:rFonts w:ascii="Open Sans" w:hAnsi="Open Sans" w:cs="Open Sans"/>
          <w:color w:val="auto"/>
        </w:rPr>
        <w:t>, and</w:t>
      </w:r>
      <w:r w:rsidR="006F7B70">
        <w:rPr>
          <w:rFonts w:ascii="Open Sans" w:hAnsi="Open Sans" w:cs="Open Sans"/>
          <w:color w:val="auto"/>
        </w:rPr>
        <w:t xml:space="preserve"> improved</w:t>
      </w:r>
      <w:r w:rsidRPr="006E5537">
        <w:rPr>
          <w:rFonts w:ascii="Open Sans" w:hAnsi="Open Sans" w:cs="Open Sans"/>
          <w:color w:val="auto"/>
        </w:rPr>
        <w:t>. The service conducts monthly consumer and representative meetings and engage</w:t>
      </w:r>
      <w:r w:rsidR="006A484A">
        <w:rPr>
          <w:rFonts w:ascii="Open Sans" w:hAnsi="Open Sans" w:cs="Open Sans"/>
          <w:color w:val="auto"/>
        </w:rPr>
        <w:t>s</w:t>
      </w:r>
      <w:r w:rsidRPr="006E5537">
        <w:rPr>
          <w:rFonts w:ascii="Open Sans" w:hAnsi="Open Sans" w:cs="Open Sans"/>
          <w:color w:val="auto"/>
        </w:rPr>
        <w:t xml:space="preserve"> consumers and representatives </w:t>
      </w:r>
      <w:r w:rsidR="00250F94">
        <w:rPr>
          <w:rFonts w:ascii="Open Sans" w:hAnsi="Open Sans" w:cs="Open Sans"/>
          <w:color w:val="auto"/>
        </w:rPr>
        <w:t xml:space="preserve">via forums </w:t>
      </w:r>
      <w:r w:rsidR="00FA2FA4">
        <w:rPr>
          <w:rFonts w:ascii="Open Sans" w:hAnsi="Open Sans" w:cs="Open Sans"/>
          <w:color w:val="auto"/>
        </w:rPr>
        <w:t>to</w:t>
      </w:r>
      <w:r w:rsidRPr="006E5537">
        <w:rPr>
          <w:rFonts w:ascii="Open Sans" w:hAnsi="Open Sans" w:cs="Open Sans"/>
          <w:color w:val="auto"/>
        </w:rPr>
        <w:t xml:space="preserve"> seek feedback</w:t>
      </w:r>
      <w:r w:rsidR="006A484A">
        <w:rPr>
          <w:rFonts w:ascii="Open Sans" w:hAnsi="Open Sans" w:cs="Open Sans"/>
          <w:color w:val="auto"/>
        </w:rPr>
        <w:t xml:space="preserve"> on the </w:t>
      </w:r>
      <w:r w:rsidR="00250F94">
        <w:rPr>
          <w:rFonts w:ascii="Open Sans" w:hAnsi="Open Sans" w:cs="Open Sans"/>
          <w:color w:val="auto"/>
        </w:rPr>
        <w:t>organisation</w:t>
      </w:r>
      <w:r w:rsidR="00FA2FA4">
        <w:rPr>
          <w:rFonts w:ascii="Open Sans" w:hAnsi="Open Sans" w:cs="Open Sans"/>
          <w:color w:val="auto"/>
        </w:rPr>
        <w:t xml:space="preserve">’s </w:t>
      </w:r>
      <w:r w:rsidR="006A484A">
        <w:rPr>
          <w:rFonts w:ascii="Open Sans" w:hAnsi="Open Sans" w:cs="Open Sans"/>
          <w:color w:val="auto"/>
        </w:rPr>
        <w:t xml:space="preserve">strategic </w:t>
      </w:r>
      <w:r w:rsidR="00FA2FA4">
        <w:rPr>
          <w:rFonts w:ascii="Open Sans" w:hAnsi="Open Sans" w:cs="Open Sans"/>
          <w:color w:val="auto"/>
        </w:rPr>
        <w:t>plan</w:t>
      </w:r>
      <w:r w:rsidRPr="006E5537">
        <w:rPr>
          <w:rFonts w:ascii="Open Sans" w:hAnsi="Open Sans" w:cs="Open Sans"/>
          <w:color w:val="auto"/>
        </w:rPr>
        <w:t xml:space="preserve">. </w:t>
      </w:r>
      <w:r w:rsidRPr="006E5537">
        <w:rPr>
          <w:rFonts w:ascii="Open Sans" w:hAnsi="Open Sans" w:cs="Open Sans"/>
        </w:rPr>
        <w:t xml:space="preserve">The service has a </w:t>
      </w:r>
      <w:r w:rsidR="00CD56D5">
        <w:rPr>
          <w:rFonts w:ascii="Open Sans" w:hAnsi="Open Sans" w:cs="Open Sans"/>
        </w:rPr>
        <w:t xml:space="preserve">consumer representative on the </w:t>
      </w:r>
      <w:r>
        <w:rPr>
          <w:rFonts w:ascii="Open Sans" w:hAnsi="Open Sans" w:cs="Open Sans"/>
        </w:rPr>
        <w:t>c</w:t>
      </w:r>
      <w:r w:rsidRPr="006E5537">
        <w:rPr>
          <w:rFonts w:ascii="Open Sans" w:hAnsi="Open Sans" w:cs="Open Sans"/>
        </w:rPr>
        <w:t xml:space="preserve">onsumer </w:t>
      </w:r>
      <w:r>
        <w:rPr>
          <w:rFonts w:ascii="Open Sans" w:hAnsi="Open Sans" w:cs="Open Sans"/>
        </w:rPr>
        <w:t>a</w:t>
      </w:r>
      <w:r w:rsidRPr="006E5537">
        <w:rPr>
          <w:rFonts w:ascii="Open Sans" w:hAnsi="Open Sans" w:cs="Open Sans"/>
        </w:rPr>
        <w:t xml:space="preserve">dvisory </w:t>
      </w:r>
      <w:r>
        <w:rPr>
          <w:rFonts w:ascii="Open Sans" w:hAnsi="Open Sans" w:cs="Open Sans"/>
        </w:rPr>
        <w:t>b</w:t>
      </w:r>
      <w:r w:rsidRPr="006E5537">
        <w:rPr>
          <w:rFonts w:ascii="Open Sans" w:hAnsi="Open Sans" w:cs="Open Sans"/>
        </w:rPr>
        <w:t>ody</w:t>
      </w:r>
      <w:r w:rsidR="005864E4">
        <w:rPr>
          <w:rFonts w:ascii="Open Sans" w:hAnsi="Open Sans" w:cs="Open Sans"/>
        </w:rPr>
        <w:t>,</w:t>
      </w:r>
      <w:r w:rsidRPr="006E5537">
        <w:rPr>
          <w:rFonts w:ascii="Open Sans" w:hAnsi="Open Sans" w:cs="Open Sans"/>
        </w:rPr>
        <w:t xml:space="preserve"> which regularly meets with consumers and representatives and reports feedback to the </w:t>
      </w:r>
      <w:r>
        <w:rPr>
          <w:rFonts w:ascii="Open Sans" w:hAnsi="Open Sans" w:cs="Open Sans"/>
        </w:rPr>
        <w:t xml:space="preserve">organisation’s quality committees </w:t>
      </w:r>
      <w:r w:rsidRPr="006E5537">
        <w:rPr>
          <w:rFonts w:ascii="Open Sans" w:hAnsi="Open Sans" w:cs="Open Sans"/>
        </w:rPr>
        <w:t xml:space="preserve">who in turn reports to the governing body.  </w:t>
      </w:r>
    </w:p>
    <w:p w14:paraId="70622FAB" w14:textId="4122E47C" w:rsidR="0044445D" w:rsidRPr="008E6E9C" w:rsidRDefault="0044445D" w:rsidP="0044445D">
      <w:pPr>
        <w:pStyle w:val="NormalArial"/>
        <w:rPr>
          <w:rFonts w:ascii="Open Sans" w:hAnsi="Open Sans" w:cs="Open Sans"/>
          <w:color w:val="auto"/>
        </w:rPr>
      </w:pPr>
      <w:r w:rsidRPr="008E6E9C">
        <w:rPr>
          <w:rFonts w:ascii="Open Sans" w:hAnsi="Open Sans" w:cs="Open Sans"/>
          <w:color w:val="auto"/>
        </w:rPr>
        <w:t xml:space="preserve">The organisation demonstrated its governing body promotes a culture of safe, inclusive, and quality care and services. The organisation’s Board reviews internal and external </w:t>
      </w:r>
      <w:r>
        <w:rPr>
          <w:rFonts w:ascii="Open Sans" w:hAnsi="Open Sans" w:cs="Open Sans"/>
          <w:color w:val="auto"/>
        </w:rPr>
        <w:t>data</w:t>
      </w:r>
      <w:r w:rsidRPr="008E6E9C">
        <w:rPr>
          <w:rFonts w:ascii="Open Sans" w:hAnsi="Open Sans" w:cs="Open Sans"/>
          <w:color w:val="auto"/>
        </w:rPr>
        <w:t xml:space="preserve"> from consumers and staff to monitor the service’s performance of inclusive quality care and services. The Board </w:t>
      </w:r>
      <w:r w:rsidR="00E85373">
        <w:rPr>
          <w:rFonts w:ascii="Open Sans" w:hAnsi="Open Sans" w:cs="Open Sans"/>
          <w:color w:val="auto"/>
        </w:rPr>
        <w:t xml:space="preserve">is </w:t>
      </w:r>
      <w:r w:rsidR="000D6D7D">
        <w:rPr>
          <w:rFonts w:ascii="Open Sans" w:hAnsi="Open Sans" w:cs="Open Sans"/>
          <w:color w:val="auto"/>
        </w:rPr>
        <w:t>comprise</w:t>
      </w:r>
      <w:r w:rsidR="00E85373">
        <w:rPr>
          <w:rFonts w:ascii="Open Sans" w:hAnsi="Open Sans" w:cs="Open Sans"/>
          <w:color w:val="auto"/>
        </w:rPr>
        <w:t>d</w:t>
      </w:r>
      <w:r w:rsidR="000D6D7D">
        <w:rPr>
          <w:rFonts w:ascii="Open Sans" w:hAnsi="Open Sans" w:cs="Open Sans"/>
          <w:color w:val="auto"/>
        </w:rPr>
        <w:t xml:space="preserve"> </w:t>
      </w:r>
      <w:r w:rsidR="00C2122C">
        <w:rPr>
          <w:rFonts w:ascii="Open Sans" w:hAnsi="Open Sans" w:cs="Open Sans"/>
          <w:color w:val="auto"/>
        </w:rPr>
        <w:t xml:space="preserve">of </w:t>
      </w:r>
      <w:r w:rsidR="000D6D7D">
        <w:rPr>
          <w:rFonts w:ascii="Open Sans" w:hAnsi="Open Sans" w:cs="Open Sans"/>
          <w:color w:val="auto"/>
        </w:rPr>
        <w:t>members</w:t>
      </w:r>
      <w:r w:rsidR="00E85373">
        <w:rPr>
          <w:rFonts w:ascii="Open Sans" w:hAnsi="Open Sans" w:cs="Open Sans"/>
          <w:color w:val="auto"/>
        </w:rPr>
        <w:t xml:space="preserve"> with experience in governance and </w:t>
      </w:r>
      <w:r w:rsidR="00C2122C">
        <w:rPr>
          <w:rFonts w:ascii="Open Sans" w:hAnsi="Open Sans" w:cs="Open Sans"/>
          <w:color w:val="auto"/>
        </w:rPr>
        <w:t>care service,</w:t>
      </w:r>
      <w:r w:rsidR="000D6D7D">
        <w:rPr>
          <w:rFonts w:ascii="Open Sans" w:hAnsi="Open Sans" w:cs="Open Sans"/>
          <w:color w:val="auto"/>
        </w:rPr>
        <w:t xml:space="preserve"> </w:t>
      </w:r>
      <w:r w:rsidR="009B3BBF">
        <w:rPr>
          <w:rFonts w:ascii="Open Sans" w:hAnsi="Open Sans" w:cs="Open Sans"/>
          <w:color w:val="auto"/>
        </w:rPr>
        <w:t>and</w:t>
      </w:r>
      <w:r w:rsidR="000D6D7D">
        <w:rPr>
          <w:rFonts w:ascii="Open Sans" w:hAnsi="Open Sans" w:cs="Open Sans"/>
          <w:color w:val="auto"/>
        </w:rPr>
        <w:t xml:space="preserve"> </w:t>
      </w:r>
      <w:r w:rsidR="0013751C">
        <w:rPr>
          <w:rFonts w:ascii="Open Sans" w:hAnsi="Open Sans" w:cs="Open Sans"/>
          <w:color w:val="auto"/>
        </w:rPr>
        <w:t xml:space="preserve">promotes inclusive and quality care </w:t>
      </w:r>
      <w:r w:rsidR="00345304">
        <w:rPr>
          <w:rFonts w:ascii="Open Sans" w:hAnsi="Open Sans" w:cs="Open Sans"/>
          <w:color w:val="auto"/>
        </w:rPr>
        <w:t xml:space="preserve">through staff training, </w:t>
      </w:r>
      <w:r w:rsidR="001A585E">
        <w:rPr>
          <w:rFonts w:ascii="Open Sans" w:hAnsi="Open Sans" w:cs="Open Sans"/>
          <w:color w:val="auto"/>
        </w:rPr>
        <w:t>policies and procedures</w:t>
      </w:r>
      <w:r w:rsidR="009B3BBF">
        <w:rPr>
          <w:rFonts w:ascii="Open Sans" w:hAnsi="Open Sans" w:cs="Open Sans"/>
          <w:color w:val="auto"/>
        </w:rPr>
        <w:t>. The organisation has a focus on providing care</w:t>
      </w:r>
      <w:r w:rsidR="00C33AE7">
        <w:rPr>
          <w:rFonts w:ascii="Open Sans" w:hAnsi="Open Sans" w:cs="Open Sans"/>
          <w:color w:val="auto"/>
        </w:rPr>
        <w:t xml:space="preserve"> and services</w:t>
      </w:r>
      <w:r w:rsidR="009B3BBF">
        <w:rPr>
          <w:rFonts w:ascii="Open Sans" w:hAnsi="Open Sans" w:cs="Open Sans"/>
          <w:color w:val="auto"/>
        </w:rPr>
        <w:t xml:space="preserve"> to </w:t>
      </w:r>
      <w:r w:rsidR="003844CC">
        <w:rPr>
          <w:rFonts w:ascii="Open Sans" w:hAnsi="Open Sans" w:cs="Open Sans"/>
          <w:color w:val="auto"/>
        </w:rPr>
        <w:t xml:space="preserve">financially vulnerable </w:t>
      </w:r>
      <w:r w:rsidR="00C33AE7">
        <w:rPr>
          <w:rFonts w:ascii="Open Sans" w:hAnsi="Open Sans" w:cs="Open Sans"/>
          <w:color w:val="auto"/>
        </w:rPr>
        <w:t xml:space="preserve">and socially disadvantaged </w:t>
      </w:r>
      <w:r w:rsidR="003844CC">
        <w:rPr>
          <w:rFonts w:ascii="Open Sans" w:hAnsi="Open Sans" w:cs="Open Sans"/>
          <w:color w:val="auto"/>
        </w:rPr>
        <w:t>older people.</w:t>
      </w:r>
    </w:p>
    <w:p w14:paraId="01CB9F2C" w14:textId="77777777" w:rsidR="0044445D" w:rsidRPr="008E6E9C" w:rsidRDefault="0044445D" w:rsidP="0044445D">
      <w:pPr>
        <w:pStyle w:val="NormalArial"/>
        <w:rPr>
          <w:rFonts w:ascii="Open Sans" w:hAnsi="Open Sans" w:cs="Open Sans"/>
          <w:color w:val="auto"/>
        </w:rPr>
      </w:pPr>
      <w:r w:rsidRPr="008E6E9C">
        <w:rPr>
          <w:rFonts w:ascii="Open Sans" w:hAnsi="Open Sans" w:cs="Open Sans"/>
          <w:color w:val="auto"/>
        </w:rPr>
        <w:t>The organisation demonstrated effective governance systems in place relating to information management, continuous improvement, financial governance, workforce governance, regulatory compliance, and feedback and complaints, and could provide examples of their application at the service.</w:t>
      </w:r>
    </w:p>
    <w:p w14:paraId="7BA60BC2" w14:textId="40046BDA" w:rsidR="0044445D" w:rsidRPr="008E6E9C" w:rsidRDefault="0044445D" w:rsidP="0044445D">
      <w:pPr>
        <w:pStyle w:val="NormalArial"/>
        <w:rPr>
          <w:rFonts w:ascii="Open Sans" w:hAnsi="Open Sans" w:cs="Open Sans"/>
          <w:color w:val="auto"/>
        </w:rPr>
      </w:pPr>
      <w:r w:rsidRPr="008E6E9C">
        <w:rPr>
          <w:rFonts w:ascii="Open Sans" w:hAnsi="Open Sans" w:cs="Open Sans"/>
          <w:color w:val="auto"/>
        </w:rPr>
        <w:t xml:space="preserve">The organisation has established </w:t>
      </w:r>
      <w:r w:rsidR="004A5086">
        <w:rPr>
          <w:rFonts w:ascii="Open Sans" w:hAnsi="Open Sans" w:cs="Open Sans"/>
          <w:color w:val="auto"/>
        </w:rPr>
        <w:t>risk management</w:t>
      </w:r>
      <w:r w:rsidRPr="008E6E9C">
        <w:rPr>
          <w:rFonts w:ascii="Open Sans" w:hAnsi="Open Sans" w:cs="Open Sans"/>
          <w:color w:val="auto"/>
        </w:rPr>
        <w:t xml:space="preserve"> frameworks, policies, and procedures to support the management of risk to ensure consumers live the best life they can. Risk mitigation strategies are developed with consumers</w:t>
      </w:r>
      <w:r>
        <w:rPr>
          <w:rFonts w:ascii="Open Sans" w:hAnsi="Open Sans" w:cs="Open Sans"/>
          <w:color w:val="auto"/>
        </w:rPr>
        <w:t xml:space="preserve"> and representatives</w:t>
      </w:r>
      <w:r w:rsidRPr="008E6E9C">
        <w:rPr>
          <w:rFonts w:ascii="Open Sans" w:hAnsi="Open Sans" w:cs="Open Sans"/>
          <w:color w:val="auto"/>
        </w:rPr>
        <w:t xml:space="preserve"> to ensure </w:t>
      </w:r>
      <w:r>
        <w:rPr>
          <w:rFonts w:ascii="Open Sans" w:hAnsi="Open Sans" w:cs="Open Sans"/>
          <w:color w:val="auto"/>
        </w:rPr>
        <w:t>consumers’</w:t>
      </w:r>
      <w:r w:rsidRPr="008E6E9C">
        <w:rPr>
          <w:rFonts w:ascii="Open Sans" w:hAnsi="Open Sans" w:cs="Open Sans"/>
          <w:color w:val="auto"/>
        </w:rPr>
        <w:t xml:space="preserve"> preferences of care and services. Management described how consumer risks and incidents are managed at the service including the</w:t>
      </w:r>
      <w:r w:rsidR="00A36DF3">
        <w:rPr>
          <w:rFonts w:ascii="Open Sans" w:hAnsi="Open Sans" w:cs="Open Sans"/>
          <w:color w:val="auto"/>
        </w:rPr>
        <w:t xml:space="preserve"> use of risk assessments</w:t>
      </w:r>
      <w:r w:rsidRPr="008E6E9C">
        <w:rPr>
          <w:rFonts w:ascii="Open Sans" w:hAnsi="Open Sans" w:cs="Open Sans"/>
          <w:color w:val="auto"/>
        </w:rPr>
        <w:t xml:space="preserve">, </w:t>
      </w:r>
      <w:r>
        <w:rPr>
          <w:rFonts w:ascii="Open Sans" w:hAnsi="Open Sans" w:cs="Open Sans"/>
          <w:color w:val="auto"/>
        </w:rPr>
        <w:t xml:space="preserve">staff training on risk and incident management and responding and reporting of elder abuse and neglect. </w:t>
      </w:r>
      <w:r w:rsidR="000F3567">
        <w:rPr>
          <w:rFonts w:ascii="Open Sans" w:hAnsi="Open Sans" w:cs="Open Sans"/>
          <w:color w:val="auto"/>
        </w:rPr>
        <w:t xml:space="preserve">Clinical </w:t>
      </w:r>
      <w:r>
        <w:rPr>
          <w:rFonts w:ascii="Open Sans" w:hAnsi="Open Sans" w:cs="Open Sans"/>
          <w:color w:val="auto"/>
        </w:rPr>
        <w:t xml:space="preserve">indicator </w:t>
      </w:r>
      <w:r w:rsidR="000F3567">
        <w:rPr>
          <w:rFonts w:ascii="Open Sans" w:hAnsi="Open Sans" w:cs="Open Sans"/>
          <w:color w:val="auto"/>
        </w:rPr>
        <w:t>data is analysed monthly and reported to</w:t>
      </w:r>
      <w:r w:rsidRPr="008E6E9C">
        <w:rPr>
          <w:rFonts w:ascii="Open Sans" w:hAnsi="Open Sans" w:cs="Open Sans"/>
          <w:color w:val="auto"/>
        </w:rPr>
        <w:t xml:space="preserve"> the Board</w:t>
      </w:r>
      <w:r w:rsidR="000F3567">
        <w:rPr>
          <w:rFonts w:ascii="Open Sans" w:hAnsi="Open Sans" w:cs="Open Sans"/>
          <w:color w:val="auto"/>
        </w:rPr>
        <w:t>.</w:t>
      </w:r>
      <w:r w:rsidRPr="008E6E9C">
        <w:rPr>
          <w:rFonts w:ascii="Open Sans" w:hAnsi="Open Sans" w:cs="Open Sans"/>
          <w:color w:val="auto"/>
        </w:rPr>
        <w:t xml:space="preserve"> </w:t>
      </w:r>
    </w:p>
    <w:p w14:paraId="2C1E1B33" w14:textId="7A1B4E8E" w:rsidR="0044445D" w:rsidRPr="008E6E9C" w:rsidRDefault="0044445D" w:rsidP="0044445D">
      <w:pPr>
        <w:pStyle w:val="NormalArial"/>
        <w:rPr>
          <w:rFonts w:ascii="Open Sans" w:hAnsi="Open Sans" w:cs="Open Sans"/>
          <w:color w:val="auto"/>
        </w:rPr>
      </w:pPr>
      <w:r w:rsidRPr="008E6E9C">
        <w:rPr>
          <w:rFonts w:ascii="Open Sans" w:hAnsi="Open Sans" w:cs="Open Sans"/>
          <w:color w:val="auto"/>
        </w:rPr>
        <w:t xml:space="preserve">The organisation demonstrated an </w:t>
      </w:r>
      <w:r w:rsidR="004A5086">
        <w:rPr>
          <w:rFonts w:ascii="Open Sans" w:hAnsi="Open Sans" w:cs="Open Sans"/>
          <w:color w:val="auto"/>
        </w:rPr>
        <w:t xml:space="preserve">effective </w:t>
      </w:r>
      <w:r w:rsidR="003C23DC">
        <w:rPr>
          <w:rFonts w:ascii="Open Sans" w:hAnsi="Open Sans" w:cs="Open Sans"/>
          <w:color w:val="auto"/>
        </w:rPr>
        <w:t xml:space="preserve">clinical governance framework </w:t>
      </w:r>
      <w:r w:rsidRPr="008E6E9C">
        <w:rPr>
          <w:rFonts w:ascii="Open Sans" w:hAnsi="Open Sans" w:cs="Open Sans"/>
          <w:color w:val="auto"/>
        </w:rPr>
        <w:t>to guide staff on the provision of safe care that is supported by policies and procedures on antimicrobial stewardship, restrictive practices, and open disclosure.</w:t>
      </w:r>
      <w:r w:rsidR="00966B46">
        <w:rPr>
          <w:rFonts w:ascii="Open Sans" w:hAnsi="Open Sans" w:cs="Open Sans"/>
          <w:color w:val="auto"/>
        </w:rPr>
        <w:t xml:space="preserve"> </w:t>
      </w:r>
      <w:r w:rsidR="00966B46" w:rsidRPr="008E6E9C">
        <w:rPr>
          <w:rFonts w:ascii="Open Sans" w:hAnsi="Open Sans" w:cs="Open Sans"/>
          <w:color w:val="auto"/>
        </w:rPr>
        <w:t xml:space="preserve">Management </w:t>
      </w:r>
      <w:r w:rsidR="00966B46">
        <w:rPr>
          <w:rFonts w:ascii="Open Sans" w:hAnsi="Open Sans" w:cs="Open Sans"/>
          <w:color w:val="auto"/>
        </w:rPr>
        <w:t xml:space="preserve">and subcommittees </w:t>
      </w:r>
      <w:r w:rsidR="00966B46" w:rsidRPr="008E6E9C">
        <w:rPr>
          <w:rFonts w:ascii="Open Sans" w:hAnsi="Open Sans" w:cs="Open Sans"/>
          <w:color w:val="auto"/>
        </w:rPr>
        <w:t>ha</w:t>
      </w:r>
      <w:r w:rsidR="00966B46">
        <w:rPr>
          <w:rFonts w:ascii="Open Sans" w:hAnsi="Open Sans" w:cs="Open Sans"/>
          <w:color w:val="auto"/>
        </w:rPr>
        <w:t>ve</w:t>
      </w:r>
      <w:r w:rsidR="00966B46" w:rsidRPr="008E6E9C">
        <w:rPr>
          <w:rFonts w:ascii="Open Sans" w:hAnsi="Open Sans" w:cs="Open Sans"/>
          <w:color w:val="auto"/>
        </w:rPr>
        <w:t xml:space="preserve"> oversight of the implementation and monitoring of the clinical governance framework in practice with reporting responsibility to the </w:t>
      </w:r>
      <w:r w:rsidR="00D50076">
        <w:rPr>
          <w:rFonts w:ascii="Open Sans" w:hAnsi="Open Sans" w:cs="Open Sans"/>
          <w:color w:val="auto"/>
        </w:rPr>
        <w:t>Board</w:t>
      </w:r>
      <w:r w:rsidR="00966B46" w:rsidRPr="008E6E9C">
        <w:rPr>
          <w:rFonts w:ascii="Open Sans" w:hAnsi="Open Sans" w:cs="Open Sans"/>
          <w:color w:val="auto"/>
        </w:rPr>
        <w:t>.</w:t>
      </w:r>
      <w:r w:rsidR="00966B46">
        <w:rPr>
          <w:rFonts w:ascii="Open Sans" w:hAnsi="Open Sans" w:cs="Open Sans"/>
          <w:color w:val="auto"/>
        </w:rPr>
        <w:t xml:space="preserve"> </w:t>
      </w:r>
      <w:r w:rsidRPr="008E6E9C">
        <w:rPr>
          <w:rFonts w:ascii="Open Sans" w:hAnsi="Open Sans" w:cs="Open Sans"/>
          <w:color w:val="auto"/>
        </w:rPr>
        <w:t xml:space="preserve">Staff were aware of these policies and described the application of these as relevant to their roles. </w:t>
      </w:r>
    </w:p>
    <w:p w14:paraId="1A06388A" w14:textId="77777777" w:rsidR="0044445D" w:rsidRPr="007A2323" w:rsidRDefault="0044445D" w:rsidP="0044445D">
      <w:pPr>
        <w:pStyle w:val="NormalArial"/>
        <w:rPr>
          <w:rFonts w:ascii="Open Sans" w:hAnsi="Open Sans" w:cs="Open Sans"/>
          <w:color w:val="auto"/>
        </w:rPr>
      </w:pPr>
    </w:p>
    <w:p w14:paraId="2036BB47" w14:textId="1DEFEB30" w:rsidR="00283B18" w:rsidRPr="007A2323" w:rsidRDefault="00283B18" w:rsidP="0036130C">
      <w:pPr>
        <w:pStyle w:val="NormalArial"/>
        <w:rPr>
          <w:rFonts w:ascii="Open Sans" w:hAnsi="Open Sans" w:cs="Open Sans"/>
          <w:color w:val="auto"/>
        </w:rPr>
      </w:pPr>
    </w:p>
    <w:sectPr w:rsidR="00283B1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F07E" w14:textId="77777777" w:rsidR="00AD68FC" w:rsidRDefault="00AD68FC">
      <w:pPr>
        <w:spacing w:after="0"/>
      </w:pPr>
      <w:r>
        <w:separator/>
      </w:r>
    </w:p>
  </w:endnote>
  <w:endnote w:type="continuationSeparator" w:id="0">
    <w:p w14:paraId="68DFA209" w14:textId="77777777" w:rsidR="00AD68FC" w:rsidRDefault="00AD68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FA4A" w14:textId="77777777" w:rsidR="00283B18" w:rsidRPr="00DF37F2" w:rsidRDefault="00283B18"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Prunus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0CC8A3B" w14:textId="77777777" w:rsidR="00283B18" w:rsidRPr="00DF37F2" w:rsidRDefault="00283B1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0300</w:t>
    </w:r>
    <w:bookmarkEnd w:id="2"/>
    <w:r w:rsidRPr="00DF37F2">
      <w:rPr>
        <w:rStyle w:val="FooterBold"/>
        <w:rFonts w:ascii="Arial" w:hAnsi="Arial"/>
        <w:b w:val="0"/>
      </w:rPr>
      <w:tab/>
      <w:t xml:space="preserve">OFFICIAL: Sensitive </w:t>
    </w:r>
  </w:p>
  <w:p w14:paraId="41DFA664" w14:textId="77777777" w:rsidR="00283B18" w:rsidRPr="00DF37F2" w:rsidRDefault="00283B1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5674" w14:textId="77777777" w:rsidR="00283B18" w:rsidRDefault="00283B1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D43B" w14:textId="77777777" w:rsidR="00AD68FC" w:rsidRDefault="00AD68FC" w:rsidP="00D71F88">
      <w:pPr>
        <w:spacing w:after="0"/>
      </w:pPr>
      <w:r>
        <w:separator/>
      </w:r>
    </w:p>
  </w:footnote>
  <w:footnote w:type="continuationSeparator" w:id="0">
    <w:p w14:paraId="7F7ED512" w14:textId="77777777" w:rsidR="00AD68FC" w:rsidRDefault="00AD68FC" w:rsidP="00D71F88">
      <w:pPr>
        <w:spacing w:after="0"/>
      </w:pPr>
      <w:r>
        <w:continuationSeparator/>
      </w:r>
    </w:p>
  </w:footnote>
  <w:footnote w:id="1">
    <w:p w14:paraId="0119DFBB" w14:textId="778ACA68" w:rsidR="00283B18" w:rsidRDefault="00283B1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w:t>
      </w:r>
      <w:r w:rsidRPr="006A3CE1">
        <w:rPr>
          <w:rFonts w:ascii="Arial" w:hAnsi="Arial"/>
          <w:color w:val="auto"/>
          <w:sz w:val="20"/>
          <w:szCs w:val="20"/>
        </w:rPr>
        <w:t>h section 40A</w:t>
      </w:r>
      <w:r w:rsidR="006A3CE1" w:rsidRPr="006A3CE1">
        <w:rPr>
          <w:rFonts w:ascii="Arial" w:hAnsi="Arial"/>
          <w:color w:val="auto"/>
          <w:sz w:val="20"/>
          <w:szCs w:val="20"/>
        </w:rPr>
        <w:t xml:space="preserve"> </w:t>
      </w:r>
      <w:r w:rsidRPr="006A3CE1">
        <w:rPr>
          <w:rFonts w:ascii="Arial" w:hAnsi="Arial"/>
          <w:color w:val="auto"/>
          <w:sz w:val="20"/>
          <w:szCs w:val="20"/>
        </w:rPr>
        <w:t xml:space="preserve">of </w:t>
      </w:r>
      <w:r w:rsidRPr="00443CA4">
        <w:rPr>
          <w:rFonts w:ascii="Arial" w:hAnsi="Arial"/>
          <w:sz w:val="20"/>
          <w:szCs w:val="20"/>
        </w:rPr>
        <w:t>the Aged Care Quality and Safety Commission Rules 2018.</w:t>
      </w:r>
    </w:p>
    <w:p w14:paraId="58A8B01F" w14:textId="77777777" w:rsidR="00283B18" w:rsidRDefault="00283B1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E1FC" w14:textId="77777777" w:rsidR="00283B18" w:rsidRDefault="00283B18">
    <w:pPr>
      <w:pStyle w:val="Header"/>
    </w:pPr>
    <w:r>
      <w:rPr>
        <w:noProof/>
        <w:color w:val="2B579A"/>
        <w:shd w:val="clear" w:color="auto" w:fill="E6E6E6"/>
        <w:lang w:val="en-US"/>
      </w:rPr>
      <w:drawing>
        <wp:anchor distT="0" distB="0" distL="114300" distR="114300" simplePos="0" relativeHeight="251658241" behindDoc="1" locked="0" layoutInCell="1" allowOverlap="1" wp14:anchorId="29539C2C" wp14:editId="079B02D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7D83" w14:textId="77777777" w:rsidR="00283B18" w:rsidRDefault="00283B18">
    <w:pPr>
      <w:pStyle w:val="Header"/>
    </w:pPr>
    <w:r>
      <w:rPr>
        <w:noProof/>
      </w:rPr>
      <w:drawing>
        <wp:anchor distT="0" distB="0" distL="114300" distR="114300" simplePos="0" relativeHeight="251658240" behindDoc="0" locked="0" layoutInCell="1" allowOverlap="1" wp14:anchorId="60C927E1" wp14:editId="200BD5E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9489C1A">
      <w:start w:val="1"/>
      <w:numFmt w:val="lowerRoman"/>
      <w:lvlText w:val="(%1)"/>
      <w:lvlJc w:val="left"/>
      <w:pPr>
        <w:ind w:left="1080" w:hanging="720"/>
      </w:pPr>
      <w:rPr>
        <w:rFonts w:hint="default"/>
      </w:rPr>
    </w:lvl>
    <w:lvl w:ilvl="1" w:tplc="146AAAF8" w:tentative="1">
      <w:start w:val="1"/>
      <w:numFmt w:val="lowerLetter"/>
      <w:lvlText w:val="%2."/>
      <w:lvlJc w:val="left"/>
      <w:pPr>
        <w:ind w:left="1440" w:hanging="360"/>
      </w:pPr>
    </w:lvl>
    <w:lvl w:ilvl="2" w:tplc="97BC6C40" w:tentative="1">
      <w:start w:val="1"/>
      <w:numFmt w:val="lowerRoman"/>
      <w:lvlText w:val="%3."/>
      <w:lvlJc w:val="right"/>
      <w:pPr>
        <w:ind w:left="2160" w:hanging="180"/>
      </w:pPr>
    </w:lvl>
    <w:lvl w:ilvl="3" w:tplc="2C9604EA" w:tentative="1">
      <w:start w:val="1"/>
      <w:numFmt w:val="decimal"/>
      <w:lvlText w:val="%4."/>
      <w:lvlJc w:val="left"/>
      <w:pPr>
        <w:ind w:left="2880" w:hanging="360"/>
      </w:pPr>
    </w:lvl>
    <w:lvl w:ilvl="4" w:tplc="EBFCA63A" w:tentative="1">
      <w:start w:val="1"/>
      <w:numFmt w:val="lowerLetter"/>
      <w:lvlText w:val="%5."/>
      <w:lvlJc w:val="left"/>
      <w:pPr>
        <w:ind w:left="3600" w:hanging="360"/>
      </w:pPr>
    </w:lvl>
    <w:lvl w:ilvl="5" w:tplc="8506D88A" w:tentative="1">
      <w:start w:val="1"/>
      <w:numFmt w:val="lowerRoman"/>
      <w:lvlText w:val="%6."/>
      <w:lvlJc w:val="right"/>
      <w:pPr>
        <w:ind w:left="4320" w:hanging="180"/>
      </w:pPr>
    </w:lvl>
    <w:lvl w:ilvl="6" w:tplc="ACEC819A" w:tentative="1">
      <w:start w:val="1"/>
      <w:numFmt w:val="decimal"/>
      <w:lvlText w:val="%7."/>
      <w:lvlJc w:val="left"/>
      <w:pPr>
        <w:ind w:left="5040" w:hanging="360"/>
      </w:pPr>
    </w:lvl>
    <w:lvl w:ilvl="7" w:tplc="71CAADE4" w:tentative="1">
      <w:start w:val="1"/>
      <w:numFmt w:val="lowerLetter"/>
      <w:lvlText w:val="%8."/>
      <w:lvlJc w:val="left"/>
      <w:pPr>
        <w:ind w:left="5760" w:hanging="360"/>
      </w:pPr>
    </w:lvl>
    <w:lvl w:ilvl="8" w:tplc="9D9630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154A786">
      <w:start w:val="1"/>
      <w:numFmt w:val="lowerRoman"/>
      <w:lvlText w:val="(%1)"/>
      <w:lvlJc w:val="left"/>
      <w:pPr>
        <w:ind w:left="1080" w:hanging="720"/>
      </w:pPr>
      <w:rPr>
        <w:rFonts w:hint="default"/>
      </w:rPr>
    </w:lvl>
    <w:lvl w:ilvl="1" w:tplc="6AB89378" w:tentative="1">
      <w:start w:val="1"/>
      <w:numFmt w:val="lowerLetter"/>
      <w:lvlText w:val="%2."/>
      <w:lvlJc w:val="left"/>
      <w:pPr>
        <w:ind w:left="1440" w:hanging="360"/>
      </w:pPr>
    </w:lvl>
    <w:lvl w:ilvl="2" w:tplc="CB3437D4" w:tentative="1">
      <w:start w:val="1"/>
      <w:numFmt w:val="lowerRoman"/>
      <w:lvlText w:val="%3."/>
      <w:lvlJc w:val="right"/>
      <w:pPr>
        <w:ind w:left="2160" w:hanging="180"/>
      </w:pPr>
    </w:lvl>
    <w:lvl w:ilvl="3" w:tplc="1B1ECFD0" w:tentative="1">
      <w:start w:val="1"/>
      <w:numFmt w:val="decimal"/>
      <w:lvlText w:val="%4."/>
      <w:lvlJc w:val="left"/>
      <w:pPr>
        <w:ind w:left="2880" w:hanging="360"/>
      </w:pPr>
    </w:lvl>
    <w:lvl w:ilvl="4" w:tplc="05529F24" w:tentative="1">
      <w:start w:val="1"/>
      <w:numFmt w:val="lowerLetter"/>
      <w:lvlText w:val="%5."/>
      <w:lvlJc w:val="left"/>
      <w:pPr>
        <w:ind w:left="3600" w:hanging="360"/>
      </w:pPr>
    </w:lvl>
    <w:lvl w:ilvl="5" w:tplc="8E221B4E" w:tentative="1">
      <w:start w:val="1"/>
      <w:numFmt w:val="lowerRoman"/>
      <w:lvlText w:val="%6."/>
      <w:lvlJc w:val="right"/>
      <w:pPr>
        <w:ind w:left="4320" w:hanging="180"/>
      </w:pPr>
    </w:lvl>
    <w:lvl w:ilvl="6" w:tplc="E9F28614" w:tentative="1">
      <w:start w:val="1"/>
      <w:numFmt w:val="decimal"/>
      <w:lvlText w:val="%7."/>
      <w:lvlJc w:val="left"/>
      <w:pPr>
        <w:ind w:left="5040" w:hanging="360"/>
      </w:pPr>
    </w:lvl>
    <w:lvl w:ilvl="7" w:tplc="3A0A2466" w:tentative="1">
      <w:start w:val="1"/>
      <w:numFmt w:val="lowerLetter"/>
      <w:lvlText w:val="%8."/>
      <w:lvlJc w:val="left"/>
      <w:pPr>
        <w:ind w:left="5760" w:hanging="360"/>
      </w:pPr>
    </w:lvl>
    <w:lvl w:ilvl="8" w:tplc="ACF272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0687BC2">
      <w:start w:val="1"/>
      <w:numFmt w:val="lowerRoman"/>
      <w:lvlText w:val="(%1)"/>
      <w:lvlJc w:val="left"/>
      <w:pPr>
        <w:ind w:left="1080" w:hanging="720"/>
      </w:pPr>
      <w:rPr>
        <w:rFonts w:hint="default"/>
      </w:rPr>
    </w:lvl>
    <w:lvl w:ilvl="1" w:tplc="56763F06" w:tentative="1">
      <w:start w:val="1"/>
      <w:numFmt w:val="lowerLetter"/>
      <w:lvlText w:val="%2."/>
      <w:lvlJc w:val="left"/>
      <w:pPr>
        <w:ind w:left="1440" w:hanging="360"/>
      </w:pPr>
    </w:lvl>
    <w:lvl w:ilvl="2" w:tplc="271016FC" w:tentative="1">
      <w:start w:val="1"/>
      <w:numFmt w:val="lowerRoman"/>
      <w:lvlText w:val="%3."/>
      <w:lvlJc w:val="right"/>
      <w:pPr>
        <w:ind w:left="2160" w:hanging="180"/>
      </w:pPr>
    </w:lvl>
    <w:lvl w:ilvl="3" w:tplc="215668BC" w:tentative="1">
      <w:start w:val="1"/>
      <w:numFmt w:val="decimal"/>
      <w:lvlText w:val="%4."/>
      <w:lvlJc w:val="left"/>
      <w:pPr>
        <w:ind w:left="2880" w:hanging="360"/>
      </w:pPr>
    </w:lvl>
    <w:lvl w:ilvl="4" w:tplc="7EA888B4" w:tentative="1">
      <w:start w:val="1"/>
      <w:numFmt w:val="lowerLetter"/>
      <w:lvlText w:val="%5."/>
      <w:lvlJc w:val="left"/>
      <w:pPr>
        <w:ind w:left="3600" w:hanging="360"/>
      </w:pPr>
    </w:lvl>
    <w:lvl w:ilvl="5" w:tplc="C5C813D2" w:tentative="1">
      <w:start w:val="1"/>
      <w:numFmt w:val="lowerRoman"/>
      <w:lvlText w:val="%6."/>
      <w:lvlJc w:val="right"/>
      <w:pPr>
        <w:ind w:left="4320" w:hanging="180"/>
      </w:pPr>
    </w:lvl>
    <w:lvl w:ilvl="6" w:tplc="DE3A0AF6" w:tentative="1">
      <w:start w:val="1"/>
      <w:numFmt w:val="decimal"/>
      <w:lvlText w:val="%7."/>
      <w:lvlJc w:val="left"/>
      <w:pPr>
        <w:ind w:left="5040" w:hanging="360"/>
      </w:pPr>
    </w:lvl>
    <w:lvl w:ilvl="7" w:tplc="F50C5498" w:tentative="1">
      <w:start w:val="1"/>
      <w:numFmt w:val="lowerLetter"/>
      <w:lvlText w:val="%8."/>
      <w:lvlJc w:val="left"/>
      <w:pPr>
        <w:ind w:left="5760" w:hanging="360"/>
      </w:pPr>
    </w:lvl>
    <w:lvl w:ilvl="8" w:tplc="B23EAB3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DAC647A">
      <w:start w:val="1"/>
      <w:numFmt w:val="bullet"/>
      <w:lvlText w:val=""/>
      <w:lvlJc w:val="left"/>
      <w:pPr>
        <w:ind w:left="720" w:hanging="360"/>
      </w:pPr>
      <w:rPr>
        <w:rFonts w:ascii="Symbol" w:hAnsi="Symbol" w:hint="default"/>
        <w:color w:val="auto"/>
        <w:sz w:val="24"/>
        <w:szCs w:val="24"/>
      </w:rPr>
    </w:lvl>
    <w:lvl w:ilvl="1" w:tplc="F418D5E0" w:tentative="1">
      <w:start w:val="1"/>
      <w:numFmt w:val="bullet"/>
      <w:lvlText w:val="o"/>
      <w:lvlJc w:val="left"/>
      <w:pPr>
        <w:ind w:left="1440" w:hanging="360"/>
      </w:pPr>
      <w:rPr>
        <w:rFonts w:ascii="Courier New" w:hAnsi="Courier New" w:cs="Courier New" w:hint="default"/>
      </w:rPr>
    </w:lvl>
    <w:lvl w:ilvl="2" w:tplc="694642DE" w:tentative="1">
      <w:start w:val="1"/>
      <w:numFmt w:val="bullet"/>
      <w:lvlText w:val=""/>
      <w:lvlJc w:val="left"/>
      <w:pPr>
        <w:ind w:left="2160" w:hanging="360"/>
      </w:pPr>
      <w:rPr>
        <w:rFonts w:ascii="Wingdings" w:hAnsi="Wingdings" w:hint="default"/>
      </w:rPr>
    </w:lvl>
    <w:lvl w:ilvl="3" w:tplc="B3567B12" w:tentative="1">
      <w:start w:val="1"/>
      <w:numFmt w:val="bullet"/>
      <w:lvlText w:val=""/>
      <w:lvlJc w:val="left"/>
      <w:pPr>
        <w:ind w:left="2880" w:hanging="360"/>
      </w:pPr>
      <w:rPr>
        <w:rFonts w:ascii="Symbol" w:hAnsi="Symbol" w:hint="default"/>
      </w:rPr>
    </w:lvl>
    <w:lvl w:ilvl="4" w:tplc="D10C6944" w:tentative="1">
      <w:start w:val="1"/>
      <w:numFmt w:val="bullet"/>
      <w:lvlText w:val="o"/>
      <w:lvlJc w:val="left"/>
      <w:pPr>
        <w:ind w:left="3600" w:hanging="360"/>
      </w:pPr>
      <w:rPr>
        <w:rFonts w:ascii="Courier New" w:hAnsi="Courier New" w:cs="Courier New" w:hint="default"/>
      </w:rPr>
    </w:lvl>
    <w:lvl w:ilvl="5" w:tplc="E2CEAE7E" w:tentative="1">
      <w:start w:val="1"/>
      <w:numFmt w:val="bullet"/>
      <w:lvlText w:val=""/>
      <w:lvlJc w:val="left"/>
      <w:pPr>
        <w:ind w:left="4320" w:hanging="360"/>
      </w:pPr>
      <w:rPr>
        <w:rFonts w:ascii="Wingdings" w:hAnsi="Wingdings" w:hint="default"/>
      </w:rPr>
    </w:lvl>
    <w:lvl w:ilvl="6" w:tplc="8264AE1C" w:tentative="1">
      <w:start w:val="1"/>
      <w:numFmt w:val="bullet"/>
      <w:lvlText w:val=""/>
      <w:lvlJc w:val="left"/>
      <w:pPr>
        <w:ind w:left="5040" w:hanging="360"/>
      </w:pPr>
      <w:rPr>
        <w:rFonts w:ascii="Symbol" w:hAnsi="Symbol" w:hint="default"/>
      </w:rPr>
    </w:lvl>
    <w:lvl w:ilvl="7" w:tplc="FDC2C31E" w:tentative="1">
      <w:start w:val="1"/>
      <w:numFmt w:val="bullet"/>
      <w:lvlText w:val="o"/>
      <w:lvlJc w:val="left"/>
      <w:pPr>
        <w:ind w:left="5760" w:hanging="360"/>
      </w:pPr>
      <w:rPr>
        <w:rFonts w:ascii="Courier New" w:hAnsi="Courier New" w:cs="Courier New" w:hint="default"/>
      </w:rPr>
    </w:lvl>
    <w:lvl w:ilvl="8" w:tplc="E9E6CA4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C003A80">
      <w:start w:val="1"/>
      <w:numFmt w:val="lowerRoman"/>
      <w:lvlText w:val="(%1)"/>
      <w:lvlJc w:val="left"/>
      <w:pPr>
        <w:ind w:left="1080" w:hanging="720"/>
      </w:pPr>
      <w:rPr>
        <w:rFonts w:hint="default"/>
      </w:rPr>
    </w:lvl>
    <w:lvl w:ilvl="1" w:tplc="A694003C" w:tentative="1">
      <w:start w:val="1"/>
      <w:numFmt w:val="lowerLetter"/>
      <w:lvlText w:val="%2."/>
      <w:lvlJc w:val="left"/>
      <w:pPr>
        <w:ind w:left="1440" w:hanging="360"/>
      </w:pPr>
    </w:lvl>
    <w:lvl w:ilvl="2" w:tplc="6E68F88C" w:tentative="1">
      <w:start w:val="1"/>
      <w:numFmt w:val="lowerRoman"/>
      <w:lvlText w:val="%3."/>
      <w:lvlJc w:val="right"/>
      <w:pPr>
        <w:ind w:left="2160" w:hanging="180"/>
      </w:pPr>
    </w:lvl>
    <w:lvl w:ilvl="3" w:tplc="B4AE004A" w:tentative="1">
      <w:start w:val="1"/>
      <w:numFmt w:val="decimal"/>
      <w:lvlText w:val="%4."/>
      <w:lvlJc w:val="left"/>
      <w:pPr>
        <w:ind w:left="2880" w:hanging="360"/>
      </w:pPr>
    </w:lvl>
    <w:lvl w:ilvl="4" w:tplc="71462070" w:tentative="1">
      <w:start w:val="1"/>
      <w:numFmt w:val="lowerLetter"/>
      <w:lvlText w:val="%5."/>
      <w:lvlJc w:val="left"/>
      <w:pPr>
        <w:ind w:left="3600" w:hanging="360"/>
      </w:pPr>
    </w:lvl>
    <w:lvl w:ilvl="5" w:tplc="F1CCC6FE" w:tentative="1">
      <w:start w:val="1"/>
      <w:numFmt w:val="lowerRoman"/>
      <w:lvlText w:val="%6."/>
      <w:lvlJc w:val="right"/>
      <w:pPr>
        <w:ind w:left="4320" w:hanging="180"/>
      </w:pPr>
    </w:lvl>
    <w:lvl w:ilvl="6" w:tplc="7F660452" w:tentative="1">
      <w:start w:val="1"/>
      <w:numFmt w:val="decimal"/>
      <w:lvlText w:val="%7."/>
      <w:lvlJc w:val="left"/>
      <w:pPr>
        <w:ind w:left="5040" w:hanging="360"/>
      </w:pPr>
    </w:lvl>
    <w:lvl w:ilvl="7" w:tplc="3A96FD60" w:tentative="1">
      <w:start w:val="1"/>
      <w:numFmt w:val="lowerLetter"/>
      <w:lvlText w:val="%8."/>
      <w:lvlJc w:val="left"/>
      <w:pPr>
        <w:ind w:left="5760" w:hanging="360"/>
      </w:pPr>
    </w:lvl>
    <w:lvl w:ilvl="8" w:tplc="08E827B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E8A90BA">
      <w:start w:val="1"/>
      <w:numFmt w:val="lowerRoman"/>
      <w:lvlText w:val="(%1)"/>
      <w:lvlJc w:val="left"/>
      <w:pPr>
        <w:ind w:left="1080" w:hanging="720"/>
      </w:pPr>
      <w:rPr>
        <w:rFonts w:hint="default"/>
      </w:rPr>
    </w:lvl>
    <w:lvl w:ilvl="1" w:tplc="98E28F98" w:tentative="1">
      <w:start w:val="1"/>
      <w:numFmt w:val="lowerLetter"/>
      <w:lvlText w:val="%2."/>
      <w:lvlJc w:val="left"/>
      <w:pPr>
        <w:ind w:left="1440" w:hanging="360"/>
      </w:pPr>
    </w:lvl>
    <w:lvl w:ilvl="2" w:tplc="5F5EF9C2" w:tentative="1">
      <w:start w:val="1"/>
      <w:numFmt w:val="lowerRoman"/>
      <w:lvlText w:val="%3."/>
      <w:lvlJc w:val="right"/>
      <w:pPr>
        <w:ind w:left="2160" w:hanging="180"/>
      </w:pPr>
    </w:lvl>
    <w:lvl w:ilvl="3" w:tplc="25D83F3E" w:tentative="1">
      <w:start w:val="1"/>
      <w:numFmt w:val="decimal"/>
      <w:lvlText w:val="%4."/>
      <w:lvlJc w:val="left"/>
      <w:pPr>
        <w:ind w:left="2880" w:hanging="360"/>
      </w:pPr>
    </w:lvl>
    <w:lvl w:ilvl="4" w:tplc="AB240392" w:tentative="1">
      <w:start w:val="1"/>
      <w:numFmt w:val="lowerLetter"/>
      <w:lvlText w:val="%5."/>
      <w:lvlJc w:val="left"/>
      <w:pPr>
        <w:ind w:left="3600" w:hanging="360"/>
      </w:pPr>
    </w:lvl>
    <w:lvl w:ilvl="5" w:tplc="33F472B8" w:tentative="1">
      <w:start w:val="1"/>
      <w:numFmt w:val="lowerRoman"/>
      <w:lvlText w:val="%6."/>
      <w:lvlJc w:val="right"/>
      <w:pPr>
        <w:ind w:left="4320" w:hanging="180"/>
      </w:pPr>
    </w:lvl>
    <w:lvl w:ilvl="6" w:tplc="94063734" w:tentative="1">
      <w:start w:val="1"/>
      <w:numFmt w:val="decimal"/>
      <w:lvlText w:val="%7."/>
      <w:lvlJc w:val="left"/>
      <w:pPr>
        <w:ind w:left="5040" w:hanging="360"/>
      </w:pPr>
    </w:lvl>
    <w:lvl w:ilvl="7" w:tplc="1DB8A2E4" w:tentative="1">
      <w:start w:val="1"/>
      <w:numFmt w:val="lowerLetter"/>
      <w:lvlText w:val="%8."/>
      <w:lvlJc w:val="left"/>
      <w:pPr>
        <w:ind w:left="5760" w:hanging="360"/>
      </w:pPr>
    </w:lvl>
    <w:lvl w:ilvl="8" w:tplc="A7DE98C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EE4B058">
      <w:start w:val="1"/>
      <w:numFmt w:val="lowerRoman"/>
      <w:lvlText w:val="(%1)"/>
      <w:lvlJc w:val="left"/>
      <w:pPr>
        <w:ind w:left="1080" w:hanging="720"/>
      </w:pPr>
      <w:rPr>
        <w:rFonts w:hint="default"/>
      </w:rPr>
    </w:lvl>
    <w:lvl w:ilvl="1" w:tplc="B85C3960" w:tentative="1">
      <w:start w:val="1"/>
      <w:numFmt w:val="lowerLetter"/>
      <w:lvlText w:val="%2."/>
      <w:lvlJc w:val="left"/>
      <w:pPr>
        <w:ind w:left="1440" w:hanging="360"/>
      </w:pPr>
    </w:lvl>
    <w:lvl w:ilvl="2" w:tplc="A74E0F04" w:tentative="1">
      <w:start w:val="1"/>
      <w:numFmt w:val="lowerRoman"/>
      <w:lvlText w:val="%3."/>
      <w:lvlJc w:val="right"/>
      <w:pPr>
        <w:ind w:left="2160" w:hanging="180"/>
      </w:pPr>
    </w:lvl>
    <w:lvl w:ilvl="3" w:tplc="8FD68F46" w:tentative="1">
      <w:start w:val="1"/>
      <w:numFmt w:val="decimal"/>
      <w:lvlText w:val="%4."/>
      <w:lvlJc w:val="left"/>
      <w:pPr>
        <w:ind w:left="2880" w:hanging="360"/>
      </w:pPr>
    </w:lvl>
    <w:lvl w:ilvl="4" w:tplc="00201FB8" w:tentative="1">
      <w:start w:val="1"/>
      <w:numFmt w:val="lowerLetter"/>
      <w:lvlText w:val="%5."/>
      <w:lvlJc w:val="left"/>
      <w:pPr>
        <w:ind w:left="3600" w:hanging="360"/>
      </w:pPr>
    </w:lvl>
    <w:lvl w:ilvl="5" w:tplc="56A6B154" w:tentative="1">
      <w:start w:val="1"/>
      <w:numFmt w:val="lowerRoman"/>
      <w:lvlText w:val="%6."/>
      <w:lvlJc w:val="right"/>
      <w:pPr>
        <w:ind w:left="4320" w:hanging="180"/>
      </w:pPr>
    </w:lvl>
    <w:lvl w:ilvl="6" w:tplc="6EAAE39C" w:tentative="1">
      <w:start w:val="1"/>
      <w:numFmt w:val="decimal"/>
      <w:lvlText w:val="%7."/>
      <w:lvlJc w:val="left"/>
      <w:pPr>
        <w:ind w:left="5040" w:hanging="360"/>
      </w:pPr>
    </w:lvl>
    <w:lvl w:ilvl="7" w:tplc="8D66161E" w:tentative="1">
      <w:start w:val="1"/>
      <w:numFmt w:val="lowerLetter"/>
      <w:lvlText w:val="%8."/>
      <w:lvlJc w:val="left"/>
      <w:pPr>
        <w:ind w:left="5760" w:hanging="360"/>
      </w:pPr>
    </w:lvl>
    <w:lvl w:ilvl="8" w:tplc="00D6867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0D2624C">
      <w:start w:val="1"/>
      <w:numFmt w:val="lowerRoman"/>
      <w:lvlText w:val="(%1)"/>
      <w:lvlJc w:val="left"/>
      <w:pPr>
        <w:ind w:left="1080" w:hanging="720"/>
      </w:pPr>
      <w:rPr>
        <w:rFonts w:hint="default"/>
      </w:rPr>
    </w:lvl>
    <w:lvl w:ilvl="1" w:tplc="89B42A5A" w:tentative="1">
      <w:start w:val="1"/>
      <w:numFmt w:val="lowerLetter"/>
      <w:lvlText w:val="%2."/>
      <w:lvlJc w:val="left"/>
      <w:pPr>
        <w:ind w:left="1440" w:hanging="360"/>
      </w:pPr>
    </w:lvl>
    <w:lvl w:ilvl="2" w:tplc="379A562E" w:tentative="1">
      <w:start w:val="1"/>
      <w:numFmt w:val="lowerRoman"/>
      <w:lvlText w:val="%3."/>
      <w:lvlJc w:val="right"/>
      <w:pPr>
        <w:ind w:left="2160" w:hanging="180"/>
      </w:pPr>
    </w:lvl>
    <w:lvl w:ilvl="3" w:tplc="7E84ECDC" w:tentative="1">
      <w:start w:val="1"/>
      <w:numFmt w:val="decimal"/>
      <w:lvlText w:val="%4."/>
      <w:lvlJc w:val="left"/>
      <w:pPr>
        <w:ind w:left="2880" w:hanging="360"/>
      </w:pPr>
    </w:lvl>
    <w:lvl w:ilvl="4" w:tplc="39EC7454" w:tentative="1">
      <w:start w:val="1"/>
      <w:numFmt w:val="lowerLetter"/>
      <w:lvlText w:val="%5."/>
      <w:lvlJc w:val="left"/>
      <w:pPr>
        <w:ind w:left="3600" w:hanging="360"/>
      </w:pPr>
    </w:lvl>
    <w:lvl w:ilvl="5" w:tplc="21003F42" w:tentative="1">
      <w:start w:val="1"/>
      <w:numFmt w:val="lowerRoman"/>
      <w:lvlText w:val="%6."/>
      <w:lvlJc w:val="right"/>
      <w:pPr>
        <w:ind w:left="4320" w:hanging="180"/>
      </w:pPr>
    </w:lvl>
    <w:lvl w:ilvl="6" w:tplc="5368414A" w:tentative="1">
      <w:start w:val="1"/>
      <w:numFmt w:val="decimal"/>
      <w:lvlText w:val="%7."/>
      <w:lvlJc w:val="left"/>
      <w:pPr>
        <w:ind w:left="5040" w:hanging="360"/>
      </w:pPr>
    </w:lvl>
    <w:lvl w:ilvl="7" w:tplc="4804506E" w:tentative="1">
      <w:start w:val="1"/>
      <w:numFmt w:val="lowerLetter"/>
      <w:lvlText w:val="%8."/>
      <w:lvlJc w:val="left"/>
      <w:pPr>
        <w:ind w:left="5760" w:hanging="360"/>
      </w:pPr>
    </w:lvl>
    <w:lvl w:ilvl="8" w:tplc="07CA362A"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035AF6D2">
      <w:start w:val="1"/>
      <w:numFmt w:val="bullet"/>
      <w:lvlText w:val=""/>
      <w:lvlJc w:val="left"/>
      <w:pPr>
        <w:ind w:left="624" w:hanging="267"/>
      </w:pPr>
      <w:rPr>
        <w:rFonts w:ascii="Symbol" w:hAnsi="Symbol" w:hint="default"/>
      </w:rPr>
    </w:lvl>
    <w:lvl w:ilvl="1" w:tplc="755E0DB8">
      <w:start w:val="1"/>
      <w:numFmt w:val="bullet"/>
      <w:lvlText w:val="o"/>
      <w:lvlJc w:val="left"/>
      <w:pPr>
        <w:ind w:left="1080" w:hanging="360"/>
      </w:pPr>
      <w:rPr>
        <w:rFonts w:ascii="Courier New" w:hAnsi="Courier New" w:cs="Courier New" w:hint="default"/>
      </w:rPr>
    </w:lvl>
    <w:lvl w:ilvl="2" w:tplc="8FA660F4" w:tentative="1">
      <w:start w:val="1"/>
      <w:numFmt w:val="bullet"/>
      <w:lvlText w:val=""/>
      <w:lvlJc w:val="left"/>
      <w:pPr>
        <w:ind w:left="1800" w:hanging="360"/>
      </w:pPr>
      <w:rPr>
        <w:rFonts w:ascii="Wingdings" w:hAnsi="Wingdings" w:hint="default"/>
      </w:rPr>
    </w:lvl>
    <w:lvl w:ilvl="3" w:tplc="D680985A" w:tentative="1">
      <w:start w:val="1"/>
      <w:numFmt w:val="bullet"/>
      <w:lvlText w:val=""/>
      <w:lvlJc w:val="left"/>
      <w:pPr>
        <w:ind w:left="2520" w:hanging="360"/>
      </w:pPr>
      <w:rPr>
        <w:rFonts w:ascii="Symbol" w:hAnsi="Symbol" w:hint="default"/>
      </w:rPr>
    </w:lvl>
    <w:lvl w:ilvl="4" w:tplc="3D9E49C4" w:tentative="1">
      <w:start w:val="1"/>
      <w:numFmt w:val="bullet"/>
      <w:lvlText w:val="o"/>
      <w:lvlJc w:val="left"/>
      <w:pPr>
        <w:ind w:left="3240" w:hanging="360"/>
      </w:pPr>
      <w:rPr>
        <w:rFonts w:ascii="Courier New" w:hAnsi="Courier New" w:cs="Courier New" w:hint="default"/>
      </w:rPr>
    </w:lvl>
    <w:lvl w:ilvl="5" w:tplc="50A400D2" w:tentative="1">
      <w:start w:val="1"/>
      <w:numFmt w:val="bullet"/>
      <w:lvlText w:val=""/>
      <w:lvlJc w:val="left"/>
      <w:pPr>
        <w:ind w:left="3960" w:hanging="360"/>
      </w:pPr>
      <w:rPr>
        <w:rFonts w:ascii="Wingdings" w:hAnsi="Wingdings" w:hint="default"/>
      </w:rPr>
    </w:lvl>
    <w:lvl w:ilvl="6" w:tplc="F61A0A64" w:tentative="1">
      <w:start w:val="1"/>
      <w:numFmt w:val="bullet"/>
      <w:lvlText w:val=""/>
      <w:lvlJc w:val="left"/>
      <w:pPr>
        <w:ind w:left="4680" w:hanging="360"/>
      </w:pPr>
      <w:rPr>
        <w:rFonts w:ascii="Symbol" w:hAnsi="Symbol" w:hint="default"/>
      </w:rPr>
    </w:lvl>
    <w:lvl w:ilvl="7" w:tplc="09A2E02E" w:tentative="1">
      <w:start w:val="1"/>
      <w:numFmt w:val="bullet"/>
      <w:lvlText w:val="o"/>
      <w:lvlJc w:val="left"/>
      <w:pPr>
        <w:ind w:left="5400" w:hanging="360"/>
      </w:pPr>
      <w:rPr>
        <w:rFonts w:ascii="Courier New" w:hAnsi="Courier New" w:cs="Courier New" w:hint="default"/>
      </w:rPr>
    </w:lvl>
    <w:lvl w:ilvl="8" w:tplc="C03897D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EDEC385A">
      <w:start w:val="1"/>
      <w:numFmt w:val="lowerRoman"/>
      <w:lvlText w:val="(%1)"/>
      <w:lvlJc w:val="left"/>
      <w:pPr>
        <w:ind w:left="1080" w:hanging="720"/>
      </w:pPr>
      <w:rPr>
        <w:rFonts w:hint="default"/>
      </w:rPr>
    </w:lvl>
    <w:lvl w:ilvl="1" w:tplc="4684C7C0" w:tentative="1">
      <w:start w:val="1"/>
      <w:numFmt w:val="lowerLetter"/>
      <w:lvlText w:val="%2."/>
      <w:lvlJc w:val="left"/>
      <w:pPr>
        <w:ind w:left="1440" w:hanging="360"/>
      </w:pPr>
    </w:lvl>
    <w:lvl w:ilvl="2" w:tplc="A9F48BBE" w:tentative="1">
      <w:start w:val="1"/>
      <w:numFmt w:val="lowerRoman"/>
      <w:lvlText w:val="%3."/>
      <w:lvlJc w:val="right"/>
      <w:pPr>
        <w:ind w:left="2160" w:hanging="180"/>
      </w:pPr>
    </w:lvl>
    <w:lvl w:ilvl="3" w:tplc="8A625E8A" w:tentative="1">
      <w:start w:val="1"/>
      <w:numFmt w:val="decimal"/>
      <w:lvlText w:val="%4."/>
      <w:lvlJc w:val="left"/>
      <w:pPr>
        <w:ind w:left="2880" w:hanging="360"/>
      </w:pPr>
    </w:lvl>
    <w:lvl w:ilvl="4" w:tplc="60FABAD6" w:tentative="1">
      <w:start w:val="1"/>
      <w:numFmt w:val="lowerLetter"/>
      <w:lvlText w:val="%5."/>
      <w:lvlJc w:val="left"/>
      <w:pPr>
        <w:ind w:left="3600" w:hanging="360"/>
      </w:pPr>
    </w:lvl>
    <w:lvl w:ilvl="5" w:tplc="41B650FA" w:tentative="1">
      <w:start w:val="1"/>
      <w:numFmt w:val="lowerRoman"/>
      <w:lvlText w:val="%6."/>
      <w:lvlJc w:val="right"/>
      <w:pPr>
        <w:ind w:left="4320" w:hanging="180"/>
      </w:pPr>
    </w:lvl>
    <w:lvl w:ilvl="6" w:tplc="E356EC04" w:tentative="1">
      <w:start w:val="1"/>
      <w:numFmt w:val="decimal"/>
      <w:lvlText w:val="%7."/>
      <w:lvlJc w:val="left"/>
      <w:pPr>
        <w:ind w:left="5040" w:hanging="360"/>
      </w:pPr>
    </w:lvl>
    <w:lvl w:ilvl="7" w:tplc="1812B3B2" w:tentative="1">
      <w:start w:val="1"/>
      <w:numFmt w:val="lowerLetter"/>
      <w:lvlText w:val="%8."/>
      <w:lvlJc w:val="left"/>
      <w:pPr>
        <w:ind w:left="5760" w:hanging="360"/>
      </w:pPr>
    </w:lvl>
    <w:lvl w:ilvl="8" w:tplc="315263F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9007308">
      <w:start w:val="1"/>
      <w:numFmt w:val="lowerRoman"/>
      <w:lvlText w:val="(%1)"/>
      <w:lvlJc w:val="left"/>
      <w:pPr>
        <w:ind w:left="1080" w:hanging="720"/>
      </w:pPr>
      <w:rPr>
        <w:rFonts w:hint="default"/>
      </w:rPr>
    </w:lvl>
    <w:lvl w:ilvl="1" w:tplc="7FC64E42" w:tentative="1">
      <w:start w:val="1"/>
      <w:numFmt w:val="lowerLetter"/>
      <w:lvlText w:val="%2."/>
      <w:lvlJc w:val="left"/>
      <w:pPr>
        <w:ind w:left="1440" w:hanging="360"/>
      </w:pPr>
    </w:lvl>
    <w:lvl w:ilvl="2" w:tplc="C0E22DA6" w:tentative="1">
      <w:start w:val="1"/>
      <w:numFmt w:val="lowerRoman"/>
      <w:lvlText w:val="%3."/>
      <w:lvlJc w:val="right"/>
      <w:pPr>
        <w:ind w:left="2160" w:hanging="180"/>
      </w:pPr>
    </w:lvl>
    <w:lvl w:ilvl="3" w:tplc="B3008D68" w:tentative="1">
      <w:start w:val="1"/>
      <w:numFmt w:val="decimal"/>
      <w:lvlText w:val="%4."/>
      <w:lvlJc w:val="left"/>
      <w:pPr>
        <w:ind w:left="2880" w:hanging="360"/>
      </w:pPr>
    </w:lvl>
    <w:lvl w:ilvl="4" w:tplc="778E1118" w:tentative="1">
      <w:start w:val="1"/>
      <w:numFmt w:val="lowerLetter"/>
      <w:lvlText w:val="%5."/>
      <w:lvlJc w:val="left"/>
      <w:pPr>
        <w:ind w:left="3600" w:hanging="360"/>
      </w:pPr>
    </w:lvl>
    <w:lvl w:ilvl="5" w:tplc="0C4E55EC" w:tentative="1">
      <w:start w:val="1"/>
      <w:numFmt w:val="lowerRoman"/>
      <w:lvlText w:val="%6."/>
      <w:lvlJc w:val="right"/>
      <w:pPr>
        <w:ind w:left="4320" w:hanging="180"/>
      </w:pPr>
    </w:lvl>
    <w:lvl w:ilvl="6" w:tplc="B412CDBE" w:tentative="1">
      <w:start w:val="1"/>
      <w:numFmt w:val="decimal"/>
      <w:lvlText w:val="%7."/>
      <w:lvlJc w:val="left"/>
      <w:pPr>
        <w:ind w:left="5040" w:hanging="360"/>
      </w:pPr>
    </w:lvl>
    <w:lvl w:ilvl="7" w:tplc="AE906B1E" w:tentative="1">
      <w:start w:val="1"/>
      <w:numFmt w:val="lowerLetter"/>
      <w:lvlText w:val="%8."/>
      <w:lvlJc w:val="left"/>
      <w:pPr>
        <w:ind w:left="5760" w:hanging="360"/>
      </w:pPr>
    </w:lvl>
    <w:lvl w:ilvl="8" w:tplc="F6942B7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54781508">
    <w:abstractNumId w:val="12"/>
  </w:num>
  <w:num w:numId="2" w16cid:durableId="1224171699">
    <w:abstractNumId w:val="4"/>
  </w:num>
  <w:num w:numId="3" w16cid:durableId="571474979">
    <w:abstractNumId w:val="2"/>
  </w:num>
  <w:num w:numId="4" w16cid:durableId="1774519440">
    <w:abstractNumId w:val="7"/>
  </w:num>
  <w:num w:numId="5" w16cid:durableId="923340496">
    <w:abstractNumId w:val="6"/>
  </w:num>
  <w:num w:numId="6" w16cid:durableId="1619875825">
    <w:abstractNumId w:val="1"/>
  </w:num>
  <w:num w:numId="7" w16cid:durableId="2127313695">
    <w:abstractNumId w:val="10"/>
  </w:num>
  <w:num w:numId="8" w16cid:durableId="1548029068">
    <w:abstractNumId w:val="5"/>
  </w:num>
  <w:num w:numId="9" w16cid:durableId="1235436785">
    <w:abstractNumId w:val="8"/>
  </w:num>
  <w:num w:numId="10" w16cid:durableId="402217913">
    <w:abstractNumId w:val="3"/>
  </w:num>
  <w:num w:numId="11" w16cid:durableId="829521015">
    <w:abstractNumId w:val="11"/>
  </w:num>
  <w:num w:numId="12" w16cid:durableId="2044280546">
    <w:abstractNumId w:val="0"/>
  </w:num>
  <w:num w:numId="13" w16cid:durableId="414664960">
    <w:abstractNumId w:val="12"/>
  </w:num>
  <w:num w:numId="14" w16cid:durableId="251473282">
    <w:abstractNumId w:val="12"/>
  </w:num>
  <w:num w:numId="15" w16cid:durableId="396050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A1"/>
    <w:rsid w:val="000308F1"/>
    <w:rsid w:val="000558CD"/>
    <w:rsid w:val="00063CFB"/>
    <w:rsid w:val="00074D78"/>
    <w:rsid w:val="00077E43"/>
    <w:rsid w:val="00081CF3"/>
    <w:rsid w:val="000A27EE"/>
    <w:rsid w:val="000A436F"/>
    <w:rsid w:val="000A653A"/>
    <w:rsid w:val="000D6D7D"/>
    <w:rsid w:val="000F3567"/>
    <w:rsid w:val="00136033"/>
    <w:rsid w:val="0013751C"/>
    <w:rsid w:val="001376EC"/>
    <w:rsid w:val="00147059"/>
    <w:rsid w:val="00175490"/>
    <w:rsid w:val="001A585E"/>
    <w:rsid w:val="001C73DC"/>
    <w:rsid w:val="001E055C"/>
    <w:rsid w:val="00214550"/>
    <w:rsid w:val="00221ABA"/>
    <w:rsid w:val="0023440E"/>
    <w:rsid w:val="002441EF"/>
    <w:rsid w:val="00250F94"/>
    <w:rsid w:val="00251C8D"/>
    <w:rsid w:val="00253038"/>
    <w:rsid w:val="00273D99"/>
    <w:rsid w:val="00281F08"/>
    <w:rsid w:val="00283B18"/>
    <w:rsid w:val="00284EC6"/>
    <w:rsid w:val="00287C42"/>
    <w:rsid w:val="002D1B09"/>
    <w:rsid w:val="002D2869"/>
    <w:rsid w:val="002E68DD"/>
    <w:rsid w:val="002F68DF"/>
    <w:rsid w:val="003062C2"/>
    <w:rsid w:val="00307182"/>
    <w:rsid w:val="003176E4"/>
    <w:rsid w:val="00345304"/>
    <w:rsid w:val="00377D1C"/>
    <w:rsid w:val="003844CC"/>
    <w:rsid w:val="003859D5"/>
    <w:rsid w:val="003A6899"/>
    <w:rsid w:val="003B7712"/>
    <w:rsid w:val="003C0C7C"/>
    <w:rsid w:val="003C23DC"/>
    <w:rsid w:val="003C3993"/>
    <w:rsid w:val="003D50D1"/>
    <w:rsid w:val="003D5B9F"/>
    <w:rsid w:val="003D747F"/>
    <w:rsid w:val="003E1A01"/>
    <w:rsid w:val="003E5665"/>
    <w:rsid w:val="003E7159"/>
    <w:rsid w:val="0040512C"/>
    <w:rsid w:val="0040683E"/>
    <w:rsid w:val="00410709"/>
    <w:rsid w:val="00422236"/>
    <w:rsid w:val="004233B0"/>
    <w:rsid w:val="004357B5"/>
    <w:rsid w:val="0044445D"/>
    <w:rsid w:val="0045017C"/>
    <w:rsid w:val="004745AD"/>
    <w:rsid w:val="0048634B"/>
    <w:rsid w:val="00490A58"/>
    <w:rsid w:val="004A5086"/>
    <w:rsid w:val="004B1124"/>
    <w:rsid w:val="004B5992"/>
    <w:rsid w:val="004B738B"/>
    <w:rsid w:val="004C089D"/>
    <w:rsid w:val="004F1BDD"/>
    <w:rsid w:val="005012CB"/>
    <w:rsid w:val="00526AA1"/>
    <w:rsid w:val="005447E2"/>
    <w:rsid w:val="00553250"/>
    <w:rsid w:val="005541E6"/>
    <w:rsid w:val="00554D6C"/>
    <w:rsid w:val="005625F7"/>
    <w:rsid w:val="0058443D"/>
    <w:rsid w:val="005864E4"/>
    <w:rsid w:val="005A2D70"/>
    <w:rsid w:val="005B35DE"/>
    <w:rsid w:val="005B55B3"/>
    <w:rsid w:val="005E2929"/>
    <w:rsid w:val="006012FB"/>
    <w:rsid w:val="0061550C"/>
    <w:rsid w:val="006245FC"/>
    <w:rsid w:val="00631A28"/>
    <w:rsid w:val="00633503"/>
    <w:rsid w:val="00633D74"/>
    <w:rsid w:val="00643D17"/>
    <w:rsid w:val="006670CE"/>
    <w:rsid w:val="00672795"/>
    <w:rsid w:val="006737BA"/>
    <w:rsid w:val="00681CEC"/>
    <w:rsid w:val="0068430E"/>
    <w:rsid w:val="006A3CE1"/>
    <w:rsid w:val="006A484A"/>
    <w:rsid w:val="006B0026"/>
    <w:rsid w:val="006B27C4"/>
    <w:rsid w:val="006D184B"/>
    <w:rsid w:val="006E527B"/>
    <w:rsid w:val="006F18B9"/>
    <w:rsid w:val="006F7B70"/>
    <w:rsid w:val="00710AA8"/>
    <w:rsid w:val="00714A86"/>
    <w:rsid w:val="00715DD5"/>
    <w:rsid w:val="007251DE"/>
    <w:rsid w:val="0073703F"/>
    <w:rsid w:val="00751259"/>
    <w:rsid w:val="00782568"/>
    <w:rsid w:val="0078494E"/>
    <w:rsid w:val="007A51DE"/>
    <w:rsid w:val="007A7780"/>
    <w:rsid w:val="007B1E5F"/>
    <w:rsid w:val="007D28B6"/>
    <w:rsid w:val="007D7C85"/>
    <w:rsid w:val="007E2821"/>
    <w:rsid w:val="007E4725"/>
    <w:rsid w:val="007F067A"/>
    <w:rsid w:val="0081137F"/>
    <w:rsid w:val="008315BB"/>
    <w:rsid w:val="008452ED"/>
    <w:rsid w:val="00850302"/>
    <w:rsid w:val="00861516"/>
    <w:rsid w:val="00865A3A"/>
    <w:rsid w:val="00873FBD"/>
    <w:rsid w:val="00885151"/>
    <w:rsid w:val="00893A3F"/>
    <w:rsid w:val="00896428"/>
    <w:rsid w:val="008C3D48"/>
    <w:rsid w:val="008D2A64"/>
    <w:rsid w:val="00902525"/>
    <w:rsid w:val="009052F9"/>
    <w:rsid w:val="00921AFE"/>
    <w:rsid w:val="00941F11"/>
    <w:rsid w:val="0096035A"/>
    <w:rsid w:val="00966B46"/>
    <w:rsid w:val="009674DB"/>
    <w:rsid w:val="00967FBC"/>
    <w:rsid w:val="009902E3"/>
    <w:rsid w:val="009A6914"/>
    <w:rsid w:val="009B3BBF"/>
    <w:rsid w:val="009B5D07"/>
    <w:rsid w:val="009C3764"/>
    <w:rsid w:val="009C5E1C"/>
    <w:rsid w:val="009D2EFF"/>
    <w:rsid w:val="009E5FBF"/>
    <w:rsid w:val="009F7153"/>
    <w:rsid w:val="00A03CF1"/>
    <w:rsid w:val="00A07D5A"/>
    <w:rsid w:val="00A210FF"/>
    <w:rsid w:val="00A32023"/>
    <w:rsid w:val="00A35DB0"/>
    <w:rsid w:val="00A36DF3"/>
    <w:rsid w:val="00A43117"/>
    <w:rsid w:val="00A51F3D"/>
    <w:rsid w:val="00A52300"/>
    <w:rsid w:val="00A56842"/>
    <w:rsid w:val="00A60E79"/>
    <w:rsid w:val="00A63BAD"/>
    <w:rsid w:val="00A667CD"/>
    <w:rsid w:val="00A76D10"/>
    <w:rsid w:val="00A95C2B"/>
    <w:rsid w:val="00A967E7"/>
    <w:rsid w:val="00A969F5"/>
    <w:rsid w:val="00AA7ACD"/>
    <w:rsid w:val="00AB6DDC"/>
    <w:rsid w:val="00AD68FC"/>
    <w:rsid w:val="00B050C7"/>
    <w:rsid w:val="00B12845"/>
    <w:rsid w:val="00B47240"/>
    <w:rsid w:val="00B77DFA"/>
    <w:rsid w:val="00B90EAF"/>
    <w:rsid w:val="00BC2EE1"/>
    <w:rsid w:val="00BD0964"/>
    <w:rsid w:val="00BE02C4"/>
    <w:rsid w:val="00C05A52"/>
    <w:rsid w:val="00C14E1A"/>
    <w:rsid w:val="00C16673"/>
    <w:rsid w:val="00C2122C"/>
    <w:rsid w:val="00C26C22"/>
    <w:rsid w:val="00C33AE7"/>
    <w:rsid w:val="00C529D5"/>
    <w:rsid w:val="00C87E2F"/>
    <w:rsid w:val="00CB14AD"/>
    <w:rsid w:val="00CB60A1"/>
    <w:rsid w:val="00CC699E"/>
    <w:rsid w:val="00CD2B29"/>
    <w:rsid w:val="00CD56D5"/>
    <w:rsid w:val="00D15DA4"/>
    <w:rsid w:val="00D27576"/>
    <w:rsid w:val="00D35B53"/>
    <w:rsid w:val="00D426D0"/>
    <w:rsid w:val="00D4796B"/>
    <w:rsid w:val="00D50076"/>
    <w:rsid w:val="00D66593"/>
    <w:rsid w:val="00D7418B"/>
    <w:rsid w:val="00D74B19"/>
    <w:rsid w:val="00D92791"/>
    <w:rsid w:val="00DC0097"/>
    <w:rsid w:val="00DD1FD1"/>
    <w:rsid w:val="00E07991"/>
    <w:rsid w:val="00E07BC7"/>
    <w:rsid w:val="00E1129F"/>
    <w:rsid w:val="00E711A1"/>
    <w:rsid w:val="00E77664"/>
    <w:rsid w:val="00E80C01"/>
    <w:rsid w:val="00E84E0A"/>
    <w:rsid w:val="00E85373"/>
    <w:rsid w:val="00E949D1"/>
    <w:rsid w:val="00E96235"/>
    <w:rsid w:val="00EB28D0"/>
    <w:rsid w:val="00EC4A54"/>
    <w:rsid w:val="00ED0C6E"/>
    <w:rsid w:val="00EE4477"/>
    <w:rsid w:val="00EF6F29"/>
    <w:rsid w:val="00F015BE"/>
    <w:rsid w:val="00F03BEE"/>
    <w:rsid w:val="00F26C05"/>
    <w:rsid w:val="00F355A5"/>
    <w:rsid w:val="00F6076E"/>
    <w:rsid w:val="00F83BB4"/>
    <w:rsid w:val="00F86136"/>
    <w:rsid w:val="00FA2FA4"/>
    <w:rsid w:val="00FA4A35"/>
    <w:rsid w:val="00FB55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4F18"/>
  <w15:docId w15:val="{6A6A46B6-B5D7-4E74-AF3D-E9160E52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C2AEC" w:rsidRDefault="003C2AE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C2AEC" w:rsidRDefault="003C2AE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C2AEC" w:rsidRDefault="003C2AE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C2AEC" w:rsidRDefault="003C2AE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C2AEC" w:rsidRDefault="003C2AE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C2AEC" w:rsidRDefault="003C2AE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C2AEC" w:rsidRDefault="003C2AE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C2AEC" w:rsidRDefault="003C2AE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C2AEC" w:rsidRDefault="003C2AE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C2AEC" w:rsidRDefault="003C2AE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C2AEC" w:rsidRDefault="003C2AE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C2AEC" w:rsidRDefault="003C2AE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C2AEC" w:rsidRDefault="003C2AE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C2AEC" w:rsidRDefault="003C2AE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C2AEC" w:rsidRDefault="003C2AE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C2AEC" w:rsidRDefault="003C2AE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C2AEC" w:rsidRDefault="003C2AE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C2AEC" w:rsidRDefault="003C2AE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C2AEC" w:rsidRDefault="003C2AE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C2AEC" w:rsidRDefault="003C2AE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C2AEC" w:rsidRDefault="003C2AE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C2AEC" w:rsidRDefault="003C2AE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C2AEC" w:rsidRDefault="003C2AE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C2AEC" w:rsidRDefault="003C2AE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C2AEC" w:rsidRDefault="003C2AE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C2AEC" w:rsidRDefault="003C2AE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C2AEC" w:rsidRDefault="003C2AE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C2AEC" w:rsidRDefault="003C2AE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C2AEC" w:rsidRDefault="003C2AE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C2AEC" w:rsidRDefault="003C2AE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C2AEC" w:rsidRDefault="003C2AE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C2AEC" w:rsidRDefault="003C2AE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C2AEC" w:rsidRDefault="003C2AE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C2AEC" w:rsidRDefault="003C2AE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C2AEC" w:rsidRDefault="003C2AE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C2AEC" w:rsidRDefault="003C2AE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C2AEC" w:rsidRDefault="003C2AE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C2AEC" w:rsidRDefault="003C2AE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C2AEC" w:rsidRDefault="003C2AE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C2AEC" w:rsidRDefault="003C2AE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C2AEC" w:rsidRDefault="003C2AE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C2AEC" w:rsidRDefault="003C2AE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C2AEC" w:rsidRDefault="003C2AE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C2AEC" w:rsidRDefault="003C2AE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C2AEC" w:rsidRDefault="003C2AE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C2AEC" w:rsidRDefault="003C2AE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C2AEC" w:rsidRDefault="003C2AE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C2AEC" w:rsidRDefault="003C2AE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C2AEC" w:rsidRDefault="003C2AE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C2AEC" w:rsidRDefault="003C2AE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C2AEC" w:rsidRDefault="003C2AE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2AEC"/>
    <w:rsid w:val="003176E4"/>
    <w:rsid w:val="003C2AEC"/>
    <w:rsid w:val="006245FC"/>
    <w:rsid w:val="00631A28"/>
    <w:rsid w:val="00635A74"/>
    <w:rsid w:val="0083564C"/>
    <w:rsid w:val="0094605B"/>
    <w:rsid w:val="00B90E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4235</Words>
  <Characters>24141</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2025-04-15T02:54:00Z</dcterms:created>
  <dcterms:modified xsi:type="dcterms:W3CDTF">2025-04-15T02:54:00Z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