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BC4BA" w14:textId="77777777" w:rsidR="00A33961" w:rsidRPr="003217D3" w:rsidRDefault="00130D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A4BB38" wp14:editId="2CAF3C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9B6F608" w14:textId="77777777" w:rsidR="00A33961" w:rsidRPr="003217D3" w:rsidRDefault="00130D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0937F2" w14:textId="77777777" w:rsidR="00A33961" w:rsidRPr="00A36AA9" w:rsidRDefault="00130D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B40ABE" w14:textId="77777777" w:rsidR="00A33961" w:rsidRPr="00A36AA9" w:rsidRDefault="00130D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E7C30" w14:paraId="3E5CE974" w14:textId="77777777" w:rsidTr="005E7C30">
        <w:tc>
          <w:tcPr>
            <w:cnfStyle w:val="001000000000" w:firstRow="0" w:lastRow="0" w:firstColumn="1" w:lastColumn="0" w:oddVBand="0" w:evenVBand="0" w:oddHBand="0" w:evenHBand="0" w:firstRowFirstColumn="0" w:firstRowLastColumn="0" w:lastRowFirstColumn="0" w:lastRowLastColumn="0"/>
            <w:tcW w:w="3227" w:type="dxa"/>
          </w:tcPr>
          <w:p w14:paraId="050CEDF9" w14:textId="77777777" w:rsidR="00A33961" w:rsidRPr="00A36AA9" w:rsidRDefault="00130D3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121FDB" w14:textId="77777777" w:rsidR="00A33961" w:rsidRDefault="00130D3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RDNS Melbourne - At Home Support</w:t>
            </w:r>
          </w:p>
        </w:tc>
      </w:tr>
      <w:tr w:rsidR="005E7C30" w14:paraId="14A2E636" w14:textId="77777777" w:rsidTr="005E7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4D944" w14:textId="77777777" w:rsidR="00A33961" w:rsidRPr="00A36AA9" w:rsidRDefault="00130D3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BFBC2D" w14:textId="77777777" w:rsidR="00A33961" w:rsidRPr="00C27BE3" w:rsidRDefault="00130D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300199</w:t>
            </w:r>
          </w:p>
        </w:tc>
      </w:tr>
      <w:tr w:rsidR="005E7C30" w14:paraId="2C3DA604" w14:textId="77777777" w:rsidTr="005E7C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6739E" w14:textId="77777777" w:rsidR="00A33961" w:rsidRPr="00A36AA9" w:rsidRDefault="00130D3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6E519D" w14:textId="77777777" w:rsidR="00A33961" w:rsidRPr="00540817" w:rsidRDefault="00130D3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347 Burwood</w:t>
            </w:r>
            <w:r>
              <w:rPr>
                <w:rFonts w:ascii="Arial" w:eastAsia="Times New Roman" w:hAnsi="Arial" w:cs="Arial"/>
                <w:lang w:eastAsia="en-AU"/>
              </w:rPr>
              <w:t xml:space="preserve"> Highway, FOREST HILL, Victoria, 3131</w:t>
            </w:r>
          </w:p>
        </w:tc>
      </w:tr>
      <w:tr w:rsidR="005E7C30" w14:paraId="5142951A" w14:textId="77777777" w:rsidTr="005E7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6A0D9" w14:textId="77777777" w:rsidR="00A33961" w:rsidRPr="00A36AA9" w:rsidRDefault="00130D3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2583EC" w14:textId="77777777" w:rsidR="00A33961" w:rsidRPr="00A36AA9" w:rsidRDefault="00130D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5E7C30" w14:paraId="66D5493F" w14:textId="77777777" w:rsidTr="005E7C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F246" w14:textId="77777777" w:rsidR="00A33961" w:rsidRPr="00A36AA9" w:rsidRDefault="00130D3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811A29" w14:textId="77777777" w:rsidR="00A33961" w:rsidRPr="00A36AA9" w:rsidRDefault="00130D3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December 2024</w:t>
            </w:r>
            <w:r w:rsidRPr="00A52058">
              <w:rPr>
                <w:rFonts w:ascii="Arial" w:hAnsi="Arial" w:cs="Arial"/>
              </w:rPr>
              <w:t xml:space="preserve"> to 10 December 2024</w:t>
            </w:r>
          </w:p>
        </w:tc>
      </w:tr>
      <w:tr w:rsidR="005E7C30" w14:paraId="47B730D9" w14:textId="77777777" w:rsidTr="005E7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7E921" w14:textId="77777777" w:rsidR="00A33961" w:rsidRPr="00A36AA9" w:rsidRDefault="00130D3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79741146"/>
            <w:placeholder>
              <w:docPart w:val="A7F4949C78414813B67B25D37262F9D8"/>
            </w:placeholder>
            <w:date w:fullDate="2025-02-28T00:00:00Z">
              <w:dateFormat w:val="d MMMM yyyy"/>
              <w:lid w:val="en-AU"/>
              <w:storeMappedDataAs w:val="dateTime"/>
              <w:calendar w:val="gregorian"/>
            </w:date>
          </w:sdtPr>
          <w:sdtEndPr/>
          <w:sdtContent>
            <w:tc>
              <w:tcPr>
                <w:tcW w:w="7114" w:type="dxa"/>
                <w:shd w:val="clear" w:color="auto" w:fill="auto"/>
              </w:tcPr>
              <w:p w14:paraId="70675866" w14:textId="2A9F54B0" w:rsidR="00A33961" w:rsidRPr="00A36AA9" w:rsidRDefault="00E739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2025</w:t>
                </w:r>
              </w:p>
            </w:tc>
          </w:sdtContent>
        </w:sdt>
      </w:tr>
    </w:tbl>
    <w:bookmarkEnd w:id="0"/>
    <w:p w14:paraId="59D9CEF8" w14:textId="77777777" w:rsidR="00A33961" w:rsidRPr="00A36AA9" w:rsidRDefault="00130D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5ADBBD" w14:textId="77777777" w:rsidR="009D5993" w:rsidRDefault="009D5993" w:rsidP="009D5993">
      <w:pPr>
        <w:pStyle w:val="Heading1"/>
        <w:spacing w:before="0" w:after="240" w:line="22" w:lineRule="atLeast"/>
        <w:rPr>
          <w:rFonts w:ascii="Arial" w:hAnsi="Arial" w:cs="Arial"/>
        </w:rPr>
      </w:pPr>
      <w:r>
        <w:rPr>
          <w:rFonts w:ascii="Arial" w:hAnsi="Arial" w:cs="Arial"/>
        </w:rPr>
        <w:lastRenderedPageBreak/>
        <w:t>Services included in this assessment</w:t>
      </w:r>
    </w:p>
    <w:p w14:paraId="38AC89E6" w14:textId="77777777" w:rsidR="009D5993" w:rsidRDefault="009D5993" w:rsidP="009D5993">
      <w:pPr>
        <w:rPr>
          <w:rFonts w:ascii="Arial" w:hAnsi="Arial" w:cs="Arial"/>
        </w:rPr>
      </w:pPr>
      <w:bookmarkStart w:id="1" w:name="SERVICEALLOCATIONLIST"/>
      <w:r>
        <w:rPr>
          <w:rFonts w:ascii="Arial" w:eastAsia="Arial" w:hAnsi="Arial" w:cs="Arial"/>
          <w:highlight w:val="yellow"/>
        </w:rPr>
        <w:br/>
      </w: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8541 Royal District Nursing Service</w:t>
      </w:r>
      <w:r>
        <w:rPr>
          <w:rFonts w:ascii="Arial" w:eastAsia="Arial" w:hAnsi="Arial" w:cs="Arial"/>
        </w:rPr>
        <w:br/>
        <w:t>Service: 27802 Royal District Nursing Service - Care Relationships and Carer Support</w:t>
      </w:r>
      <w:r>
        <w:rPr>
          <w:rFonts w:ascii="Arial" w:eastAsia="Arial" w:hAnsi="Arial" w:cs="Arial"/>
        </w:rPr>
        <w:br/>
        <w:t>Service: 25604 Royal District Nursing Service - Community and Home Support</w:t>
      </w:r>
      <w:r>
        <w:br/>
      </w:r>
      <w:bookmarkEnd w:id="1"/>
    </w:p>
    <w:p w14:paraId="4E3304C9" w14:textId="77777777" w:rsidR="009D5993" w:rsidRDefault="009D5993" w:rsidP="009D5993">
      <w:pPr>
        <w:spacing w:after="240" w:line="22" w:lineRule="atLeast"/>
        <w:textAlignment w:val="baseline"/>
        <w:rPr>
          <w:rFonts w:ascii="Arial" w:hAnsi="Arial" w:cs="Arial"/>
          <w:b/>
          <w:bCs/>
          <w:sz w:val="30"/>
          <w:szCs w:val="28"/>
        </w:rPr>
      </w:pPr>
      <w:r>
        <w:rPr>
          <w:rFonts w:ascii="Arial" w:hAnsi="Arial" w:cs="Arial"/>
          <w:b/>
          <w:bCs/>
          <w:sz w:val="30"/>
          <w:szCs w:val="28"/>
        </w:rPr>
        <w:t>This performance report</w:t>
      </w:r>
    </w:p>
    <w:p w14:paraId="164B7F25" w14:textId="77777777" w:rsidR="009D5993" w:rsidRDefault="009D5993" w:rsidP="009D5993">
      <w:pPr>
        <w:pStyle w:val="NormalArial"/>
      </w:pPr>
      <w:r>
        <w:t xml:space="preserve">This performance report </w:t>
      </w:r>
      <w:r>
        <w:rPr>
          <w:color w:val="auto"/>
        </w:rPr>
        <w:t>has been prepared by</w:t>
      </w:r>
      <w:r>
        <w:rPr>
          <w:color w:val="0000FF"/>
        </w:rPr>
        <w:t xml:space="preserve"> </w:t>
      </w:r>
      <w:r>
        <w:t>J. Renna</w:t>
      </w:r>
      <w:r>
        <w:rPr>
          <w:noProof/>
        </w:rPr>
        <w:t xml:space="preserve">, </w:t>
      </w:r>
      <w:r>
        <w:t>delegate of the Aged Care Quality and Safety Commissioner (Commissioner)</w:t>
      </w:r>
      <w:r>
        <w:rPr>
          <w:rStyle w:val="FootnoteReference"/>
        </w:rPr>
        <w:footnoteReference w:id="1"/>
      </w:r>
      <w:r>
        <w:t xml:space="preserve">. </w:t>
      </w:r>
    </w:p>
    <w:p w14:paraId="69596609" w14:textId="77777777" w:rsidR="009D5993" w:rsidRDefault="009D5993" w:rsidP="009D5993">
      <w:pPr>
        <w:pStyle w:val="NormalArial"/>
      </w:pPr>
      <w: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25AC5EEF" w14:textId="77777777" w:rsidR="009D5993" w:rsidRDefault="009D5993" w:rsidP="009D5993">
      <w:pPr>
        <w:pStyle w:val="NormalArial"/>
      </w:pPr>
      <w:r>
        <w:t>The report also specifies any areas in which improvements must be made to ensure the Quality Standards are complied with.</w:t>
      </w:r>
    </w:p>
    <w:p w14:paraId="60C2AD5F" w14:textId="77777777" w:rsidR="009D5993" w:rsidRDefault="009D5993" w:rsidP="009D5993">
      <w:pPr>
        <w:pStyle w:val="Heading1"/>
        <w:spacing w:before="0" w:after="240" w:line="22" w:lineRule="atLeast"/>
        <w:rPr>
          <w:rFonts w:ascii="Arial" w:hAnsi="Arial" w:cs="Arial"/>
        </w:rPr>
      </w:pPr>
      <w:r>
        <w:rPr>
          <w:rFonts w:ascii="Arial" w:hAnsi="Arial" w:cs="Arial"/>
        </w:rPr>
        <w:t>Material relied on</w:t>
      </w:r>
    </w:p>
    <w:p w14:paraId="2781F858" w14:textId="77777777" w:rsidR="009D5993" w:rsidRDefault="009D5993" w:rsidP="009D5993">
      <w:pPr>
        <w:pStyle w:val="NormalArial"/>
      </w:pPr>
      <w:r>
        <w:t>The following information has been considered in preparing the performance report:</w:t>
      </w:r>
    </w:p>
    <w:p w14:paraId="402111D9" w14:textId="77777777" w:rsidR="009D5993" w:rsidRDefault="009D5993" w:rsidP="009D5993">
      <w:pPr>
        <w:pStyle w:val="ListParagraph"/>
        <w:numPr>
          <w:ilvl w:val="0"/>
          <w:numId w:val="24"/>
        </w:numPr>
        <w:spacing w:line="22" w:lineRule="atLeast"/>
        <w:ind w:left="714" w:hanging="357"/>
        <w:rPr>
          <w:rFonts w:ascii="Arial" w:hAnsi="Arial" w:cs="Arial"/>
          <w:color w:val="auto"/>
        </w:rPr>
      </w:pPr>
      <w:r>
        <w:rPr>
          <w:rFonts w:ascii="Arial" w:hAnsi="Arial" w:cs="Arial"/>
        </w:rPr>
        <w:t xml:space="preserve">the assessment team’s report for </w:t>
      </w:r>
      <w:r>
        <w:rPr>
          <w:rFonts w:ascii="Arial" w:hAnsi="Arial" w:cs="Arial"/>
          <w:color w:val="auto"/>
        </w:rPr>
        <w:t>the Assessment contact (performance assessment) – non-site report was informed by review of documents and interviews with staff and management</w:t>
      </w:r>
    </w:p>
    <w:p w14:paraId="4FB68F6B" w14:textId="77777777" w:rsidR="009D5993" w:rsidRDefault="009D5993" w:rsidP="009D5993">
      <w:pPr>
        <w:pStyle w:val="ListParagraph"/>
        <w:numPr>
          <w:ilvl w:val="0"/>
          <w:numId w:val="24"/>
        </w:numPr>
        <w:spacing w:line="22" w:lineRule="atLeast"/>
        <w:ind w:left="714" w:hanging="357"/>
        <w:rPr>
          <w:rFonts w:ascii="Arial" w:hAnsi="Arial" w:cs="Arial"/>
          <w:color w:val="auto"/>
        </w:rPr>
      </w:pPr>
      <w:r>
        <w:rPr>
          <w:rFonts w:ascii="Arial" w:hAnsi="Arial" w:cs="Arial"/>
          <w:color w:val="auto"/>
        </w:rPr>
        <w:t xml:space="preserve">the provider’s response to the assessment team’s report received </w:t>
      </w:r>
      <w:bookmarkStart w:id="2" w:name="_Hlk144301165"/>
      <w:r>
        <w:rPr>
          <w:rFonts w:ascii="Arial" w:hAnsi="Arial" w:cs="Arial"/>
          <w:color w:val="auto"/>
        </w:rPr>
        <w:t>17 January 2025</w:t>
      </w:r>
      <w:bookmarkEnd w:id="2"/>
    </w:p>
    <w:p w14:paraId="29A8D0B1" w14:textId="77777777" w:rsidR="009D5993" w:rsidRDefault="009D5993" w:rsidP="009D5993">
      <w:pPr>
        <w:pStyle w:val="ListParagraph"/>
        <w:numPr>
          <w:ilvl w:val="0"/>
          <w:numId w:val="24"/>
        </w:numPr>
        <w:spacing w:line="22" w:lineRule="atLeast"/>
        <w:ind w:left="714" w:hanging="357"/>
        <w:rPr>
          <w:rFonts w:ascii="Arial" w:hAnsi="Arial" w:cs="Arial"/>
          <w:color w:val="auto"/>
        </w:rPr>
      </w:pPr>
      <w:r>
        <w:rPr>
          <w:rFonts w:ascii="Arial" w:hAnsi="Arial" w:cs="Arial"/>
          <w:color w:val="auto"/>
        </w:rPr>
        <w:t>performance report dated 27 September 2022 prepared in response to an Assessment Contact – Site undertaken from 12 August 2022 to 16 August 2022.</w:t>
      </w:r>
    </w:p>
    <w:p w14:paraId="4C5AE174" w14:textId="77777777" w:rsidR="009D5993" w:rsidRDefault="009D5993" w:rsidP="009D5993">
      <w:pPr>
        <w:pStyle w:val="ListParagraph"/>
        <w:numPr>
          <w:ilvl w:val="0"/>
          <w:numId w:val="24"/>
        </w:numPr>
        <w:spacing w:line="264" w:lineRule="auto"/>
        <w:ind w:left="714" w:hanging="357"/>
        <w:rPr>
          <w:rFonts w:ascii="Arial" w:hAnsi="Arial" w:cs="Arial"/>
        </w:rPr>
      </w:pPr>
      <w:r>
        <w:rPr>
          <w:rFonts w:ascii="Arial" w:hAnsi="Arial" w:cs="Arial"/>
        </w:rPr>
        <w:br w:type="page"/>
      </w:r>
    </w:p>
    <w:p w14:paraId="55880019" w14:textId="77777777" w:rsidR="009D5993" w:rsidRDefault="009D5993" w:rsidP="009D5993">
      <w:pPr>
        <w:pStyle w:val="Heading1"/>
        <w:spacing w:before="240" w:after="240" w:line="22" w:lineRule="atLeast"/>
      </w:pPr>
      <w:r>
        <w:rPr>
          <w:rFonts w:ascii="Arial" w:hAnsi="Arial" w:cs="Arial"/>
        </w:rPr>
        <w:lastRenderedPageBreak/>
        <w:t>Assessment summary for Commonwealth Home Support Programme (CHSP)</w:t>
      </w:r>
    </w:p>
    <w:tbl>
      <w:tblPr>
        <w:tblStyle w:val="TableGrid"/>
        <w:tblW w:w="4997" w:type="pct"/>
        <w:tblInd w:w="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18"/>
        <w:gridCol w:w="3270"/>
      </w:tblGrid>
      <w:tr w:rsidR="009D5993" w14:paraId="728A57CA" w14:textId="77777777" w:rsidTr="009D59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86D1B" w14:textId="77777777" w:rsidR="009D5993" w:rsidRPr="00244176" w:rsidRDefault="009D5993" w:rsidP="00A568B0">
            <w:pPr>
              <w:keepNext/>
              <w:spacing w:before="0" w:line="22" w:lineRule="atLeast"/>
              <w:ind w:right="-109"/>
              <w:rPr>
                <w:rFonts w:ascii="Arial" w:hAnsi="Arial" w:cs="Arial"/>
              </w:rPr>
            </w:pPr>
            <w:r w:rsidRPr="00244176">
              <w:rPr>
                <w:rFonts w:ascii="Arial" w:hAnsi="Arial" w:cs="Arial"/>
              </w:rPr>
              <w:t xml:space="preserve">Standard 2 </w:t>
            </w:r>
            <w:r w:rsidRPr="00F71E11">
              <w:rPr>
                <w:rFonts w:ascii="Arial" w:hAnsi="Arial" w:cs="Arial"/>
                <w:b w:val="0"/>
                <w:bCs/>
              </w:rPr>
              <w:t>Ongoing assessment and planning with consumers</w:t>
            </w:r>
          </w:p>
        </w:tc>
        <w:tc>
          <w:tcPr>
            <w:tcW w:w="1605" w:type="pct"/>
            <w:shd w:val="clear" w:color="auto" w:fill="auto"/>
          </w:tcPr>
          <w:p w14:paraId="23FE6C38" w14:textId="77777777" w:rsidR="009D5993" w:rsidRPr="00F71E11" w:rsidRDefault="009D5993" w:rsidP="00A568B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2A3816">
              <w:rPr>
                <w:rFonts w:ascii="Arial" w:hAnsi="Arial" w:cs="Arial"/>
                <w:b w:val="0"/>
                <w:bCs/>
              </w:rPr>
              <w:t>Not applicable as not all requirements have been assessed</w:t>
            </w:r>
            <w:r w:rsidRPr="00F71E11" w:rsidDel="00CC4F36">
              <w:rPr>
                <w:rFonts w:ascii="Arial" w:hAnsi="Arial" w:cs="Arial"/>
                <w:bCs/>
              </w:rPr>
              <w:t xml:space="preserve"> </w:t>
            </w:r>
          </w:p>
        </w:tc>
      </w:tr>
      <w:tr w:rsidR="009D5993" w14:paraId="41426952" w14:textId="77777777" w:rsidTr="009D59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56CA1B" w14:textId="77777777" w:rsidR="009D5993" w:rsidRPr="00244176" w:rsidRDefault="009D5993" w:rsidP="00A568B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945309" w14:textId="77777777" w:rsidR="009D5993" w:rsidRPr="00F71E11" w:rsidRDefault="009D5993" w:rsidP="00A568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A3816">
              <w:rPr>
                <w:rFonts w:ascii="Arial" w:hAnsi="Arial" w:cs="Arial"/>
                <w:bCs/>
              </w:rPr>
              <w:t>Not applicable as not all requirements have been assessed</w:t>
            </w:r>
          </w:p>
        </w:tc>
      </w:tr>
      <w:tr w:rsidR="009D5993" w14:paraId="2576774F" w14:textId="77777777" w:rsidTr="009D59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CF3B98" w14:textId="77777777" w:rsidR="009D5993" w:rsidRPr="00244176" w:rsidRDefault="009D5993" w:rsidP="00A568B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2DF0AA" w14:textId="77777777" w:rsidR="009D5993" w:rsidRPr="00F71E11" w:rsidRDefault="009D5993" w:rsidP="00A568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A3816">
              <w:rPr>
                <w:rFonts w:ascii="Arial" w:hAnsi="Arial" w:cs="Arial"/>
                <w:bCs/>
              </w:rPr>
              <w:t>Not applicable as not all requirements have been assessed</w:t>
            </w:r>
          </w:p>
        </w:tc>
      </w:tr>
    </w:tbl>
    <w:p w14:paraId="02961F53" w14:textId="77777777" w:rsidR="009D5993" w:rsidRDefault="009D5993" w:rsidP="009D5993">
      <w:pPr>
        <w:pStyle w:val="NormalArial"/>
        <w:spacing w:before="120"/>
      </w:pPr>
      <w:r>
        <w:t>A detailed assessment is provided later in this report for each assessed Standard.</w:t>
      </w:r>
    </w:p>
    <w:p w14:paraId="543C6B0C" w14:textId="77777777" w:rsidR="009D5993" w:rsidRDefault="009D5993" w:rsidP="009D5993">
      <w:pPr>
        <w:pStyle w:val="Heading1"/>
        <w:spacing w:before="0" w:after="240" w:line="22" w:lineRule="atLeast"/>
        <w:rPr>
          <w:rFonts w:ascii="Arial" w:hAnsi="Arial" w:cs="Arial"/>
        </w:rPr>
      </w:pPr>
      <w:r>
        <w:rPr>
          <w:rFonts w:ascii="Arial" w:hAnsi="Arial" w:cs="Arial"/>
        </w:rPr>
        <w:t>Areas for improvement</w:t>
      </w:r>
    </w:p>
    <w:p w14:paraId="2CE39889" w14:textId="77777777" w:rsidR="009D5993" w:rsidRDefault="009D5993" w:rsidP="009D5993">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5F7CD6" w14:textId="77777777" w:rsidR="009D5993" w:rsidRDefault="009D5993" w:rsidP="009D5993">
      <w:pPr>
        <w:pStyle w:val="ListBullet"/>
        <w:numPr>
          <w:ilvl w:val="0"/>
          <w:numId w:val="0"/>
        </w:numPr>
        <w:spacing w:before="0" w:after="120" w:line="22" w:lineRule="atLeast"/>
        <w:ind w:left="360" w:hanging="360"/>
        <w:rPr>
          <w:rFonts w:ascii="Arial" w:hAnsi="Arial" w:cs="Arial"/>
          <w:highlight w:val="yellow"/>
        </w:rPr>
      </w:pPr>
    </w:p>
    <w:p w14:paraId="1444F902" w14:textId="77777777" w:rsidR="009D5993" w:rsidRDefault="009D5993" w:rsidP="009D5993">
      <w:pPr>
        <w:pStyle w:val="Heading1"/>
        <w:spacing w:before="120" w:after="240" w:line="22" w:lineRule="atLeast"/>
      </w:pPr>
      <w:r>
        <w:rPr>
          <w:b w:val="0"/>
          <w:bCs w:val="0"/>
        </w:rPr>
        <w:br w:type="page"/>
      </w:r>
    </w:p>
    <w:p w14:paraId="35117E58" w14:textId="77777777" w:rsidR="009D5993" w:rsidRDefault="009D5993" w:rsidP="009D5993">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9D5993" w14:paraId="1F4F5E6E" w14:textId="77777777" w:rsidTr="009D5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28CDC8" w14:textId="77777777" w:rsidR="009D5993" w:rsidRDefault="009D5993">
            <w:pPr>
              <w:spacing w:before="0" w:line="22" w:lineRule="atLeast"/>
              <w:rPr>
                <w:rFonts w:ascii="Arial" w:hAnsi="Arial" w:cs="Arial"/>
                <w:b w:val="0"/>
                <w:color w:val="FFFFFF" w:themeColor="background1"/>
              </w:rPr>
            </w:pPr>
            <w:bookmarkStart w:id="3" w:name="_Hlk106628362"/>
            <w:r>
              <w:rPr>
                <w:rFonts w:ascii="Arial" w:hAnsi="Arial" w:cs="Arial"/>
                <w:color w:val="FFFFFF" w:themeColor="background1"/>
              </w:rPr>
              <w:t>Ongoing assessment and planning with consumers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6B6D5C" w14:textId="77777777" w:rsidR="009D5993" w:rsidRDefault="009D599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9D5993" w14:paraId="51A316A9" w14:textId="77777777" w:rsidTr="009D59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66D0A" w14:textId="77777777" w:rsidR="009D5993" w:rsidRDefault="009D5993">
            <w:pPr>
              <w:spacing w:line="22" w:lineRule="atLeast"/>
              <w:rPr>
                <w:rFonts w:ascii="Arial" w:hAnsi="Arial" w:cs="Arial"/>
              </w:rPr>
            </w:pPr>
            <w:r>
              <w:rPr>
                <w:rFonts w:ascii="Arial" w:hAnsi="Arial" w:cs="Arial"/>
              </w:rPr>
              <w:t>Requirement 2(3)(a)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F1F2A0" w14:textId="77777777" w:rsidR="009D5993" w:rsidRDefault="009D59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F59D60" w14:textId="77777777" w:rsidR="009D5993" w:rsidRDefault="00C478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375815"/>
                <w:placeholder>
                  <w:docPart w:val="C7C20282F0524D1D9AF2F02BBA035C4F"/>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r w:rsidR="009D5993" w14:paraId="6F7F663D" w14:textId="77777777" w:rsidTr="009D5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A9205E" w14:textId="77777777" w:rsidR="009D5993" w:rsidRDefault="009D5993">
            <w:pPr>
              <w:spacing w:line="22" w:lineRule="atLeast"/>
              <w:rPr>
                <w:rFonts w:ascii="Arial" w:hAnsi="Arial" w:cs="Arial"/>
              </w:rPr>
            </w:pPr>
            <w:r>
              <w:rPr>
                <w:rFonts w:ascii="Arial" w:hAnsi="Arial" w:cs="Arial"/>
              </w:rPr>
              <w:t>Requirement 2(3)(b)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BA139" w14:textId="77777777" w:rsidR="009D5993" w:rsidRDefault="009D59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4D0E9" w14:textId="77777777" w:rsidR="009D5993" w:rsidRDefault="00C478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260913"/>
                <w:placeholder>
                  <w:docPart w:val="C881D012278A46DCB1B02C44A0AED7C9"/>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r w:rsidR="009D5993" w14:paraId="0DB977FC" w14:textId="77777777" w:rsidTr="009D59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22C13" w14:textId="77777777" w:rsidR="009D5993" w:rsidRDefault="009D5993">
            <w:pPr>
              <w:spacing w:line="22" w:lineRule="atLeast"/>
              <w:rPr>
                <w:rFonts w:ascii="Arial" w:hAnsi="Arial" w:cs="Arial"/>
              </w:rPr>
            </w:pPr>
            <w:r>
              <w:rPr>
                <w:rFonts w:ascii="Arial" w:hAnsi="Arial" w:cs="Arial"/>
              </w:rPr>
              <w:t>Requirement 2(3)(c)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17665" w14:textId="77777777" w:rsidR="009D5993" w:rsidRDefault="009D59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7D87E1F2" w14:textId="77777777" w:rsidR="009D5993" w:rsidRDefault="009D5993" w:rsidP="009D5993">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0F3F86C" w14:textId="77777777" w:rsidR="009D5993" w:rsidRDefault="009D5993" w:rsidP="009D5993">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8E3CA7" w14:textId="77777777" w:rsidR="009D5993" w:rsidRDefault="00C478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926432"/>
                <w:placeholder>
                  <w:docPart w:val="13036E06BEF3419E9334457A83890C41"/>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r w:rsidR="009D5993" w14:paraId="6424B53D" w14:textId="77777777" w:rsidTr="009D5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3CC38F" w14:textId="77777777" w:rsidR="009D5993" w:rsidRDefault="009D5993">
            <w:pPr>
              <w:spacing w:line="22" w:lineRule="atLeast"/>
              <w:rPr>
                <w:rFonts w:ascii="Arial" w:hAnsi="Arial" w:cs="Arial"/>
              </w:rPr>
            </w:pPr>
            <w:r>
              <w:rPr>
                <w:rFonts w:ascii="Arial" w:hAnsi="Arial" w:cs="Arial"/>
              </w:rPr>
              <w:t>Requirement 2(3)(d)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270396" w14:textId="77777777" w:rsidR="009D5993" w:rsidRDefault="009D59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18BFF" w14:textId="77777777" w:rsidR="009D5993" w:rsidRDefault="00C478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640304"/>
                <w:placeholder>
                  <w:docPart w:val="D02403878BA14D988962EB9ABF2C5129"/>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bl>
    <w:bookmarkEnd w:id="3"/>
    <w:p w14:paraId="6F49CBCF" w14:textId="77777777" w:rsidR="009D5993" w:rsidRDefault="009D5993" w:rsidP="009D5993">
      <w:pPr>
        <w:pStyle w:val="Heading20"/>
        <w:tabs>
          <w:tab w:val="left" w:pos="1890"/>
        </w:tabs>
      </w:pPr>
      <w:r>
        <w:t>Findings</w:t>
      </w:r>
    </w:p>
    <w:p w14:paraId="7D1CBE8E" w14:textId="77777777" w:rsidR="009D5993" w:rsidRDefault="009D5993" w:rsidP="009D5993">
      <w:pPr>
        <w:pStyle w:val="NormalArial"/>
        <w:rPr>
          <w:u w:val="single"/>
        </w:rPr>
      </w:pPr>
      <w:r>
        <w:rPr>
          <w:u w:val="single"/>
        </w:rPr>
        <w:t>Requirement 2(3)(a)</w:t>
      </w:r>
    </w:p>
    <w:p w14:paraId="52C73F40" w14:textId="77777777" w:rsidR="009D5993" w:rsidRDefault="009D5993" w:rsidP="009D5993">
      <w:pPr>
        <w:pStyle w:val="NormalArial"/>
      </w:pPr>
      <w:r>
        <w:t xml:space="preserve">This Requirement was found non-compliant following an Assessment Contact – Site undertaken on 12-16 August 2022, as the provider did not demonstrate assessments of risk for all CHSP consumers (that transitioned to RDNS Melbourne – At Home Support) supported the delivery of safe and effective services. </w:t>
      </w:r>
    </w:p>
    <w:p w14:paraId="40D26938" w14:textId="77777777" w:rsidR="009D5993" w:rsidRDefault="009D5993" w:rsidP="009D5993">
      <w:pPr>
        <w:pStyle w:val="NormalArial"/>
      </w:pPr>
      <w:r>
        <w:t xml:space="preserve">The Assessment Team report described the provider’s actions in addressing previous non-compliance. This includes, but was not limited to, providing staff access to consumer assessment information through My Aged Care (MAC), completed site assessment tools and care and service plans. </w:t>
      </w:r>
    </w:p>
    <w:p w14:paraId="631B638E" w14:textId="77777777" w:rsidR="009D5993" w:rsidRDefault="009D5993" w:rsidP="009D5993">
      <w:pPr>
        <w:pStyle w:val="NormalArial"/>
      </w:pPr>
      <w:r>
        <w:t>The Assessment Team found inconsistencies in the completion of assessments and/or review following changes to consumer’s conditions. The Assessment Team recommended the provider did not meet Requirement (3)(a) and provided the following evidence to support their assessment:</w:t>
      </w:r>
    </w:p>
    <w:p w14:paraId="2CC7331A" w14:textId="77777777" w:rsidR="009D5993" w:rsidRDefault="009D5993" w:rsidP="009D5993">
      <w:pPr>
        <w:pStyle w:val="NormalArial"/>
        <w:numPr>
          <w:ilvl w:val="0"/>
          <w:numId w:val="26"/>
        </w:numPr>
      </w:pPr>
      <w:r>
        <w:t>Two consumers were receiving domestic assistance and shopping support services. Documentation showed both consumers presenting with a range of risks including, chronic pain, compromised skin integrity, risk of falls, cognitive decline, incontinence, hearing impairment, allergies and prescribed multiple medications. Both consumers were admitted multiple times into the hospital in 12 months.</w:t>
      </w:r>
    </w:p>
    <w:p w14:paraId="7100313A" w14:textId="77777777" w:rsidR="009D5993" w:rsidRDefault="009D5993" w:rsidP="009D5993">
      <w:pPr>
        <w:pStyle w:val="NormalArial"/>
        <w:numPr>
          <w:ilvl w:val="1"/>
          <w:numId w:val="26"/>
        </w:numPr>
      </w:pPr>
      <w:r>
        <w:lastRenderedPageBreak/>
        <w:t>The Assessment Team noted no validated assessment tools relating to identified risks were completed.</w:t>
      </w:r>
    </w:p>
    <w:p w14:paraId="2F6D7489" w14:textId="77777777" w:rsidR="009D5993" w:rsidRDefault="009D5993" w:rsidP="009D5993">
      <w:pPr>
        <w:pStyle w:val="NormalArial"/>
        <w:numPr>
          <w:ilvl w:val="0"/>
          <w:numId w:val="26"/>
        </w:numPr>
      </w:pPr>
      <w:r>
        <w:t xml:space="preserve">Consumer A was receiving personal care, domestic assistance and shopping support. The consumer’s service plan identified a history of falls and chronic pain and whose partner passed away recently. </w:t>
      </w:r>
    </w:p>
    <w:p w14:paraId="151C65FE" w14:textId="77777777" w:rsidR="009D5993" w:rsidRDefault="009D5993" w:rsidP="009D5993">
      <w:pPr>
        <w:pStyle w:val="NormalArial"/>
        <w:numPr>
          <w:ilvl w:val="1"/>
          <w:numId w:val="26"/>
        </w:numPr>
      </w:pPr>
      <w:r>
        <w:t>Staff advised that the consumer’s falls risk status was not identified within the mobile application.</w:t>
      </w:r>
    </w:p>
    <w:p w14:paraId="7D8179EA" w14:textId="77777777" w:rsidR="009D5993" w:rsidRDefault="009D5993" w:rsidP="009D5993">
      <w:pPr>
        <w:pStyle w:val="NormalArial"/>
        <w:numPr>
          <w:ilvl w:val="1"/>
          <w:numId w:val="26"/>
        </w:numPr>
      </w:pPr>
      <w:r>
        <w:t>Personal care service plan was not reviewed since 2022.</w:t>
      </w:r>
    </w:p>
    <w:p w14:paraId="6B2F127F" w14:textId="77777777" w:rsidR="009D5993" w:rsidRDefault="009D5993" w:rsidP="009D5993">
      <w:pPr>
        <w:pStyle w:val="NormalArial"/>
        <w:numPr>
          <w:ilvl w:val="1"/>
          <w:numId w:val="26"/>
        </w:numPr>
      </w:pPr>
      <w:r>
        <w:t>The consumer’s wellness plan and site assessment tool completed in October 2023 referenced that the consumer lived with their partner.</w:t>
      </w:r>
    </w:p>
    <w:p w14:paraId="07E58229" w14:textId="77777777" w:rsidR="009D5993" w:rsidRDefault="009D5993" w:rsidP="009D5993">
      <w:pPr>
        <w:pStyle w:val="NormalArial"/>
        <w:numPr>
          <w:ilvl w:val="1"/>
          <w:numId w:val="26"/>
        </w:numPr>
      </w:pPr>
      <w:r>
        <w:t>The consumers progress notes indicated that a nursing assessment was last offered in June 2023.</w:t>
      </w:r>
    </w:p>
    <w:p w14:paraId="0ABF014A" w14:textId="77777777" w:rsidR="009D5993" w:rsidRDefault="009D5993" w:rsidP="009D5993">
      <w:pPr>
        <w:pStyle w:val="NormalArial"/>
        <w:numPr>
          <w:ilvl w:val="0"/>
          <w:numId w:val="26"/>
        </w:numPr>
      </w:pPr>
      <w:r>
        <w:t>Consumer B was receiving domestic assistance services. The file review noted the consumer has severe allergic reactions to several unspecified medications requiring the use of an EpiPen.</w:t>
      </w:r>
    </w:p>
    <w:p w14:paraId="5CA135AB" w14:textId="77777777" w:rsidR="009D5993" w:rsidRDefault="009D5993" w:rsidP="009D5993">
      <w:pPr>
        <w:pStyle w:val="NormalArial"/>
        <w:numPr>
          <w:ilvl w:val="0"/>
          <w:numId w:val="26"/>
        </w:numPr>
      </w:pPr>
      <w:r>
        <w:t>Consumer C was receiving domestic assistance and shopping support services. The documentation revealed that the consumer has no family, had 2 falls in the past 12 months, has stage 4 renal failure with one functional kidney, has reduced strength and mobility, is experiencing weight loss, has cataracts and is a fall risk.</w:t>
      </w:r>
    </w:p>
    <w:p w14:paraId="2F94CD65" w14:textId="77777777" w:rsidR="009D5993" w:rsidRDefault="009D5993" w:rsidP="009D5993">
      <w:pPr>
        <w:pStyle w:val="NormalArial"/>
        <w:numPr>
          <w:ilvl w:val="1"/>
          <w:numId w:val="26"/>
        </w:numPr>
      </w:pPr>
      <w:r>
        <w:t>The Assessment Team noted no validated assessment tools relating to identified risks were completed.</w:t>
      </w:r>
    </w:p>
    <w:p w14:paraId="7A986139" w14:textId="77777777" w:rsidR="009D5993" w:rsidRDefault="009D5993" w:rsidP="009D5993">
      <w:pPr>
        <w:pStyle w:val="NormalArial"/>
        <w:numPr>
          <w:ilvl w:val="0"/>
          <w:numId w:val="26"/>
        </w:numPr>
      </w:pPr>
      <w:r>
        <w:t xml:space="preserve">Consumer D was the recipient of personal care services. The documentation illustrated that the consumer is a high fall risk and experiences incontinence. </w:t>
      </w:r>
    </w:p>
    <w:p w14:paraId="42D6B720" w14:textId="77777777" w:rsidR="009D5993" w:rsidRDefault="009D5993" w:rsidP="009D5993">
      <w:pPr>
        <w:pStyle w:val="NormalArial"/>
        <w:numPr>
          <w:ilvl w:val="1"/>
          <w:numId w:val="26"/>
        </w:numPr>
      </w:pPr>
      <w:r>
        <w:t>The Assessment Team noted no evidence of discussion, referral or action following identified risks.</w:t>
      </w:r>
    </w:p>
    <w:p w14:paraId="423C245C" w14:textId="77777777" w:rsidR="009D5993" w:rsidRDefault="009D5993" w:rsidP="009D5993">
      <w:pPr>
        <w:pStyle w:val="NormalArial"/>
        <w:numPr>
          <w:ilvl w:val="0"/>
          <w:numId w:val="26"/>
        </w:numPr>
      </w:pPr>
      <w:r>
        <w:t>The Assessment Team described ineffective processes to identify and manage restrictive practices due to the lack of training and monitoring register for equipment that had the potential to be restrictive practices.</w:t>
      </w:r>
    </w:p>
    <w:p w14:paraId="184BC02E" w14:textId="77777777" w:rsidR="009D5993" w:rsidRDefault="009D5993" w:rsidP="009D5993">
      <w:pPr>
        <w:pStyle w:val="NormalArial"/>
        <w:numPr>
          <w:ilvl w:val="1"/>
          <w:numId w:val="26"/>
        </w:numPr>
      </w:pPr>
      <w:r>
        <w:t>Staff and management confirmed restrictive practice training was not provided.</w:t>
      </w:r>
    </w:p>
    <w:p w14:paraId="2D1867A0" w14:textId="77777777" w:rsidR="009D5993" w:rsidRDefault="009D5993" w:rsidP="009D5993">
      <w:pPr>
        <w:pStyle w:val="NormalArial"/>
      </w:pPr>
      <w:r>
        <w:t>With reference to the Assessment Team report, the provider submitted a response outlining further evidence to support their compliance and refute the Assessment Team's assertions. I acknowledge that the provider noted that the lack of consumer and representative interviews may have impacted the Assessment Team's recommendation. The provider response includes the following information relevant to my finding:</w:t>
      </w:r>
    </w:p>
    <w:p w14:paraId="1C4C2079" w14:textId="77777777" w:rsidR="009D5993" w:rsidRDefault="009D5993" w:rsidP="009D5993">
      <w:pPr>
        <w:pStyle w:val="NormalArial"/>
        <w:numPr>
          <w:ilvl w:val="0"/>
          <w:numId w:val="26"/>
        </w:numPr>
      </w:pPr>
      <w:r>
        <w:t>In reference to the two consumers with similar presentations and outcomes, the provider outlined the following:</w:t>
      </w:r>
    </w:p>
    <w:p w14:paraId="2F86700A" w14:textId="77777777" w:rsidR="009D5993" w:rsidRDefault="009D5993" w:rsidP="009D5993">
      <w:pPr>
        <w:pStyle w:val="NormalArial"/>
        <w:numPr>
          <w:ilvl w:val="1"/>
          <w:numId w:val="26"/>
        </w:numPr>
      </w:pPr>
      <w:r>
        <w:t>The support plan indicated that medication was a pain management strategy, and slow-paced ambulation and walking frames mitigate fall risk. Additionally, there had been no falls during service provision or reported by the consumer. The consumer was independent with personal care activities.</w:t>
      </w:r>
    </w:p>
    <w:p w14:paraId="5384FE4F" w14:textId="77777777" w:rsidR="009D5993" w:rsidRDefault="009D5993" w:rsidP="009D5993">
      <w:pPr>
        <w:pStyle w:val="NormalArial"/>
        <w:numPr>
          <w:ilvl w:val="0"/>
          <w:numId w:val="26"/>
        </w:numPr>
      </w:pPr>
      <w:r>
        <w:t xml:space="preserve">The provider indicated that the cognition was being monitored and documented as ‘lapses in memory’. Staff supported her recall during social support (shopping) services. The consumer’s care and services file identified incontinence concerns managed by </w:t>
      </w:r>
      <w:r>
        <w:lastRenderedPageBreak/>
        <w:t>continence aids. The file also identified fall risk; however, it indicated that the consumer uses a mobility aid, wears a personal alarm and attends the fall clinic with their representative. The frailty screening tool score of 7 did not warrant further escalation or action. Consumer A</w:t>
      </w:r>
    </w:p>
    <w:p w14:paraId="301CEBE6" w14:textId="77777777" w:rsidR="009D5993" w:rsidRDefault="009D5993" w:rsidP="009D5993">
      <w:pPr>
        <w:pStyle w:val="NormalArial"/>
        <w:numPr>
          <w:ilvl w:val="1"/>
          <w:numId w:val="26"/>
        </w:numPr>
      </w:pPr>
      <w:r>
        <w:t>The care and services support plan identified a history of falls, chronic pain and mobility needs. Fall mitigating strategies were identified and listed through various aids and equipment such as a wheelie walker, hearing aids, glasses, non-slip mat, shower stool, handheld shower and handrail. Medication support was not part of the service provision, but pain management strategies were noted in the care and services support plan.</w:t>
      </w:r>
    </w:p>
    <w:p w14:paraId="6092B02B" w14:textId="77777777" w:rsidR="009D5993" w:rsidRDefault="009D5993" w:rsidP="009D5993">
      <w:pPr>
        <w:pStyle w:val="NormalArial"/>
        <w:numPr>
          <w:ilvl w:val="1"/>
          <w:numId w:val="26"/>
        </w:numPr>
      </w:pPr>
      <w:r>
        <w:t>The provider explained that due to the consumer’s planned transition to a home care package in November 2024, the routine file updates for October 2024 was not completed. However, the consumer profile was updated to reflect that the consumer lived alone.</w:t>
      </w:r>
    </w:p>
    <w:p w14:paraId="767D44C0" w14:textId="77777777" w:rsidR="009D5993" w:rsidRDefault="009D5993" w:rsidP="009D5993">
      <w:pPr>
        <w:pStyle w:val="NormalArial"/>
        <w:numPr>
          <w:ilvl w:val="1"/>
          <w:numId w:val="26"/>
        </w:numPr>
      </w:pPr>
      <w:r>
        <w:t>The provider explained that nursing assessments for consumers receiving non-clinical care and services was not a usual practice. Additionally, the provider clarified that nursing assessment was last offered in February 2024. However, evidence of this was not provided.</w:t>
      </w:r>
    </w:p>
    <w:p w14:paraId="3EC35F81" w14:textId="77777777" w:rsidR="009D5993" w:rsidRDefault="009D5993" w:rsidP="009D5993">
      <w:pPr>
        <w:pStyle w:val="NormalArial"/>
        <w:numPr>
          <w:ilvl w:val="0"/>
          <w:numId w:val="26"/>
        </w:numPr>
      </w:pPr>
      <w:r>
        <w:t>Consumer B</w:t>
      </w:r>
    </w:p>
    <w:p w14:paraId="6833A51D" w14:textId="77777777" w:rsidR="009D5993" w:rsidRDefault="009D5993" w:rsidP="009D5993">
      <w:pPr>
        <w:pStyle w:val="NormalArial"/>
        <w:numPr>
          <w:ilvl w:val="1"/>
          <w:numId w:val="26"/>
        </w:numPr>
      </w:pPr>
      <w:r>
        <w:t>The consumer file alerted staff to the consumer’s severe reaction to multiple drug allergies and the location of the EpiPen. Additionally, the consumer support plan indicated that the consumer was consulted regarding any potential allergic reaction to the cleaning products to be used.</w:t>
      </w:r>
    </w:p>
    <w:p w14:paraId="20522DCB" w14:textId="77777777" w:rsidR="009D5993" w:rsidRDefault="009D5993" w:rsidP="009D5993">
      <w:pPr>
        <w:pStyle w:val="NormalArial"/>
        <w:numPr>
          <w:ilvl w:val="0"/>
          <w:numId w:val="26"/>
        </w:numPr>
      </w:pPr>
      <w:r>
        <w:t>Consumer C</w:t>
      </w:r>
    </w:p>
    <w:p w14:paraId="0BB37993" w14:textId="77777777" w:rsidR="009D5993" w:rsidRDefault="009D5993" w:rsidP="009D5993">
      <w:pPr>
        <w:pStyle w:val="NormalArial"/>
        <w:numPr>
          <w:ilvl w:val="1"/>
          <w:numId w:val="26"/>
        </w:numPr>
      </w:pPr>
      <w:r>
        <w:t>The provider explained the timeline of events regarding the admission and discharge from nursing services. The provider refuted the Assessment Team’s assertion that the consumer has reduced mobility and strength or is experiencing weight loss. The provider drew attention to the MAC support plan, noting that the consumer had a dietitian service and exercise physiology services in place. Additionally, the support plan noted mobility and sensory aids supporting the consumer’s independence.</w:t>
      </w:r>
    </w:p>
    <w:p w14:paraId="7F4BB20C" w14:textId="77777777" w:rsidR="009D5993" w:rsidRDefault="009D5993" w:rsidP="009D5993">
      <w:pPr>
        <w:pStyle w:val="NormalArial"/>
        <w:numPr>
          <w:ilvl w:val="0"/>
          <w:numId w:val="26"/>
        </w:numPr>
      </w:pPr>
      <w:r>
        <w:t>Consumer D</w:t>
      </w:r>
    </w:p>
    <w:p w14:paraId="15FA78AA" w14:textId="77777777" w:rsidR="009D5993" w:rsidRDefault="009D5993" w:rsidP="009D5993">
      <w:pPr>
        <w:pStyle w:val="NormalArial"/>
        <w:numPr>
          <w:ilvl w:val="1"/>
          <w:numId w:val="26"/>
        </w:numPr>
      </w:pPr>
      <w:r>
        <w:t>The provider explained the timeline of events regarding several admission and discharge from services. The last admission for personal care services occurred in October 2024, demonstrating that no assessments or plans were overdue. The care and services plan demonstrated that the consumer received domestic assistance and social support individual through other providers. The plan identified the consumer uses a mobility aid, requires physical assistance with most aspects of personal hygiene, and has bladder incontinence. The provider stated in the response that the consumer had other equipment to support them during personal care. However, evidence was not attached. In relation to the progress note highlighting the consumer as a high fall risk, the provider asserts that the consumer was in the care of the hospital at the time.</w:t>
      </w:r>
    </w:p>
    <w:p w14:paraId="44F3C070" w14:textId="77777777" w:rsidR="009D5993" w:rsidRDefault="009D5993" w:rsidP="009D5993">
      <w:pPr>
        <w:pStyle w:val="NormalArial"/>
        <w:numPr>
          <w:ilvl w:val="0"/>
          <w:numId w:val="26"/>
        </w:numPr>
      </w:pPr>
      <w:r>
        <w:t>Restrictive practice</w:t>
      </w:r>
    </w:p>
    <w:p w14:paraId="562A68BF" w14:textId="77777777" w:rsidR="009D5993" w:rsidRDefault="009D5993" w:rsidP="009D5993">
      <w:pPr>
        <w:pStyle w:val="NormalArial"/>
        <w:numPr>
          <w:ilvl w:val="1"/>
          <w:numId w:val="26"/>
        </w:numPr>
      </w:pPr>
      <w:r>
        <w:lastRenderedPageBreak/>
        <w:t>The provider showed evidence that online mandatory training was provided regarding Serious Incident Response Scheme (SIRS) reporting and elder abuse. Additionally, the provider attached evidence of correspondence with the consumer’s representative highlighting the mechanical restraint posed by the recliner chair and tray table positioning.</w:t>
      </w:r>
    </w:p>
    <w:p w14:paraId="34013BFB" w14:textId="77777777" w:rsidR="009D5993" w:rsidRDefault="009D5993" w:rsidP="009D5993">
      <w:pPr>
        <w:pStyle w:val="NormalArial"/>
      </w:pPr>
      <w:r>
        <w:t>In coming to my finding, I have considered the Assessment Team’s report and provider’s response. This Requirement expects relevant risks to the consumer's safety, health and well-being to be assessed, discussed and included in the planning of the consumer's care. In relation to restrictive practices, risks and alternative strategies are expected to be discussed with consumers to enable informed decision-making and documented with regular monitoring and review.</w:t>
      </w:r>
    </w:p>
    <w:p w14:paraId="2E66E8CC" w14:textId="77777777" w:rsidR="009D5993" w:rsidRDefault="009D5993" w:rsidP="009D5993">
      <w:pPr>
        <w:pStyle w:val="NormalArial"/>
      </w:pPr>
      <w:r>
        <w:t>I have considered the information regarding consumers A, B, C, D along with additional consumers mentioned, and I am satisfied that the provider demonstrated planning documentation were completed proportionate to the assessed consumer needs and services provided. At the time of my decision, evidence indicated that the provider had the resources to undertake further assessments and effective processes for referrals where warranted, however the absence of consumer and/or representative perspective makes the impact of gaps in documentation identified indeterminable.</w:t>
      </w:r>
    </w:p>
    <w:p w14:paraId="3CFDA111" w14:textId="77777777" w:rsidR="009D5993" w:rsidRDefault="009D5993" w:rsidP="009D5993">
      <w:pPr>
        <w:pStyle w:val="NormalArial"/>
      </w:pPr>
      <w:r>
        <w:t>I have considered all restrictive practice information available to me and have identified that there was no evidence indicating equipment was used to influence consumer behaviour and constituted a restrictive practice, nor evidence that the provider failed to identify any restrictive practice in place. I acknowledge staff interviewed did not recall restrictive practices training, however, there is no evidence at the time of my decision translated to the inability to identify and respond to restrictive practices. While the provider is yet to fully embed the continuous improvements outlined towards enhancing restrictive practices training and guidelines, I place weight on the provider’s response and actions taken thus far and encourage the provider to continue with the improvement plan.</w:t>
      </w:r>
    </w:p>
    <w:p w14:paraId="6918E38A" w14:textId="77777777" w:rsidR="009D5993" w:rsidRDefault="009D5993" w:rsidP="009D5993">
      <w:pPr>
        <w:pStyle w:val="NormalArial"/>
      </w:pPr>
      <w:r>
        <w:rPr>
          <w:u w:val="single"/>
        </w:rPr>
        <w:t>Requirement 2(3)(b)</w:t>
      </w:r>
    </w:p>
    <w:p w14:paraId="7ADE0137" w14:textId="77777777" w:rsidR="009D5993" w:rsidRDefault="009D5993" w:rsidP="009D5993">
      <w:pPr>
        <w:pStyle w:val="NormalArial"/>
      </w:pPr>
      <w:r>
        <w:t>Information and evidence in the Assessment Team’s report under Requirement (3)(a) in Standard 3 is relevant to the documentation of consumer needs, goals and preference, specifically in relation to Consumer A. This includes:</w:t>
      </w:r>
    </w:p>
    <w:p w14:paraId="31E1A440" w14:textId="77777777" w:rsidR="009D5993" w:rsidRDefault="009D5993" w:rsidP="009D5993">
      <w:pPr>
        <w:pStyle w:val="NormalArial"/>
        <w:numPr>
          <w:ilvl w:val="0"/>
          <w:numId w:val="27"/>
        </w:numPr>
      </w:pPr>
      <w:r>
        <w:t>Consumer A was receiving personal care on multiple occasions throughout the week; however, the Assessment Team saw no detailed guidance for staff relating to her personal hygiene needs, preferences or how the consumer was to be supported during this care delivery.</w:t>
      </w:r>
    </w:p>
    <w:p w14:paraId="3866FC19" w14:textId="77777777" w:rsidR="009D5993" w:rsidRDefault="009D5993" w:rsidP="009D5993">
      <w:pPr>
        <w:pStyle w:val="NormalArial"/>
        <w:numPr>
          <w:ilvl w:val="0"/>
          <w:numId w:val="27"/>
        </w:numPr>
      </w:pPr>
      <w:r>
        <w:t>For consumers receiving personal care support, information within the support plan was not consistently tailored to individual needs and preferences.</w:t>
      </w:r>
    </w:p>
    <w:p w14:paraId="61E2248B" w14:textId="77777777" w:rsidR="009D5993" w:rsidRDefault="009D5993" w:rsidP="009D5993">
      <w:pPr>
        <w:pStyle w:val="NormalArial"/>
      </w:pPr>
      <w:r>
        <w:t>In response to the Assessment Team’s report, the provider submitted a response to address consumer specific information. The response included the following evidence relevant to my finding:</w:t>
      </w:r>
    </w:p>
    <w:p w14:paraId="3BA0E40E" w14:textId="77777777" w:rsidR="009D5993" w:rsidRDefault="009D5993" w:rsidP="009D5993">
      <w:pPr>
        <w:pStyle w:val="NormalArial"/>
        <w:numPr>
          <w:ilvl w:val="0"/>
          <w:numId w:val="27"/>
        </w:numPr>
      </w:pPr>
      <w:r>
        <w:t>The provider attached Consumer A’s personal care plan and this demonstrated personal care support instructions to staff were generic in nature with no individual directives.</w:t>
      </w:r>
    </w:p>
    <w:p w14:paraId="2659B4B8" w14:textId="77777777" w:rsidR="009D5993" w:rsidRDefault="009D5993" w:rsidP="009D5993">
      <w:pPr>
        <w:pStyle w:val="NormalArial"/>
      </w:pPr>
      <w:r>
        <w:t xml:space="preserve">In coming to my finding, I have considered the Assessment Team’s report and provider’s response. This Requirement expects the providers to plan for and tailor care and services to align with consumer’s needs and personal preference with how they want care to be delivered. While evidence in the Assessment Team’s report showed personal care directives were </w:t>
      </w:r>
      <w:r>
        <w:lastRenderedPageBreak/>
        <w:t>insufficient, staff interviewed described in detail how they provided safe and effective care to consumers. Furthermore, I have placed weight on the Assessment Teams’ report, which demonstrated evidence collected of individualised personal care directives for consumers which are detailed.</w:t>
      </w:r>
    </w:p>
    <w:p w14:paraId="5A76C332" w14:textId="77777777" w:rsidR="009D5993" w:rsidRDefault="009D5993" w:rsidP="009D5993">
      <w:pPr>
        <w:pStyle w:val="NormalArial"/>
      </w:pPr>
      <w:r>
        <w:t>Based on the information summarised above, I find the provider compliant with Requirement (3)(b) in Standard 2 Ongoing assessment and planning with consumers.</w:t>
      </w:r>
    </w:p>
    <w:p w14:paraId="192B3287" w14:textId="77777777" w:rsidR="009D5993" w:rsidRDefault="009D5993" w:rsidP="009D5993">
      <w:pPr>
        <w:pStyle w:val="NormalArial"/>
        <w:rPr>
          <w:u w:val="single"/>
        </w:rPr>
      </w:pPr>
      <w:r>
        <w:rPr>
          <w:u w:val="single"/>
        </w:rPr>
        <w:t>Requirement 2(3)(c), and 2(3)(d)</w:t>
      </w:r>
    </w:p>
    <w:p w14:paraId="293E24F5" w14:textId="77777777" w:rsidR="009D5993" w:rsidRDefault="009D5993" w:rsidP="009D5993">
      <w:pPr>
        <w:pStyle w:val="NormalArial"/>
      </w:pPr>
      <w:bookmarkStart w:id="4" w:name="_Hlk190088164"/>
      <w:r>
        <w:t>The Assessment Team recommended the provider met these Requirements and provided the following evidence to support their assessment:</w:t>
      </w:r>
    </w:p>
    <w:p w14:paraId="501CA285" w14:textId="77777777" w:rsidR="009D5993" w:rsidRDefault="009D5993" w:rsidP="009D5993">
      <w:pPr>
        <w:pStyle w:val="NormalArial"/>
        <w:numPr>
          <w:ilvl w:val="0"/>
          <w:numId w:val="28"/>
        </w:numPr>
      </w:pPr>
      <w:bookmarkStart w:id="5" w:name="_Hlk190088227"/>
      <w:bookmarkEnd w:id="4"/>
      <w:r>
        <w:t>Staff advised having access to consumer information through electronic devices informed the delivery of safe and effective care and services. Staff said team leaders are contactable should further information be required.</w:t>
      </w:r>
    </w:p>
    <w:p w14:paraId="7593A826" w14:textId="77777777" w:rsidR="009D5993" w:rsidRDefault="009D5993" w:rsidP="009D5993">
      <w:pPr>
        <w:pStyle w:val="NormalArial"/>
        <w:numPr>
          <w:ilvl w:val="0"/>
          <w:numId w:val="28"/>
        </w:numPr>
      </w:pPr>
      <w:r>
        <w:t>Management described the care planning process, including advanced care planning and end of life discussions, and elaborated on frailty screening, which served to identify consumer needs further. They said consumers are offered wellness plans focused on reablement and support to meet consumer goals. Management demonstrated working collaboratively with other care providers during consumers' transition to RDNS to ensure adequate time was scheduled to complete assessment and planning. Management advised that support plans were shared with staff, consumers and/or representatives. Additionally, changes to the support plan were communicated through home visits or over the phone.</w:t>
      </w:r>
    </w:p>
    <w:p w14:paraId="3CA69FDC" w14:textId="77777777" w:rsidR="009D5993" w:rsidRDefault="009D5993" w:rsidP="009D5993">
      <w:pPr>
        <w:pStyle w:val="NormalArial"/>
        <w:numPr>
          <w:ilvl w:val="0"/>
          <w:numId w:val="28"/>
        </w:numPr>
      </w:pPr>
      <w:r>
        <w:t>Documentation showed support plans for all consumers sampled, including references to discussions on advanced care plans. Support plans reflected consumer participation, including their family and other health care providers and professionals. Support plans for all sampled consumers were either signed by the consumer and/or representative where verbal consent was provided; it was documented.</w:t>
      </w:r>
    </w:p>
    <w:p w14:paraId="5F4F7DAE" w14:textId="77777777" w:rsidR="009D5993" w:rsidRDefault="009D5993" w:rsidP="009D5993">
      <w:pPr>
        <w:pStyle w:val="NormalArial"/>
      </w:pPr>
      <w:r>
        <w:t>Based on the information available to me, along with the absence of consumer and/or representative perspective, I find the provider compliant with Requirements (3)(a), (3)(b), (3)(c) and (3)(d) in Standard 2 Ongoing assessment and planning with consumers.</w:t>
      </w:r>
    </w:p>
    <w:bookmarkEnd w:id="5"/>
    <w:p w14:paraId="07957659" w14:textId="77777777" w:rsidR="009D5993" w:rsidRDefault="009D5993" w:rsidP="009D5993">
      <w:pPr>
        <w:pStyle w:val="NormalArial"/>
      </w:pPr>
      <w:r>
        <w:br w:type="page"/>
      </w:r>
    </w:p>
    <w:p w14:paraId="0BE9EAA9" w14:textId="77777777" w:rsidR="009D5993" w:rsidRDefault="009D5993" w:rsidP="009D5993">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9D5993" w14:paraId="0FC9625A" w14:textId="77777777" w:rsidTr="009D5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DBFCF5" w14:textId="77777777" w:rsidR="009D5993" w:rsidRDefault="009D5993">
            <w:pPr>
              <w:spacing w:before="0" w:line="22" w:lineRule="atLeast"/>
              <w:rPr>
                <w:rFonts w:ascii="Arial" w:hAnsi="Arial" w:cs="Arial"/>
                <w:b w:val="0"/>
                <w:color w:val="FFFFFF" w:themeColor="background1"/>
              </w:rPr>
            </w:pPr>
            <w:bookmarkStart w:id="6" w:name="_Hlk106614299"/>
            <w:r>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84193F" w14:textId="77777777" w:rsidR="009D5993" w:rsidRDefault="009D599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9D5993" w14:paraId="342411F9" w14:textId="77777777" w:rsidTr="009D59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CECFB7" w14:textId="77777777" w:rsidR="009D5993" w:rsidRDefault="009D5993">
            <w:pPr>
              <w:spacing w:line="22" w:lineRule="atLeast"/>
              <w:rPr>
                <w:rFonts w:ascii="Arial" w:hAnsi="Arial" w:cs="Arial"/>
              </w:rPr>
            </w:pPr>
            <w:r>
              <w:rPr>
                <w:rFonts w:ascii="Arial" w:hAnsi="Arial" w:cs="Arial"/>
              </w:rPr>
              <w:t>Requirement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38217" w14:textId="77777777" w:rsidR="009D5993" w:rsidRDefault="009D59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9A26155" w14:textId="77777777" w:rsidR="009D5993" w:rsidRDefault="009D5993" w:rsidP="009D5993">
            <w:pPr>
              <w:numPr>
                <w:ilvl w:val="0"/>
                <w:numId w:val="29"/>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357CBD77" w14:textId="77777777" w:rsidR="009D5993" w:rsidRDefault="009D5993" w:rsidP="009D5993">
            <w:pPr>
              <w:numPr>
                <w:ilvl w:val="0"/>
                <w:numId w:val="29"/>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D7D51EE" w14:textId="77777777" w:rsidR="009D5993" w:rsidRDefault="009D5993" w:rsidP="009D5993">
            <w:pPr>
              <w:numPr>
                <w:ilvl w:val="0"/>
                <w:numId w:val="29"/>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BCC6D1" w14:textId="77777777" w:rsidR="009D5993" w:rsidRDefault="00C478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774897"/>
                <w:placeholder>
                  <w:docPart w:val="5DE8ED437ED843CDB7E212A648E6F533"/>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r w:rsidR="009D5993" w14:paraId="0153B558" w14:textId="77777777" w:rsidTr="009D5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25353" w14:textId="77777777" w:rsidR="009D5993" w:rsidRDefault="009D5993">
            <w:pPr>
              <w:spacing w:line="22" w:lineRule="atLeast"/>
              <w:rPr>
                <w:rFonts w:ascii="Arial" w:hAnsi="Arial" w:cs="Arial"/>
              </w:rPr>
            </w:pPr>
            <w:r>
              <w:rPr>
                <w:rFonts w:ascii="Arial" w:hAnsi="Arial" w:cs="Arial"/>
              </w:rPr>
              <w:t>Requirement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D37723" w14:textId="77777777" w:rsidR="009D5993" w:rsidRDefault="009D59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8E4758" w14:textId="77777777" w:rsidR="009D5993" w:rsidRDefault="00C478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336603"/>
                <w:placeholder>
                  <w:docPart w:val="81FEAFC13D344C30B3B29AFE4659E217"/>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r w:rsidR="009D5993" w14:paraId="7B9C0BDB" w14:textId="77777777" w:rsidTr="009D59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609131" w14:textId="77777777" w:rsidR="009D5993" w:rsidRDefault="009D5993">
            <w:pPr>
              <w:spacing w:line="22" w:lineRule="atLeast"/>
              <w:rPr>
                <w:rFonts w:ascii="Arial" w:hAnsi="Arial" w:cs="Arial"/>
              </w:rPr>
            </w:pPr>
            <w:r>
              <w:rPr>
                <w:rFonts w:ascii="Arial" w:hAnsi="Arial" w:cs="Arial"/>
              </w:rPr>
              <w:t>Requirement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AEBC53" w14:textId="77777777" w:rsidR="009D5993" w:rsidRDefault="009D59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B91FB" w14:textId="77777777" w:rsidR="009D5993" w:rsidRDefault="00C478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27988"/>
                <w:placeholder>
                  <w:docPart w:val="B6474C086BF34969A99CD15EA73E5D8C"/>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bl>
    <w:bookmarkEnd w:id="6"/>
    <w:p w14:paraId="2C7FC590" w14:textId="77777777" w:rsidR="009D5993" w:rsidRDefault="009D5993" w:rsidP="009D5993">
      <w:pPr>
        <w:pStyle w:val="Heading20"/>
      </w:pPr>
      <w:r>
        <w:t>Findings</w:t>
      </w:r>
    </w:p>
    <w:p w14:paraId="3CCADDE2" w14:textId="77777777" w:rsidR="009D5993" w:rsidRDefault="009D5993" w:rsidP="009D5993">
      <w:pPr>
        <w:pStyle w:val="NormalArial"/>
      </w:pPr>
      <w:r>
        <w:t>Requirements 3(3)(a), 3(3)(b) and 3(3)(e)</w:t>
      </w:r>
    </w:p>
    <w:p w14:paraId="4DAF0643" w14:textId="77777777" w:rsidR="009D5993" w:rsidRDefault="009D5993" w:rsidP="009D5993">
      <w:pPr>
        <w:pStyle w:val="NormalArial"/>
      </w:pPr>
      <w:r>
        <w:t xml:space="preserve">This Requirement was found non-compliant following an Assessment Contact – Site undertaken on 12-16 August 2022, as the provider did not demonstrate risks were effectively managed and staff had access to relevant information to inform care delivery for all CHSP consumers (that transitioned to RDNS Melbourne – At Home Support). </w:t>
      </w:r>
    </w:p>
    <w:p w14:paraId="4E90060A" w14:textId="77777777" w:rsidR="009D5993" w:rsidRDefault="009D5993" w:rsidP="009D5993">
      <w:pPr>
        <w:pStyle w:val="NormalArial"/>
      </w:pPr>
      <w:r>
        <w:t>The Assessment Team report described the provider’s actions in addressing previous non-compliance. This includes, but was not limited to, providing staff access to consumer assessment and planning information, training for new systems, and undertaking assessment and support plan reviews and implementing communication strategies to share information where multiple parties were involved in the consumer’s care.</w:t>
      </w:r>
    </w:p>
    <w:p w14:paraId="06449556" w14:textId="77777777" w:rsidR="009D5993" w:rsidRDefault="009D5993" w:rsidP="009D5993">
      <w:pPr>
        <w:pStyle w:val="NormalArial"/>
      </w:pPr>
      <w:r>
        <w:t>The Assessment Team recommended that the provider met these requirements and provided the following evidence to support their assessment:</w:t>
      </w:r>
    </w:p>
    <w:p w14:paraId="1021C6B5" w14:textId="77777777" w:rsidR="009D5993" w:rsidRDefault="009D5993" w:rsidP="009D5993">
      <w:pPr>
        <w:numPr>
          <w:ilvl w:val="0"/>
          <w:numId w:val="28"/>
        </w:numPr>
        <w:rPr>
          <w:rFonts w:ascii="Arial" w:hAnsi="Arial" w:cs="Arial"/>
        </w:rPr>
      </w:pPr>
      <w:r>
        <w:rPr>
          <w:rFonts w:ascii="Arial" w:hAnsi="Arial" w:cs="Arial"/>
        </w:rPr>
        <w:t>Staff detailed how they provided safe and effective care and services, demonstrating they knew their consumers well. Staff confirmed access to relevant and current consumer information, enabling them to provide appropriate care. Additionally, staff indicated receiving alerts on their electronic devices regarding consumer care changes or support plan updates. This prompted staff to review the support plan prior to supporting the consumers.</w:t>
      </w:r>
    </w:p>
    <w:p w14:paraId="7AD0C5A6" w14:textId="77777777" w:rsidR="009D5993" w:rsidRDefault="009D5993" w:rsidP="009D5993">
      <w:pPr>
        <w:numPr>
          <w:ilvl w:val="0"/>
          <w:numId w:val="28"/>
        </w:numPr>
        <w:rPr>
          <w:rFonts w:ascii="Arial" w:hAnsi="Arial" w:cs="Arial"/>
        </w:rPr>
      </w:pPr>
      <w:r>
        <w:rPr>
          <w:rFonts w:ascii="Arial" w:hAnsi="Arial" w:cs="Arial"/>
        </w:rPr>
        <w:t>Management advised that all staff had access to dated notes and support plans to inform them of changes to care and services.</w:t>
      </w:r>
    </w:p>
    <w:p w14:paraId="363B5E7A" w14:textId="77777777" w:rsidR="009D5993" w:rsidRDefault="009D5993" w:rsidP="009D5993">
      <w:pPr>
        <w:numPr>
          <w:ilvl w:val="0"/>
          <w:numId w:val="28"/>
        </w:numPr>
        <w:rPr>
          <w:rFonts w:ascii="Arial" w:hAnsi="Arial" w:cs="Arial"/>
        </w:rPr>
      </w:pPr>
      <w:r>
        <w:rPr>
          <w:rFonts w:ascii="Arial" w:hAnsi="Arial" w:cs="Arial"/>
        </w:rPr>
        <w:t xml:space="preserve">Documentation reviewed illustrated clear clinical care information was available to staff and evidenced tailored care, best practice and health optimisation. Furthermore, the support plans identified high impact or high prevalent consumer risk (e.g., wound, stoma or catheter) to enable staff to support the consumer through risk minimisation strategies. </w:t>
      </w:r>
    </w:p>
    <w:p w14:paraId="1EA43AD3" w14:textId="77777777" w:rsidR="009D5993" w:rsidRDefault="009D5993" w:rsidP="009D5993">
      <w:pPr>
        <w:rPr>
          <w:rFonts w:ascii="Arial" w:hAnsi="Arial" w:cs="Arial"/>
        </w:rPr>
      </w:pPr>
      <w:r>
        <w:rPr>
          <w:rFonts w:ascii="Arial" w:hAnsi="Arial" w:cs="Arial"/>
        </w:rPr>
        <w:t>Based on the information available to me, and noting the absence of consumer and/or representative insight, I find the provider compliant with Requirements (3)(a), (3)(b) and (3)(e) in Standard 3 Personal care and clinical care.</w:t>
      </w:r>
    </w:p>
    <w:p w14:paraId="1D717597" w14:textId="77777777" w:rsidR="009D5993" w:rsidRDefault="009D5993" w:rsidP="009D5993">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9D5993" w14:paraId="1345F77E" w14:textId="77777777" w:rsidTr="009D5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8D987" w14:textId="77777777" w:rsidR="009D5993" w:rsidRDefault="009D5993">
            <w:pPr>
              <w:spacing w:before="0" w:line="22" w:lineRule="atLeast"/>
              <w:rPr>
                <w:rFonts w:ascii="Arial" w:hAnsi="Arial" w:cs="Arial"/>
                <w:b w:val="0"/>
                <w:color w:val="FFFFFF" w:themeColor="background1"/>
              </w:rPr>
            </w:pPr>
            <w:r>
              <w:rPr>
                <w:rFonts w:ascii="Arial" w:hAnsi="Arial" w:cs="Arial"/>
                <w:color w:val="FFFFFF" w:themeColor="background1"/>
              </w:rPr>
              <w:t>Human resources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DE84F" w14:textId="77777777" w:rsidR="009D5993" w:rsidRDefault="009D599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CHSP</w:t>
            </w:r>
          </w:p>
        </w:tc>
      </w:tr>
      <w:tr w:rsidR="009D5993" w14:paraId="6CEAD610" w14:textId="77777777" w:rsidTr="009D59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34599D" w14:textId="77777777" w:rsidR="009D5993" w:rsidRDefault="009D5993">
            <w:pPr>
              <w:spacing w:line="22" w:lineRule="atLeast"/>
              <w:rPr>
                <w:rFonts w:ascii="Arial" w:hAnsi="Arial" w:cs="Arial"/>
              </w:rPr>
            </w:pPr>
            <w:r>
              <w:rPr>
                <w:rFonts w:ascii="Arial" w:hAnsi="Arial" w:cs="Arial"/>
              </w:rPr>
              <w:t>Requirement 7(3)(a)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5EC8C2" w14:textId="77777777" w:rsidR="009D5993" w:rsidRDefault="009D59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488389" w14:textId="77777777" w:rsidR="009D5993" w:rsidRDefault="00C4786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966832"/>
                <w:placeholder>
                  <w:docPart w:val="9206019345704C12968EC2CD74992969"/>
                </w:placeholder>
                <w:dropDownList>
                  <w:listItem w:displayText="choose a rating" w:value="choose a rating"/>
                  <w:listItem w:displayText="Compliant" w:value="Compliant"/>
                  <w:listItem w:displayText="Not Compliant" w:value="Not Compliant"/>
                </w:dropDownList>
              </w:sdtPr>
              <w:sdtEndPr/>
              <w:sdtContent>
                <w:r w:rsidR="009D5993">
                  <w:rPr>
                    <w:rFonts w:ascii="Arial" w:hAnsi="Arial" w:cs="Arial"/>
                  </w:rPr>
                  <w:t>Compliant</w:t>
                </w:r>
              </w:sdtContent>
            </w:sdt>
            <w:r w:rsidR="009D5993">
              <w:rPr>
                <w:rFonts w:ascii="Arial" w:hAnsi="Arial" w:cs="Arial"/>
              </w:rPr>
              <w:t xml:space="preserve"> </w:t>
            </w:r>
          </w:p>
        </w:tc>
      </w:tr>
    </w:tbl>
    <w:p w14:paraId="082325F7" w14:textId="77777777" w:rsidR="009D5993" w:rsidRDefault="009D5993" w:rsidP="009D5993">
      <w:pPr>
        <w:pStyle w:val="Heading20"/>
      </w:pPr>
      <w:r>
        <w:t>Findings</w:t>
      </w:r>
    </w:p>
    <w:p w14:paraId="47743BD6" w14:textId="77777777" w:rsidR="009D5993" w:rsidRDefault="009D5993" w:rsidP="009D5993">
      <w:pPr>
        <w:pStyle w:val="NormalArial"/>
      </w:pPr>
      <w:r>
        <w:t>Requirement 7(3)(a)</w:t>
      </w:r>
    </w:p>
    <w:p w14:paraId="5128690B" w14:textId="77777777" w:rsidR="009D5993" w:rsidRDefault="009D5993" w:rsidP="009D5993">
      <w:pPr>
        <w:pStyle w:val="NormalArial"/>
      </w:pPr>
      <w:r>
        <w:t xml:space="preserve">This Requirement was found non-compliant following an Assessment Contact – Site undertaken on 12-16 August 2022, as the provider did not demonstrate that the workforce was planned and had adequate skills mix to sufficiently deliver safe and quality care and services for all CHSP consumers (that transitioned to RDNS Melbourne – At Home Support). </w:t>
      </w:r>
    </w:p>
    <w:p w14:paraId="16529ED8" w14:textId="77777777" w:rsidR="009D5993" w:rsidRDefault="009D5993" w:rsidP="009D5993">
      <w:pPr>
        <w:pStyle w:val="NormalArial"/>
      </w:pPr>
      <w:r>
        <w:t>The Assessment Team report described the provider’s actions in addressing previous non-compliance. This includes, but was not limited to, providing staff retention incentives, partnering with a university to upskill untrained personal care workers in obtaining a Certificate III in community care and training to undertake initial and ongoing support plan assessments and reviews.</w:t>
      </w:r>
    </w:p>
    <w:p w14:paraId="7AA481C2" w14:textId="77777777" w:rsidR="009D5993" w:rsidRDefault="009D5993" w:rsidP="009D5993">
      <w:pPr>
        <w:pStyle w:val="NormalArial"/>
      </w:pPr>
      <w:r>
        <w:t>The Assessment Team recommended the provider met these requirements and provided the following evidence to support their assessment:</w:t>
      </w:r>
    </w:p>
    <w:p w14:paraId="1412DFA6" w14:textId="77777777" w:rsidR="009D5993" w:rsidRDefault="009D5993" w:rsidP="009D5993">
      <w:pPr>
        <w:numPr>
          <w:ilvl w:val="0"/>
          <w:numId w:val="28"/>
        </w:numPr>
        <w:rPr>
          <w:rFonts w:ascii="Arial" w:hAnsi="Arial" w:cs="Arial"/>
        </w:rPr>
      </w:pPr>
      <w:r>
        <w:rPr>
          <w:rFonts w:ascii="Arial" w:hAnsi="Arial" w:cs="Arial"/>
        </w:rPr>
        <w:t xml:space="preserve">Management explained the provider had a full complement of staff with various skills. Unplanned leave was managed through the availability of casual and part-time staff, resulting in no unfilled shifts. Management described a seamless transition of 120 consumers from another provider in September 2024, with assessment and support plans completed prior to RDNS transition. </w:t>
      </w:r>
    </w:p>
    <w:p w14:paraId="331A93A2" w14:textId="77777777" w:rsidR="009D5993" w:rsidRDefault="009D5993" w:rsidP="009D5993">
      <w:pPr>
        <w:rPr>
          <w:rFonts w:ascii="Arial" w:hAnsi="Arial" w:cs="Arial"/>
        </w:rPr>
      </w:pPr>
      <w:r>
        <w:rPr>
          <w:rFonts w:ascii="Arial" w:hAnsi="Arial" w:cs="Arial"/>
        </w:rPr>
        <w:t>Based on the information available to me, and noting the absence of consumer and/or representative insight, I find the provider compliant with Requirement (3)(a) in Standard 7 Human resources.</w:t>
      </w:r>
    </w:p>
    <w:p w14:paraId="5E785D6B" w14:textId="6FADF9F3" w:rsidR="00A33961" w:rsidRPr="006B4042" w:rsidRDefault="00A33961" w:rsidP="009D5993">
      <w:pPr>
        <w:pStyle w:val="Heading1"/>
        <w:spacing w:before="0" w:after="240" w:line="22" w:lineRule="atLeast"/>
      </w:pPr>
    </w:p>
    <w:sectPr w:rsidR="00A339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565B" w14:textId="77777777" w:rsidR="00515CB4" w:rsidRDefault="00515CB4">
      <w:pPr>
        <w:spacing w:after="0"/>
      </w:pPr>
      <w:r>
        <w:separator/>
      </w:r>
    </w:p>
  </w:endnote>
  <w:endnote w:type="continuationSeparator" w:id="0">
    <w:p w14:paraId="3FFC7F09" w14:textId="77777777" w:rsidR="00515CB4" w:rsidRDefault="00515C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1413" w14:textId="77777777" w:rsidR="00A33961" w:rsidRPr="00DF37F2" w:rsidRDefault="00130D30"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RDNS Melbourne - At Home Support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28A1071" w14:textId="77777777" w:rsidR="00A33961" w:rsidRPr="00DF37F2" w:rsidRDefault="00130D3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300199</w:t>
    </w:r>
    <w:bookmarkEnd w:id="7"/>
    <w:r w:rsidRPr="00DF37F2">
      <w:rPr>
        <w:rStyle w:val="FooterBold"/>
        <w:rFonts w:ascii="Arial" w:hAnsi="Arial"/>
        <w:b w:val="0"/>
      </w:rPr>
      <w:tab/>
      <w:t xml:space="preserve">OFFICIAL: Sensitive </w:t>
    </w:r>
  </w:p>
  <w:p w14:paraId="15A5A7CE" w14:textId="77777777" w:rsidR="00A33961" w:rsidRPr="00DF37F2" w:rsidRDefault="00130D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C2E1A" w14:textId="77777777" w:rsidR="00515CB4" w:rsidRDefault="00515CB4" w:rsidP="00D71F88">
      <w:pPr>
        <w:spacing w:after="0"/>
      </w:pPr>
      <w:r>
        <w:separator/>
      </w:r>
    </w:p>
  </w:footnote>
  <w:footnote w:type="continuationSeparator" w:id="0">
    <w:p w14:paraId="57ECBC69" w14:textId="77777777" w:rsidR="00515CB4" w:rsidRDefault="00515CB4" w:rsidP="00D71F88">
      <w:pPr>
        <w:spacing w:after="0"/>
      </w:pPr>
      <w:r>
        <w:continuationSeparator/>
      </w:r>
    </w:p>
  </w:footnote>
  <w:footnote w:id="1">
    <w:p w14:paraId="1D9E8DC3" w14:textId="77777777" w:rsidR="009D5993" w:rsidRDefault="009D5993" w:rsidP="009D5993">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68A</w:t>
      </w:r>
      <w:r>
        <w:rPr>
          <w:rFonts w:ascii="Arial" w:hAnsi="Arial" w:cs="Arial"/>
          <w:color w:val="0000FF"/>
          <w:sz w:val="20"/>
          <w:szCs w:val="20"/>
        </w:rPr>
        <w:t xml:space="preserve"> </w:t>
      </w:r>
      <w:r>
        <w:rPr>
          <w:rFonts w:ascii="Arial" w:hAnsi="Arial" w:cs="Arial"/>
          <w:sz w:val="20"/>
          <w:szCs w:val="20"/>
        </w:rPr>
        <w:t>of the Aged Care Quality and Safety Commission Rules 2018.</w:t>
      </w:r>
    </w:p>
    <w:p w14:paraId="66B1387F" w14:textId="77777777" w:rsidR="009D5993" w:rsidRDefault="009D5993" w:rsidP="009D59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1B1D" w14:textId="77777777" w:rsidR="00A33961" w:rsidRDefault="00130D30">
    <w:pPr>
      <w:pStyle w:val="Header"/>
    </w:pPr>
    <w:r>
      <w:rPr>
        <w:noProof/>
        <w:color w:val="2B579A"/>
        <w:shd w:val="clear" w:color="auto" w:fill="E6E6E6"/>
        <w:lang w:val="en-US"/>
      </w:rPr>
      <w:drawing>
        <wp:anchor distT="0" distB="0" distL="114300" distR="114300" simplePos="0" relativeHeight="251663360" behindDoc="1" locked="0" layoutInCell="1" allowOverlap="1" wp14:anchorId="1A67F278" wp14:editId="20CD954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3C21" w14:textId="77777777" w:rsidR="00A33961" w:rsidRDefault="00130D30">
    <w:pPr>
      <w:pStyle w:val="Header"/>
    </w:pPr>
    <w:r>
      <w:rPr>
        <w:noProof/>
      </w:rPr>
      <w:drawing>
        <wp:anchor distT="0" distB="0" distL="114300" distR="114300" simplePos="0" relativeHeight="251661312" behindDoc="0" locked="0" layoutInCell="1" allowOverlap="1" wp14:anchorId="09E396D0" wp14:editId="7B1D65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C834B0">
      <w:start w:val="1"/>
      <w:numFmt w:val="lowerRoman"/>
      <w:lvlText w:val="(%1)"/>
      <w:lvlJc w:val="left"/>
      <w:pPr>
        <w:ind w:left="1080" w:hanging="720"/>
      </w:pPr>
      <w:rPr>
        <w:rFonts w:hint="default"/>
      </w:rPr>
    </w:lvl>
    <w:lvl w:ilvl="1" w:tplc="8AC079DC" w:tentative="1">
      <w:start w:val="1"/>
      <w:numFmt w:val="lowerLetter"/>
      <w:lvlText w:val="%2."/>
      <w:lvlJc w:val="left"/>
      <w:pPr>
        <w:ind w:left="1440" w:hanging="360"/>
      </w:pPr>
    </w:lvl>
    <w:lvl w:ilvl="2" w:tplc="83FE346A" w:tentative="1">
      <w:start w:val="1"/>
      <w:numFmt w:val="lowerRoman"/>
      <w:lvlText w:val="%3."/>
      <w:lvlJc w:val="right"/>
      <w:pPr>
        <w:ind w:left="2160" w:hanging="180"/>
      </w:pPr>
    </w:lvl>
    <w:lvl w:ilvl="3" w:tplc="477A9EF0" w:tentative="1">
      <w:start w:val="1"/>
      <w:numFmt w:val="decimal"/>
      <w:lvlText w:val="%4."/>
      <w:lvlJc w:val="left"/>
      <w:pPr>
        <w:ind w:left="2880" w:hanging="360"/>
      </w:pPr>
    </w:lvl>
    <w:lvl w:ilvl="4" w:tplc="0E1C9984" w:tentative="1">
      <w:start w:val="1"/>
      <w:numFmt w:val="lowerLetter"/>
      <w:lvlText w:val="%5."/>
      <w:lvlJc w:val="left"/>
      <w:pPr>
        <w:ind w:left="3600" w:hanging="360"/>
      </w:pPr>
    </w:lvl>
    <w:lvl w:ilvl="5" w:tplc="06541EFC" w:tentative="1">
      <w:start w:val="1"/>
      <w:numFmt w:val="lowerRoman"/>
      <w:lvlText w:val="%6."/>
      <w:lvlJc w:val="right"/>
      <w:pPr>
        <w:ind w:left="4320" w:hanging="180"/>
      </w:pPr>
    </w:lvl>
    <w:lvl w:ilvl="6" w:tplc="FB2C5BDC" w:tentative="1">
      <w:start w:val="1"/>
      <w:numFmt w:val="decimal"/>
      <w:lvlText w:val="%7."/>
      <w:lvlJc w:val="left"/>
      <w:pPr>
        <w:ind w:left="5040" w:hanging="360"/>
      </w:pPr>
    </w:lvl>
    <w:lvl w:ilvl="7" w:tplc="9E000FC4" w:tentative="1">
      <w:start w:val="1"/>
      <w:numFmt w:val="lowerLetter"/>
      <w:lvlText w:val="%8."/>
      <w:lvlJc w:val="left"/>
      <w:pPr>
        <w:ind w:left="5760" w:hanging="360"/>
      </w:pPr>
    </w:lvl>
    <w:lvl w:ilvl="8" w:tplc="1A08FF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5EFD7E">
      <w:start w:val="1"/>
      <w:numFmt w:val="lowerRoman"/>
      <w:lvlText w:val="(%1)"/>
      <w:lvlJc w:val="left"/>
      <w:pPr>
        <w:ind w:left="1080" w:hanging="720"/>
      </w:pPr>
      <w:rPr>
        <w:rFonts w:hint="default"/>
      </w:rPr>
    </w:lvl>
    <w:lvl w:ilvl="1" w:tplc="82F67EB8" w:tentative="1">
      <w:start w:val="1"/>
      <w:numFmt w:val="lowerLetter"/>
      <w:lvlText w:val="%2."/>
      <w:lvlJc w:val="left"/>
      <w:pPr>
        <w:ind w:left="1440" w:hanging="360"/>
      </w:pPr>
    </w:lvl>
    <w:lvl w:ilvl="2" w:tplc="BBA08D2C" w:tentative="1">
      <w:start w:val="1"/>
      <w:numFmt w:val="lowerRoman"/>
      <w:lvlText w:val="%3."/>
      <w:lvlJc w:val="right"/>
      <w:pPr>
        <w:ind w:left="2160" w:hanging="180"/>
      </w:pPr>
    </w:lvl>
    <w:lvl w:ilvl="3" w:tplc="6A9C4DDA" w:tentative="1">
      <w:start w:val="1"/>
      <w:numFmt w:val="decimal"/>
      <w:lvlText w:val="%4."/>
      <w:lvlJc w:val="left"/>
      <w:pPr>
        <w:ind w:left="2880" w:hanging="360"/>
      </w:pPr>
    </w:lvl>
    <w:lvl w:ilvl="4" w:tplc="1AB28E74" w:tentative="1">
      <w:start w:val="1"/>
      <w:numFmt w:val="lowerLetter"/>
      <w:lvlText w:val="%5."/>
      <w:lvlJc w:val="left"/>
      <w:pPr>
        <w:ind w:left="3600" w:hanging="360"/>
      </w:pPr>
    </w:lvl>
    <w:lvl w:ilvl="5" w:tplc="5942A09C" w:tentative="1">
      <w:start w:val="1"/>
      <w:numFmt w:val="lowerRoman"/>
      <w:lvlText w:val="%6."/>
      <w:lvlJc w:val="right"/>
      <w:pPr>
        <w:ind w:left="4320" w:hanging="180"/>
      </w:pPr>
    </w:lvl>
    <w:lvl w:ilvl="6" w:tplc="2D2C581C" w:tentative="1">
      <w:start w:val="1"/>
      <w:numFmt w:val="decimal"/>
      <w:lvlText w:val="%7."/>
      <w:lvlJc w:val="left"/>
      <w:pPr>
        <w:ind w:left="5040" w:hanging="360"/>
      </w:pPr>
    </w:lvl>
    <w:lvl w:ilvl="7" w:tplc="BA7CBA30" w:tentative="1">
      <w:start w:val="1"/>
      <w:numFmt w:val="lowerLetter"/>
      <w:lvlText w:val="%8."/>
      <w:lvlJc w:val="left"/>
      <w:pPr>
        <w:ind w:left="5760" w:hanging="360"/>
      </w:pPr>
    </w:lvl>
    <w:lvl w:ilvl="8" w:tplc="5F56BE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4EE3D82">
      <w:start w:val="1"/>
      <w:numFmt w:val="lowerRoman"/>
      <w:lvlText w:val="(%1)"/>
      <w:lvlJc w:val="left"/>
      <w:pPr>
        <w:ind w:left="1080" w:hanging="720"/>
      </w:pPr>
      <w:rPr>
        <w:rFonts w:hint="default"/>
      </w:rPr>
    </w:lvl>
    <w:lvl w:ilvl="1" w:tplc="2886F9B4" w:tentative="1">
      <w:start w:val="1"/>
      <w:numFmt w:val="lowerLetter"/>
      <w:lvlText w:val="%2."/>
      <w:lvlJc w:val="left"/>
      <w:pPr>
        <w:ind w:left="1440" w:hanging="360"/>
      </w:pPr>
    </w:lvl>
    <w:lvl w:ilvl="2" w:tplc="2AC07BE8" w:tentative="1">
      <w:start w:val="1"/>
      <w:numFmt w:val="lowerRoman"/>
      <w:lvlText w:val="%3."/>
      <w:lvlJc w:val="right"/>
      <w:pPr>
        <w:ind w:left="2160" w:hanging="180"/>
      </w:pPr>
    </w:lvl>
    <w:lvl w:ilvl="3" w:tplc="0854E62E" w:tentative="1">
      <w:start w:val="1"/>
      <w:numFmt w:val="decimal"/>
      <w:lvlText w:val="%4."/>
      <w:lvlJc w:val="left"/>
      <w:pPr>
        <w:ind w:left="2880" w:hanging="360"/>
      </w:pPr>
    </w:lvl>
    <w:lvl w:ilvl="4" w:tplc="36DE7508" w:tentative="1">
      <w:start w:val="1"/>
      <w:numFmt w:val="lowerLetter"/>
      <w:lvlText w:val="%5."/>
      <w:lvlJc w:val="left"/>
      <w:pPr>
        <w:ind w:left="3600" w:hanging="360"/>
      </w:pPr>
    </w:lvl>
    <w:lvl w:ilvl="5" w:tplc="2E42FFB2" w:tentative="1">
      <w:start w:val="1"/>
      <w:numFmt w:val="lowerRoman"/>
      <w:lvlText w:val="%6."/>
      <w:lvlJc w:val="right"/>
      <w:pPr>
        <w:ind w:left="4320" w:hanging="180"/>
      </w:pPr>
    </w:lvl>
    <w:lvl w:ilvl="6" w:tplc="155815C4" w:tentative="1">
      <w:start w:val="1"/>
      <w:numFmt w:val="decimal"/>
      <w:lvlText w:val="%7."/>
      <w:lvlJc w:val="left"/>
      <w:pPr>
        <w:ind w:left="5040" w:hanging="360"/>
      </w:pPr>
    </w:lvl>
    <w:lvl w:ilvl="7" w:tplc="4E7EB866" w:tentative="1">
      <w:start w:val="1"/>
      <w:numFmt w:val="lowerLetter"/>
      <w:lvlText w:val="%8."/>
      <w:lvlJc w:val="left"/>
      <w:pPr>
        <w:ind w:left="5760" w:hanging="360"/>
      </w:pPr>
    </w:lvl>
    <w:lvl w:ilvl="8" w:tplc="C102FC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587E46">
      <w:start w:val="1"/>
      <w:numFmt w:val="lowerRoman"/>
      <w:lvlText w:val="(%1)"/>
      <w:lvlJc w:val="left"/>
      <w:pPr>
        <w:ind w:left="1080" w:hanging="720"/>
      </w:pPr>
      <w:rPr>
        <w:rFonts w:hint="default"/>
      </w:rPr>
    </w:lvl>
    <w:lvl w:ilvl="1" w:tplc="AF5E50B6" w:tentative="1">
      <w:start w:val="1"/>
      <w:numFmt w:val="lowerLetter"/>
      <w:lvlText w:val="%2."/>
      <w:lvlJc w:val="left"/>
      <w:pPr>
        <w:ind w:left="1440" w:hanging="360"/>
      </w:pPr>
    </w:lvl>
    <w:lvl w:ilvl="2" w:tplc="CD8E5794" w:tentative="1">
      <w:start w:val="1"/>
      <w:numFmt w:val="lowerRoman"/>
      <w:lvlText w:val="%3."/>
      <w:lvlJc w:val="right"/>
      <w:pPr>
        <w:ind w:left="2160" w:hanging="180"/>
      </w:pPr>
    </w:lvl>
    <w:lvl w:ilvl="3" w:tplc="63507B6E" w:tentative="1">
      <w:start w:val="1"/>
      <w:numFmt w:val="decimal"/>
      <w:lvlText w:val="%4."/>
      <w:lvlJc w:val="left"/>
      <w:pPr>
        <w:ind w:left="2880" w:hanging="360"/>
      </w:pPr>
    </w:lvl>
    <w:lvl w:ilvl="4" w:tplc="9D82F002" w:tentative="1">
      <w:start w:val="1"/>
      <w:numFmt w:val="lowerLetter"/>
      <w:lvlText w:val="%5."/>
      <w:lvlJc w:val="left"/>
      <w:pPr>
        <w:ind w:left="3600" w:hanging="360"/>
      </w:pPr>
    </w:lvl>
    <w:lvl w:ilvl="5" w:tplc="1312D9EA" w:tentative="1">
      <w:start w:val="1"/>
      <w:numFmt w:val="lowerRoman"/>
      <w:lvlText w:val="%6."/>
      <w:lvlJc w:val="right"/>
      <w:pPr>
        <w:ind w:left="4320" w:hanging="180"/>
      </w:pPr>
    </w:lvl>
    <w:lvl w:ilvl="6" w:tplc="8CF4E70E" w:tentative="1">
      <w:start w:val="1"/>
      <w:numFmt w:val="decimal"/>
      <w:lvlText w:val="%7."/>
      <w:lvlJc w:val="left"/>
      <w:pPr>
        <w:ind w:left="5040" w:hanging="360"/>
      </w:pPr>
    </w:lvl>
    <w:lvl w:ilvl="7" w:tplc="812CF11E" w:tentative="1">
      <w:start w:val="1"/>
      <w:numFmt w:val="lowerLetter"/>
      <w:lvlText w:val="%8."/>
      <w:lvlJc w:val="left"/>
      <w:pPr>
        <w:ind w:left="5760" w:hanging="360"/>
      </w:pPr>
    </w:lvl>
    <w:lvl w:ilvl="8" w:tplc="A364BDC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C9CF280">
      <w:start w:val="1"/>
      <w:numFmt w:val="lowerRoman"/>
      <w:lvlText w:val="(%1)"/>
      <w:lvlJc w:val="left"/>
      <w:pPr>
        <w:ind w:left="1080" w:hanging="720"/>
      </w:pPr>
      <w:rPr>
        <w:rFonts w:hint="default"/>
      </w:rPr>
    </w:lvl>
    <w:lvl w:ilvl="1" w:tplc="A63CD846" w:tentative="1">
      <w:start w:val="1"/>
      <w:numFmt w:val="lowerLetter"/>
      <w:lvlText w:val="%2."/>
      <w:lvlJc w:val="left"/>
      <w:pPr>
        <w:ind w:left="1440" w:hanging="360"/>
      </w:pPr>
    </w:lvl>
    <w:lvl w:ilvl="2" w:tplc="72EC2FE8" w:tentative="1">
      <w:start w:val="1"/>
      <w:numFmt w:val="lowerRoman"/>
      <w:lvlText w:val="%3."/>
      <w:lvlJc w:val="right"/>
      <w:pPr>
        <w:ind w:left="2160" w:hanging="180"/>
      </w:pPr>
    </w:lvl>
    <w:lvl w:ilvl="3" w:tplc="1DFA4FAA" w:tentative="1">
      <w:start w:val="1"/>
      <w:numFmt w:val="decimal"/>
      <w:lvlText w:val="%4."/>
      <w:lvlJc w:val="left"/>
      <w:pPr>
        <w:ind w:left="2880" w:hanging="360"/>
      </w:pPr>
    </w:lvl>
    <w:lvl w:ilvl="4" w:tplc="94504B3A" w:tentative="1">
      <w:start w:val="1"/>
      <w:numFmt w:val="lowerLetter"/>
      <w:lvlText w:val="%5."/>
      <w:lvlJc w:val="left"/>
      <w:pPr>
        <w:ind w:left="3600" w:hanging="360"/>
      </w:pPr>
    </w:lvl>
    <w:lvl w:ilvl="5" w:tplc="50180220" w:tentative="1">
      <w:start w:val="1"/>
      <w:numFmt w:val="lowerRoman"/>
      <w:lvlText w:val="%6."/>
      <w:lvlJc w:val="right"/>
      <w:pPr>
        <w:ind w:left="4320" w:hanging="180"/>
      </w:pPr>
    </w:lvl>
    <w:lvl w:ilvl="6" w:tplc="CF1C1A28" w:tentative="1">
      <w:start w:val="1"/>
      <w:numFmt w:val="decimal"/>
      <w:lvlText w:val="%7."/>
      <w:lvlJc w:val="left"/>
      <w:pPr>
        <w:ind w:left="5040" w:hanging="360"/>
      </w:pPr>
    </w:lvl>
    <w:lvl w:ilvl="7" w:tplc="C852755C" w:tentative="1">
      <w:start w:val="1"/>
      <w:numFmt w:val="lowerLetter"/>
      <w:lvlText w:val="%8."/>
      <w:lvlJc w:val="left"/>
      <w:pPr>
        <w:ind w:left="5760" w:hanging="360"/>
      </w:pPr>
    </w:lvl>
    <w:lvl w:ilvl="8" w:tplc="C3E6E4B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7EE4E6A">
      <w:start w:val="1"/>
      <w:numFmt w:val="bullet"/>
      <w:lvlText w:val=""/>
      <w:lvlJc w:val="left"/>
      <w:pPr>
        <w:ind w:left="720" w:hanging="360"/>
      </w:pPr>
      <w:rPr>
        <w:rFonts w:ascii="Symbol" w:hAnsi="Symbol" w:hint="default"/>
        <w:color w:val="auto"/>
        <w:sz w:val="24"/>
        <w:szCs w:val="24"/>
      </w:rPr>
    </w:lvl>
    <w:lvl w:ilvl="1" w:tplc="8B805788" w:tentative="1">
      <w:start w:val="1"/>
      <w:numFmt w:val="bullet"/>
      <w:lvlText w:val="o"/>
      <w:lvlJc w:val="left"/>
      <w:pPr>
        <w:ind w:left="1440" w:hanging="360"/>
      </w:pPr>
      <w:rPr>
        <w:rFonts w:ascii="Courier New" w:hAnsi="Courier New" w:cs="Courier New" w:hint="default"/>
      </w:rPr>
    </w:lvl>
    <w:lvl w:ilvl="2" w:tplc="6DE6AEC6" w:tentative="1">
      <w:start w:val="1"/>
      <w:numFmt w:val="bullet"/>
      <w:lvlText w:val=""/>
      <w:lvlJc w:val="left"/>
      <w:pPr>
        <w:ind w:left="2160" w:hanging="360"/>
      </w:pPr>
      <w:rPr>
        <w:rFonts w:ascii="Wingdings" w:hAnsi="Wingdings" w:hint="default"/>
      </w:rPr>
    </w:lvl>
    <w:lvl w:ilvl="3" w:tplc="8B6E5B6E" w:tentative="1">
      <w:start w:val="1"/>
      <w:numFmt w:val="bullet"/>
      <w:lvlText w:val=""/>
      <w:lvlJc w:val="left"/>
      <w:pPr>
        <w:ind w:left="2880" w:hanging="360"/>
      </w:pPr>
      <w:rPr>
        <w:rFonts w:ascii="Symbol" w:hAnsi="Symbol" w:hint="default"/>
      </w:rPr>
    </w:lvl>
    <w:lvl w:ilvl="4" w:tplc="0C78B1AA" w:tentative="1">
      <w:start w:val="1"/>
      <w:numFmt w:val="bullet"/>
      <w:lvlText w:val="o"/>
      <w:lvlJc w:val="left"/>
      <w:pPr>
        <w:ind w:left="3600" w:hanging="360"/>
      </w:pPr>
      <w:rPr>
        <w:rFonts w:ascii="Courier New" w:hAnsi="Courier New" w:cs="Courier New" w:hint="default"/>
      </w:rPr>
    </w:lvl>
    <w:lvl w:ilvl="5" w:tplc="5C82852C" w:tentative="1">
      <w:start w:val="1"/>
      <w:numFmt w:val="bullet"/>
      <w:lvlText w:val=""/>
      <w:lvlJc w:val="left"/>
      <w:pPr>
        <w:ind w:left="4320" w:hanging="360"/>
      </w:pPr>
      <w:rPr>
        <w:rFonts w:ascii="Wingdings" w:hAnsi="Wingdings" w:hint="default"/>
      </w:rPr>
    </w:lvl>
    <w:lvl w:ilvl="6" w:tplc="8BB8B09A" w:tentative="1">
      <w:start w:val="1"/>
      <w:numFmt w:val="bullet"/>
      <w:lvlText w:val=""/>
      <w:lvlJc w:val="left"/>
      <w:pPr>
        <w:ind w:left="5040" w:hanging="360"/>
      </w:pPr>
      <w:rPr>
        <w:rFonts w:ascii="Symbol" w:hAnsi="Symbol" w:hint="default"/>
      </w:rPr>
    </w:lvl>
    <w:lvl w:ilvl="7" w:tplc="B0763FAA" w:tentative="1">
      <w:start w:val="1"/>
      <w:numFmt w:val="bullet"/>
      <w:lvlText w:val="o"/>
      <w:lvlJc w:val="left"/>
      <w:pPr>
        <w:ind w:left="5760" w:hanging="360"/>
      </w:pPr>
      <w:rPr>
        <w:rFonts w:ascii="Courier New" w:hAnsi="Courier New" w:cs="Courier New" w:hint="default"/>
      </w:rPr>
    </w:lvl>
    <w:lvl w:ilvl="8" w:tplc="AA0035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9725528">
      <w:start w:val="1"/>
      <w:numFmt w:val="lowerRoman"/>
      <w:lvlText w:val="(%1)"/>
      <w:lvlJc w:val="left"/>
      <w:pPr>
        <w:ind w:left="1080" w:hanging="720"/>
      </w:pPr>
      <w:rPr>
        <w:rFonts w:hint="default"/>
      </w:rPr>
    </w:lvl>
    <w:lvl w:ilvl="1" w:tplc="6B52AE9A" w:tentative="1">
      <w:start w:val="1"/>
      <w:numFmt w:val="lowerLetter"/>
      <w:lvlText w:val="%2."/>
      <w:lvlJc w:val="left"/>
      <w:pPr>
        <w:ind w:left="1440" w:hanging="360"/>
      </w:pPr>
    </w:lvl>
    <w:lvl w:ilvl="2" w:tplc="FB047C78" w:tentative="1">
      <w:start w:val="1"/>
      <w:numFmt w:val="lowerRoman"/>
      <w:lvlText w:val="%3."/>
      <w:lvlJc w:val="right"/>
      <w:pPr>
        <w:ind w:left="2160" w:hanging="180"/>
      </w:pPr>
    </w:lvl>
    <w:lvl w:ilvl="3" w:tplc="7FFA26A2" w:tentative="1">
      <w:start w:val="1"/>
      <w:numFmt w:val="decimal"/>
      <w:lvlText w:val="%4."/>
      <w:lvlJc w:val="left"/>
      <w:pPr>
        <w:ind w:left="2880" w:hanging="360"/>
      </w:pPr>
    </w:lvl>
    <w:lvl w:ilvl="4" w:tplc="63589F96" w:tentative="1">
      <w:start w:val="1"/>
      <w:numFmt w:val="lowerLetter"/>
      <w:lvlText w:val="%5."/>
      <w:lvlJc w:val="left"/>
      <w:pPr>
        <w:ind w:left="3600" w:hanging="360"/>
      </w:pPr>
    </w:lvl>
    <w:lvl w:ilvl="5" w:tplc="D804C2A6" w:tentative="1">
      <w:start w:val="1"/>
      <w:numFmt w:val="lowerRoman"/>
      <w:lvlText w:val="%6."/>
      <w:lvlJc w:val="right"/>
      <w:pPr>
        <w:ind w:left="4320" w:hanging="180"/>
      </w:pPr>
    </w:lvl>
    <w:lvl w:ilvl="6" w:tplc="FBCC6D60" w:tentative="1">
      <w:start w:val="1"/>
      <w:numFmt w:val="decimal"/>
      <w:lvlText w:val="%7."/>
      <w:lvlJc w:val="left"/>
      <w:pPr>
        <w:ind w:left="5040" w:hanging="360"/>
      </w:pPr>
    </w:lvl>
    <w:lvl w:ilvl="7" w:tplc="9F24B2D6" w:tentative="1">
      <w:start w:val="1"/>
      <w:numFmt w:val="lowerLetter"/>
      <w:lvlText w:val="%8."/>
      <w:lvlJc w:val="left"/>
      <w:pPr>
        <w:ind w:left="5760" w:hanging="360"/>
      </w:pPr>
    </w:lvl>
    <w:lvl w:ilvl="8" w:tplc="350A10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6440292">
      <w:start w:val="1"/>
      <w:numFmt w:val="lowerRoman"/>
      <w:lvlText w:val="(%1)"/>
      <w:lvlJc w:val="left"/>
      <w:pPr>
        <w:ind w:left="1080" w:hanging="720"/>
      </w:pPr>
      <w:rPr>
        <w:rFonts w:hint="default"/>
      </w:rPr>
    </w:lvl>
    <w:lvl w:ilvl="1" w:tplc="03369332" w:tentative="1">
      <w:start w:val="1"/>
      <w:numFmt w:val="lowerLetter"/>
      <w:lvlText w:val="%2."/>
      <w:lvlJc w:val="left"/>
      <w:pPr>
        <w:ind w:left="1440" w:hanging="360"/>
      </w:pPr>
    </w:lvl>
    <w:lvl w:ilvl="2" w:tplc="7E18F3D2" w:tentative="1">
      <w:start w:val="1"/>
      <w:numFmt w:val="lowerRoman"/>
      <w:lvlText w:val="%3."/>
      <w:lvlJc w:val="right"/>
      <w:pPr>
        <w:ind w:left="2160" w:hanging="180"/>
      </w:pPr>
    </w:lvl>
    <w:lvl w:ilvl="3" w:tplc="53F67492" w:tentative="1">
      <w:start w:val="1"/>
      <w:numFmt w:val="decimal"/>
      <w:lvlText w:val="%4."/>
      <w:lvlJc w:val="left"/>
      <w:pPr>
        <w:ind w:left="2880" w:hanging="360"/>
      </w:pPr>
    </w:lvl>
    <w:lvl w:ilvl="4" w:tplc="6BAE8B8E" w:tentative="1">
      <w:start w:val="1"/>
      <w:numFmt w:val="lowerLetter"/>
      <w:lvlText w:val="%5."/>
      <w:lvlJc w:val="left"/>
      <w:pPr>
        <w:ind w:left="3600" w:hanging="360"/>
      </w:pPr>
    </w:lvl>
    <w:lvl w:ilvl="5" w:tplc="67D0FD56" w:tentative="1">
      <w:start w:val="1"/>
      <w:numFmt w:val="lowerRoman"/>
      <w:lvlText w:val="%6."/>
      <w:lvlJc w:val="right"/>
      <w:pPr>
        <w:ind w:left="4320" w:hanging="180"/>
      </w:pPr>
    </w:lvl>
    <w:lvl w:ilvl="6" w:tplc="52863046" w:tentative="1">
      <w:start w:val="1"/>
      <w:numFmt w:val="decimal"/>
      <w:lvlText w:val="%7."/>
      <w:lvlJc w:val="left"/>
      <w:pPr>
        <w:ind w:left="5040" w:hanging="360"/>
      </w:pPr>
    </w:lvl>
    <w:lvl w:ilvl="7" w:tplc="352E7D6E" w:tentative="1">
      <w:start w:val="1"/>
      <w:numFmt w:val="lowerLetter"/>
      <w:lvlText w:val="%8."/>
      <w:lvlJc w:val="left"/>
      <w:pPr>
        <w:ind w:left="5760" w:hanging="360"/>
      </w:pPr>
    </w:lvl>
    <w:lvl w:ilvl="8" w:tplc="8AECFA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1BEB86E">
      <w:start w:val="1"/>
      <w:numFmt w:val="lowerRoman"/>
      <w:lvlText w:val="(%1)"/>
      <w:lvlJc w:val="left"/>
      <w:pPr>
        <w:ind w:left="1080" w:hanging="720"/>
      </w:pPr>
      <w:rPr>
        <w:rFonts w:hint="default"/>
      </w:rPr>
    </w:lvl>
    <w:lvl w:ilvl="1" w:tplc="DE48EBD6" w:tentative="1">
      <w:start w:val="1"/>
      <w:numFmt w:val="lowerLetter"/>
      <w:lvlText w:val="%2."/>
      <w:lvlJc w:val="left"/>
      <w:pPr>
        <w:ind w:left="1440" w:hanging="360"/>
      </w:pPr>
    </w:lvl>
    <w:lvl w:ilvl="2" w:tplc="3252C78A" w:tentative="1">
      <w:start w:val="1"/>
      <w:numFmt w:val="lowerRoman"/>
      <w:lvlText w:val="%3."/>
      <w:lvlJc w:val="right"/>
      <w:pPr>
        <w:ind w:left="2160" w:hanging="180"/>
      </w:pPr>
    </w:lvl>
    <w:lvl w:ilvl="3" w:tplc="8F4270D8" w:tentative="1">
      <w:start w:val="1"/>
      <w:numFmt w:val="decimal"/>
      <w:lvlText w:val="%4."/>
      <w:lvlJc w:val="left"/>
      <w:pPr>
        <w:ind w:left="2880" w:hanging="360"/>
      </w:pPr>
    </w:lvl>
    <w:lvl w:ilvl="4" w:tplc="80CC9896" w:tentative="1">
      <w:start w:val="1"/>
      <w:numFmt w:val="lowerLetter"/>
      <w:lvlText w:val="%5."/>
      <w:lvlJc w:val="left"/>
      <w:pPr>
        <w:ind w:left="3600" w:hanging="360"/>
      </w:pPr>
    </w:lvl>
    <w:lvl w:ilvl="5" w:tplc="5A468D18" w:tentative="1">
      <w:start w:val="1"/>
      <w:numFmt w:val="lowerRoman"/>
      <w:lvlText w:val="%6."/>
      <w:lvlJc w:val="right"/>
      <w:pPr>
        <w:ind w:left="4320" w:hanging="180"/>
      </w:pPr>
    </w:lvl>
    <w:lvl w:ilvl="6" w:tplc="4C18AED6" w:tentative="1">
      <w:start w:val="1"/>
      <w:numFmt w:val="decimal"/>
      <w:lvlText w:val="%7."/>
      <w:lvlJc w:val="left"/>
      <w:pPr>
        <w:ind w:left="5040" w:hanging="360"/>
      </w:pPr>
    </w:lvl>
    <w:lvl w:ilvl="7" w:tplc="EFBCAB32" w:tentative="1">
      <w:start w:val="1"/>
      <w:numFmt w:val="lowerLetter"/>
      <w:lvlText w:val="%8."/>
      <w:lvlJc w:val="left"/>
      <w:pPr>
        <w:ind w:left="5760" w:hanging="360"/>
      </w:pPr>
    </w:lvl>
    <w:lvl w:ilvl="8" w:tplc="222444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95A0926">
      <w:start w:val="1"/>
      <w:numFmt w:val="lowerRoman"/>
      <w:lvlText w:val="(%1)"/>
      <w:lvlJc w:val="left"/>
      <w:pPr>
        <w:ind w:left="1080" w:hanging="720"/>
      </w:pPr>
      <w:rPr>
        <w:rFonts w:hint="default"/>
      </w:rPr>
    </w:lvl>
    <w:lvl w:ilvl="1" w:tplc="334663F8" w:tentative="1">
      <w:start w:val="1"/>
      <w:numFmt w:val="lowerLetter"/>
      <w:lvlText w:val="%2."/>
      <w:lvlJc w:val="left"/>
      <w:pPr>
        <w:ind w:left="1440" w:hanging="360"/>
      </w:pPr>
    </w:lvl>
    <w:lvl w:ilvl="2" w:tplc="7D20C732" w:tentative="1">
      <w:start w:val="1"/>
      <w:numFmt w:val="lowerRoman"/>
      <w:lvlText w:val="%3."/>
      <w:lvlJc w:val="right"/>
      <w:pPr>
        <w:ind w:left="2160" w:hanging="180"/>
      </w:pPr>
    </w:lvl>
    <w:lvl w:ilvl="3" w:tplc="51C43BF2" w:tentative="1">
      <w:start w:val="1"/>
      <w:numFmt w:val="decimal"/>
      <w:lvlText w:val="%4."/>
      <w:lvlJc w:val="left"/>
      <w:pPr>
        <w:ind w:left="2880" w:hanging="360"/>
      </w:pPr>
    </w:lvl>
    <w:lvl w:ilvl="4" w:tplc="26D29F38" w:tentative="1">
      <w:start w:val="1"/>
      <w:numFmt w:val="lowerLetter"/>
      <w:lvlText w:val="%5."/>
      <w:lvlJc w:val="left"/>
      <w:pPr>
        <w:ind w:left="3600" w:hanging="360"/>
      </w:pPr>
    </w:lvl>
    <w:lvl w:ilvl="5" w:tplc="BBD453CA" w:tentative="1">
      <w:start w:val="1"/>
      <w:numFmt w:val="lowerRoman"/>
      <w:lvlText w:val="%6."/>
      <w:lvlJc w:val="right"/>
      <w:pPr>
        <w:ind w:left="4320" w:hanging="180"/>
      </w:pPr>
    </w:lvl>
    <w:lvl w:ilvl="6" w:tplc="EE246F04" w:tentative="1">
      <w:start w:val="1"/>
      <w:numFmt w:val="decimal"/>
      <w:lvlText w:val="%7."/>
      <w:lvlJc w:val="left"/>
      <w:pPr>
        <w:ind w:left="5040" w:hanging="360"/>
      </w:pPr>
    </w:lvl>
    <w:lvl w:ilvl="7" w:tplc="7FA0C390" w:tentative="1">
      <w:start w:val="1"/>
      <w:numFmt w:val="lowerLetter"/>
      <w:lvlText w:val="%8."/>
      <w:lvlJc w:val="left"/>
      <w:pPr>
        <w:ind w:left="5760" w:hanging="360"/>
      </w:pPr>
    </w:lvl>
    <w:lvl w:ilvl="8" w:tplc="056A2E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B66A48">
      <w:start w:val="1"/>
      <w:numFmt w:val="lowerRoman"/>
      <w:lvlText w:val="(%1)"/>
      <w:lvlJc w:val="left"/>
      <w:pPr>
        <w:ind w:left="1080" w:hanging="720"/>
      </w:pPr>
      <w:rPr>
        <w:rFonts w:hint="default"/>
      </w:rPr>
    </w:lvl>
    <w:lvl w:ilvl="1" w:tplc="EDE63768" w:tentative="1">
      <w:start w:val="1"/>
      <w:numFmt w:val="lowerLetter"/>
      <w:lvlText w:val="%2."/>
      <w:lvlJc w:val="left"/>
      <w:pPr>
        <w:ind w:left="1440" w:hanging="360"/>
      </w:pPr>
    </w:lvl>
    <w:lvl w:ilvl="2" w:tplc="186E973E" w:tentative="1">
      <w:start w:val="1"/>
      <w:numFmt w:val="lowerRoman"/>
      <w:lvlText w:val="%3."/>
      <w:lvlJc w:val="right"/>
      <w:pPr>
        <w:ind w:left="2160" w:hanging="180"/>
      </w:pPr>
    </w:lvl>
    <w:lvl w:ilvl="3" w:tplc="B468945A" w:tentative="1">
      <w:start w:val="1"/>
      <w:numFmt w:val="decimal"/>
      <w:lvlText w:val="%4."/>
      <w:lvlJc w:val="left"/>
      <w:pPr>
        <w:ind w:left="2880" w:hanging="360"/>
      </w:pPr>
    </w:lvl>
    <w:lvl w:ilvl="4" w:tplc="E1925D28" w:tentative="1">
      <w:start w:val="1"/>
      <w:numFmt w:val="lowerLetter"/>
      <w:lvlText w:val="%5."/>
      <w:lvlJc w:val="left"/>
      <w:pPr>
        <w:ind w:left="3600" w:hanging="360"/>
      </w:pPr>
    </w:lvl>
    <w:lvl w:ilvl="5" w:tplc="65664EB6" w:tentative="1">
      <w:start w:val="1"/>
      <w:numFmt w:val="lowerRoman"/>
      <w:lvlText w:val="%6."/>
      <w:lvlJc w:val="right"/>
      <w:pPr>
        <w:ind w:left="4320" w:hanging="180"/>
      </w:pPr>
    </w:lvl>
    <w:lvl w:ilvl="6" w:tplc="0C321554" w:tentative="1">
      <w:start w:val="1"/>
      <w:numFmt w:val="decimal"/>
      <w:lvlText w:val="%7."/>
      <w:lvlJc w:val="left"/>
      <w:pPr>
        <w:ind w:left="5040" w:hanging="360"/>
      </w:pPr>
    </w:lvl>
    <w:lvl w:ilvl="7" w:tplc="782EF094" w:tentative="1">
      <w:start w:val="1"/>
      <w:numFmt w:val="lowerLetter"/>
      <w:lvlText w:val="%8."/>
      <w:lvlJc w:val="left"/>
      <w:pPr>
        <w:ind w:left="5760" w:hanging="360"/>
      </w:pPr>
    </w:lvl>
    <w:lvl w:ilvl="8" w:tplc="14928AF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FF02062">
      <w:start w:val="1"/>
      <w:numFmt w:val="lowerRoman"/>
      <w:lvlText w:val="(%1)"/>
      <w:lvlJc w:val="left"/>
      <w:pPr>
        <w:ind w:left="1080" w:hanging="720"/>
      </w:pPr>
      <w:rPr>
        <w:rFonts w:hint="default"/>
      </w:rPr>
    </w:lvl>
    <w:lvl w:ilvl="1" w:tplc="9356CC54" w:tentative="1">
      <w:start w:val="1"/>
      <w:numFmt w:val="lowerLetter"/>
      <w:lvlText w:val="%2."/>
      <w:lvlJc w:val="left"/>
      <w:pPr>
        <w:ind w:left="1440" w:hanging="360"/>
      </w:pPr>
    </w:lvl>
    <w:lvl w:ilvl="2" w:tplc="554CAB9E" w:tentative="1">
      <w:start w:val="1"/>
      <w:numFmt w:val="lowerRoman"/>
      <w:lvlText w:val="%3."/>
      <w:lvlJc w:val="right"/>
      <w:pPr>
        <w:ind w:left="2160" w:hanging="180"/>
      </w:pPr>
    </w:lvl>
    <w:lvl w:ilvl="3" w:tplc="6784AB02" w:tentative="1">
      <w:start w:val="1"/>
      <w:numFmt w:val="decimal"/>
      <w:lvlText w:val="%4."/>
      <w:lvlJc w:val="left"/>
      <w:pPr>
        <w:ind w:left="2880" w:hanging="360"/>
      </w:pPr>
    </w:lvl>
    <w:lvl w:ilvl="4" w:tplc="E5B27266" w:tentative="1">
      <w:start w:val="1"/>
      <w:numFmt w:val="lowerLetter"/>
      <w:lvlText w:val="%5."/>
      <w:lvlJc w:val="left"/>
      <w:pPr>
        <w:ind w:left="3600" w:hanging="360"/>
      </w:pPr>
    </w:lvl>
    <w:lvl w:ilvl="5" w:tplc="539C0980" w:tentative="1">
      <w:start w:val="1"/>
      <w:numFmt w:val="lowerRoman"/>
      <w:lvlText w:val="%6."/>
      <w:lvlJc w:val="right"/>
      <w:pPr>
        <w:ind w:left="4320" w:hanging="180"/>
      </w:pPr>
    </w:lvl>
    <w:lvl w:ilvl="6" w:tplc="E2EAB77C" w:tentative="1">
      <w:start w:val="1"/>
      <w:numFmt w:val="decimal"/>
      <w:lvlText w:val="%7."/>
      <w:lvlJc w:val="left"/>
      <w:pPr>
        <w:ind w:left="5040" w:hanging="360"/>
      </w:pPr>
    </w:lvl>
    <w:lvl w:ilvl="7" w:tplc="81122A0A" w:tentative="1">
      <w:start w:val="1"/>
      <w:numFmt w:val="lowerLetter"/>
      <w:lvlText w:val="%8."/>
      <w:lvlJc w:val="left"/>
      <w:pPr>
        <w:ind w:left="5760" w:hanging="360"/>
      </w:pPr>
    </w:lvl>
    <w:lvl w:ilvl="8" w:tplc="163E948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2E68018">
      <w:start w:val="1"/>
      <w:numFmt w:val="lowerRoman"/>
      <w:lvlText w:val="(%1)"/>
      <w:lvlJc w:val="left"/>
      <w:pPr>
        <w:ind w:left="1080" w:hanging="720"/>
      </w:pPr>
      <w:rPr>
        <w:rFonts w:hint="default"/>
      </w:rPr>
    </w:lvl>
    <w:lvl w:ilvl="1" w:tplc="A1389382" w:tentative="1">
      <w:start w:val="1"/>
      <w:numFmt w:val="lowerLetter"/>
      <w:lvlText w:val="%2."/>
      <w:lvlJc w:val="left"/>
      <w:pPr>
        <w:ind w:left="1440" w:hanging="360"/>
      </w:pPr>
    </w:lvl>
    <w:lvl w:ilvl="2" w:tplc="64FEE3D4" w:tentative="1">
      <w:start w:val="1"/>
      <w:numFmt w:val="lowerRoman"/>
      <w:lvlText w:val="%3."/>
      <w:lvlJc w:val="right"/>
      <w:pPr>
        <w:ind w:left="2160" w:hanging="180"/>
      </w:pPr>
    </w:lvl>
    <w:lvl w:ilvl="3" w:tplc="F9C6C0C2" w:tentative="1">
      <w:start w:val="1"/>
      <w:numFmt w:val="decimal"/>
      <w:lvlText w:val="%4."/>
      <w:lvlJc w:val="left"/>
      <w:pPr>
        <w:ind w:left="2880" w:hanging="360"/>
      </w:pPr>
    </w:lvl>
    <w:lvl w:ilvl="4" w:tplc="461C031A" w:tentative="1">
      <w:start w:val="1"/>
      <w:numFmt w:val="lowerLetter"/>
      <w:lvlText w:val="%5."/>
      <w:lvlJc w:val="left"/>
      <w:pPr>
        <w:ind w:left="3600" w:hanging="360"/>
      </w:pPr>
    </w:lvl>
    <w:lvl w:ilvl="5" w:tplc="5268BD00" w:tentative="1">
      <w:start w:val="1"/>
      <w:numFmt w:val="lowerRoman"/>
      <w:lvlText w:val="%6."/>
      <w:lvlJc w:val="right"/>
      <w:pPr>
        <w:ind w:left="4320" w:hanging="180"/>
      </w:pPr>
    </w:lvl>
    <w:lvl w:ilvl="6" w:tplc="5BAE9F06" w:tentative="1">
      <w:start w:val="1"/>
      <w:numFmt w:val="decimal"/>
      <w:lvlText w:val="%7."/>
      <w:lvlJc w:val="left"/>
      <w:pPr>
        <w:ind w:left="5040" w:hanging="360"/>
      </w:pPr>
    </w:lvl>
    <w:lvl w:ilvl="7" w:tplc="21866F38" w:tentative="1">
      <w:start w:val="1"/>
      <w:numFmt w:val="lowerLetter"/>
      <w:lvlText w:val="%8."/>
      <w:lvlJc w:val="left"/>
      <w:pPr>
        <w:ind w:left="5760" w:hanging="360"/>
      </w:pPr>
    </w:lvl>
    <w:lvl w:ilvl="8" w:tplc="14AC8F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F702EA4">
      <w:start w:val="1"/>
      <w:numFmt w:val="lowerRoman"/>
      <w:lvlText w:val="(%1)"/>
      <w:lvlJc w:val="left"/>
      <w:pPr>
        <w:ind w:left="1080" w:hanging="720"/>
      </w:pPr>
      <w:rPr>
        <w:rFonts w:hint="default"/>
      </w:rPr>
    </w:lvl>
    <w:lvl w:ilvl="1" w:tplc="A7805D50" w:tentative="1">
      <w:start w:val="1"/>
      <w:numFmt w:val="lowerLetter"/>
      <w:lvlText w:val="%2."/>
      <w:lvlJc w:val="left"/>
      <w:pPr>
        <w:ind w:left="1440" w:hanging="360"/>
      </w:pPr>
    </w:lvl>
    <w:lvl w:ilvl="2" w:tplc="332210FA" w:tentative="1">
      <w:start w:val="1"/>
      <w:numFmt w:val="lowerRoman"/>
      <w:lvlText w:val="%3."/>
      <w:lvlJc w:val="right"/>
      <w:pPr>
        <w:ind w:left="2160" w:hanging="180"/>
      </w:pPr>
    </w:lvl>
    <w:lvl w:ilvl="3" w:tplc="8A066B24" w:tentative="1">
      <w:start w:val="1"/>
      <w:numFmt w:val="decimal"/>
      <w:lvlText w:val="%4."/>
      <w:lvlJc w:val="left"/>
      <w:pPr>
        <w:ind w:left="2880" w:hanging="360"/>
      </w:pPr>
    </w:lvl>
    <w:lvl w:ilvl="4" w:tplc="BC1E4166" w:tentative="1">
      <w:start w:val="1"/>
      <w:numFmt w:val="lowerLetter"/>
      <w:lvlText w:val="%5."/>
      <w:lvlJc w:val="left"/>
      <w:pPr>
        <w:ind w:left="3600" w:hanging="360"/>
      </w:pPr>
    </w:lvl>
    <w:lvl w:ilvl="5" w:tplc="30629B02" w:tentative="1">
      <w:start w:val="1"/>
      <w:numFmt w:val="lowerRoman"/>
      <w:lvlText w:val="%6."/>
      <w:lvlJc w:val="right"/>
      <w:pPr>
        <w:ind w:left="4320" w:hanging="180"/>
      </w:pPr>
    </w:lvl>
    <w:lvl w:ilvl="6" w:tplc="07ACD228" w:tentative="1">
      <w:start w:val="1"/>
      <w:numFmt w:val="decimal"/>
      <w:lvlText w:val="%7."/>
      <w:lvlJc w:val="left"/>
      <w:pPr>
        <w:ind w:left="5040" w:hanging="360"/>
      </w:pPr>
    </w:lvl>
    <w:lvl w:ilvl="7" w:tplc="E828DBA8" w:tentative="1">
      <w:start w:val="1"/>
      <w:numFmt w:val="lowerLetter"/>
      <w:lvlText w:val="%8."/>
      <w:lvlJc w:val="left"/>
      <w:pPr>
        <w:ind w:left="5760" w:hanging="360"/>
      </w:pPr>
    </w:lvl>
    <w:lvl w:ilvl="8" w:tplc="4EB01BF8" w:tentative="1">
      <w:start w:val="1"/>
      <w:numFmt w:val="lowerRoman"/>
      <w:lvlText w:val="%9."/>
      <w:lvlJc w:val="right"/>
      <w:pPr>
        <w:ind w:left="6480" w:hanging="180"/>
      </w:pPr>
    </w:lvl>
  </w:abstractNum>
  <w:abstractNum w:abstractNumId="15" w15:restartNumberingAfterBreak="0">
    <w:nsid w:val="4EDB7B10"/>
    <w:multiLevelType w:val="hybridMultilevel"/>
    <w:tmpl w:val="C1D21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1AE3BB0"/>
    <w:multiLevelType w:val="hybridMultilevel"/>
    <w:tmpl w:val="09CE8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82D247D6">
      <w:start w:val="1"/>
      <w:numFmt w:val="lowerRoman"/>
      <w:lvlText w:val="(%1)"/>
      <w:lvlJc w:val="left"/>
      <w:pPr>
        <w:ind w:left="1080" w:hanging="720"/>
      </w:pPr>
      <w:rPr>
        <w:rFonts w:hint="default"/>
      </w:rPr>
    </w:lvl>
    <w:lvl w:ilvl="1" w:tplc="2C38D45E" w:tentative="1">
      <w:start w:val="1"/>
      <w:numFmt w:val="lowerLetter"/>
      <w:lvlText w:val="%2."/>
      <w:lvlJc w:val="left"/>
      <w:pPr>
        <w:ind w:left="1440" w:hanging="360"/>
      </w:pPr>
    </w:lvl>
    <w:lvl w:ilvl="2" w:tplc="A1B8BC2E" w:tentative="1">
      <w:start w:val="1"/>
      <w:numFmt w:val="lowerRoman"/>
      <w:lvlText w:val="%3."/>
      <w:lvlJc w:val="right"/>
      <w:pPr>
        <w:ind w:left="2160" w:hanging="180"/>
      </w:pPr>
    </w:lvl>
    <w:lvl w:ilvl="3" w:tplc="ABC42EF0" w:tentative="1">
      <w:start w:val="1"/>
      <w:numFmt w:val="decimal"/>
      <w:lvlText w:val="%4."/>
      <w:lvlJc w:val="left"/>
      <w:pPr>
        <w:ind w:left="2880" w:hanging="360"/>
      </w:pPr>
    </w:lvl>
    <w:lvl w:ilvl="4" w:tplc="10E68844" w:tentative="1">
      <w:start w:val="1"/>
      <w:numFmt w:val="lowerLetter"/>
      <w:lvlText w:val="%5."/>
      <w:lvlJc w:val="left"/>
      <w:pPr>
        <w:ind w:left="3600" w:hanging="360"/>
      </w:pPr>
    </w:lvl>
    <w:lvl w:ilvl="5" w:tplc="2624B5A0" w:tentative="1">
      <w:start w:val="1"/>
      <w:numFmt w:val="lowerRoman"/>
      <w:lvlText w:val="%6."/>
      <w:lvlJc w:val="right"/>
      <w:pPr>
        <w:ind w:left="4320" w:hanging="180"/>
      </w:pPr>
    </w:lvl>
    <w:lvl w:ilvl="6" w:tplc="33B4C9EA" w:tentative="1">
      <w:start w:val="1"/>
      <w:numFmt w:val="decimal"/>
      <w:lvlText w:val="%7."/>
      <w:lvlJc w:val="left"/>
      <w:pPr>
        <w:ind w:left="5040" w:hanging="360"/>
      </w:pPr>
    </w:lvl>
    <w:lvl w:ilvl="7" w:tplc="B05A0542" w:tentative="1">
      <w:start w:val="1"/>
      <w:numFmt w:val="lowerLetter"/>
      <w:lvlText w:val="%8."/>
      <w:lvlJc w:val="left"/>
      <w:pPr>
        <w:ind w:left="5760" w:hanging="360"/>
      </w:pPr>
    </w:lvl>
    <w:lvl w:ilvl="8" w:tplc="1382BD7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8E8E4A90">
      <w:start w:val="1"/>
      <w:numFmt w:val="lowerRoman"/>
      <w:lvlText w:val="(%1)"/>
      <w:lvlJc w:val="left"/>
      <w:pPr>
        <w:ind w:left="1080" w:hanging="720"/>
      </w:pPr>
      <w:rPr>
        <w:rFonts w:hint="default"/>
      </w:rPr>
    </w:lvl>
    <w:lvl w:ilvl="1" w:tplc="06483D9C" w:tentative="1">
      <w:start w:val="1"/>
      <w:numFmt w:val="lowerLetter"/>
      <w:lvlText w:val="%2."/>
      <w:lvlJc w:val="left"/>
      <w:pPr>
        <w:ind w:left="1440" w:hanging="360"/>
      </w:pPr>
    </w:lvl>
    <w:lvl w:ilvl="2" w:tplc="FAB6BDEC" w:tentative="1">
      <w:start w:val="1"/>
      <w:numFmt w:val="lowerRoman"/>
      <w:lvlText w:val="%3."/>
      <w:lvlJc w:val="right"/>
      <w:pPr>
        <w:ind w:left="2160" w:hanging="180"/>
      </w:pPr>
    </w:lvl>
    <w:lvl w:ilvl="3" w:tplc="BBE27DE6" w:tentative="1">
      <w:start w:val="1"/>
      <w:numFmt w:val="decimal"/>
      <w:lvlText w:val="%4."/>
      <w:lvlJc w:val="left"/>
      <w:pPr>
        <w:ind w:left="2880" w:hanging="360"/>
      </w:pPr>
    </w:lvl>
    <w:lvl w:ilvl="4" w:tplc="4DA66EDC" w:tentative="1">
      <w:start w:val="1"/>
      <w:numFmt w:val="lowerLetter"/>
      <w:lvlText w:val="%5."/>
      <w:lvlJc w:val="left"/>
      <w:pPr>
        <w:ind w:left="3600" w:hanging="360"/>
      </w:pPr>
    </w:lvl>
    <w:lvl w:ilvl="5" w:tplc="6BB6B48A" w:tentative="1">
      <w:start w:val="1"/>
      <w:numFmt w:val="lowerRoman"/>
      <w:lvlText w:val="%6."/>
      <w:lvlJc w:val="right"/>
      <w:pPr>
        <w:ind w:left="4320" w:hanging="180"/>
      </w:pPr>
    </w:lvl>
    <w:lvl w:ilvl="6" w:tplc="B15EEB34" w:tentative="1">
      <w:start w:val="1"/>
      <w:numFmt w:val="decimal"/>
      <w:lvlText w:val="%7."/>
      <w:lvlJc w:val="left"/>
      <w:pPr>
        <w:ind w:left="5040" w:hanging="360"/>
      </w:pPr>
    </w:lvl>
    <w:lvl w:ilvl="7" w:tplc="C3BCB08C" w:tentative="1">
      <w:start w:val="1"/>
      <w:numFmt w:val="lowerLetter"/>
      <w:lvlText w:val="%8."/>
      <w:lvlJc w:val="left"/>
      <w:pPr>
        <w:ind w:left="5760" w:hanging="360"/>
      </w:pPr>
    </w:lvl>
    <w:lvl w:ilvl="8" w:tplc="793A26CA" w:tentative="1">
      <w:start w:val="1"/>
      <w:numFmt w:val="lowerRoman"/>
      <w:lvlText w:val="%9."/>
      <w:lvlJc w:val="right"/>
      <w:pPr>
        <w:ind w:left="6480" w:hanging="180"/>
      </w:pPr>
    </w:lvl>
  </w:abstractNum>
  <w:abstractNum w:abstractNumId="19" w15:restartNumberingAfterBreak="0">
    <w:nsid w:val="68EC66CB"/>
    <w:multiLevelType w:val="hybridMultilevel"/>
    <w:tmpl w:val="8018B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57D05BEE">
      <w:start w:val="1"/>
      <w:numFmt w:val="lowerRoman"/>
      <w:lvlText w:val="(%1)"/>
      <w:lvlJc w:val="left"/>
      <w:pPr>
        <w:ind w:left="1080" w:hanging="720"/>
      </w:pPr>
      <w:rPr>
        <w:rFonts w:hint="default"/>
      </w:rPr>
    </w:lvl>
    <w:lvl w:ilvl="1" w:tplc="2CC626D4" w:tentative="1">
      <w:start w:val="1"/>
      <w:numFmt w:val="lowerLetter"/>
      <w:lvlText w:val="%2."/>
      <w:lvlJc w:val="left"/>
      <w:pPr>
        <w:ind w:left="1440" w:hanging="360"/>
      </w:pPr>
    </w:lvl>
    <w:lvl w:ilvl="2" w:tplc="103AD8D4" w:tentative="1">
      <w:start w:val="1"/>
      <w:numFmt w:val="lowerRoman"/>
      <w:lvlText w:val="%3."/>
      <w:lvlJc w:val="right"/>
      <w:pPr>
        <w:ind w:left="2160" w:hanging="180"/>
      </w:pPr>
    </w:lvl>
    <w:lvl w:ilvl="3" w:tplc="F72A8D42" w:tentative="1">
      <w:start w:val="1"/>
      <w:numFmt w:val="decimal"/>
      <w:lvlText w:val="%4."/>
      <w:lvlJc w:val="left"/>
      <w:pPr>
        <w:ind w:left="2880" w:hanging="360"/>
      </w:pPr>
    </w:lvl>
    <w:lvl w:ilvl="4" w:tplc="849CEFD4" w:tentative="1">
      <w:start w:val="1"/>
      <w:numFmt w:val="lowerLetter"/>
      <w:lvlText w:val="%5."/>
      <w:lvlJc w:val="left"/>
      <w:pPr>
        <w:ind w:left="3600" w:hanging="360"/>
      </w:pPr>
    </w:lvl>
    <w:lvl w:ilvl="5" w:tplc="436E4A3A" w:tentative="1">
      <w:start w:val="1"/>
      <w:numFmt w:val="lowerRoman"/>
      <w:lvlText w:val="%6."/>
      <w:lvlJc w:val="right"/>
      <w:pPr>
        <w:ind w:left="4320" w:hanging="180"/>
      </w:pPr>
    </w:lvl>
    <w:lvl w:ilvl="6" w:tplc="E422A71E" w:tentative="1">
      <w:start w:val="1"/>
      <w:numFmt w:val="decimal"/>
      <w:lvlText w:val="%7."/>
      <w:lvlJc w:val="left"/>
      <w:pPr>
        <w:ind w:left="5040" w:hanging="360"/>
      </w:pPr>
    </w:lvl>
    <w:lvl w:ilvl="7" w:tplc="B3E4E2A0" w:tentative="1">
      <w:start w:val="1"/>
      <w:numFmt w:val="lowerLetter"/>
      <w:lvlText w:val="%8."/>
      <w:lvlJc w:val="left"/>
      <w:pPr>
        <w:ind w:left="5760" w:hanging="360"/>
      </w:pPr>
    </w:lvl>
    <w:lvl w:ilvl="8" w:tplc="C61EFE9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D86E258">
      <w:start w:val="1"/>
      <w:numFmt w:val="lowerRoman"/>
      <w:lvlText w:val="(%1)"/>
      <w:lvlJc w:val="left"/>
      <w:pPr>
        <w:ind w:left="1080" w:hanging="720"/>
      </w:pPr>
      <w:rPr>
        <w:rFonts w:hint="default"/>
      </w:rPr>
    </w:lvl>
    <w:lvl w:ilvl="1" w:tplc="0700F696" w:tentative="1">
      <w:start w:val="1"/>
      <w:numFmt w:val="lowerLetter"/>
      <w:lvlText w:val="%2."/>
      <w:lvlJc w:val="left"/>
      <w:pPr>
        <w:ind w:left="1440" w:hanging="360"/>
      </w:pPr>
    </w:lvl>
    <w:lvl w:ilvl="2" w:tplc="6E16DBE0" w:tentative="1">
      <w:start w:val="1"/>
      <w:numFmt w:val="lowerRoman"/>
      <w:lvlText w:val="%3."/>
      <w:lvlJc w:val="right"/>
      <w:pPr>
        <w:ind w:left="2160" w:hanging="180"/>
      </w:pPr>
    </w:lvl>
    <w:lvl w:ilvl="3" w:tplc="AEEE4D18" w:tentative="1">
      <w:start w:val="1"/>
      <w:numFmt w:val="decimal"/>
      <w:lvlText w:val="%4."/>
      <w:lvlJc w:val="left"/>
      <w:pPr>
        <w:ind w:left="2880" w:hanging="360"/>
      </w:pPr>
    </w:lvl>
    <w:lvl w:ilvl="4" w:tplc="04A22E22" w:tentative="1">
      <w:start w:val="1"/>
      <w:numFmt w:val="lowerLetter"/>
      <w:lvlText w:val="%5."/>
      <w:lvlJc w:val="left"/>
      <w:pPr>
        <w:ind w:left="3600" w:hanging="360"/>
      </w:pPr>
    </w:lvl>
    <w:lvl w:ilvl="5" w:tplc="3B3A9840" w:tentative="1">
      <w:start w:val="1"/>
      <w:numFmt w:val="lowerRoman"/>
      <w:lvlText w:val="%6."/>
      <w:lvlJc w:val="right"/>
      <w:pPr>
        <w:ind w:left="4320" w:hanging="180"/>
      </w:pPr>
    </w:lvl>
    <w:lvl w:ilvl="6" w:tplc="364C9156" w:tentative="1">
      <w:start w:val="1"/>
      <w:numFmt w:val="decimal"/>
      <w:lvlText w:val="%7."/>
      <w:lvlJc w:val="left"/>
      <w:pPr>
        <w:ind w:left="5040" w:hanging="360"/>
      </w:pPr>
    </w:lvl>
    <w:lvl w:ilvl="7" w:tplc="3858D578" w:tentative="1">
      <w:start w:val="1"/>
      <w:numFmt w:val="lowerLetter"/>
      <w:lvlText w:val="%8."/>
      <w:lvlJc w:val="left"/>
      <w:pPr>
        <w:ind w:left="5760" w:hanging="360"/>
      </w:pPr>
    </w:lvl>
    <w:lvl w:ilvl="8" w:tplc="FB3CD84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A2947EF2">
      <w:start w:val="1"/>
      <w:numFmt w:val="lowerRoman"/>
      <w:lvlText w:val="(%1)"/>
      <w:lvlJc w:val="left"/>
      <w:pPr>
        <w:ind w:left="1080" w:hanging="720"/>
      </w:pPr>
      <w:rPr>
        <w:rFonts w:hint="default"/>
      </w:rPr>
    </w:lvl>
    <w:lvl w:ilvl="1" w:tplc="80A252BC" w:tentative="1">
      <w:start w:val="1"/>
      <w:numFmt w:val="lowerLetter"/>
      <w:lvlText w:val="%2."/>
      <w:lvlJc w:val="left"/>
      <w:pPr>
        <w:ind w:left="1440" w:hanging="360"/>
      </w:pPr>
    </w:lvl>
    <w:lvl w:ilvl="2" w:tplc="80DA8A4C" w:tentative="1">
      <w:start w:val="1"/>
      <w:numFmt w:val="lowerRoman"/>
      <w:lvlText w:val="%3."/>
      <w:lvlJc w:val="right"/>
      <w:pPr>
        <w:ind w:left="2160" w:hanging="180"/>
      </w:pPr>
    </w:lvl>
    <w:lvl w:ilvl="3" w:tplc="E65E5748" w:tentative="1">
      <w:start w:val="1"/>
      <w:numFmt w:val="decimal"/>
      <w:lvlText w:val="%4."/>
      <w:lvlJc w:val="left"/>
      <w:pPr>
        <w:ind w:left="2880" w:hanging="360"/>
      </w:pPr>
    </w:lvl>
    <w:lvl w:ilvl="4" w:tplc="C0E6EF18" w:tentative="1">
      <w:start w:val="1"/>
      <w:numFmt w:val="lowerLetter"/>
      <w:lvlText w:val="%5."/>
      <w:lvlJc w:val="left"/>
      <w:pPr>
        <w:ind w:left="3600" w:hanging="360"/>
      </w:pPr>
    </w:lvl>
    <w:lvl w:ilvl="5" w:tplc="F6A23DE0" w:tentative="1">
      <w:start w:val="1"/>
      <w:numFmt w:val="lowerRoman"/>
      <w:lvlText w:val="%6."/>
      <w:lvlJc w:val="right"/>
      <w:pPr>
        <w:ind w:left="4320" w:hanging="180"/>
      </w:pPr>
    </w:lvl>
    <w:lvl w:ilvl="6" w:tplc="3BDCDF5A" w:tentative="1">
      <w:start w:val="1"/>
      <w:numFmt w:val="decimal"/>
      <w:lvlText w:val="%7."/>
      <w:lvlJc w:val="left"/>
      <w:pPr>
        <w:ind w:left="5040" w:hanging="360"/>
      </w:pPr>
    </w:lvl>
    <w:lvl w:ilvl="7" w:tplc="01E4FD46" w:tentative="1">
      <w:start w:val="1"/>
      <w:numFmt w:val="lowerLetter"/>
      <w:lvlText w:val="%8."/>
      <w:lvlJc w:val="left"/>
      <w:pPr>
        <w:ind w:left="5760" w:hanging="360"/>
      </w:pPr>
    </w:lvl>
    <w:lvl w:ilvl="8" w:tplc="224E658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1741472">
    <w:abstractNumId w:val="23"/>
  </w:num>
  <w:num w:numId="2" w16cid:durableId="32272449">
    <w:abstractNumId w:val="6"/>
  </w:num>
  <w:num w:numId="3" w16cid:durableId="2016957266">
    <w:abstractNumId w:val="2"/>
  </w:num>
  <w:num w:numId="4" w16cid:durableId="375007532">
    <w:abstractNumId w:val="10"/>
  </w:num>
  <w:num w:numId="5" w16cid:durableId="2036808695">
    <w:abstractNumId w:val="9"/>
  </w:num>
  <w:num w:numId="6" w16cid:durableId="301927809">
    <w:abstractNumId w:val="1"/>
  </w:num>
  <w:num w:numId="7" w16cid:durableId="1956713325">
    <w:abstractNumId w:val="17"/>
  </w:num>
  <w:num w:numId="8" w16cid:durableId="177234650">
    <w:abstractNumId w:val="7"/>
  </w:num>
  <w:num w:numId="9" w16cid:durableId="1916355734">
    <w:abstractNumId w:val="13"/>
  </w:num>
  <w:num w:numId="10" w16cid:durableId="1841116935">
    <w:abstractNumId w:val="5"/>
  </w:num>
  <w:num w:numId="11" w16cid:durableId="1841891536">
    <w:abstractNumId w:val="22"/>
  </w:num>
  <w:num w:numId="12" w16cid:durableId="12996028">
    <w:abstractNumId w:val="11"/>
  </w:num>
  <w:num w:numId="13" w16cid:durableId="1947076248">
    <w:abstractNumId w:val="4"/>
  </w:num>
  <w:num w:numId="14" w16cid:durableId="2053771195">
    <w:abstractNumId w:val="3"/>
  </w:num>
  <w:num w:numId="15" w16cid:durableId="764227125">
    <w:abstractNumId w:val="20"/>
  </w:num>
  <w:num w:numId="16" w16cid:durableId="2017923002">
    <w:abstractNumId w:val="18"/>
  </w:num>
  <w:num w:numId="17" w16cid:durableId="60490587">
    <w:abstractNumId w:val="8"/>
  </w:num>
  <w:num w:numId="18" w16cid:durableId="1294016997">
    <w:abstractNumId w:val="14"/>
  </w:num>
  <w:num w:numId="19" w16cid:durableId="1027871380">
    <w:abstractNumId w:val="21"/>
  </w:num>
  <w:num w:numId="20" w16cid:durableId="2093161146">
    <w:abstractNumId w:val="12"/>
  </w:num>
  <w:num w:numId="21" w16cid:durableId="2137751523">
    <w:abstractNumId w:val="0"/>
  </w:num>
  <w:num w:numId="22" w16cid:durableId="901135207">
    <w:abstractNumId w:val="23"/>
  </w:num>
  <w:num w:numId="23" w16cid:durableId="109395115">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293291">
    <w:abstractNumId w:val="6"/>
  </w:num>
  <w:num w:numId="25" w16cid:durableId="373844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7307856">
    <w:abstractNumId w:val="15"/>
  </w:num>
  <w:num w:numId="27" w16cid:durableId="337925942">
    <w:abstractNumId w:val="16"/>
  </w:num>
  <w:num w:numId="28" w16cid:durableId="1893153216">
    <w:abstractNumId w:val="19"/>
  </w:num>
  <w:num w:numId="29" w16cid:durableId="1990010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C30"/>
    <w:rsid w:val="000F4DF9"/>
    <w:rsid w:val="00130D30"/>
    <w:rsid w:val="00191CA2"/>
    <w:rsid w:val="00515CB4"/>
    <w:rsid w:val="005E7C30"/>
    <w:rsid w:val="006452B9"/>
    <w:rsid w:val="009D5993"/>
    <w:rsid w:val="00A33961"/>
    <w:rsid w:val="00C47869"/>
    <w:rsid w:val="00CA05C4"/>
    <w:rsid w:val="00E73987"/>
    <w:rsid w:val="00EB5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D463A"/>
  <w15:docId w15:val="{5D35A7C7-32FA-45B3-A46F-7862198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823556">
      <w:bodyDiv w:val="1"/>
      <w:marLeft w:val="0"/>
      <w:marRight w:val="0"/>
      <w:marTop w:val="0"/>
      <w:marBottom w:val="0"/>
      <w:divBdr>
        <w:top w:val="none" w:sz="0" w:space="0" w:color="auto"/>
        <w:left w:val="none" w:sz="0" w:space="0" w:color="auto"/>
        <w:bottom w:val="none" w:sz="0" w:space="0" w:color="auto"/>
        <w:right w:val="none" w:sz="0" w:space="0" w:color="auto"/>
      </w:divBdr>
    </w:div>
    <w:div w:id="1173035970">
      <w:bodyDiv w:val="1"/>
      <w:marLeft w:val="0"/>
      <w:marRight w:val="0"/>
      <w:marTop w:val="0"/>
      <w:marBottom w:val="0"/>
      <w:divBdr>
        <w:top w:val="none" w:sz="0" w:space="0" w:color="auto"/>
        <w:left w:val="none" w:sz="0" w:space="0" w:color="auto"/>
        <w:bottom w:val="none" w:sz="0" w:space="0" w:color="auto"/>
        <w:right w:val="none" w:sz="0" w:space="0" w:color="auto"/>
      </w:divBdr>
    </w:div>
    <w:div w:id="118655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A474A" w:rsidRDefault="00795912" w:rsidP="009B242A">
          <w:pPr>
            <w:pStyle w:val="4D6CDB0F478A47378458119DA633E90A"/>
          </w:pPr>
          <w:r w:rsidRPr="00925A3E">
            <w:rPr>
              <w:rStyle w:val="PlaceholderText"/>
            </w:rPr>
            <w:t>Click or tap to enter a date.</w:t>
          </w:r>
        </w:p>
      </w:docPartBody>
    </w:docPart>
    <w:docPart>
      <w:docPartPr>
        <w:name w:val="C7C20282F0524D1D9AF2F02BBA035C4F"/>
        <w:category>
          <w:name w:val="General"/>
          <w:gallery w:val="placeholder"/>
        </w:category>
        <w:types>
          <w:type w:val="bbPlcHdr"/>
        </w:types>
        <w:behaviors>
          <w:behavior w:val="content"/>
        </w:behaviors>
        <w:guid w:val="{39947590-E332-46C1-B1C9-CBA51C3E3959}"/>
      </w:docPartPr>
      <w:docPartBody>
        <w:p w:rsidR="009A474A" w:rsidRDefault="006A57F4" w:rsidP="006A57F4">
          <w:pPr>
            <w:pStyle w:val="C7C20282F0524D1D9AF2F02BBA035C4F"/>
          </w:pPr>
          <w:r>
            <w:rPr>
              <w:rStyle w:val="PlaceholderText"/>
            </w:rPr>
            <w:t>Choose an item.</w:t>
          </w:r>
        </w:p>
      </w:docPartBody>
    </w:docPart>
    <w:docPart>
      <w:docPartPr>
        <w:name w:val="C881D012278A46DCB1B02C44A0AED7C9"/>
        <w:category>
          <w:name w:val="General"/>
          <w:gallery w:val="placeholder"/>
        </w:category>
        <w:types>
          <w:type w:val="bbPlcHdr"/>
        </w:types>
        <w:behaviors>
          <w:behavior w:val="content"/>
        </w:behaviors>
        <w:guid w:val="{CA1A0417-C0D8-4AE7-A661-6539C74DD750}"/>
      </w:docPartPr>
      <w:docPartBody>
        <w:p w:rsidR="009A474A" w:rsidRDefault="006A57F4" w:rsidP="006A57F4">
          <w:pPr>
            <w:pStyle w:val="C881D012278A46DCB1B02C44A0AED7C9"/>
          </w:pPr>
          <w:r>
            <w:rPr>
              <w:rStyle w:val="PlaceholderText"/>
            </w:rPr>
            <w:t>Choose an item.</w:t>
          </w:r>
        </w:p>
      </w:docPartBody>
    </w:docPart>
    <w:docPart>
      <w:docPartPr>
        <w:name w:val="13036E06BEF3419E9334457A83890C41"/>
        <w:category>
          <w:name w:val="General"/>
          <w:gallery w:val="placeholder"/>
        </w:category>
        <w:types>
          <w:type w:val="bbPlcHdr"/>
        </w:types>
        <w:behaviors>
          <w:behavior w:val="content"/>
        </w:behaviors>
        <w:guid w:val="{6DDDD0AB-E9BB-473C-A5A9-7CD6B3BCF17A}"/>
      </w:docPartPr>
      <w:docPartBody>
        <w:p w:rsidR="009A474A" w:rsidRDefault="006A57F4" w:rsidP="006A57F4">
          <w:pPr>
            <w:pStyle w:val="13036E06BEF3419E9334457A83890C41"/>
          </w:pPr>
          <w:r>
            <w:rPr>
              <w:rStyle w:val="PlaceholderText"/>
            </w:rPr>
            <w:t>Choose an item.</w:t>
          </w:r>
        </w:p>
      </w:docPartBody>
    </w:docPart>
    <w:docPart>
      <w:docPartPr>
        <w:name w:val="D02403878BA14D988962EB9ABF2C5129"/>
        <w:category>
          <w:name w:val="General"/>
          <w:gallery w:val="placeholder"/>
        </w:category>
        <w:types>
          <w:type w:val="bbPlcHdr"/>
        </w:types>
        <w:behaviors>
          <w:behavior w:val="content"/>
        </w:behaviors>
        <w:guid w:val="{734BC333-0048-4AFF-9B8B-72C4399D1562}"/>
      </w:docPartPr>
      <w:docPartBody>
        <w:p w:rsidR="009A474A" w:rsidRDefault="006A57F4" w:rsidP="006A57F4">
          <w:pPr>
            <w:pStyle w:val="D02403878BA14D988962EB9ABF2C5129"/>
          </w:pPr>
          <w:r>
            <w:rPr>
              <w:rStyle w:val="PlaceholderText"/>
            </w:rPr>
            <w:t>Choose an item.</w:t>
          </w:r>
        </w:p>
      </w:docPartBody>
    </w:docPart>
    <w:docPart>
      <w:docPartPr>
        <w:name w:val="5DE8ED437ED843CDB7E212A648E6F533"/>
        <w:category>
          <w:name w:val="General"/>
          <w:gallery w:val="placeholder"/>
        </w:category>
        <w:types>
          <w:type w:val="bbPlcHdr"/>
        </w:types>
        <w:behaviors>
          <w:behavior w:val="content"/>
        </w:behaviors>
        <w:guid w:val="{7C6C0F4A-8969-4069-8688-849A5098C47D}"/>
      </w:docPartPr>
      <w:docPartBody>
        <w:p w:rsidR="009A474A" w:rsidRDefault="006A57F4" w:rsidP="006A57F4">
          <w:pPr>
            <w:pStyle w:val="5DE8ED437ED843CDB7E212A648E6F533"/>
          </w:pPr>
          <w:r>
            <w:rPr>
              <w:rStyle w:val="PlaceholderText"/>
            </w:rPr>
            <w:t>Choose an item.</w:t>
          </w:r>
        </w:p>
      </w:docPartBody>
    </w:docPart>
    <w:docPart>
      <w:docPartPr>
        <w:name w:val="81FEAFC13D344C30B3B29AFE4659E217"/>
        <w:category>
          <w:name w:val="General"/>
          <w:gallery w:val="placeholder"/>
        </w:category>
        <w:types>
          <w:type w:val="bbPlcHdr"/>
        </w:types>
        <w:behaviors>
          <w:behavior w:val="content"/>
        </w:behaviors>
        <w:guid w:val="{C1B7E00C-E066-4246-BBDB-4603E9EA5546}"/>
      </w:docPartPr>
      <w:docPartBody>
        <w:p w:rsidR="009A474A" w:rsidRDefault="006A57F4" w:rsidP="006A57F4">
          <w:pPr>
            <w:pStyle w:val="81FEAFC13D344C30B3B29AFE4659E217"/>
          </w:pPr>
          <w:r>
            <w:rPr>
              <w:rStyle w:val="PlaceholderText"/>
            </w:rPr>
            <w:t>Choose an item.</w:t>
          </w:r>
        </w:p>
      </w:docPartBody>
    </w:docPart>
    <w:docPart>
      <w:docPartPr>
        <w:name w:val="B6474C086BF34969A99CD15EA73E5D8C"/>
        <w:category>
          <w:name w:val="General"/>
          <w:gallery w:val="placeholder"/>
        </w:category>
        <w:types>
          <w:type w:val="bbPlcHdr"/>
        </w:types>
        <w:behaviors>
          <w:behavior w:val="content"/>
        </w:behaviors>
        <w:guid w:val="{7FDFC653-B8C3-4299-9F43-CFBEC88B0A96}"/>
      </w:docPartPr>
      <w:docPartBody>
        <w:p w:rsidR="009A474A" w:rsidRDefault="006A57F4" w:rsidP="006A57F4">
          <w:pPr>
            <w:pStyle w:val="B6474C086BF34969A99CD15EA73E5D8C"/>
          </w:pPr>
          <w:r>
            <w:rPr>
              <w:rStyle w:val="PlaceholderText"/>
            </w:rPr>
            <w:t>Choose an item.</w:t>
          </w:r>
        </w:p>
      </w:docPartBody>
    </w:docPart>
    <w:docPart>
      <w:docPartPr>
        <w:name w:val="9206019345704C12968EC2CD74992969"/>
        <w:category>
          <w:name w:val="General"/>
          <w:gallery w:val="placeholder"/>
        </w:category>
        <w:types>
          <w:type w:val="bbPlcHdr"/>
        </w:types>
        <w:behaviors>
          <w:behavior w:val="content"/>
        </w:behaviors>
        <w:guid w:val="{D8B6912C-41F5-4F2B-B47A-11E312147689}"/>
      </w:docPartPr>
      <w:docPartBody>
        <w:p w:rsidR="009A474A" w:rsidRDefault="006A57F4" w:rsidP="006A57F4">
          <w:pPr>
            <w:pStyle w:val="9206019345704C12968EC2CD74992969"/>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57F4"/>
    <w:rsid w:val="000F4DF9"/>
    <w:rsid w:val="00191CA2"/>
    <w:rsid w:val="003D441D"/>
    <w:rsid w:val="006A57F4"/>
    <w:rsid w:val="0072691C"/>
    <w:rsid w:val="00795912"/>
    <w:rsid w:val="009A474A"/>
    <w:rsid w:val="00EB5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57F4"/>
  </w:style>
  <w:style w:type="paragraph" w:customStyle="1" w:styleId="4D6CDB0F478A47378458119DA633E90A">
    <w:name w:val="4D6CDB0F478A47378458119DA633E90A"/>
    <w:rsid w:val="00193AC5"/>
  </w:style>
  <w:style w:type="paragraph" w:customStyle="1" w:styleId="C7C20282F0524D1D9AF2F02BBA035C4F">
    <w:name w:val="C7C20282F0524D1D9AF2F02BBA035C4F"/>
    <w:rsid w:val="006A57F4"/>
    <w:pPr>
      <w:spacing w:line="278" w:lineRule="auto"/>
    </w:pPr>
    <w:rPr>
      <w:kern w:val="2"/>
      <w:sz w:val="24"/>
      <w:szCs w:val="24"/>
      <w14:ligatures w14:val="standardContextual"/>
    </w:rPr>
  </w:style>
  <w:style w:type="paragraph" w:customStyle="1" w:styleId="C881D012278A46DCB1B02C44A0AED7C9">
    <w:name w:val="C881D012278A46DCB1B02C44A0AED7C9"/>
    <w:rsid w:val="006A57F4"/>
    <w:pPr>
      <w:spacing w:line="278" w:lineRule="auto"/>
    </w:pPr>
    <w:rPr>
      <w:kern w:val="2"/>
      <w:sz w:val="24"/>
      <w:szCs w:val="24"/>
      <w14:ligatures w14:val="standardContextual"/>
    </w:rPr>
  </w:style>
  <w:style w:type="paragraph" w:customStyle="1" w:styleId="13036E06BEF3419E9334457A83890C41">
    <w:name w:val="13036E06BEF3419E9334457A83890C41"/>
    <w:rsid w:val="006A57F4"/>
    <w:pPr>
      <w:spacing w:line="278" w:lineRule="auto"/>
    </w:pPr>
    <w:rPr>
      <w:kern w:val="2"/>
      <w:sz w:val="24"/>
      <w:szCs w:val="24"/>
      <w14:ligatures w14:val="standardContextual"/>
    </w:rPr>
  </w:style>
  <w:style w:type="paragraph" w:customStyle="1" w:styleId="D02403878BA14D988962EB9ABF2C5129">
    <w:name w:val="D02403878BA14D988962EB9ABF2C5129"/>
    <w:rsid w:val="006A57F4"/>
    <w:pPr>
      <w:spacing w:line="278" w:lineRule="auto"/>
    </w:pPr>
    <w:rPr>
      <w:kern w:val="2"/>
      <w:sz w:val="24"/>
      <w:szCs w:val="24"/>
      <w14:ligatures w14:val="standardContextual"/>
    </w:rPr>
  </w:style>
  <w:style w:type="paragraph" w:customStyle="1" w:styleId="5DE8ED437ED843CDB7E212A648E6F533">
    <w:name w:val="5DE8ED437ED843CDB7E212A648E6F533"/>
    <w:rsid w:val="006A57F4"/>
    <w:pPr>
      <w:spacing w:line="278" w:lineRule="auto"/>
    </w:pPr>
    <w:rPr>
      <w:kern w:val="2"/>
      <w:sz w:val="24"/>
      <w:szCs w:val="24"/>
      <w14:ligatures w14:val="standardContextual"/>
    </w:rPr>
  </w:style>
  <w:style w:type="paragraph" w:customStyle="1" w:styleId="81FEAFC13D344C30B3B29AFE4659E217">
    <w:name w:val="81FEAFC13D344C30B3B29AFE4659E217"/>
    <w:rsid w:val="006A57F4"/>
    <w:pPr>
      <w:spacing w:line="278" w:lineRule="auto"/>
    </w:pPr>
    <w:rPr>
      <w:kern w:val="2"/>
      <w:sz w:val="24"/>
      <w:szCs w:val="24"/>
      <w14:ligatures w14:val="standardContextual"/>
    </w:rPr>
  </w:style>
  <w:style w:type="paragraph" w:customStyle="1" w:styleId="B6474C086BF34969A99CD15EA73E5D8C">
    <w:name w:val="B6474C086BF34969A99CD15EA73E5D8C"/>
    <w:rsid w:val="006A57F4"/>
    <w:pPr>
      <w:spacing w:line="278" w:lineRule="auto"/>
    </w:pPr>
    <w:rPr>
      <w:kern w:val="2"/>
      <w:sz w:val="24"/>
      <w:szCs w:val="24"/>
      <w14:ligatures w14:val="standardContextual"/>
    </w:rPr>
  </w:style>
  <w:style w:type="paragraph" w:customStyle="1" w:styleId="9206019345704C12968EC2CD74992969">
    <w:name w:val="9206019345704C12968EC2CD74992969"/>
    <w:rsid w:val="006A57F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3143</Words>
  <Characters>17921</Characters>
  <Application>Microsoft Office Word</Application>
  <DocSecurity>8</DocSecurity>
  <Lines>149</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2025-03-10T01:24:00Z</dcterms:created>
  <dcterms:modified xsi:type="dcterms:W3CDTF">2025-03-10T01:25:00Z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