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FCC1C" w14:textId="31A98834" w:rsidR="008F744F" w:rsidRDefault="00723575"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1F840A72" wp14:editId="52B9817D">
                <wp:simplePos x="0" y="0"/>
                <wp:positionH relativeFrom="column">
                  <wp:posOffset>-895350</wp:posOffset>
                </wp:positionH>
                <wp:positionV relativeFrom="paragraph">
                  <wp:posOffset>722630</wp:posOffset>
                </wp:positionV>
                <wp:extent cx="5686425" cy="1727200"/>
                <wp:effectExtent l="0" t="0" r="0" b="0"/>
                <wp:wrapSquare wrapText="bothSides"/>
                <wp:docPr id="8986234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6585BD" w14:textId="77777777" w:rsidR="008F744F" w:rsidRDefault="00723575"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3AC8AE5A" w14:textId="77777777" w:rsidR="008F744F" w:rsidRPr="001E694D" w:rsidRDefault="00723575"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3FD594ED" w14:textId="77777777" w:rsidR="008F744F" w:rsidRPr="001E694D" w:rsidRDefault="00723575" w:rsidP="009504D0">
                            <w:pPr>
                              <w:pStyle w:val="ContactNumber"/>
                              <w:spacing w:after="600"/>
                              <w:rPr>
                                <w:rFonts w:ascii="Open Sans" w:hAnsi="Open Sans" w:cs="Open Sans"/>
                              </w:rPr>
                            </w:pPr>
                            <w:r w:rsidRPr="001E694D">
                              <w:rPr>
                                <w:rFonts w:ascii="Open Sans" w:hAnsi="Open Sans" w:cs="Open Sans"/>
                              </w:rPr>
                              <w:t>Agedcarequality.gov.au</w:t>
                            </w:r>
                          </w:p>
                          <w:p w14:paraId="7FBF26F4" w14:textId="77777777" w:rsidR="008F744F" w:rsidRDefault="008F744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840A72"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7D6585BD" w14:textId="77777777" w:rsidR="008F744F" w:rsidRDefault="00723575"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3AC8AE5A" w14:textId="77777777" w:rsidR="008F744F" w:rsidRPr="001E694D" w:rsidRDefault="00723575"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3FD594ED" w14:textId="77777777" w:rsidR="008F744F" w:rsidRPr="001E694D" w:rsidRDefault="00723575" w:rsidP="009504D0">
                      <w:pPr>
                        <w:pStyle w:val="ContactNumber"/>
                        <w:spacing w:after="600"/>
                        <w:rPr>
                          <w:rFonts w:ascii="Open Sans" w:hAnsi="Open Sans" w:cs="Open Sans"/>
                        </w:rPr>
                      </w:pPr>
                      <w:r w:rsidRPr="001E694D">
                        <w:rPr>
                          <w:rFonts w:ascii="Open Sans" w:hAnsi="Open Sans" w:cs="Open Sans"/>
                        </w:rPr>
                        <w:t>Agedcarequality.gov.au</w:t>
                      </w:r>
                    </w:p>
                    <w:p w14:paraId="7FBF26F4" w14:textId="77777777" w:rsidR="008F744F" w:rsidRDefault="008F744F"/>
                  </w:txbxContent>
                </v:textbox>
                <w10:wrap type="square"/>
              </v:shape>
            </w:pict>
          </mc:Fallback>
        </mc:AlternateContent>
      </w:r>
      <w:r>
        <w:rPr>
          <w:noProof/>
        </w:rPr>
        <w:drawing>
          <wp:anchor distT="360045" distB="180340" distL="114300" distR="114300" simplePos="0" relativeHeight="251659264" behindDoc="1" locked="0" layoutInCell="1" allowOverlap="1" wp14:anchorId="27918711" wp14:editId="14F74DE0">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5265F73B" w14:textId="77777777" w:rsidR="008F744F" w:rsidRPr="001E694D" w:rsidRDefault="008F744F" w:rsidP="001E694D">
      <w:pPr>
        <w:tabs>
          <w:tab w:val="left" w:pos="4569"/>
        </w:tabs>
        <w:rPr>
          <w:rFonts w:ascii="Open Sans" w:hAnsi="Open Sans" w:cs="Open Sans"/>
          <w:color w:val="FFFFFF" w:themeColor="background1"/>
          <w:sz w:val="66"/>
          <w:szCs w:val="66"/>
        </w:rPr>
      </w:pPr>
    </w:p>
    <w:p w14:paraId="2CCA80F4" w14:textId="77777777" w:rsidR="008F744F" w:rsidRDefault="008F744F" w:rsidP="00372ED2">
      <w:pPr>
        <w:spacing w:after="0"/>
        <w:rPr>
          <w:rFonts w:ascii="Open Sans" w:hAnsi="Open Sans" w:cs="Open Sans"/>
          <w:b/>
          <w:bCs/>
          <w:color w:val="FFFFFF" w:themeColor="background1"/>
          <w:sz w:val="66"/>
          <w:szCs w:val="66"/>
        </w:rPr>
      </w:pPr>
    </w:p>
    <w:p w14:paraId="6FC1E768" w14:textId="77777777" w:rsidR="008F744F" w:rsidRDefault="008F744F" w:rsidP="00372ED2">
      <w:pPr>
        <w:spacing w:after="0"/>
        <w:rPr>
          <w:rFonts w:ascii="Open Sans" w:hAnsi="Open Sans" w:cs="Open Sans"/>
          <w:b/>
          <w:bCs/>
          <w:color w:val="FFFFFF" w:themeColor="background1"/>
          <w:sz w:val="66"/>
          <w:szCs w:val="66"/>
        </w:rPr>
      </w:pPr>
    </w:p>
    <w:p w14:paraId="7CD767A8" w14:textId="77777777" w:rsidR="008F744F" w:rsidRPr="00412FC5" w:rsidRDefault="008F744F"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7"/>
        <w:gridCol w:w="6191"/>
      </w:tblGrid>
      <w:tr w:rsidR="00573128" w14:paraId="566305D2" w14:textId="77777777" w:rsidTr="00573128">
        <w:tc>
          <w:tcPr>
            <w:cnfStyle w:val="001000000000" w:firstRow="0" w:lastRow="0" w:firstColumn="1" w:lastColumn="0" w:oddVBand="0" w:evenVBand="0" w:oddHBand="0" w:evenHBand="0" w:firstRowFirstColumn="0" w:firstRowLastColumn="0" w:lastRowFirstColumn="0" w:lastRowLastColumn="0"/>
            <w:tcW w:w="3227" w:type="dxa"/>
          </w:tcPr>
          <w:p w14:paraId="6EB08101" w14:textId="77777777" w:rsidR="008F744F" w:rsidRPr="001E694D" w:rsidRDefault="00723575"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0451EFA3" w14:textId="77777777" w:rsidR="008F744F" w:rsidRPr="001E694D" w:rsidRDefault="00723575"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Regis Bunbury</w:t>
            </w:r>
          </w:p>
        </w:tc>
      </w:tr>
      <w:tr w:rsidR="00573128" w14:paraId="19851721" w14:textId="77777777" w:rsidTr="005731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FE33FAD" w14:textId="77777777" w:rsidR="008F744F" w:rsidRPr="001E694D" w:rsidRDefault="00723575"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3C0EA963" w14:textId="77777777" w:rsidR="008F744F" w:rsidRPr="001E694D" w:rsidRDefault="00723575"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7247</w:t>
            </w:r>
          </w:p>
        </w:tc>
      </w:tr>
      <w:tr w:rsidR="00573128" w14:paraId="020F49EA" w14:textId="77777777" w:rsidTr="00573128">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1D51080" w14:textId="77777777" w:rsidR="008F744F" w:rsidRPr="001E694D" w:rsidRDefault="00723575"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05E6CB3B" w14:textId="77777777" w:rsidR="008F744F" w:rsidRPr="001E694D" w:rsidRDefault="00723575"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926 Woodrow</w:t>
            </w:r>
            <w:r w:rsidRPr="001E694D">
              <w:rPr>
                <w:rFonts w:ascii="Open Sans" w:eastAsia="Times New Roman" w:hAnsi="Open Sans" w:cs="Open Sans"/>
                <w:lang w:eastAsia="en-AU"/>
              </w:rPr>
              <w:t xml:space="preserve"> Street, BUNBURY, Western Australia, 6230</w:t>
            </w:r>
          </w:p>
        </w:tc>
      </w:tr>
      <w:tr w:rsidR="00573128" w14:paraId="2942CC28" w14:textId="77777777" w:rsidTr="005731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F934152" w14:textId="77777777" w:rsidR="008F744F" w:rsidRPr="001E694D" w:rsidRDefault="00723575"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6F3D99D1" w14:textId="77777777" w:rsidR="008F744F" w:rsidRPr="001E694D" w:rsidRDefault="00723575"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573128" w14:paraId="40362824" w14:textId="77777777" w:rsidTr="00573128">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29EDD4C" w14:textId="77777777" w:rsidR="008F744F" w:rsidRPr="001E694D" w:rsidRDefault="00723575"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239C5A05" w14:textId="77777777" w:rsidR="008F744F" w:rsidRPr="001E694D" w:rsidRDefault="00723575"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19 February 2025 to 20 February 2025</w:t>
            </w:r>
          </w:p>
        </w:tc>
      </w:tr>
      <w:tr w:rsidR="00573128" w14:paraId="60F4725A" w14:textId="77777777" w:rsidTr="005731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78AED201" w14:textId="77777777" w:rsidR="008F744F" w:rsidRPr="001E694D" w:rsidRDefault="00723575"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269405023"/>
            <w:placeholder>
              <w:docPart w:val="DefaultPlaceholder_-1854013437"/>
            </w:placeholder>
            <w:date w:fullDate="2025-04-08T00:00:00Z">
              <w:dateFormat w:val="d MMMM yyyy"/>
              <w:lid w:val="en-AU"/>
              <w:storeMappedDataAs w:val="dateTime"/>
              <w:calendar w:val="gregorian"/>
            </w:date>
          </w:sdtPr>
          <w:sdtEndPr/>
          <w:sdtContent>
            <w:tc>
              <w:tcPr>
                <w:tcW w:w="7114" w:type="dxa"/>
                <w:shd w:val="clear" w:color="auto" w:fill="FFFFFF" w:themeFill="background1"/>
              </w:tcPr>
              <w:p w14:paraId="65BB63E7" w14:textId="29E5C3FF" w:rsidR="008F744F" w:rsidRPr="001E694D" w:rsidRDefault="004B1618"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8 April 2025</w:t>
                </w:r>
              </w:p>
            </w:tc>
          </w:sdtContent>
        </w:sdt>
      </w:tr>
      <w:tr w:rsidR="00573128" w14:paraId="47DB2ACB" w14:textId="77777777" w:rsidTr="00573128">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1CD3D3F1" w14:textId="77777777" w:rsidR="008F744F" w:rsidRPr="001E694D" w:rsidRDefault="00723575"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057697F3" w14:textId="77777777" w:rsidR="008F744F" w:rsidRPr="001E694D" w:rsidRDefault="00723575"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3522 Regis Aged Care Pty Ltd </w:t>
            </w:r>
          </w:p>
          <w:p w14:paraId="31AFFF20" w14:textId="77777777" w:rsidR="008F744F" w:rsidRPr="001E694D" w:rsidRDefault="00723575"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4774 Regis Bunbury</w:t>
            </w:r>
          </w:p>
        </w:tc>
      </w:tr>
    </w:tbl>
    <w:bookmarkEnd w:id="0"/>
    <w:p w14:paraId="3E05821E" w14:textId="77777777" w:rsidR="008F744F" w:rsidRPr="001E694D" w:rsidRDefault="00723575"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745D809A" w14:textId="77777777" w:rsidR="008F744F" w:rsidRPr="003E162B" w:rsidRDefault="00723575"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421B8DA1" w14:textId="4BDAF19F" w:rsidR="008F744F" w:rsidRPr="001E694D" w:rsidRDefault="00723575"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Regis Bunbury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R Beaman</w:t>
      </w:r>
      <w:r w:rsidRPr="00B525BF">
        <w:rPr>
          <w:rFonts w:ascii="Open Sans" w:hAnsi="Open Sans" w:cs="Open Sans"/>
          <w:color w:val="auto"/>
        </w:rPr>
        <w:t>,</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361532BB" w14:textId="77777777" w:rsidR="008F744F" w:rsidRPr="001E694D" w:rsidRDefault="00723575"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6647F038" w14:textId="77777777" w:rsidR="008F744F" w:rsidRPr="001E694D" w:rsidRDefault="00723575"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70D78EB3" w14:textId="77777777" w:rsidR="008F744F" w:rsidRPr="003E162B" w:rsidRDefault="00723575"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188A5A9F" w14:textId="77777777" w:rsidR="008F744F" w:rsidRPr="001E694D" w:rsidRDefault="00723575"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0EC34754" w14:textId="3E6EAF95" w:rsidR="008F744F" w:rsidRPr="001E694D" w:rsidRDefault="00723575" w:rsidP="00B525BF">
      <w:pPr>
        <w:pStyle w:val="ListBullet"/>
        <w:spacing w:before="0" w:after="120" w:line="22" w:lineRule="atLeast"/>
        <w:ind w:left="425" w:hanging="425"/>
        <w:rPr>
          <w:rFonts w:ascii="Open Sans" w:hAnsi="Open Sans" w:cs="Open Sans"/>
          <w:color w:val="0000FF"/>
        </w:rPr>
      </w:pPr>
      <w:r w:rsidRPr="001E694D">
        <w:rPr>
          <w:rFonts w:ascii="Open Sans" w:hAnsi="Open Sans" w:cs="Open Sans"/>
        </w:rPr>
        <w:t xml:space="preserve">the </w:t>
      </w:r>
      <w:r w:rsidR="004B1618">
        <w:rPr>
          <w:rFonts w:ascii="Open Sans" w:hAnsi="Open Sans" w:cs="Open Sans"/>
        </w:rPr>
        <w:t>A</w:t>
      </w:r>
      <w:r w:rsidRPr="001E694D">
        <w:rPr>
          <w:rFonts w:ascii="Open Sans" w:hAnsi="Open Sans" w:cs="Open Sans"/>
        </w:rPr>
        <w:t xml:space="preserve">ssessment </w:t>
      </w:r>
      <w:r w:rsidR="004B1618">
        <w:rPr>
          <w:rFonts w:ascii="Open Sans" w:hAnsi="Open Sans" w:cs="Open Sans"/>
        </w:rPr>
        <w:t>T</w:t>
      </w:r>
      <w:r w:rsidRPr="001E694D">
        <w:rPr>
          <w:rFonts w:ascii="Open Sans" w:hAnsi="Open Sans" w:cs="Open Sans"/>
        </w:rPr>
        <w:t xml:space="preserve">eam’s report for </w:t>
      </w:r>
      <w:r w:rsidRPr="001E694D">
        <w:rPr>
          <w:rFonts w:ascii="Open Sans" w:hAnsi="Open Sans" w:cs="Open Sans"/>
          <w:color w:val="auto"/>
        </w:rPr>
        <w:t xml:space="preserve">the </w:t>
      </w:r>
      <w:r w:rsidR="004B1618">
        <w:rPr>
          <w:rFonts w:ascii="Open Sans" w:hAnsi="Open Sans" w:cs="Open Sans"/>
          <w:color w:val="auto"/>
        </w:rPr>
        <w:t>a</w:t>
      </w:r>
      <w:r w:rsidRPr="001E694D">
        <w:rPr>
          <w:rFonts w:ascii="Open Sans" w:hAnsi="Open Sans" w:cs="Open Sans"/>
          <w:color w:val="auto"/>
        </w:rPr>
        <w:t>ssessment contact (performance assessment) – site</w:t>
      </w:r>
      <w:r w:rsidR="00987F31">
        <w:rPr>
          <w:rFonts w:ascii="Open Sans" w:hAnsi="Open Sans" w:cs="Open Sans"/>
          <w:color w:val="auto"/>
        </w:rPr>
        <w:t>, which</w:t>
      </w:r>
      <w:r w:rsidRPr="001E694D">
        <w:rPr>
          <w:rFonts w:ascii="Open Sans" w:hAnsi="Open Sans" w:cs="Open Sans"/>
          <w:color w:val="auto"/>
        </w:rPr>
        <w:t xml:space="preserve"> was informed by</w:t>
      </w:r>
      <w:r w:rsidR="00DD7F83">
        <w:rPr>
          <w:rFonts w:ascii="Open Sans" w:hAnsi="Open Sans" w:cs="Open Sans"/>
          <w:color w:val="auto"/>
        </w:rPr>
        <w:t xml:space="preserve"> </w:t>
      </w:r>
      <w:r w:rsidRPr="00DD7F83">
        <w:rPr>
          <w:rFonts w:ascii="Open Sans" w:hAnsi="Open Sans" w:cs="Open Sans"/>
          <w:color w:val="auto"/>
        </w:rPr>
        <w:t xml:space="preserve">a site assessment, observations at the service, review of documents and interviews with staff, older people/representatives and </w:t>
      </w:r>
      <w:r w:rsidR="001F2D62" w:rsidRPr="00DD7F83">
        <w:rPr>
          <w:rFonts w:ascii="Open Sans" w:hAnsi="Open Sans" w:cs="Open Sans"/>
          <w:color w:val="auto"/>
        </w:rPr>
        <w:t>others</w:t>
      </w:r>
      <w:r w:rsidR="001F2D62" w:rsidRPr="00B525BF">
        <w:rPr>
          <w:rFonts w:ascii="Open Sans" w:hAnsi="Open Sans" w:cs="Open Sans"/>
          <w:color w:val="auto"/>
        </w:rPr>
        <w:t>.</w:t>
      </w:r>
    </w:p>
    <w:p w14:paraId="74941284" w14:textId="3B9BD69A" w:rsidR="008F744F" w:rsidRDefault="00723575" w:rsidP="00B525BF">
      <w:pPr>
        <w:pStyle w:val="ListBullet"/>
        <w:spacing w:before="0" w:after="120" w:line="22" w:lineRule="atLeast"/>
        <w:ind w:left="425" w:hanging="425"/>
        <w:rPr>
          <w:rFonts w:ascii="Open Sans" w:hAnsi="Open Sans" w:cs="Open Sans"/>
          <w:color w:val="FF0000"/>
        </w:rPr>
      </w:pPr>
      <w:r w:rsidRPr="001E694D">
        <w:rPr>
          <w:rFonts w:ascii="Open Sans" w:hAnsi="Open Sans" w:cs="Open Sans"/>
        </w:rPr>
        <w:t xml:space="preserve">the provider’s response to the </w:t>
      </w:r>
      <w:r w:rsidR="00987F31">
        <w:rPr>
          <w:rFonts w:ascii="Open Sans" w:hAnsi="Open Sans" w:cs="Open Sans"/>
        </w:rPr>
        <w:t>A</w:t>
      </w:r>
      <w:r w:rsidR="00987F31" w:rsidRPr="001E694D">
        <w:rPr>
          <w:rFonts w:ascii="Open Sans" w:hAnsi="Open Sans" w:cs="Open Sans"/>
        </w:rPr>
        <w:t xml:space="preserve">ssessment </w:t>
      </w:r>
      <w:r w:rsidR="00987F31">
        <w:rPr>
          <w:rFonts w:ascii="Open Sans" w:hAnsi="Open Sans" w:cs="Open Sans"/>
        </w:rPr>
        <w:t>T</w:t>
      </w:r>
      <w:r w:rsidRPr="001E694D">
        <w:rPr>
          <w:rFonts w:ascii="Open Sans" w:hAnsi="Open Sans" w:cs="Open Sans"/>
        </w:rPr>
        <w:t>eam’s report received</w:t>
      </w:r>
      <w:r w:rsidR="00DD7F83">
        <w:rPr>
          <w:rFonts w:ascii="Open Sans" w:hAnsi="Open Sans" w:cs="Open Sans"/>
        </w:rPr>
        <w:t xml:space="preserve"> 24 March 2025</w:t>
      </w:r>
      <w:r w:rsidR="00987F31">
        <w:rPr>
          <w:rFonts w:ascii="Open Sans" w:hAnsi="Open Sans" w:cs="Open Sans"/>
        </w:rPr>
        <w:t xml:space="preserve">; </w:t>
      </w:r>
      <w:r w:rsidR="00DD7F83">
        <w:rPr>
          <w:rFonts w:ascii="Open Sans" w:hAnsi="Open Sans" w:cs="Open Sans"/>
        </w:rPr>
        <w:t>and</w:t>
      </w:r>
    </w:p>
    <w:p w14:paraId="1FDF5BD4" w14:textId="73612511" w:rsidR="00DD7F83" w:rsidRPr="001E694D" w:rsidRDefault="00DD7F83" w:rsidP="00B525BF">
      <w:pPr>
        <w:pStyle w:val="ListBullet"/>
        <w:spacing w:before="0" w:after="120" w:line="22" w:lineRule="atLeast"/>
        <w:ind w:left="425" w:hanging="425"/>
        <w:rPr>
          <w:rFonts w:ascii="Open Sans" w:hAnsi="Open Sans" w:cs="Open Sans"/>
          <w:color w:val="FF0000"/>
        </w:rPr>
      </w:pPr>
      <w:r>
        <w:rPr>
          <w:rFonts w:ascii="Open Sans" w:hAnsi="Open Sans" w:cs="Open Sans"/>
        </w:rPr>
        <w:t>a performance report dated 21 June 2023 for the site audit undertaken from 9 May 2023 to 12 May 2023.</w:t>
      </w:r>
    </w:p>
    <w:p w14:paraId="15FE9DD1" w14:textId="60BC0FBF" w:rsidR="008F744F" w:rsidRPr="001E694D" w:rsidRDefault="00723575"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63F92AA6" w14:textId="5ACE2309" w:rsidR="008F744F" w:rsidRPr="003E162B" w:rsidRDefault="00723575"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4890"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7"/>
        <w:gridCol w:w="1561"/>
      </w:tblGrid>
      <w:tr w:rsidR="00573128" w14:paraId="6B92180D" w14:textId="77777777" w:rsidTr="001F2D62">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4115" w:type="pct"/>
            <w:shd w:val="clear" w:color="auto" w:fill="auto"/>
          </w:tcPr>
          <w:p w14:paraId="68E60655" w14:textId="77777777" w:rsidR="008F744F" w:rsidRPr="001E694D" w:rsidRDefault="00723575"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885" w:type="pct"/>
            <w:shd w:val="clear" w:color="auto" w:fill="auto"/>
          </w:tcPr>
          <w:p w14:paraId="5B8DD786" w14:textId="028D86DE" w:rsidR="008F744F" w:rsidRPr="001F2D62" w:rsidRDefault="001F2D62"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Cs/>
              </w:rPr>
            </w:pPr>
            <w:r w:rsidRPr="001F2D62">
              <w:rPr>
                <w:rFonts w:ascii="Open Sans" w:hAnsi="Open Sans" w:cs="Open Sans"/>
                <w:bCs/>
              </w:rPr>
              <w:t xml:space="preserve">Not </w:t>
            </w:r>
            <w:r w:rsidR="001F739A">
              <w:rPr>
                <w:rFonts w:ascii="Open Sans" w:hAnsi="Open Sans" w:cs="Open Sans"/>
                <w:bCs/>
              </w:rPr>
              <w:t>fully assessed</w:t>
            </w:r>
          </w:p>
        </w:tc>
      </w:tr>
      <w:tr w:rsidR="00573128" w14:paraId="1BEB1A89" w14:textId="77777777" w:rsidTr="001F2D62">
        <w:trPr>
          <w:trHeight w:val="227"/>
        </w:trPr>
        <w:tc>
          <w:tcPr>
            <w:cnfStyle w:val="001000000000" w:firstRow="0" w:lastRow="0" w:firstColumn="1" w:lastColumn="0" w:oddVBand="0" w:evenVBand="0" w:oddHBand="0" w:evenHBand="0" w:firstRowFirstColumn="0" w:firstRowLastColumn="0" w:lastRowFirstColumn="0" w:lastRowLastColumn="0"/>
            <w:tcW w:w="4115" w:type="pct"/>
            <w:shd w:val="clear" w:color="auto" w:fill="auto"/>
          </w:tcPr>
          <w:p w14:paraId="5EB1ABE6" w14:textId="77777777" w:rsidR="008F744F" w:rsidRPr="001E694D" w:rsidRDefault="00723575"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885" w:type="pct"/>
            <w:shd w:val="clear" w:color="auto" w:fill="auto"/>
          </w:tcPr>
          <w:p w14:paraId="611C7616" w14:textId="77275043" w:rsidR="008F744F" w:rsidRPr="001F739A" w:rsidRDefault="001F739A"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rPr>
            </w:pPr>
            <w:r w:rsidRPr="001F739A">
              <w:rPr>
                <w:rFonts w:ascii="Open Sans" w:hAnsi="Open Sans" w:cs="Open Sans"/>
                <w:b/>
              </w:rPr>
              <w:t>Not fully assessed</w:t>
            </w:r>
          </w:p>
        </w:tc>
      </w:tr>
      <w:tr w:rsidR="00573128" w14:paraId="08A4A434" w14:textId="77777777" w:rsidTr="001F2D62">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4115" w:type="pct"/>
            <w:shd w:val="clear" w:color="auto" w:fill="auto"/>
          </w:tcPr>
          <w:p w14:paraId="2565CCDE" w14:textId="77777777" w:rsidR="008F744F" w:rsidRPr="001E694D" w:rsidRDefault="00723575"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885" w:type="pct"/>
            <w:shd w:val="clear" w:color="auto" w:fill="auto"/>
          </w:tcPr>
          <w:p w14:paraId="4D7124FC" w14:textId="0CCA84CB" w:rsidR="008F744F" w:rsidRPr="001E694D" w:rsidRDefault="00A570B0"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25688908"/>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BD1C1C">
                  <w:rPr>
                    <w:rFonts w:ascii="Open Sans" w:hAnsi="Open Sans" w:cs="Open Sans"/>
                    <w:b/>
                    <w:bCs/>
                  </w:rPr>
                  <w:t>Not Compliant</w:t>
                </w:r>
              </w:sdtContent>
            </w:sdt>
          </w:p>
        </w:tc>
      </w:tr>
      <w:tr w:rsidR="00573128" w14:paraId="401BE6D9" w14:textId="77777777" w:rsidTr="001F2D62">
        <w:trPr>
          <w:trHeight w:val="227"/>
        </w:trPr>
        <w:tc>
          <w:tcPr>
            <w:cnfStyle w:val="001000000000" w:firstRow="0" w:lastRow="0" w:firstColumn="1" w:lastColumn="0" w:oddVBand="0" w:evenVBand="0" w:oddHBand="0" w:evenHBand="0" w:firstRowFirstColumn="0" w:firstRowLastColumn="0" w:lastRowFirstColumn="0" w:lastRowLastColumn="0"/>
            <w:tcW w:w="4115" w:type="pct"/>
            <w:shd w:val="clear" w:color="auto" w:fill="auto"/>
          </w:tcPr>
          <w:p w14:paraId="2F3C0B66" w14:textId="77777777" w:rsidR="008F744F" w:rsidRPr="001E694D" w:rsidRDefault="00723575"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885" w:type="pct"/>
            <w:shd w:val="clear" w:color="auto" w:fill="auto"/>
          </w:tcPr>
          <w:p w14:paraId="2D8E1DD9" w14:textId="1DE22699" w:rsidR="008F744F" w:rsidRPr="001F739A" w:rsidRDefault="001F739A"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rPr>
            </w:pPr>
            <w:r w:rsidRPr="001F739A">
              <w:rPr>
                <w:rFonts w:ascii="Open Sans" w:hAnsi="Open Sans" w:cs="Open Sans"/>
                <w:b/>
              </w:rPr>
              <w:t>Not fully assessed</w:t>
            </w:r>
          </w:p>
        </w:tc>
      </w:tr>
      <w:tr w:rsidR="00573128" w14:paraId="4233AFBB" w14:textId="77777777" w:rsidTr="001F2D62">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4115" w:type="pct"/>
            <w:shd w:val="clear" w:color="auto" w:fill="auto"/>
          </w:tcPr>
          <w:p w14:paraId="0973E495" w14:textId="77777777" w:rsidR="008F744F" w:rsidRPr="001E694D" w:rsidRDefault="00723575"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885" w:type="pct"/>
            <w:shd w:val="clear" w:color="auto" w:fill="auto"/>
          </w:tcPr>
          <w:p w14:paraId="3E14E220" w14:textId="0AB1DF87" w:rsidR="008F744F" w:rsidRPr="001F739A" w:rsidRDefault="001F739A"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rPr>
            </w:pPr>
            <w:r w:rsidRPr="001F739A">
              <w:rPr>
                <w:rFonts w:ascii="Open Sans" w:hAnsi="Open Sans" w:cs="Open Sans"/>
                <w:b/>
              </w:rPr>
              <w:t>Not fully assessed</w:t>
            </w:r>
          </w:p>
        </w:tc>
      </w:tr>
      <w:tr w:rsidR="00573128" w14:paraId="3D402658" w14:textId="77777777" w:rsidTr="001F2D62">
        <w:trPr>
          <w:trHeight w:val="227"/>
        </w:trPr>
        <w:tc>
          <w:tcPr>
            <w:cnfStyle w:val="001000000000" w:firstRow="0" w:lastRow="0" w:firstColumn="1" w:lastColumn="0" w:oddVBand="0" w:evenVBand="0" w:oddHBand="0" w:evenHBand="0" w:firstRowFirstColumn="0" w:firstRowLastColumn="0" w:lastRowFirstColumn="0" w:lastRowLastColumn="0"/>
            <w:tcW w:w="4115" w:type="pct"/>
            <w:shd w:val="clear" w:color="auto" w:fill="auto"/>
          </w:tcPr>
          <w:p w14:paraId="53E9650F" w14:textId="77777777" w:rsidR="008F744F" w:rsidRPr="001E694D" w:rsidRDefault="00723575"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885" w:type="pct"/>
            <w:shd w:val="clear" w:color="auto" w:fill="auto"/>
          </w:tcPr>
          <w:p w14:paraId="3BD6DF45" w14:textId="6F57C846" w:rsidR="008F744F" w:rsidRPr="001F739A" w:rsidRDefault="001F739A"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rPr>
            </w:pPr>
            <w:r w:rsidRPr="001F739A">
              <w:rPr>
                <w:rFonts w:ascii="Open Sans" w:hAnsi="Open Sans" w:cs="Open Sans"/>
                <w:b/>
              </w:rPr>
              <w:t>Not fully assessed</w:t>
            </w:r>
          </w:p>
        </w:tc>
      </w:tr>
      <w:tr w:rsidR="00573128" w14:paraId="043ECA6F" w14:textId="77777777" w:rsidTr="001F2D62">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4115" w:type="pct"/>
            <w:shd w:val="clear" w:color="auto" w:fill="auto"/>
          </w:tcPr>
          <w:p w14:paraId="610BD45C" w14:textId="77777777" w:rsidR="008F744F" w:rsidRPr="001E694D" w:rsidRDefault="00723575"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885" w:type="pct"/>
            <w:shd w:val="clear" w:color="auto" w:fill="auto"/>
          </w:tcPr>
          <w:p w14:paraId="1DDEB7D3" w14:textId="5FD2C090" w:rsidR="008F744F" w:rsidRPr="001F739A" w:rsidRDefault="001F739A"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rPr>
            </w:pPr>
            <w:r w:rsidRPr="001F739A">
              <w:rPr>
                <w:rFonts w:ascii="Open Sans" w:hAnsi="Open Sans" w:cs="Open Sans"/>
                <w:b/>
              </w:rPr>
              <w:t>Not fully assessed</w:t>
            </w:r>
          </w:p>
        </w:tc>
      </w:tr>
      <w:tr w:rsidR="00573128" w14:paraId="2320BE06" w14:textId="77777777" w:rsidTr="001F2D62">
        <w:trPr>
          <w:trHeight w:val="227"/>
        </w:trPr>
        <w:tc>
          <w:tcPr>
            <w:cnfStyle w:val="001000000000" w:firstRow="0" w:lastRow="0" w:firstColumn="1" w:lastColumn="0" w:oddVBand="0" w:evenVBand="0" w:oddHBand="0" w:evenHBand="0" w:firstRowFirstColumn="0" w:firstRowLastColumn="0" w:lastRowFirstColumn="0" w:lastRowLastColumn="0"/>
            <w:tcW w:w="4115" w:type="pct"/>
            <w:shd w:val="clear" w:color="auto" w:fill="auto"/>
          </w:tcPr>
          <w:p w14:paraId="77E8C150" w14:textId="77777777" w:rsidR="008F744F" w:rsidRPr="001E694D" w:rsidRDefault="00723575"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885" w:type="pct"/>
            <w:shd w:val="clear" w:color="auto" w:fill="auto"/>
          </w:tcPr>
          <w:p w14:paraId="374D14B9" w14:textId="293AE7A8" w:rsidR="008F744F" w:rsidRPr="001F739A" w:rsidRDefault="001F739A"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rPr>
            </w:pPr>
            <w:r w:rsidRPr="001F739A">
              <w:rPr>
                <w:rFonts w:ascii="Open Sans" w:hAnsi="Open Sans" w:cs="Open Sans"/>
                <w:b/>
              </w:rPr>
              <w:t>Not fully assessed</w:t>
            </w:r>
          </w:p>
        </w:tc>
      </w:tr>
    </w:tbl>
    <w:p w14:paraId="3A26A43A" w14:textId="77777777" w:rsidR="008F744F" w:rsidRPr="001E694D" w:rsidRDefault="00723575"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777719D0" w14:textId="77777777" w:rsidR="008F744F" w:rsidRPr="003E162B" w:rsidRDefault="00723575"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5977E89C" w14:textId="77777777" w:rsidR="008F744F" w:rsidRDefault="00723575" w:rsidP="0036130C">
      <w:pPr>
        <w:pStyle w:val="NormalArial"/>
        <w:rPr>
          <w:rFonts w:ascii="Open Sans" w:hAnsi="Open Sans" w:cs="Open Sans"/>
        </w:rPr>
      </w:pPr>
      <w:r w:rsidRPr="001E694D">
        <w:rPr>
          <w:rFonts w:ascii="Open Sans" w:hAnsi="Open Sans" w:cs="Open Sans"/>
        </w:rPr>
        <w:t xml:space="preserve">Areas have been identified in which </w:t>
      </w:r>
      <w:r w:rsidRPr="001E694D">
        <w:rPr>
          <w:rFonts w:ascii="Open Sans" w:hAnsi="Open Sans" w:cs="Open Sans"/>
          <w:b/>
        </w:rPr>
        <w:t>improvements must be made to ensure compliance with the Quality Standards</w:t>
      </w:r>
      <w:r w:rsidRPr="001E694D">
        <w:rPr>
          <w:rFonts w:ascii="Open Sans" w:hAnsi="Open Sans" w:cs="Open Sans"/>
        </w:rPr>
        <w:t>. This is based on non-compliance with the Quality Standards as described in this performance report.</w:t>
      </w:r>
    </w:p>
    <w:p w14:paraId="0448D0D6" w14:textId="284C8664" w:rsidR="00BC5B48" w:rsidRDefault="00BC5B48" w:rsidP="00BC5B48">
      <w:pPr>
        <w:spacing w:line="22" w:lineRule="atLeast"/>
        <w:rPr>
          <w:rFonts w:ascii="Open Sans" w:eastAsiaTheme="minorHAnsi" w:hAnsi="Open Sans" w:cs="Open Sans"/>
          <w:b/>
          <w:bCs/>
          <w:color w:val="auto"/>
        </w:rPr>
      </w:pPr>
      <w:r w:rsidRPr="00406B98">
        <w:rPr>
          <w:rFonts w:ascii="Open Sans" w:eastAsiaTheme="minorHAnsi" w:hAnsi="Open Sans" w:cs="Open Sans"/>
          <w:b/>
          <w:bCs/>
          <w:color w:val="auto"/>
        </w:rPr>
        <w:t xml:space="preserve">Standard 3 </w:t>
      </w:r>
      <w:r>
        <w:rPr>
          <w:rFonts w:ascii="Open Sans" w:eastAsiaTheme="minorHAnsi" w:hAnsi="Open Sans" w:cs="Open Sans"/>
          <w:b/>
          <w:bCs/>
          <w:color w:val="auto"/>
        </w:rPr>
        <w:t>r</w:t>
      </w:r>
      <w:r w:rsidRPr="00406B98">
        <w:rPr>
          <w:rFonts w:ascii="Open Sans" w:eastAsiaTheme="minorHAnsi" w:hAnsi="Open Sans" w:cs="Open Sans"/>
          <w:b/>
          <w:bCs/>
          <w:color w:val="auto"/>
        </w:rPr>
        <w:t>equirement (3)(</w:t>
      </w:r>
      <w:r>
        <w:rPr>
          <w:rFonts w:ascii="Open Sans" w:eastAsiaTheme="minorHAnsi" w:hAnsi="Open Sans" w:cs="Open Sans"/>
          <w:b/>
          <w:bCs/>
          <w:color w:val="auto"/>
        </w:rPr>
        <w:t>b</w:t>
      </w:r>
      <w:r w:rsidRPr="00406B98">
        <w:rPr>
          <w:rFonts w:ascii="Open Sans" w:eastAsiaTheme="minorHAnsi" w:hAnsi="Open Sans" w:cs="Open Sans"/>
          <w:b/>
          <w:bCs/>
          <w:color w:val="auto"/>
        </w:rPr>
        <w:t>)</w:t>
      </w:r>
      <w:r>
        <w:rPr>
          <w:rFonts w:ascii="Open Sans" w:eastAsiaTheme="minorHAnsi" w:hAnsi="Open Sans" w:cs="Open Sans"/>
          <w:b/>
          <w:bCs/>
          <w:color w:val="auto"/>
        </w:rPr>
        <w:t xml:space="preserve"> </w:t>
      </w:r>
    </w:p>
    <w:p w14:paraId="78806314" w14:textId="77777777" w:rsidR="00BC5B48" w:rsidRPr="00AC3888" w:rsidRDefault="00BC5B48" w:rsidP="00BC5B48">
      <w:pPr>
        <w:spacing w:line="22" w:lineRule="atLeast"/>
        <w:rPr>
          <w:rFonts w:ascii="Open Sans" w:eastAsiaTheme="minorHAnsi" w:hAnsi="Open Sans" w:cs="Open Sans"/>
          <w:color w:val="auto"/>
        </w:rPr>
      </w:pPr>
      <w:r w:rsidRPr="00AC3888">
        <w:rPr>
          <w:rFonts w:ascii="Open Sans" w:eastAsiaTheme="minorHAnsi" w:hAnsi="Open Sans" w:cs="Open Sans"/>
          <w:color w:val="auto"/>
        </w:rPr>
        <w:t>The provider ensures:</w:t>
      </w:r>
    </w:p>
    <w:p w14:paraId="7065DF16" w14:textId="0BA172B0" w:rsidR="00BC5B48" w:rsidRDefault="00BD1C1C" w:rsidP="00BC5B48">
      <w:pPr>
        <w:pStyle w:val="ListBullet"/>
        <w:spacing w:before="0" w:after="120" w:line="22" w:lineRule="atLeast"/>
        <w:ind w:left="425" w:hanging="425"/>
        <w:rPr>
          <w:rFonts w:ascii="Open Sans" w:hAnsi="Open Sans" w:cs="Open Sans"/>
          <w:color w:val="auto"/>
        </w:rPr>
      </w:pPr>
      <w:r>
        <w:rPr>
          <w:rFonts w:ascii="Open Sans" w:hAnsi="Open Sans" w:cs="Open Sans"/>
          <w:color w:val="auto"/>
        </w:rPr>
        <w:t>high impact or high prevalence risks associated with consumer care</w:t>
      </w:r>
      <w:r w:rsidR="00987F31">
        <w:rPr>
          <w:rFonts w:ascii="Open Sans" w:hAnsi="Open Sans" w:cs="Open Sans"/>
          <w:color w:val="auto"/>
        </w:rPr>
        <w:t xml:space="preserve"> are effectively managed</w:t>
      </w:r>
      <w:r w:rsidR="00BC5B48">
        <w:rPr>
          <w:rFonts w:ascii="Open Sans" w:hAnsi="Open Sans" w:cs="Open Sans"/>
          <w:color w:val="auto"/>
        </w:rPr>
        <w:t>.</w:t>
      </w:r>
      <w:r w:rsidR="00BC5B48" w:rsidRPr="00AC3888">
        <w:rPr>
          <w:rFonts w:ascii="Open Sans" w:hAnsi="Open Sans" w:cs="Open Sans"/>
          <w:color w:val="auto"/>
        </w:rPr>
        <w:t xml:space="preserve"> </w:t>
      </w:r>
      <w:r w:rsidR="00BC5B48" w:rsidRPr="00647FED">
        <w:rPr>
          <w:rFonts w:ascii="Open Sans" w:hAnsi="Open Sans" w:cs="Open Sans"/>
          <w:color w:val="auto"/>
        </w:rPr>
        <w:t>  </w:t>
      </w:r>
    </w:p>
    <w:p w14:paraId="4F62348F" w14:textId="26AF0ADF" w:rsidR="008F744F" w:rsidRPr="001E694D" w:rsidRDefault="00723575" w:rsidP="0036130C">
      <w:pPr>
        <w:pStyle w:val="NormalArial"/>
        <w:rPr>
          <w:rFonts w:ascii="Open Sans" w:hAnsi="Open Sans" w:cs="Open Sans"/>
        </w:rPr>
      </w:pPr>
      <w:r w:rsidRPr="001E694D">
        <w:rPr>
          <w:rFonts w:ascii="Open Sans" w:hAnsi="Open Sans" w:cs="Open Sans"/>
        </w:rPr>
        <w:br w:type="page"/>
      </w:r>
    </w:p>
    <w:p w14:paraId="05874305" w14:textId="77777777" w:rsidR="008F744F" w:rsidRPr="001E694D" w:rsidRDefault="00723575"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97"/>
        <w:gridCol w:w="1842"/>
      </w:tblGrid>
      <w:tr w:rsidR="00573128" w14:paraId="19EE0568" w14:textId="77777777" w:rsidTr="003759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7" w:type="dxa"/>
            <w:gridSpan w:val="2"/>
            <w:tcBorders>
              <w:bottom w:val="single" w:sz="4" w:space="0" w:color="BFBFBF" w:themeColor="background1" w:themeShade="BF"/>
            </w:tcBorders>
            <w:shd w:val="clear" w:color="auto" w:fill="781E77"/>
          </w:tcPr>
          <w:p w14:paraId="3122CDF7" w14:textId="77777777" w:rsidR="008F744F" w:rsidRPr="001E694D" w:rsidRDefault="00723575"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865" w:type="dxa"/>
            <w:tcBorders>
              <w:bottom w:val="single" w:sz="4" w:space="0" w:color="BFBFBF" w:themeColor="background1" w:themeShade="BF"/>
            </w:tcBorders>
            <w:shd w:val="clear" w:color="auto" w:fill="781E77"/>
          </w:tcPr>
          <w:p w14:paraId="1F444A95" w14:textId="77777777" w:rsidR="008F744F" w:rsidRPr="001E694D" w:rsidRDefault="008F744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73128" w14:paraId="28858137" w14:textId="77777777" w:rsidTr="0037593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B522100" w14:textId="77777777" w:rsidR="008F744F" w:rsidRPr="001E694D" w:rsidRDefault="00723575" w:rsidP="00C272D4">
            <w:pPr>
              <w:spacing w:before="0" w:line="22" w:lineRule="atLeast"/>
              <w:rPr>
                <w:rFonts w:ascii="Open Sans" w:hAnsi="Open Sans" w:cs="Open Sans"/>
              </w:rPr>
            </w:pPr>
            <w:r w:rsidRPr="001E694D">
              <w:rPr>
                <w:rFonts w:ascii="Open Sans" w:hAnsi="Open Sans" w:cs="Open Sans"/>
              </w:rPr>
              <w:t>Requirement 1(3)(a)</w:t>
            </w:r>
          </w:p>
        </w:tc>
        <w:tc>
          <w:tcPr>
            <w:tcW w:w="5700" w:type="dxa"/>
            <w:shd w:val="clear" w:color="auto" w:fill="auto"/>
          </w:tcPr>
          <w:p w14:paraId="78C8DC02" w14:textId="77777777" w:rsidR="008F744F" w:rsidRPr="001E694D" w:rsidRDefault="00723575"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865" w:type="dxa"/>
            <w:shd w:val="clear" w:color="auto" w:fill="auto"/>
          </w:tcPr>
          <w:p w14:paraId="4CAD1EDA" w14:textId="77777777" w:rsidR="008F744F" w:rsidRPr="001E694D" w:rsidRDefault="00A570B0"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43779478"/>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723575" w:rsidRPr="001E694D">
                  <w:rPr>
                    <w:rFonts w:ascii="Open Sans" w:hAnsi="Open Sans" w:cs="Open Sans"/>
                  </w:rPr>
                  <w:t>Compliant</w:t>
                </w:r>
              </w:sdtContent>
            </w:sdt>
          </w:p>
        </w:tc>
      </w:tr>
    </w:tbl>
    <w:p w14:paraId="3DDBFC4B" w14:textId="77777777" w:rsidR="008F744F" w:rsidRPr="003E162B" w:rsidRDefault="00723575" w:rsidP="001A5684">
      <w:pPr>
        <w:pStyle w:val="Heading20"/>
        <w:rPr>
          <w:rFonts w:ascii="Open Sans" w:hAnsi="Open Sans" w:cs="Open Sans"/>
          <w:color w:val="781E77"/>
        </w:rPr>
      </w:pPr>
      <w:r w:rsidRPr="003E162B">
        <w:rPr>
          <w:rFonts w:ascii="Open Sans" w:hAnsi="Open Sans" w:cs="Open Sans"/>
          <w:color w:val="781E77"/>
        </w:rPr>
        <w:t>Findings</w:t>
      </w:r>
    </w:p>
    <w:p w14:paraId="3B6A978C" w14:textId="45A19E5D" w:rsidR="008F744F" w:rsidRDefault="0037593D" w:rsidP="0036130C">
      <w:pPr>
        <w:pStyle w:val="NormalArial"/>
        <w:rPr>
          <w:rFonts w:ascii="Open Sans" w:hAnsi="Open Sans" w:cs="Open Sans"/>
        </w:rPr>
      </w:pPr>
      <w:r>
        <w:rPr>
          <w:rFonts w:ascii="Open Sans" w:hAnsi="Open Sans" w:cs="Open Sans"/>
        </w:rPr>
        <w:t xml:space="preserve">Requirement 1(3)(a) was found non-compliant following a </w:t>
      </w:r>
      <w:r w:rsidR="00987F31">
        <w:rPr>
          <w:rFonts w:ascii="Open Sans" w:hAnsi="Open Sans" w:cs="Open Sans"/>
        </w:rPr>
        <w:t xml:space="preserve">site audit </w:t>
      </w:r>
      <w:r>
        <w:rPr>
          <w:rFonts w:ascii="Open Sans" w:hAnsi="Open Sans" w:cs="Open Sans"/>
        </w:rPr>
        <w:t xml:space="preserve">undertaken </w:t>
      </w:r>
      <w:r w:rsidR="00987F31">
        <w:rPr>
          <w:rFonts w:ascii="Open Sans" w:hAnsi="Open Sans" w:cs="Open Sans"/>
        </w:rPr>
        <w:t>in</w:t>
      </w:r>
      <w:r>
        <w:rPr>
          <w:rFonts w:ascii="Open Sans" w:hAnsi="Open Sans" w:cs="Open Sans"/>
        </w:rPr>
        <w:t xml:space="preserve"> May 2023</w:t>
      </w:r>
      <w:r w:rsidR="00987F31">
        <w:rPr>
          <w:rFonts w:ascii="Open Sans" w:hAnsi="Open Sans" w:cs="Open Sans"/>
        </w:rPr>
        <w:t xml:space="preserve"> as</w:t>
      </w:r>
      <w:r>
        <w:rPr>
          <w:rFonts w:ascii="Open Sans" w:hAnsi="Open Sans" w:cs="Open Sans"/>
        </w:rPr>
        <w:t xml:space="preserve"> </w:t>
      </w:r>
      <w:r w:rsidR="00DD1764">
        <w:rPr>
          <w:rFonts w:ascii="Open Sans" w:hAnsi="Open Sans" w:cs="Open Sans"/>
        </w:rPr>
        <w:t xml:space="preserve">consumers </w:t>
      </w:r>
      <w:r w:rsidR="00987F31">
        <w:rPr>
          <w:rFonts w:ascii="Open Sans" w:hAnsi="Open Sans" w:cs="Open Sans"/>
        </w:rPr>
        <w:t>were not</w:t>
      </w:r>
      <w:r w:rsidR="00DD1764">
        <w:rPr>
          <w:rFonts w:ascii="Open Sans" w:hAnsi="Open Sans" w:cs="Open Sans"/>
        </w:rPr>
        <w:t xml:space="preserve"> treated with respect or valued</w:t>
      </w:r>
      <w:r w:rsidR="00987F31">
        <w:rPr>
          <w:rFonts w:ascii="Open Sans" w:hAnsi="Open Sans" w:cs="Open Sans"/>
        </w:rPr>
        <w:t>,</w:t>
      </w:r>
      <w:r w:rsidR="00DD1764">
        <w:rPr>
          <w:rFonts w:ascii="Open Sans" w:hAnsi="Open Sans" w:cs="Open Sans"/>
        </w:rPr>
        <w:t xml:space="preserve"> including having to wait long periods for assistance, disrespectful staff interactions towards consumers, not respecting consumers</w:t>
      </w:r>
      <w:r w:rsidR="00987F31">
        <w:rPr>
          <w:rFonts w:ascii="Open Sans" w:hAnsi="Open Sans" w:cs="Open Sans"/>
        </w:rPr>
        <w:t>’</w:t>
      </w:r>
      <w:r w:rsidR="00DD1764">
        <w:rPr>
          <w:rFonts w:ascii="Open Sans" w:hAnsi="Open Sans" w:cs="Open Sans"/>
        </w:rPr>
        <w:t xml:space="preserve"> choice, or providing consumers with aids necessary for them to communicate and exercise choice.  The provider has implemented actions to address the deficits identified</w:t>
      </w:r>
      <w:r w:rsidR="00987F31">
        <w:rPr>
          <w:rFonts w:ascii="Open Sans" w:hAnsi="Open Sans" w:cs="Open Sans"/>
        </w:rPr>
        <w:t>,</w:t>
      </w:r>
      <w:r w:rsidR="00DD1764">
        <w:rPr>
          <w:rFonts w:ascii="Open Sans" w:hAnsi="Open Sans" w:cs="Open Sans"/>
        </w:rPr>
        <w:t xml:space="preserve"> including</w:t>
      </w:r>
      <w:r w:rsidR="00987F31">
        <w:rPr>
          <w:rFonts w:ascii="Open Sans" w:hAnsi="Open Sans" w:cs="Open Sans"/>
        </w:rPr>
        <w:t>,</w:t>
      </w:r>
      <w:r w:rsidR="00DD1764">
        <w:rPr>
          <w:rFonts w:ascii="Open Sans" w:hAnsi="Open Sans" w:cs="Open Sans"/>
        </w:rPr>
        <w:t xml:space="preserve"> but not limited to, staff education in </w:t>
      </w:r>
      <w:r w:rsidR="00C741C9">
        <w:rPr>
          <w:rFonts w:ascii="Open Sans" w:hAnsi="Open Sans" w:cs="Open Sans"/>
        </w:rPr>
        <w:t xml:space="preserve">relation to dignity, respect and diversity, </w:t>
      </w:r>
      <w:r w:rsidR="00987F31">
        <w:rPr>
          <w:rFonts w:ascii="Open Sans" w:hAnsi="Open Sans" w:cs="Open Sans"/>
        </w:rPr>
        <w:t xml:space="preserve">a </w:t>
      </w:r>
      <w:r w:rsidR="00C741C9">
        <w:rPr>
          <w:rFonts w:ascii="Open Sans" w:hAnsi="Open Sans" w:cs="Open Sans"/>
        </w:rPr>
        <w:t>staffing strategy to reduce the use of agency staff, and increased management presence on the floor to monitor staff.</w:t>
      </w:r>
    </w:p>
    <w:p w14:paraId="6CBCD1E5" w14:textId="238677E4" w:rsidR="00C741C9" w:rsidRDefault="00C741C9" w:rsidP="0036130C">
      <w:pPr>
        <w:pStyle w:val="NormalArial"/>
        <w:rPr>
          <w:rFonts w:ascii="Open Sans" w:hAnsi="Open Sans" w:cs="Open Sans"/>
        </w:rPr>
      </w:pPr>
      <w:r>
        <w:rPr>
          <w:rFonts w:ascii="Open Sans" w:hAnsi="Open Sans" w:cs="Open Sans"/>
        </w:rPr>
        <w:t>During the assessment contact in February 2025</w:t>
      </w:r>
      <w:r w:rsidR="00987F31">
        <w:rPr>
          <w:rFonts w:ascii="Open Sans" w:hAnsi="Open Sans" w:cs="Open Sans"/>
        </w:rPr>
        <w:t>,</w:t>
      </w:r>
      <w:r>
        <w:rPr>
          <w:rFonts w:ascii="Open Sans" w:hAnsi="Open Sans" w:cs="Open Sans"/>
        </w:rPr>
        <w:t xml:space="preserve"> the Assessment Team recommended this requirement met. All consumers </w:t>
      </w:r>
      <w:r w:rsidR="00987F31">
        <w:rPr>
          <w:rFonts w:ascii="Open Sans" w:hAnsi="Open Sans" w:cs="Open Sans"/>
        </w:rPr>
        <w:t xml:space="preserve">interviewed </w:t>
      </w:r>
      <w:r>
        <w:rPr>
          <w:rFonts w:ascii="Open Sans" w:hAnsi="Open Sans" w:cs="Open Sans"/>
        </w:rPr>
        <w:t xml:space="preserve">confirmed they were treated with dignity and respect by staff. Staff </w:t>
      </w:r>
      <w:r w:rsidR="00987F31">
        <w:rPr>
          <w:rFonts w:ascii="Open Sans" w:hAnsi="Open Sans" w:cs="Open Sans"/>
        </w:rPr>
        <w:t xml:space="preserve">were </w:t>
      </w:r>
      <w:r>
        <w:rPr>
          <w:rFonts w:ascii="Open Sans" w:hAnsi="Open Sans" w:cs="Open Sans"/>
        </w:rPr>
        <w:t>knowledge</w:t>
      </w:r>
      <w:r w:rsidR="00987F31">
        <w:rPr>
          <w:rFonts w:ascii="Open Sans" w:hAnsi="Open Sans" w:cs="Open Sans"/>
        </w:rPr>
        <w:t>able</w:t>
      </w:r>
      <w:r>
        <w:rPr>
          <w:rFonts w:ascii="Open Sans" w:hAnsi="Open Sans" w:cs="Open Sans"/>
        </w:rPr>
        <w:t xml:space="preserve"> of consumers and their needs and preferences. Staff described ways in which they ensure care is delivered in a dignified and respectful manner that values consumers</w:t>
      </w:r>
      <w:r w:rsidR="00987F31">
        <w:rPr>
          <w:rFonts w:ascii="Open Sans" w:hAnsi="Open Sans" w:cs="Open Sans"/>
        </w:rPr>
        <w:t>’</w:t>
      </w:r>
      <w:r>
        <w:rPr>
          <w:rFonts w:ascii="Open Sans" w:hAnsi="Open Sans" w:cs="Open Sans"/>
        </w:rPr>
        <w:t xml:space="preserve"> individual identities.  Staff interactions were </w:t>
      </w:r>
      <w:r w:rsidR="001F2D62">
        <w:rPr>
          <w:rFonts w:ascii="Open Sans" w:hAnsi="Open Sans" w:cs="Open Sans"/>
        </w:rPr>
        <w:t>respectful,</w:t>
      </w:r>
      <w:r>
        <w:rPr>
          <w:rFonts w:ascii="Open Sans" w:hAnsi="Open Sans" w:cs="Open Sans"/>
        </w:rPr>
        <w:t xml:space="preserve"> and documentation confirmed staff training in relation to dignity and choice for consumers. </w:t>
      </w:r>
    </w:p>
    <w:p w14:paraId="7F3CEB9E" w14:textId="515A5627" w:rsidR="00C741C9" w:rsidRPr="001E694D" w:rsidRDefault="00C741C9" w:rsidP="0036130C">
      <w:pPr>
        <w:pStyle w:val="NormalArial"/>
        <w:rPr>
          <w:rFonts w:ascii="Open Sans" w:hAnsi="Open Sans" w:cs="Open Sans"/>
        </w:rPr>
      </w:pPr>
      <w:r>
        <w:rPr>
          <w:rFonts w:ascii="Open Sans" w:hAnsi="Open Sans" w:cs="Open Sans"/>
        </w:rPr>
        <w:t xml:space="preserve">Based on the information above, I find </w:t>
      </w:r>
      <w:r w:rsidR="00987F31">
        <w:rPr>
          <w:rFonts w:ascii="Open Sans" w:hAnsi="Open Sans" w:cs="Open Sans"/>
        </w:rPr>
        <w:t xml:space="preserve">requirement </w:t>
      </w:r>
      <w:r>
        <w:rPr>
          <w:rFonts w:ascii="Open Sans" w:hAnsi="Open Sans" w:cs="Open Sans"/>
        </w:rPr>
        <w:t>1(3)(a) compliant.</w:t>
      </w:r>
    </w:p>
    <w:p w14:paraId="0344A896" w14:textId="77777777" w:rsidR="008F744F" w:rsidRPr="001E694D" w:rsidRDefault="00723575" w:rsidP="0036130C">
      <w:pPr>
        <w:pStyle w:val="NormalArial"/>
        <w:rPr>
          <w:rFonts w:ascii="Open Sans" w:hAnsi="Open Sans" w:cs="Open Sans"/>
        </w:rPr>
      </w:pPr>
      <w:r w:rsidRPr="001E694D">
        <w:rPr>
          <w:rFonts w:ascii="Open Sans" w:hAnsi="Open Sans" w:cs="Open Sans"/>
        </w:rPr>
        <w:br w:type="page"/>
      </w:r>
    </w:p>
    <w:p w14:paraId="7C0423FB" w14:textId="77777777" w:rsidR="008F744F" w:rsidRPr="001E694D" w:rsidRDefault="00723575"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5"/>
        <w:gridCol w:w="1624"/>
      </w:tblGrid>
      <w:tr w:rsidR="00573128" w14:paraId="13BE30F3" w14:textId="77777777" w:rsidTr="003759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8" w:type="pct"/>
            <w:gridSpan w:val="2"/>
            <w:shd w:val="clear" w:color="auto" w:fill="781E77"/>
          </w:tcPr>
          <w:p w14:paraId="45E55BCE" w14:textId="77777777" w:rsidR="008F744F" w:rsidRPr="001E694D" w:rsidRDefault="00723575"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12" w:type="pct"/>
            <w:shd w:val="clear" w:color="auto" w:fill="781E77"/>
          </w:tcPr>
          <w:p w14:paraId="0AFFD5EA" w14:textId="77777777" w:rsidR="008F744F" w:rsidRPr="001E694D" w:rsidRDefault="008F744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73128" w14:paraId="43469B62" w14:textId="77777777" w:rsidTr="0037593D">
        <w:tc>
          <w:tcPr>
            <w:cnfStyle w:val="001000000000" w:firstRow="0" w:lastRow="0" w:firstColumn="1" w:lastColumn="0" w:oddVBand="0" w:evenVBand="0" w:oddHBand="0" w:evenHBand="0" w:firstRowFirstColumn="0" w:firstRowLastColumn="0" w:lastRowFirstColumn="0" w:lastRowLastColumn="0"/>
            <w:tcW w:w="907" w:type="pct"/>
            <w:shd w:val="clear" w:color="auto" w:fill="auto"/>
          </w:tcPr>
          <w:p w14:paraId="0268A3F0" w14:textId="77777777" w:rsidR="008F744F" w:rsidRPr="001E694D" w:rsidRDefault="00723575" w:rsidP="002C5FA9">
            <w:pPr>
              <w:spacing w:line="22" w:lineRule="atLeast"/>
              <w:rPr>
                <w:rFonts w:ascii="Open Sans" w:hAnsi="Open Sans" w:cs="Open Sans"/>
              </w:rPr>
            </w:pPr>
            <w:r w:rsidRPr="001E694D">
              <w:rPr>
                <w:rFonts w:ascii="Open Sans" w:hAnsi="Open Sans" w:cs="Open Sans"/>
              </w:rPr>
              <w:t>Requirement 2(3)(a)</w:t>
            </w:r>
          </w:p>
        </w:tc>
        <w:tc>
          <w:tcPr>
            <w:tcW w:w="3181" w:type="pct"/>
            <w:shd w:val="clear" w:color="auto" w:fill="auto"/>
          </w:tcPr>
          <w:p w14:paraId="0365D082" w14:textId="77777777" w:rsidR="008F744F" w:rsidRPr="001E694D" w:rsidRDefault="0072357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12" w:type="pct"/>
            <w:shd w:val="clear" w:color="auto" w:fill="auto"/>
          </w:tcPr>
          <w:p w14:paraId="73FCC60B" w14:textId="77777777" w:rsidR="008F744F" w:rsidRPr="001E694D" w:rsidRDefault="00A570B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57218643"/>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723575" w:rsidRPr="001E694D">
                  <w:rPr>
                    <w:rFonts w:ascii="Open Sans" w:hAnsi="Open Sans" w:cs="Open Sans"/>
                  </w:rPr>
                  <w:t>Compliant</w:t>
                </w:r>
              </w:sdtContent>
            </w:sdt>
          </w:p>
        </w:tc>
      </w:tr>
      <w:tr w:rsidR="00573128" w14:paraId="53A7572C" w14:textId="77777777" w:rsidTr="0037593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 w:type="pct"/>
            <w:shd w:val="clear" w:color="auto" w:fill="auto"/>
          </w:tcPr>
          <w:p w14:paraId="3832328D" w14:textId="77777777" w:rsidR="008F744F" w:rsidRPr="001E694D" w:rsidRDefault="00723575" w:rsidP="002C5FA9">
            <w:pPr>
              <w:spacing w:line="22" w:lineRule="atLeast"/>
              <w:rPr>
                <w:rFonts w:ascii="Open Sans" w:hAnsi="Open Sans" w:cs="Open Sans"/>
              </w:rPr>
            </w:pPr>
            <w:r w:rsidRPr="001E694D">
              <w:rPr>
                <w:rFonts w:ascii="Open Sans" w:hAnsi="Open Sans" w:cs="Open Sans"/>
              </w:rPr>
              <w:t>Requirement 2(3)(e)</w:t>
            </w:r>
          </w:p>
        </w:tc>
        <w:tc>
          <w:tcPr>
            <w:tcW w:w="3181" w:type="pct"/>
            <w:shd w:val="clear" w:color="auto" w:fill="auto"/>
          </w:tcPr>
          <w:p w14:paraId="78CA0D4E" w14:textId="77777777" w:rsidR="008F744F" w:rsidRPr="001E694D" w:rsidRDefault="0072357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12" w:type="pct"/>
            <w:shd w:val="clear" w:color="auto" w:fill="auto"/>
          </w:tcPr>
          <w:p w14:paraId="7A6D717A" w14:textId="77777777" w:rsidR="008F744F" w:rsidRPr="001E694D" w:rsidRDefault="00A570B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54868580"/>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723575" w:rsidRPr="001E694D">
                  <w:rPr>
                    <w:rFonts w:ascii="Open Sans" w:hAnsi="Open Sans" w:cs="Open Sans"/>
                  </w:rPr>
                  <w:t>Compliant</w:t>
                </w:r>
              </w:sdtContent>
            </w:sdt>
          </w:p>
        </w:tc>
      </w:tr>
    </w:tbl>
    <w:p w14:paraId="55C80495" w14:textId="77777777" w:rsidR="008F744F" w:rsidRPr="003E162B" w:rsidRDefault="00723575" w:rsidP="00D87E7C">
      <w:pPr>
        <w:pStyle w:val="Heading20"/>
        <w:rPr>
          <w:rFonts w:ascii="Open Sans" w:hAnsi="Open Sans" w:cs="Open Sans"/>
          <w:color w:val="781E77"/>
        </w:rPr>
      </w:pPr>
      <w:r w:rsidRPr="003E162B">
        <w:rPr>
          <w:rFonts w:ascii="Open Sans" w:hAnsi="Open Sans" w:cs="Open Sans"/>
          <w:color w:val="781E77"/>
        </w:rPr>
        <w:t>Findings</w:t>
      </w:r>
    </w:p>
    <w:p w14:paraId="7C2E0052" w14:textId="0DD535F6" w:rsidR="00F05988" w:rsidRDefault="00F05988" w:rsidP="00F05988">
      <w:pPr>
        <w:pStyle w:val="NormalArial"/>
        <w:rPr>
          <w:rFonts w:ascii="Open Sans" w:hAnsi="Open Sans" w:cs="Open Sans"/>
        </w:rPr>
      </w:pPr>
      <w:r>
        <w:rPr>
          <w:rFonts w:ascii="Open Sans" w:hAnsi="Open Sans" w:cs="Open Sans"/>
        </w:rPr>
        <w:t xml:space="preserve">Requirements 2(3)(a) and 2(3)(e) were found non-compliant following a </w:t>
      </w:r>
      <w:r w:rsidR="00987F31">
        <w:rPr>
          <w:rFonts w:ascii="Open Sans" w:hAnsi="Open Sans" w:cs="Open Sans"/>
        </w:rPr>
        <w:t xml:space="preserve">site audit </w:t>
      </w:r>
      <w:r>
        <w:rPr>
          <w:rFonts w:ascii="Open Sans" w:hAnsi="Open Sans" w:cs="Open Sans"/>
        </w:rPr>
        <w:t xml:space="preserve">undertaken </w:t>
      </w:r>
      <w:r w:rsidR="00987F31">
        <w:rPr>
          <w:rFonts w:ascii="Open Sans" w:hAnsi="Open Sans" w:cs="Open Sans"/>
        </w:rPr>
        <w:t>in</w:t>
      </w:r>
      <w:r>
        <w:rPr>
          <w:rFonts w:ascii="Open Sans" w:hAnsi="Open Sans" w:cs="Open Sans"/>
        </w:rPr>
        <w:t xml:space="preserve"> May 2023</w:t>
      </w:r>
      <w:r w:rsidR="00987F31">
        <w:rPr>
          <w:rFonts w:ascii="Open Sans" w:hAnsi="Open Sans" w:cs="Open Sans"/>
        </w:rPr>
        <w:t>as</w:t>
      </w:r>
      <w:r>
        <w:rPr>
          <w:rFonts w:ascii="Open Sans" w:hAnsi="Open Sans" w:cs="Open Sans"/>
        </w:rPr>
        <w:t xml:space="preserve"> assessment and planning </w:t>
      </w:r>
      <w:r w:rsidR="00987F31">
        <w:rPr>
          <w:rFonts w:ascii="Open Sans" w:hAnsi="Open Sans" w:cs="Open Sans"/>
        </w:rPr>
        <w:t xml:space="preserve">did </w:t>
      </w:r>
      <w:r>
        <w:rPr>
          <w:rFonts w:ascii="Open Sans" w:hAnsi="Open Sans" w:cs="Open Sans"/>
        </w:rPr>
        <w:t>not consider risk</w:t>
      </w:r>
      <w:r w:rsidR="00987F31">
        <w:rPr>
          <w:rFonts w:ascii="Open Sans" w:hAnsi="Open Sans" w:cs="Open Sans"/>
        </w:rPr>
        <w:t>,</w:t>
      </w:r>
      <w:r>
        <w:rPr>
          <w:rFonts w:ascii="Open Sans" w:hAnsi="Open Sans" w:cs="Open Sans"/>
        </w:rPr>
        <w:t xml:space="preserve"> </w:t>
      </w:r>
      <w:r w:rsidR="00983292">
        <w:rPr>
          <w:rFonts w:ascii="Open Sans" w:hAnsi="Open Sans" w:cs="Open Sans"/>
        </w:rPr>
        <w:t xml:space="preserve">specifically with </w:t>
      </w:r>
      <w:r w:rsidR="00E01534">
        <w:rPr>
          <w:rFonts w:ascii="Open Sans" w:hAnsi="Open Sans" w:cs="Open Sans"/>
        </w:rPr>
        <w:t>bowel</w:t>
      </w:r>
      <w:r w:rsidR="00983292">
        <w:rPr>
          <w:rFonts w:ascii="Open Sans" w:hAnsi="Open Sans" w:cs="Open Sans"/>
        </w:rPr>
        <w:t xml:space="preserve"> management</w:t>
      </w:r>
      <w:r w:rsidR="0068252C">
        <w:rPr>
          <w:rFonts w:ascii="Open Sans" w:hAnsi="Open Sans" w:cs="Open Sans"/>
        </w:rPr>
        <w:t>,</w:t>
      </w:r>
      <w:r w:rsidR="006D5C04">
        <w:rPr>
          <w:rFonts w:ascii="Open Sans" w:hAnsi="Open Sans" w:cs="Open Sans"/>
        </w:rPr>
        <w:t xml:space="preserve"> consumer</w:t>
      </w:r>
      <w:r w:rsidR="0068252C">
        <w:rPr>
          <w:rFonts w:ascii="Open Sans" w:hAnsi="Open Sans" w:cs="Open Sans"/>
        </w:rPr>
        <w:t>s</w:t>
      </w:r>
      <w:r w:rsidR="00987F31">
        <w:rPr>
          <w:rFonts w:ascii="Open Sans" w:hAnsi="Open Sans" w:cs="Open Sans"/>
        </w:rPr>
        <w:t>’</w:t>
      </w:r>
      <w:r w:rsidR="006D5C04">
        <w:rPr>
          <w:rFonts w:ascii="Open Sans" w:hAnsi="Open Sans" w:cs="Open Sans"/>
        </w:rPr>
        <w:t xml:space="preserve"> choice</w:t>
      </w:r>
      <w:r w:rsidR="00E01534">
        <w:rPr>
          <w:rFonts w:ascii="Open Sans" w:hAnsi="Open Sans" w:cs="Open Sans"/>
        </w:rPr>
        <w:t xml:space="preserve"> to not follow recommended fluid restrictions, </w:t>
      </w:r>
      <w:r w:rsidR="0068252C">
        <w:rPr>
          <w:rFonts w:ascii="Open Sans" w:hAnsi="Open Sans" w:cs="Open Sans"/>
        </w:rPr>
        <w:t>incidents forms not being completed</w:t>
      </w:r>
      <w:r w:rsidR="00541F35">
        <w:rPr>
          <w:rFonts w:ascii="Open Sans" w:hAnsi="Open Sans" w:cs="Open Sans"/>
        </w:rPr>
        <w:t xml:space="preserve">, falls </w:t>
      </w:r>
      <w:r w:rsidR="009F57D1">
        <w:rPr>
          <w:rFonts w:ascii="Open Sans" w:hAnsi="Open Sans" w:cs="Open Sans"/>
        </w:rPr>
        <w:t xml:space="preserve">strategies not being reviewed post fall and behaviour charting not being consistently completed to drive a review of strategies. </w:t>
      </w:r>
      <w:r>
        <w:rPr>
          <w:rFonts w:ascii="Open Sans" w:hAnsi="Open Sans" w:cs="Open Sans"/>
        </w:rPr>
        <w:t>The provider implemented the following actions to address the deficits identified</w:t>
      </w:r>
      <w:r w:rsidR="00987F31">
        <w:rPr>
          <w:rFonts w:ascii="Open Sans" w:hAnsi="Open Sans" w:cs="Open Sans"/>
        </w:rPr>
        <w:t>,</w:t>
      </w:r>
      <w:r>
        <w:rPr>
          <w:rFonts w:ascii="Open Sans" w:hAnsi="Open Sans" w:cs="Open Sans"/>
        </w:rPr>
        <w:t xml:space="preserve"> including</w:t>
      </w:r>
      <w:r w:rsidR="00987F31">
        <w:rPr>
          <w:rFonts w:ascii="Open Sans" w:hAnsi="Open Sans" w:cs="Open Sans"/>
        </w:rPr>
        <w:t>,</w:t>
      </w:r>
      <w:r>
        <w:rPr>
          <w:rFonts w:ascii="Open Sans" w:hAnsi="Open Sans" w:cs="Open Sans"/>
        </w:rPr>
        <w:t xml:space="preserve"> but not limited to, </w:t>
      </w:r>
      <w:r w:rsidR="00987F31">
        <w:rPr>
          <w:rFonts w:ascii="Open Sans" w:hAnsi="Open Sans" w:cs="Open Sans"/>
        </w:rPr>
        <w:t xml:space="preserve">a </w:t>
      </w:r>
      <w:r w:rsidR="008603EF">
        <w:rPr>
          <w:rFonts w:ascii="Open Sans" w:hAnsi="Open Sans" w:cs="Open Sans"/>
        </w:rPr>
        <w:t xml:space="preserve">process to review care plans every 3 months, </w:t>
      </w:r>
      <w:r w:rsidR="00AC14A1">
        <w:rPr>
          <w:rFonts w:ascii="Open Sans" w:hAnsi="Open Sans" w:cs="Open Sans"/>
        </w:rPr>
        <w:t xml:space="preserve">all clinical </w:t>
      </w:r>
      <w:r w:rsidR="007064CC">
        <w:rPr>
          <w:rFonts w:ascii="Open Sans" w:hAnsi="Open Sans" w:cs="Open Sans"/>
        </w:rPr>
        <w:t>staff receiving</w:t>
      </w:r>
      <w:r w:rsidR="004831F0">
        <w:rPr>
          <w:rFonts w:ascii="Open Sans" w:hAnsi="Open Sans" w:cs="Open Sans"/>
        </w:rPr>
        <w:t xml:space="preserve"> skills uplift training, </w:t>
      </w:r>
      <w:r w:rsidR="00934E5A">
        <w:rPr>
          <w:rFonts w:ascii="Open Sans" w:hAnsi="Open Sans" w:cs="Open Sans"/>
        </w:rPr>
        <w:t>the appointment of staff member as continence champion,</w:t>
      </w:r>
      <w:r w:rsidR="00BA3CC9">
        <w:rPr>
          <w:rFonts w:ascii="Open Sans" w:hAnsi="Open Sans" w:cs="Open Sans"/>
        </w:rPr>
        <w:t xml:space="preserve"> and</w:t>
      </w:r>
      <w:r w:rsidR="00934E5A">
        <w:rPr>
          <w:rFonts w:ascii="Open Sans" w:hAnsi="Open Sans" w:cs="Open Sans"/>
        </w:rPr>
        <w:t xml:space="preserve"> </w:t>
      </w:r>
      <w:r w:rsidR="007B3D94">
        <w:rPr>
          <w:rFonts w:ascii="Open Sans" w:hAnsi="Open Sans" w:cs="Open Sans"/>
        </w:rPr>
        <w:t xml:space="preserve">clinical care </w:t>
      </w:r>
      <w:r w:rsidR="001B0082">
        <w:rPr>
          <w:rFonts w:ascii="Open Sans" w:hAnsi="Open Sans" w:cs="Open Sans"/>
        </w:rPr>
        <w:t>meetings</w:t>
      </w:r>
      <w:r w:rsidR="00BA3CC9">
        <w:rPr>
          <w:rFonts w:ascii="Open Sans" w:hAnsi="Open Sans" w:cs="Open Sans"/>
        </w:rPr>
        <w:t>.</w:t>
      </w:r>
    </w:p>
    <w:p w14:paraId="63A954D2" w14:textId="2F5D8413" w:rsidR="00AA241E" w:rsidRDefault="00F05988" w:rsidP="0036130C">
      <w:pPr>
        <w:pStyle w:val="NormalArial"/>
        <w:rPr>
          <w:rFonts w:ascii="Open Sans" w:hAnsi="Open Sans" w:cs="Open Sans"/>
        </w:rPr>
      </w:pPr>
      <w:r>
        <w:rPr>
          <w:rFonts w:ascii="Open Sans" w:hAnsi="Open Sans" w:cs="Open Sans"/>
        </w:rPr>
        <w:t>During the assessment contact visit in February 2025</w:t>
      </w:r>
      <w:r w:rsidR="00987F31">
        <w:rPr>
          <w:rFonts w:ascii="Open Sans" w:hAnsi="Open Sans" w:cs="Open Sans"/>
        </w:rPr>
        <w:t>,</w:t>
      </w:r>
      <w:r>
        <w:rPr>
          <w:rFonts w:ascii="Open Sans" w:hAnsi="Open Sans" w:cs="Open Sans"/>
        </w:rPr>
        <w:t xml:space="preserve"> the Assessment Team recommended requirement </w:t>
      </w:r>
      <w:r w:rsidR="00BA3CC9">
        <w:rPr>
          <w:rFonts w:ascii="Open Sans" w:hAnsi="Open Sans" w:cs="Open Sans"/>
        </w:rPr>
        <w:t>2</w:t>
      </w:r>
      <w:r>
        <w:rPr>
          <w:rFonts w:ascii="Open Sans" w:hAnsi="Open Sans" w:cs="Open Sans"/>
        </w:rPr>
        <w:t>(3)(</w:t>
      </w:r>
      <w:r w:rsidR="00BA3CC9">
        <w:rPr>
          <w:rFonts w:ascii="Open Sans" w:hAnsi="Open Sans" w:cs="Open Sans"/>
        </w:rPr>
        <w:t>a</w:t>
      </w:r>
      <w:r>
        <w:rPr>
          <w:rFonts w:ascii="Open Sans" w:hAnsi="Open Sans" w:cs="Open Sans"/>
        </w:rPr>
        <w:t>) met and requirement</w:t>
      </w:r>
      <w:r w:rsidR="00BA3CC9">
        <w:rPr>
          <w:rFonts w:ascii="Open Sans" w:hAnsi="Open Sans" w:cs="Open Sans"/>
        </w:rPr>
        <w:t xml:space="preserve"> 2</w:t>
      </w:r>
      <w:r>
        <w:rPr>
          <w:rFonts w:ascii="Open Sans" w:hAnsi="Open Sans" w:cs="Open Sans"/>
        </w:rPr>
        <w:t xml:space="preserve">(3)(b) not met. </w:t>
      </w:r>
      <w:r w:rsidR="00AA241E">
        <w:rPr>
          <w:rFonts w:ascii="Open Sans" w:hAnsi="Open Sans" w:cs="Open Sans"/>
        </w:rPr>
        <w:t>In relation to requirement 2(3)(e), t</w:t>
      </w:r>
      <w:r>
        <w:rPr>
          <w:rFonts w:ascii="Open Sans" w:hAnsi="Open Sans" w:cs="Open Sans"/>
        </w:rPr>
        <w:t xml:space="preserve">he Assessment Team was not satisfied </w:t>
      </w:r>
      <w:r w:rsidR="007064CC">
        <w:rPr>
          <w:rFonts w:ascii="Open Sans" w:hAnsi="Open Sans" w:cs="Open Sans"/>
        </w:rPr>
        <w:t xml:space="preserve">assessment and planning is regularly reviewed, </w:t>
      </w:r>
      <w:r w:rsidR="00D1719F">
        <w:rPr>
          <w:rFonts w:ascii="Open Sans" w:hAnsi="Open Sans" w:cs="Open Sans"/>
        </w:rPr>
        <w:t>incident</w:t>
      </w:r>
      <w:r w:rsidR="00403E37">
        <w:rPr>
          <w:rFonts w:ascii="Open Sans" w:hAnsi="Open Sans" w:cs="Open Sans"/>
        </w:rPr>
        <w:t xml:space="preserve">s </w:t>
      </w:r>
      <w:r w:rsidR="001F2D62">
        <w:rPr>
          <w:rFonts w:ascii="Open Sans" w:hAnsi="Open Sans" w:cs="Open Sans"/>
        </w:rPr>
        <w:t>identified,</w:t>
      </w:r>
      <w:r w:rsidR="00403E37">
        <w:rPr>
          <w:rFonts w:ascii="Open Sans" w:hAnsi="Open Sans" w:cs="Open Sans"/>
        </w:rPr>
        <w:t xml:space="preserve"> or strategies </w:t>
      </w:r>
      <w:r w:rsidR="001F2D62">
        <w:rPr>
          <w:rFonts w:ascii="Open Sans" w:hAnsi="Open Sans" w:cs="Open Sans"/>
        </w:rPr>
        <w:t>developed or</w:t>
      </w:r>
      <w:r w:rsidR="00987F31">
        <w:rPr>
          <w:rFonts w:ascii="Open Sans" w:hAnsi="Open Sans" w:cs="Open Sans"/>
        </w:rPr>
        <w:t xml:space="preserve"> </w:t>
      </w:r>
      <w:r w:rsidR="004A6F49">
        <w:rPr>
          <w:rFonts w:ascii="Open Sans" w:hAnsi="Open Sans" w:cs="Open Sans"/>
        </w:rPr>
        <w:t xml:space="preserve">change of strategies consistently </w:t>
      </w:r>
      <w:r w:rsidR="00A058B6">
        <w:rPr>
          <w:rFonts w:ascii="Open Sans" w:hAnsi="Open Sans" w:cs="Open Sans"/>
        </w:rPr>
        <w:t xml:space="preserve">evaluated so </w:t>
      </w:r>
      <w:r w:rsidR="00AA241E">
        <w:rPr>
          <w:rFonts w:ascii="Open Sans" w:hAnsi="Open Sans" w:cs="Open Sans"/>
        </w:rPr>
        <w:t xml:space="preserve">updated </w:t>
      </w:r>
      <w:r w:rsidR="00987F31">
        <w:rPr>
          <w:rFonts w:ascii="Open Sans" w:hAnsi="Open Sans" w:cs="Open Sans"/>
        </w:rPr>
        <w:t xml:space="preserve">strategies </w:t>
      </w:r>
      <w:r w:rsidR="00AA241E">
        <w:rPr>
          <w:rFonts w:ascii="Open Sans" w:hAnsi="Open Sans" w:cs="Open Sans"/>
        </w:rPr>
        <w:t xml:space="preserve">can be developed. </w:t>
      </w:r>
      <w:r w:rsidR="00723575" w:rsidRPr="001E694D">
        <w:rPr>
          <w:rFonts w:ascii="Open Sans" w:hAnsi="Open Sans" w:cs="Open Sans"/>
        </w:rPr>
        <w:t xml:space="preserve"> </w:t>
      </w:r>
    </w:p>
    <w:p w14:paraId="14DA696D" w14:textId="5A00D7D2" w:rsidR="00B37139" w:rsidRDefault="00AA241E" w:rsidP="0036130C">
      <w:pPr>
        <w:pStyle w:val="NormalArial"/>
        <w:rPr>
          <w:rFonts w:ascii="Open Sans" w:hAnsi="Open Sans" w:cs="Open Sans"/>
        </w:rPr>
      </w:pPr>
      <w:r>
        <w:rPr>
          <w:rFonts w:ascii="Open Sans" w:hAnsi="Open Sans" w:cs="Open Sans"/>
          <w:b/>
          <w:bCs/>
        </w:rPr>
        <w:t>Requirement 2(3)(a)</w:t>
      </w:r>
      <w:r>
        <w:rPr>
          <w:rFonts w:ascii="Open Sans" w:hAnsi="Open Sans" w:cs="Open Sans"/>
        </w:rPr>
        <w:t xml:space="preserve"> </w:t>
      </w:r>
      <w:r w:rsidR="00987F31">
        <w:rPr>
          <w:rFonts w:ascii="Open Sans" w:hAnsi="Open Sans" w:cs="Open Sans"/>
        </w:rPr>
        <w:t xml:space="preserve">Care </w:t>
      </w:r>
      <w:r w:rsidR="00017355">
        <w:rPr>
          <w:rFonts w:ascii="Open Sans" w:hAnsi="Open Sans" w:cs="Open Sans"/>
        </w:rPr>
        <w:t xml:space="preserve">planning documentation reflected </w:t>
      </w:r>
      <w:r w:rsidR="005D3209">
        <w:rPr>
          <w:rFonts w:ascii="Open Sans" w:hAnsi="Open Sans" w:cs="Open Sans"/>
        </w:rPr>
        <w:t>consumers</w:t>
      </w:r>
      <w:r w:rsidR="00987F31">
        <w:rPr>
          <w:rFonts w:ascii="Open Sans" w:hAnsi="Open Sans" w:cs="Open Sans"/>
        </w:rPr>
        <w:t>’</w:t>
      </w:r>
      <w:r w:rsidR="00017355">
        <w:rPr>
          <w:rFonts w:ascii="Open Sans" w:hAnsi="Open Sans" w:cs="Open Sans"/>
        </w:rPr>
        <w:t xml:space="preserve"> needs, goals and preferences for care, </w:t>
      </w:r>
      <w:r w:rsidR="00910B79">
        <w:rPr>
          <w:rFonts w:ascii="Open Sans" w:hAnsi="Open Sans" w:cs="Open Sans"/>
        </w:rPr>
        <w:t>and consideration of risks</w:t>
      </w:r>
      <w:r w:rsidR="00987F31">
        <w:rPr>
          <w:rFonts w:ascii="Open Sans" w:hAnsi="Open Sans" w:cs="Open Sans"/>
        </w:rPr>
        <w:t>,</w:t>
      </w:r>
      <w:r w:rsidR="00910B79">
        <w:rPr>
          <w:rFonts w:ascii="Open Sans" w:hAnsi="Open Sans" w:cs="Open Sans"/>
        </w:rPr>
        <w:t xml:space="preserve"> including diabetes, falls, </w:t>
      </w:r>
      <w:r w:rsidR="006F37A3">
        <w:rPr>
          <w:rFonts w:ascii="Open Sans" w:hAnsi="Open Sans" w:cs="Open Sans"/>
        </w:rPr>
        <w:t xml:space="preserve">behaviour and choking. Care documentation </w:t>
      </w:r>
      <w:r w:rsidR="00D509CA">
        <w:rPr>
          <w:rFonts w:ascii="Open Sans" w:hAnsi="Open Sans" w:cs="Open Sans"/>
        </w:rPr>
        <w:t>included</w:t>
      </w:r>
      <w:r w:rsidR="006F37A3">
        <w:rPr>
          <w:rFonts w:ascii="Open Sans" w:hAnsi="Open Sans" w:cs="Open Sans"/>
        </w:rPr>
        <w:t xml:space="preserve"> strategies to mitigate risks to </w:t>
      </w:r>
      <w:r w:rsidR="00D509CA">
        <w:rPr>
          <w:rFonts w:ascii="Open Sans" w:hAnsi="Open Sans" w:cs="Open Sans"/>
        </w:rPr>
        <w:t>consumers</w:t>
      </w:r>
      <w:r w:rsidR="006F37A3">
        <w:rPr>
          <w:rFonts w:ascii="Open Sans" w:hAnsi="Open Sans" w:cs="Open Sans"/>
        </w:rPr>
        <w:t xml:space="preserve"> and guide staff practice. </w:t>
      </w:r>
      <w:r w:rsidR="00AB4F56">
        <w:rPr>
          <w:rFonts w:ascii="Open Sans" w:hAnsi="Open Sans" w:cs="Open Sans"/>
        </w:rPr>
        <w:t>Consumers</w:t>
      </w:r>
      <w:r w:rsidR="00121214">
        <w:rPr>
          <w:rFonts w:ascii="Open Sans" w:hAnsi="Open Sans" w:cs="Open Sans"/>
        </w:rPr>
        <w:t xml:space="preserve"> confirmed their needs and preferences for care were discussed. Staff de</w:t>
      </w:r>
      <w:r w:rsidR="00BB0E5F">
        <w:rPr>
          <w:rFonts w:ascii="Open Sans" w:hAnsi="Open Sans" w:cs="Open Sans"/>
        </w:rPr>
        <w:t xml:space="preserve">monstrated </w:t>
      </w:r>
      <w:r w:rsidR="00F96597">
        <w:rPr>
          <w:rFonts w:ascii="Open Sans" w:hAnsi="Open Sans" w:cs="Open Sans"/>
        </w:rPr>
        <w:t>understanding</w:t>
      </w:r>
      <w:r w:rsidR="00BB0E5F">
        <w:rPr>
          <w:rFonts w:ascii="Open Sans" w:hAnsi="Open Sans" w:cs="Open Sans"/>
        </w:rPr>
        <w:t xml:space="preserve"> of consumers</w:t>
      </w:r>
      <w:r w:rsidR="00987F31">
        <w:rPr>
          <w:rFonts w:ascii="Open Sans" w:hAnsi="Open Sans" w:cs="Open Sans"/>
        </w:rPr>
        <w:t>’</w:t>
      </w:r>
      <w:r w:rsidR="00BB0E5F">
        <w:rPr>
          <w:rFonts w:ascii="Open Sans" w:hAnsi="Open Sans" w:cs="Open Sans"/>
        </w:rPr>
        <w:t xml:space="preserve"> needs and preferences for care and described processes </w:t>
      </w:r>
      <w:r w:rsidR="00FA18D0">
        <w:rPr>
          <w:rFonts w:ascii="Open Sans" w:hAnsi="Open Sans" w:cs="Open Sans"/>
        </w:rPr>
        <w:t>for assessment and plannin</w:t>
      </w:r>
      <w:r w:rsidR="00D21BBA">
        <w:rPr>
          <w:rFonts w:ascii="Open Sans" w:hAnsi="Open Sans" w:cs="Open Sans"/>
        </w:rPr>
        <w:t>g to understand consumers</w:t>
      </w:r>
      <w:r w:rsidR="00987F31">
        <w:rPr>
          <w:rFonts w:ascii="Open Sans" w:hAnsi="Open Sans" w:cs="Open Sans"/>
        </w:rPr>
        <w:t>’</w:t>
      </w:r>
      <w:r w:rsidR="00D21BBA">
        <w:rPr>
          <w:rFonts w:ascii="Open Sans" w:hAnsi="Open Sans" w:cs="Open Sans"/>
        </w:rPr>
        <w:t xml:space="preserve"> needs, </w:t>
      </w:r>
      <w:r w:rsidR="00B37139">
        <w:rPr>
          <w:rFonts w:ascii="Open Sans" w:hAnsi="Open Sans" w:cs="Open Sans"/>
        </w:rPr>
        <w:t>preferences</w:t>
      </w:r>
      <w:r w:rsidR="00D21BBA">
        <w:rPr>
          <w:rFonts w:ascii="Open Sans" w:hAnsi="Open Sans" w:cs="Open Sans"/>
        </w:rPr>
        <w:t xml:space="preserve">, </w:t>
      </w:r>
      <w:r w:rsidR="00B37139">
        <w:rPr>
          <w:rFonts w:ascii="Open Sans" w:hAnsi="Open Sans" w:cs="Open Sans"/>
        </w:rPr>
        <w:t>identify</w:t>
      </w:r>
      <w:r w:rsidR="00447971">
        <w:rPr>
          <w:rFonts w:ascii="Open Sans" w:hAnsi="Open Sans" w:cs="Open Sans"/>
        </w:rPr>
        <w:t xml:space="preserve"> any risks, and create</w:t>
      </w:r>
      <w:r w:rsidR="00B37139">
        <w:rPr>
          <w:rFonts w:ascii="Open Sans" w:hAnsi="Open Sans" w:cs="Open Sans"/>
        </w:rPr>
        <w:t xml:space="preserve"> an individualised care and services plan.</w:t>
      </w:r>
    </w:p>
    <w:p w14:paraId="16C9ACEE" w14:textId="6D648567" w:rsidR="00B37139" w:rsidRDefault="00B37139" w:rsidP="0036130C">
      <w:pPr>
        <w:pStyle w:val="NormalArial"/>
        <w:rPr>
          <w:rFonts w:ascii="Open Sans" w:hAnsi="Open Sans" w:cs="Open Sans"/>
        </w:rPr>
      </w:pPr>
      <w:r>
        <w:rPr>
          <w:rFonts w:ascii="Open Sans" w:hAnsi="Open Sans" w:cs="Open Sans"/>
        </w:rPr>
        <w:t xml:space="preserve">Based on the information above, I find </w:t>
      </w:r>
      <w:r w:rsidR="00987F31">
        <w:rPr>
          <w:rFonts w:ascii="Open Sans" w:hAnsi="Open Sans" w:cs="Open Sans"/>
        </w:rPr>
        <w:t xml:space="preserve">requirement </w:t>
      </w:r>
      <w:r>
        <w:rPr>
          <w:rFonts w:ascii="Open Sans" w:hAnsi="Open Sans" w:cs="Open Sans"/>
        </w:rPr>
        <w:t>2(3)(a) compliant.</w:t>
      </w:r>
    </w:p>
    <w:p w14:paraId="2F89E592" w14:textId="18F24664" w:rsidR="008F744F" w:rsidRDefault="00B37139" w:rsidP="0036130C">
      <w:pPr>
        <w:pStyle w:val="NormalArial"/>
        <w:rPr>
          <w:rFonts w:ascii="Open Sans" w:hAnsi="Open Sans" w:cs="Open Sans"/>
        </w:rPr>
      </w:pPr>
      <w:r>
        <w:rPr>
          <w:rFonts w:ascii="Open Sans" w:hAnsi="Open Sans" w:cs="Open Sans"/>
          <w:b/>
          <w:bCs/>
        </w:rPr>
        <w:t xml:space="preserve">Requirement 2(3)(e) </w:t>
      </w:r>
      <w:r w:rsidR="00987F31">
        <w:rPr>
          <w:rFonts w:ascii="Open Sans" w:hAnsi="Open Sans" w:cs="Open Sans"/>
        </w:rPr>
        <w:t xml:space="preserve">Care </w:t>
      </w:r>
      <w:r w:rsidR="00F92CCA">
        <w:rPr>
          <w:rFonts w:ascii="Open Sans" w:hAnsi="Open Sans" w:cs="Open Sans"/>
        </w:rPr>
        <w:t xml:space="preserve">documentation did not reflect </w:t>
      </w:r>
      <w:r w:rsidR="004749EF">
        <w:rPr>
          <w:rFonts w:ascii="Open Sans" w:hAnsi="Open Sans" w:cs="Open Sans"/>
        </w:rPr>
        <w:t>where changes in consumer condition or incidents occurred</w:t>
      </w:r>
      <w:r w:rsidR="00FA3F2F">
        <w:rPr>
          <w:rFonts w:ascii="Open Sans" w:hAnsi="Open Sans" w:cs="Open Sans"/>
        </w:rPr>
        <w:t xml:space="preserve"> </w:t>
      </w:r>
      <w:r w:rsidR="00987F31">
        <w:rPr>
          <w:rFonts w:ascii="Open Sans" w:hAnsi="Open Sans" w:cs="Open Sans"/>
        </w:rPr>
        <w:t xml:space="preserve">that </w:t>
      </w:r>
      <w:r w:rsidR="00FA3F2F">
        <w:rPr>
          <w:rFonts w:ascii="Open Sans" w:hAnsi="Open Sans" w:cs="Open Sans"/>
        </w:rPr>
        <w:t xml:space="preserve">changes were identified and/or </w:t>
      </w:r>
      <w:r w:rsidR="00FA3F2F">
        <w:rPr>
          <w:rFonts w:ascii="Open Sans" w:hAnsi="Open Sans" w:cs="Open Sans"/>
        </w:rPr>
        <w:lastRenderedPageBreak/>
        <w:t>triggered a review of the consumer</w:t>
      </w:r>
      <w:r w:rsidR="00987F31">
        <w:rPr>
          <w:rFonts w:ascii="Open Sans" w:hAnsi="Open Sans" w:cs="Open Sans"/>
        </w:rPr>
        <w:t>’</w:t>
      </w:r>
      <w:r w:rsidR="00FA3F2F">
        <w:rPr>
          <w:rFonts w:ascii="Open Sans" w:hAnsi="Open Sans" w:cs="Open Sans"/>
        </w:rPr>
        <w:t xml:space="preserve">s assessment, planning and care. </w:t>
      </w:r>
      <w:r w:rsidR="00FB0A8E">
        <w:rPr>
          <w:rFonts w:ascii="Open Sans" w:hAnsi="Open Sans" w:cs="Open Sans"/>
        </w:rPr>
        <w:t xml:space="preserve">Care documentation for one named consumer showed </w:t>
      </w:r>
      <w:r w:rsidR="000A5D9C">
        <w:rPr>
          <w:rFonts w:ascii="Open Sans" w:hAnsi="Open Sans" w:cs="Open Sans"/>
        </w:rPr>
        <w:t>a range of changes to the consumer</w:t>
      </w:r>
      <w:r w:rsidR="00987F31">
        <w:rPr>
          <w:rFonts w:ascii="Open Sans" w:hAnsi="Open Sans" w:cs="Open Sans"/>
        </w:rPr>
        <w:t>’</w:t>
      </w:r>
      <w:r w:rsidR="000A5D9C">
        <w:rPr>
          <w:rFonts w:ascii="Open Sans" w:hAnsi="Open Sans" w:cs="Open Sans"/>
        </w:rPr>
        <w:t>s condition</w:t>
      </w:r>
      <w:r w:rsidR="00987F31">
        <w:rPr>
          <w:rFonts w:ascii="Open Sans" w:hAnsi="Open Sans" w:cs="Open Sans"/>
        </w:rPr>
        <w:t>,</w:t>
      </w:r>
      <w:r w:rsidR="000A5D9C">
        <w:rPr>
          <w:rFonts w:ascii="Open Sans" w:hAnsi="Open Sans" w:cs="Open Sans"/>
        </w:rPr>
        <w:t xml:space="preserve"> including skin integrity and </w:t>
      </w:r>
      <w:r w:rsidR="00D34E7F">
        <w:rPr>
          <w:rFonts w:ascii="Open Sans" w:hAnsi="Open Sans" w:cs="Open Sans"/>
        </w:rPr>
        <w:t>swallowing. The consumer was identified with excoriation under their breast area</w:t>
      </w:r>
      <w:r w:rsidR="004E6FEB">
        <w:rPr>
          <w:rFonts w:ascii="Open Sans" w:hAnsi="Open Sans" w:cs="Open Sans"/>
        </w:rPr>
        <w:t xml:space="preserve"> and redness on their left heel</w:t>
      </w:r>
      <w:r w:rsidR="00987F31">
        <w:rPr>
          <w:rFonts w:ascii="Open Sans" w:hAnsi="Open Sans" w:cs="Open Sans"/>
        </w:rPr>
        <w:t>,</w:t>
      </w:r>
      <w:r w:rsidR="00575743">
        <w:rPr>
          <w:rFonts w:ascii="Open Sans" w:hAnsi="Open Sans" w:cs="Open Sans"/>
        </w:rPr>
        <w:t xml:space="preserve"> and the </w:t>
      </w:r>
      <w:r w:rsidR="00987F31">
        <w:rPr>
          <w:rFonts w:ascii="Open Sans" w:hAnsi="Open Sans" w:cs="Open Sans"/>
        </w:rPr>
        <w:t>consumer’s</w:t>
      </w:r>
      <w:r w:rsidR="00575743">
        <w:rPr>
          <w:rFonts w:ascii="Open Sans" w:hAnsi="Open Sans" w:cs="Open Sans"/>
        </w:rPr>
        <w:t xml:space="preserve"> family reported the</w:t>
      </w:r>
      <w:r w:rsidR="000011DC">
        <w:rPr>
          <w:rFonts w:ascii="Open Sans" w:hAnsi="Open Sans" w:cs="Open Sans"/>
        </w:rPr>
        <w:t xml:space="preserve">y were eating slower and struggling on occasions to swallow. </w:t>
      </w:r>
      <w:r w:rsidR="00093F55">
        <w:rPr>
          <w:rFonts w:ascii="Open Sans" w:hAnsi="Open Sans" w:cs="Open Sans"/>
        </w:rPr>
        <w:t xml:space="preserve">There were no incident forms completed for the wounds, </w:t>
      </w:r>
      <w:r w:rsidR="001709FE">
        <w:rPr>
          <w:rFonts w:ascii="Open Sans" w:hAnsi="Open Sans" w:cs="Open Sans"/>
        </w:rPr>
        <w:t xml:space="preserve">no </w:t>
      </w:r>
      <w:r w:rsidR="00EC6E7F">
        <w:rPr>
          <w:rFonts w:ascii="Open Sans" w:hAnsi="Open Sans" w:cs="Open Sans"/>
        </w:rPr>
        <w:t xml:space="preserve">charting started to monitor the wound, </w:t>
      </w:r>
      <w:r w:rsidR="00093F55">
        <w:rPr>
          <w:rFonts w:ascii="Open Sans" w:hAnsi="Open Sans" w:cs="Open Sans"/>
        </w:rPr>
        <w:t xml:space="preserve">and no </w:t>
      </w:r>
      <w:r w:rsidR="00844F7B">
        <w:rPr>
          <w:rFonts w:ascii="Open Sans" w:hAnsi="Open Sans" w:cs="Open Sans"/>
        </w:rPr>
        <w:t>directives for other issues identified to guide staff practice and trigger a review</w:t>
      </w:r>
      <w:r w:rsidR="00D4634F">
        <w:rPr>
          <w:rFonts w:ascii="Open Sans" w:hAnsi="Open Sans" w:cs="Open Sans"/>
        </w:rPr>
        <w:t>. The consu</w:t>
      </w:r>
      <w:r w:rsidR="008C2176">
        <w:rPr>
          <w:rFonts w:ascii="Open Sans" w:hAnsi="Open Sans" w:cs="Open Sans"/>
        </w:rPr>
        <w:t>mer</w:t>
      </w:r>
      <w:r w:rsidR="00987F31">
        <w:rPr>
          <w:rFonts w:ascii="Open Sans" w:hAnsi="Open Sans" w:cs="Open Sans"/>
        </w:rPr>
        <w:t>’</w:t>
      </w:r>
      <w:r w:rsidR="008C2176">
        <w:rPr>
          <w:rFonts w:ascii="Open Sans" w:hAnsi="Open Sans" w:cs="Open Sans"/>
        </w:rPr>
        <w:t xml:space="preserve">s skin assessment </w:t>
      </w:r>
      <w:r w:rsidR="000733C9">
        <w:rPr>
          <w:rFonts w:ascii="Open Sans" w:hAnsi="Open Sans" w:cs="Open Sans"/>
        </w:rPr>
        <w:t>was not reviewed</w:t>
      </w:r>
      <w:r w:rsidR="0013029B">
        <w:rPr>
          <w:rFonts w:ascii="Open Sans" w:hAnsi="Open Sans" w:cs="Open Sans"/>
        </w:rPr>
        <w:t>, and swallowing assessment not undertake</w:t>
      </w:r>
      <w:r w:rsidR="000E63C0">
        <w:rPr>
          <w:rFonts w:ascii="Open Sans" w:hAnsi="Open Sans" w:cs="Open Sans"/>
        </w:rPr>
        <w:t>n.</w:t>
      </w:r>
    </w:p>
    <w:p w14:paraId="07921075" w14:textId="697AD9B6" w:rsidR="000E63C0" w:rsidRDefault="0040484E" w:rsidP="0036130C">
      <w:pPr>
        <w:pStyle w:val="NormalArial"/>
        <w:rPr>
          <w:rFonts w:ascii="Open Sans" w:hAnsi="Open Sans" w:cs="Open Sans"/>
        </w:rPr>
      </w:pPr>
      <w:r>
        <w:rPr>
          <w:rFonts w:ascii="Open Sans" w:hAnsi="Open Sans" w:cs="Open Sans"/>
        </w:rPr>
        <w:t xml:space="preserve">One named consumer was identified </w:t>
      </w:r>
      <w:r w:rsidR="00BC70B2">
        <w:rPr>
          <w:rFonts w:ascii="Open Sans" w:hAnsi="Open Sans" w:cs="Open Sans"/>
        </w:rPr>
        <w:t>wit</w:t>
      </w:r>
      <w:r w:rsidR="00CD3E6E">
        <w:rPr>
          <w:rFonts w:ascii="Open Sans" w:hAnsi="Open Sans" w:cs="Open Sans"/>
        </w:rPr>
        <w:t>h deterioration in their health and condition</w:t>
      </w:r>
      <w:r w:rsidR="00987F31">
        <w:rPr>
          <w:rFonts w:ascii="Open Sans" w:hAnsi="Open Sans" w:cs="Open Sans"/>
        </w:rPr>
        <w:t>. S</w:t>
      </w:r>
      <w:r w:rsidR="00CD3E6E">
        <w:rPr>
          <w:rFonts w:ascii="Open Sans" w:hAnsi="Open Sans" w:cs="Open Sans"/>
        </w:rPr>
        <w:t>taff advised the consume</w:t>
      </w:r>
      <w:r w:rsidR="00987F31">
        <w:rPr>
          <w:rFonts w:ascii="Open Sans" w:hAnsi="Open Sans" w:cs="Open Sans"/>
        </w:rPr>
        <w:t>r</w:t>
      </w:r>
      <w:r w:rsidR="00CD3E6E">
        <w:rPr>
          <w:rFonts w:ascii="Open Sans" w:hAnsi="Open Sans" w:cs="Open Sans"/>
        </w:rPr>
        <w:t xml:space="preserve"> could no longer walk</w:t>
      </w:r>
      <w:r w:rsidR="007630A0">
        <w:rPr>
          <w:rFonts w:ascii="Open Sans" w:hAnsi="Open Sans" w:cs="Open Sans"/>
        </w:rPr>
        <w:t xml:space="preserve"> and assistance with transfer</w:t>
      </w:r>
      <w:r w:rsidR="00987F31">
        <w:rPr>
          <w:rFonts w:ascii="Open Sans" w:hAnsi="Open Sans" w:cs="Open Sans"/>
        </w:rPr>
        <w:t>s</w:t>
      </w:r>
      <w:r w:rsidR="007630A0">
        <w:rPr>
          <w:rFonts w:ascii="Open Sans" w:hAnsi="Open Sans" w:cs="Open Sans"/>
        </w:rPr>
        <w:t xml:space="preserve"> </w:t>
      </w:r>
      <w:r w:rsidR="00444777">
        <w:rPr>
          <w:rFonts w:ascii="Open Sans" w:hAnsi="Open Sans" w:cs="Open Sans"/>
        </w:rPr>
        <w:t xml:space="preserve">increased </w:t>
      </w:r>
      <w:r w:rsidR="009E6D38">
        <w:rPr>
          <w:rFonts w:ascii="Open Sans" w:hAnsi="Open Sans" w:cs="Open Sans"/>
        </w:rPr>
        <w:t xml:space="preserve">to </w:t>
      </w:r>
      <w:r w:rsidR="00987F31">
        <w:rPr>
          <w:rFonts w:ascii="Open Sans" w:hAnsi="Open Sans" w:cs="Open Sans"/>
        </w:rPr>
        <w:t xml:space="preserve">a </w:t>
      </w:r>
      <w:r w:rsidR="009E6D38">
        <w:rPr>
          <w:rFonts w:ascii="Open Sans" w:hAnsi="Open Sans" w:cs="Open Sans"/>
        </w:rPr>
        <w:t xml:space="preserve">2 person assist and then to 3. </w:t>
      </w:r>
      <w:r w:rsidR="009A53B6">
        <w:rPr>
          <w:rFonts w:ascii="Open Sans" w:hAnsi="Open Sans" w:cs="Open Sans"/>
        </w:rPr>
        <w:t>The consumer</w:t>
      </w:r>
      <w:r w:rsidR="00987F31">
        <w:rPr>
          <w:rFonts w:ascii="Open Sans" w:hAnsi="Open Sans" w:cs="Open Sans"/>
        </w:rPr>
        <w:t>’</w:t>
      </w:r>
      <w:r w:rsidR="009A53B6">
        <w:rPr>
          <w:rFonts w:ascii="Open Sans" w:hAnsi="Open Sans" w:cs="Open Sans"/>
        </w:rPr>
        <w:t xml:space="preserve">s </w:t>
      </w:r>
      <w:r w:rsidR="00A61389">
        <w:rPr>
          <w:rFonts w:ascii="Open Sans" w:hAnsi="Open Sans" w:cs="Open Sans"/>
        </w:rPr>
        <w:t>behaviour</w:t>
      </w:r>
      <w:r w:rsidR="009A53B6">
        <w:rPr>
          <w:rFonts w:ascii="Open Sans" w:hAnsi="Open Sans" w:cs="Open Sans"/>
        </w:rPr>
        <w:t xml:space="preserve"> support plan was not reviewed or updated with their change in condition</w:t>
      </w:r>
      <w:r w:rsidR="00F802F2">
        <w:rPr>
          <w:rFonts w:ascii="Open Sans" w:hAnsi="Open Sans" w:cs="Open Sans"/>
        </w:rPr>
        <w:t xml:space="preserve"> and documentation refle</w:t>
      </w:r>
      <w:r w:rsidR="00A61389">
        <w:rPr>
          <w:rFonts w:ascii="Open Sans" w:hAnsi="Open Sans" w:cs="Open Sans"/>
        </w:rPr>
        <w:t xml:space="preserve">cted strategies to manage the </w:t>
      </w:r>
      <w:r w:rsidR="00987F31">
        <w:rPr>
          <w:rFonts w:ascii="Open Sans" w:hAnsi="Open Sans" w:cs="Open Sans"/>
        </w:rPr>
        <w:t>consumer’s</w:t>
      </w:r>
      <w:r w:rsidR="00A61389">
        <w:rPr>
          <w:rFonts w:ascii="Open Sans" w:hAnsi="Open Sans" w:cs="Open Sans"/>
        </w:rPr>
        <w:t xml:space="preserve"> behaviour was dependent on their mobilising independently. </w:t>
      </w:r>
      <w:r w:rsidR="00EF76F1">
        <w:rPr>
          <w:rFonts w:ascii="Open Sans" w:hAnsi="Open Sans" w:cs="Open Sans"/>
        </w:rPr>
        <w:t xml:space="preserve">Two further </w:t>
      </w:r>
      <w:r w:rsidR="00987F31">
        <w:rPr>
          <w:rFonts w:ascii="Open Sans" w:hAnsi="Open Sans" w:cs="Open Sans"/>
        </w:rPr>
        <w:t>consumers</w:t>
      </w:r>
      <w:r w:rsidR="00EF76F1">
        <w:rPr>
          <w:rFonts w:ascii="Open Sans" w:hAnsi="Open Sans" w:cs="Open Sans"/>
        </w:rPr>
        <w:t xml:space="preserve"> did not have their care reviewed when changes </w:t>
      </w:r>
      <w:r w:rsidR="00DD1F9F">
        <w:rPr>
          <w:rFonts w:ascii="Open Sans" w:hAnsi="Open Sans" w:cs="Open Sans"/>
        </w:rPr>
        <w:t xml:space="preserve">or </w:t>
      </w:r>
      <w:r w:rsidR="007D4C4A">
        <w:rPr>
          <w:rFonts w:ascii="Open Sans" w:hAnsi="Open Sans" w:cs="Open Sans"/>
        </w:rPr>
        <w:t>incidents</w:t>
      </w:r>
      <w:r w:rsidR="00DD1F9F">
        <w:rPr>
          <w:rFonts w:ascii="Open Sans" w:hAnsi="Open Sans" w:cs="Open Sans"/>
        </w:rPr>
        <w:t xml:space="preserve"> occurred</w:t>
      </w:r>
      <w:r w:rsidR="00987F31">
        <w:rPr>
          <w:rFonts w:ascii="Open Sans" w:hAnsi="Open Sans" w:cs="Open Sans"/>
        </w:rPr>
        <w:t>,</w:t>
      </w:r>
      <w:r w:rsidR="00DD1F9F">
        <w:rPr>
          <w:rFonts w:ascii="Open Sans" w:hAnsi="Open Sans" w:cs="Open Sans"/>
        </w:rPr>
        <w:t xml:space="preserve"> including for one consumer</w:t>
      </w:r>
      <w:r w:rsidR="00264192">
        <w:rPr>
          <w:rFonts w:ascii="Open Sans" w:hAnsi="Open Sans" w:cs="Open Sans"/>
        </w:rPr>
        <w:t xml:space="preserve"> who had eye surgery requiring </w:t>
      </w:r>
      <w:r w:rsidR="00453701">
        <w:rPr>
          <w:rFonts w:ascii="Open Sans" w:hAnsi="Open Sans" w:cs="Open Sans"/>
        </w:rPr>
        <w:t>medication on return from hospital</w:t>
      </w:r>
      <w:r w:rsidR="00DC5990">
        <w:rPr>
          <w:rFonts w:ascii="Open Sans" w:hAnsi="Open Sans" w:cs="Open Sans"/>
        </w:rPr>
        <w:t xml:space="preserve">. For this consumer, </w:t>
      </w:r>
      <w:r w:rsidR="00453701">
        <w:rPr>
          <w:rFonts w:ascii="Open Sans" w:hAnsi="Open Sans" w:cs="Open Sans"/>
        </w:rPr>
        <w:t xml:space="preserve">registered staff did not </w:t>
      </w:r>
      <w:r w:rsidR="000954C9">
        <w:rPr>
          <w:rFonts w:ascii="Open Sans" w:hAnsi="Open Sans" w:cs="Open Sans"/>
        </w:rPr>
        <w:t>consider</w:t>
      </w:r>
      <w:r w:rsidR="00453701">
        <w:rPr>
          <w:rFonts w:ascii="Open Sans" w:hAnsi="Open Sans" w:cs="Open Sans"/>
        </w:rPr>
        <w:t xml:space="preserve"> the impact on the </w:t>
      </w:r>
      <w:r w:rsidR="00DC5990">
        <w:rPr>
          <w:rFonts w:ascii="Open Sans" w:hAnsi="Open Sans" w:cs="Open Sans"/>
        </w:rPr>
        <w:t>consumer’s</w:t>
      </w:r>
      <w:r w:rsidR="00453701">
        <w:rPr>
          <w:rFonts w:ascii="Open Sans" w:hAnsi="Open Sans" w:cs="Open Sans"/>
        </w:rPr>
        <w:t xml:space="preserve"> vision and risk of falls</w:t>
      </w:r>
      <w:r w:rsidR="000954C9">
        <w:rPr>
          <w:rFonts w:ascii="Open Sans" w:hAnsi="Open Sans" w:cs="Open Sans"/>
        </w:rPr>
        <w:t>.</w:t>
      </w:r>
    </w:p>
    <w:p w14:paraId="3ACE6794" w14:textId="71C2984E" w:rsidR="00E026B6" w:rsidRDefault="00E026B6" w:rsidP="0036130C">
      <w:pPr>
        <w:pStyle w:val="NormalArial"/>
        <w:rPr>
          <w:rFonts w:ascii="Open Sans" w:hAnsi="Open Sans" w:cs="Open Sans"/>
        </w:rPr>
      </w:pPr>
      <w:r>
        <w:rPr>
          <w:rFonts w:ascii="Open Sans" w:hAnsi="Open Sans" w:cs="Open Sans"/>
        </w:rPr>
        <w:t>The provider did not agree with the deficits identified in the Assessment Team’s report and included additional information and commentary in their response.  In relation to wound care</w:t>
      </w:r>
      <w:r w:rsidR="00DC5990">
        <w:rPr>
          <w:rFonts w:ascii="Open Sans" w:hAnsi="Open Sans" w:cs="Open Sans"/>
        </w:rPr>
        <w:t>,</w:t>
      </w:r>
      <w:r>
        <w:rPr>
          <w:rFonts w:ascii="Open Sans" w:hAnsi="Open Sans" w:cs="Open Sans"/>
        </w:rPr>
        <w:t xml:space="preserve"> </w:t>
      </w:r>
      <w:r w:rsidR="002A2F9C">
        <w:rPr>
          <w:rFonts w:ascii="Open Sans" w:hAnsi="Open Sans" w:cs="Open Sans"/>
        </w:rPr>
        <w:t xml:space="preserve">the provider asserts </w:t>
      </w:r>
      <w:r w:rsidR="00A9298A">
        <w:rPr>
          <w:rFonts w:ascii="Open Sans" w:hAnsi="Open Sans" w:cs="Open Sans"/>
        </w:rPr>
        <w:t xml:space="preserve">registered staff identified the excoriation prior to the assessment contact and documented instructions for staff to </w:t>
      </w:r>
      <w:r w:rsidR="002016B2">
        <w:rPr>
          <w:rFonts w:ascii="Open Sans" w:hAnsi="Open Sans" w:cs="Open Sans"/>
        </w:rPr>
        <w:t>keep the area dry and clean</w:t>
      </w:r>
      <w:r w:rsidR="00DC5990">
        <w:rPr>
          <w:rFonts w:ascii="Open Sans" w:hAnsi="Open Sans" w:cs="Open Sans"/>
        </w:rPr>
        <w:t>. T</w:t>
      </w:r>
      <w:r w:rsidR="002016B2">
        <w:rPr>
          <w:rFonts w:ascii="Open Sans" w:hAnsi="Open Sans" w:cs="Open Sans"/>
        </w:rPr>
        <w:t xml:space="preserve">he provider included progress notes with those instructions and reviews of the area. </w:t>
      </w:r>
      <w:r w:rsidR="005B4159">
        <w:rPr>
          <w:rFonts w:ascii="Open Sans" w:hAnsi="Open Sans" w:cs="Open Sans"/>
        </w:rPr>
        <w:t>In relation to the wound to the consumer</w:t>
      </w:r>
      <w:r w:rsidR="00DC5990">
        <w:rPr>
          <w:rFonts w:ascii="Open Sans" w:hAnsi="Open Sans" w:cs="Open Sans"/>
        </w:rPr>
        <w:t>’</w:t>
      </w:r>
      <w:r w:rsidR="005B4159">
        <w:rPr>
          <w:rFonts w:ascii="Open Sans" w:hAnsi="Open Sans" w:cs="Open Sans"/>
        </w:rPr>
        <w:t>s heel</w:t>
      </w:r>
      <w:r w:rsidR="00DC5990">
        <w:rPr>
          <w:rFonts w:ascii="Open Sans" w:hAnsi="Open Sans" w:cs="Open Sans"/>
        </w:rPr>
        <w:t>,</w:t>
      </w:r>
      <w:r w:rsidR="005B4159">
        <w:rPr>
          <w:rFonts w:ascii="Open Sans" w:hAnsi="Open Sans" w:cs="Open Sans"/>
        </w:rPr>
        <w:t xml:space="preserve"> the provider asserts this was identified and</w:t>
      </w:r>
      <w:r w:rsidR="00DC5990">
        <w:rPr>
          <w:rFonts w:ascii="Open Sans" w:hAnsi="Open Sans" w:cs="Open Sans"/>
        </w:rPr>
        <w:t xml:space="preserve"> a</w:t>
      </w:r>
      <w:r w:rsidR="005B4159">
        <w:rPr>
          <w:rFonts w:ascii="Open Sans" w:hAnsi="Open Sans" w:cs="Open Sans"/>
        </w:rPr>
        <w:t xml:space="preserve"> pain assessment completed</w:t>
      </w:r>
      <w:r w:rsidR="00DC5990">
        <w:rPr>
          <w:rFonts w:ascii="Open Sans" w:hAnsi="Open Sans" w:cs="Open Sans"/>
        </w:rPr>
        <w:t>,</w:t>
      </w:r>
      <w:r w:rsidR="005B4159">
        <w:rPr>
          <w:rFonts w:ascii="Open Sans" w:hAnsi="Open Sans" w:cs="Open Sans"/>
        </w:rPr>
        <w:t xml:space="preserve"> including the documentation </w:t>
      </w:r>
      <w:r w:rsidR="000E70CC">
        <w:rPr>
          <w:rFonts w:ascii="Open Sans" w:hAnsi="Open Sans" w:cs="Open Sans"/>
        </w:rPr>
        <w:t>in their response.</w:t>
      </w:r>
      <w:r w:rsidR="00A95D68">
        <w:rPr>
          <w:rFonts w:ascii="Open Sans" w:hAnsi="Open Sans" w:cs="Open Sans"/>
        </w:rPr>
        <w:t xml:space="preserve"> </w:t>
      </w:r>
      <w:r w:rsidR="00B50762">
        <w:rPr>
          <w:rFonts w:ascii="Open Sans" w:hAnsi="Open Sans" w:cs="Open Sans"/>
        </w:rPr>
        <w:t xml:space="preserve">Additional information included documents </w:t>
      </w:r>
      <w:r w:rsidR="00DC5990">
        <w:rPr>
          <w:rFonts w:ascii="Open Sans" w:hAnsi="Open Sans" w:cs="Open Sans"/>
        </w:rPr>
        <w:t xml:space="preserve">showing </w:t>
      </w:r>
      <w:r w:rsidR="00B50762">
        <w:rPr>
          <w:rFonts w:ascii="Open Sans" w:hAnsi="Open Sans" w:cs="Open Sans"/>
        </w:rPr>
        <w:t xml:space="preserve">the consumer’s swallowing being monitored by registered staff and a referral to the speech pathologist in March 2025. </w:t>
      </w:r>
    </w:p>
    <w:p w14:paraId="2C83834A" w14:textId="6751F1D2" w:rsidR="00B50762" w:rsidRDefault="00B50762" w:rsidP="0036130C">
      <w:pPr>
        <w:pStyle w:val="NormalArial"/>
        <w:rPr>
          <w:rFonts w:ascii="Open Sans" w:hAnsi="Open Sans" w:cs="Open Sans"/>
        </w:rPr>
      </w:pPr>
      <w:r>
        <w:rPr>
          <w:rFonts w:ascii="Open Sans" w:hAnsi="Open Sans" w:cs="Open Sans"/>
        </w:rPr>
        <w:t xml:space="preserve">In relation to </w:t>
      </w:r>
      <w:r w:rsidR="00E22B63">
        <w:rPr>
          <w:rFonts w:ascii="Open Sans" w:hAnsi="Open Sans" w:cs="Open Sans"/>
        </w:rPr>
        <w:t>the consumer identified with health deterioration</w:t>
      </w:r>
      <w:r w:rsidR="00DC5990">
        <w:rPr>
          <w:rFonts w:ascii="Open Sans" w:hAnsi="Open Sans" w:cs="Open Sans"/>
        </w:rPr>
        <w:t>,</w:t>
      </w:r>
      <w:r w:rsidR="00E22B63">
        <w:rPr>
          <w:rFonts w:ascii="Open Sans" w:hAnsi="Open Sans" w:cs="Open Sans"/>
        </w:rPr>
        <w:t xml:space="preserve"> including mobility decline</w:t>
      </w:r>
      <w:r w:rsidR="00DE2562">
        <w:rPr>
          <w:rFonts w:ascii="Open Sans" w:hAnsi="Open Sans" w:cs="Open Sans"/>
        </w:rPr>
        <w:t xml:space="preserve">, </w:t>
      </w:r>
      <w:r w:rsidR="00B15A9A">
        <w:rPr>
          <w:rFonts w:ascii="Open Sans" w:hAnsi="Open Sans" w:cs="Open Sans"/>
        </w:rPr>
        <w:t xml:space="preserve">the provider included additional </w:t>
      </w:r>
      <w:r w:rsidR="00A358DC">
        <w:rPr>
          <w:rFonts w:ascii="Open Sans" w:hAnsi="Open Sans" w:cs="Open Sans"/>
        </w:rPr>
        <w:t>information</w:t>
      </w:r>
      <w:r w:rsidR="00DC5990">
        <w:rPr>
          <w:rFonts w:ascii="Open Sans" w:hAnsi="Open Sans" w:cs="Open Sans"/>
        </w:rPr>
        <w:t>,</w:t>
      </w:r>
      <w:r w:rsidR="00B15A9A">
        <w:rPr>
          <w:rFonts w:ascii="Open Sans" w:hAnsi="Open Sans" w:cs="Open Sans"/>
        </w:rPr>
        <w:t xml:space="preserve"> including medical officer notes recorded on the care file which </w:t>
      </w:r>
      <w:r w:rsidR="00DC5990">
        <w:rPr>
          <w:rFonts w:ascii="Open Sans" w:hAnsi="Open Sans" w:cs="Open Sans"/>
        </w:rPr>
        <w:t xml:space="preserve">shows </w:t>
      </w:r>
      <w:r w:rsidR="00B15A9A">
        <w:rPr>
          <w:rFonts w:ascii="Open Sans" w:hAnsi="Open Sans" w:cs="Open Sans"/>
        </w:rPr>
        <w:t>at the beginning of February 2025</w:t>
      </w:r>
      <w:r w:rsidR="00DC5990">
        <w:rPr>
          <w:rFonts w:ascii="Open Sans" w:hAnsi="Open Sans" w:cs="Open Sans"/>
        </w:rPr>
        <w:t>,</w:t>
      </w:r>
      <w:r w:rsidR="00B15A9A">
        <w:rPr>
          <w:rFonts w:ascii="Open Sans" w:hAnsi="Open Sans" w:cs="Open Sans"/>
        </w:rPr>
        <w:t xml:space="preserve"> the medical officer reviewed the </w:t>
      </w:r>
      <w:r w:rsidR="00DC5990">
        <w:rPr>
          <w:rFonts w:ascii="Open Sans" w:hAnsi="Open Sans" w:cs="Open Sans"/>
        </w:rPr>
        <w:t xml:space="preserve">consumer, </w:t>
      </w:r>
      <w:r w:rsidR="00B15A9A">
        <w:rPr>
          <w:rFonts w:ascii="Open Sans" w:hAnsi="Open Sans" w:cs="Open Sans"/>
        </w:rPr>
        <w:t>documented the decline in health and discussed care</w:t>
      </w:r>
      <w:r w:rsidR="00A358DC">
        <w:rPr>
          <w:rFonts w:ascii="Open Sans" w:hAnsi="Open Sans" w:cs="Open Sans"/>
        </w:rPr>
        <w:t xml:space="preserve"> with the consumer</w:t>
      </w:r>
      <w:r w:rsidR="00DC5990">
        <w:rPr>
          <w:rFonts w:ascii="Open Sans" w:hAnsi="Open Sans" w:cs="Open Sans"/>
        </w:rPr>
        <w:t>’</w:t>
      </w:r>
      <w:r w:rsidR="00A358DC">
        <w:rPr>
          <w:rFonts w:ascii="Open Sans" w:hAnsi="Open Sans" w:cs="Open Sans"/>
        </w:rPr>
        <w:t xml:space="preserve">s representative. </w:t>
      </w:r>
      <w:r w:rsidR="00B64A16">
        <w:rPr>
          <w:rFonts w:ascii="Open Sans" w:hAnsi="Open Sans" w:cs="Open Sans"/>
        </w:rPr>
        <w:t>Information from the provider also includes</w:t>
      </w:r>
      <w:r w:rsidR="00AB2473">
        <w:rPr>
          <w:rFonts w:ascii="Open Sans" w:hAnsi="Open Sans" w:cs="Open Sans"/>
        </w:rPr>
        <w:t xml:space="preserve"> </w:t>
      </w:r>
      <w:r w:rsidR="0034015B">
        <w:rPr>
          <w:rFonts w:ascii="Open Sans" w:hAnsi="Open Sans" w:cs="Open Sans"/>
        </w:rPr>
        <w:t xml:space="preserve">reviews undertaken by </w:t>
      </w:r>
      <w:r w:rsidR="00BF1606">
        <w:rPr>
          <w:rFonts w:ascii="Open Sans" w:hAnsi="Open Sans" w:cs="Open Sans"/>
        </w:rPr>
        <w:t xml:space="preserve">staff, allied health and the medical officer. The provider asserts the falls risk was considered during the admission </w:t>
      </w:r>
      <w:r w:rsidR="001E40E2">
        <w:rPr>
          <w:rFonts w:ascii="Open Sans" w:hAnsi="Open Sans" w:cs="Open Sans"/>
        </w:rPr>
        <w:t>process</w:t>
      </w:r>
      <w:r w:rsidR="00DC5990">
        <w:rPr>
          <w:rFonts w:ascii="Open Sans" w:hAnsi="Open Sans" w:cs="Open Sans"/>
        </w:rPr>
        <w:t>, which</w:t>
      </w:r>
      <w:r w:rsidR="00BF1606">
        <w:rPr>
          <w:rFonts w:ascii="Open Sans" w:hAnsi="Open Sans" w:cs="Open Sans"/>
        </w:rPr>
        <w:t xml:space="preserve"> </w:t>
      </w:r>
      <w:r w:rsidR="00DC5990">
        <w:rPr>
          <w:rFonts w:ascii="Open Sans" w:hAnsi="Open Sans" w:cs="Open Sans"/>
        </w:rPr>
        <w:t xml:space="preserve">considered </w:t>
      </w:r>
      <w:r w:rsidR="00BF1606">
        <w:rPr>
          <w:rFonts w:ascii="Open Sans" w:hAnsi="Open Sans" w:cs="Open Sans"/>
        </w:rPr>
        <w:t>vision impairment</w:t>
      </w:r>
      <w:r w:rsidR="00DC5990">
        <w:rPr>
          <w:rFonts w:ascii="Open Sans" w:hAnsi="Open Sans" w:cs="Open Sans"/>
        </w:rPr>
        <w:t>,</w:t>
      </w:r>
      <w:r w:rsidR="00BF1606">
        <w:rPr>
          <w:rFonts w:ascii="Open Sans" w:hAnsi="Open Sans" w:cs="Open Sans"/>
        </w:rPr>
        <w:t xml:space="preserve"> and </w:t>
      </w:r>
      <w:r w:rsidR="009E407D">
        <w:rPr>
          <w:rFonts w:ascii="Open Sans" w:hAnsi="Open Sans" w:cs="Open Sans"/>
        </w:rPr>
        <w:t xml:space="preserve">as </w:t>
      </w:r>
      <w:r w:rsidR="00BF1606">
        <w:rPr>
          <w:rFonts w:ascii="Open Sans" w:hAnsi="Open Sans" w:cs="Open Sans"/>
        </w:rPr>
        <w:t xml:space="preserve">the risk </w:t>
      </w:r>
      <w:r w:rsidR="009E407D">
        <w:rPr>
          <w:rFonts w:ascii="Open Sans" w:hAnsi="Open Sans" w:cs="Open Sans"/>
        </w:rPr>
        <w:t>did</w:t>
      </w:r>
      <w:r w:rsidR="00BF1606">
        <w:rPr>
          <w:rFonts w:ascii="Open Sans" w:hAnsi="Open Sans" w:cs="Open Sans"/>
        </w:rPr>
        <w:t xml:space="preserve"> not change for the consumer</w:t>
      </w:r>
      <w:r w:rsidR="009E407D">
        <w:rPr>
          <w:rFonts w:ascii="Open Sans" w:hAnsi="Open Sans" w:cs="Open Sans"/>
        </w:rPr>
        <w:t xml:space="preserve"> </w:t>
      </w:r>
      <w:r w:rsidR="00824C15">
        <w:rPr>
          <w:rFonts w:ascii="Open Sans" w:hAnsi="Open Sans" w:cs="Open Sans"/>
        </w:rPr>
        <w:t>the assessment remained current. The provider included that assessment in their response.</w:t>
      </w:r>
    </w:p>
    <w:p w14:paraId="7BD319B3" w14:textId="62773BFD" w:rsidR="00BF1606" w:rsidRDefault="00BF1606" w:rsidP="0036130C">
      <w:pPr>
        <w:pStyle w:val="NormalArial"/>
        <w:rPr>
          <w:rFonts w:ascii="Open Sans" w:hAnsi="Open Sans" w:cs="Open Sans"/>
        </w:rPr>
      </w:pPr>
      <w:r>
        <w:rPr>
          <w:rFonts w:ascii="Open Sans" w:hAnsi="Open Sans" w:cs="Open Sans"/>
        </w:rPr>
        <w:lastRenderedPageBreak/>
        <w:t>I acknowledge the information in the Assessment Team’s report, however</w:t>
      </w:r>
      <w:r w:rsidR="00DC5990">
        <w:rPr>
          <w:rFonts w:ascii="Open Sans" w:hAnsi="Open Sans" w:cs="Open Sans"/>
        </w:rPr>
        <w:t>,</w:t>
      </w:r>
      <w:r>
        <w:rPr>
          <w:rFonts w:ascii="Open Sans" w:hAnsi="Open Sans" w:cs="Open Sans"/>
        </w:rPr>
        <w:t xml:space="preserve"> I find </w:t>
      </w:r>
      <w:r w:rsidR="00FD37E8">
        <w:rPr>
          <w:rFonts w:ascii="Open Sans" w:hAnsi="Open Sans" w:cs="Open Sans"/>
        </w:rPr>
        <w:t>regular review</w:t>
      </w:r>
      <w:r w:rsidR="00DC5990">
        <w:rPr>
          <w:rFonts w:ascii="Open Sans" w:hAnsi="Open Sans" w:cs="Open Sans"/>
        </w:rPr>
        <w:t xml:space="preserve"> of</w:t>
      </w:r>
      <w:r w:rsidR="00FD37E8">
        <w:rPr>
          <w:rFonts w:ascii="Open Sans" w:hAnsi="Open Sans" w:cs="Open Sans"/>
        </w:rPr>
        <w:t xml:space="preserve"> care and services </w:t>
      </w:r>
      <w:r w:rsidR="00DC5990">
        <w:rPr>
          <w:rFonts w:ascii="Open Sans" w:hAnsi="Open Sans" w:cs="Open Sans"/>
        </w:rPr>
        <w:t xml:space="preserve">are undertaken </w:t>
      </w:r>
      <w:r w:rsidR="00FD37E8">
        <w:rPr>
          <w:rFonts w:ascii="Open Sans" w:hAnsi="Open Sans" w:cs="Open Sans"/>
        </w:rPr>
        <w:t>when changes or incidents occur for consumers. In coming to my finding, I have considered the additional information i</w:t>
      </w:r>
      <w:r w:rsidR="00657650">
        <w:rPr>
          <w:rFonts w:ascii="Open Sans" w:hAnsi="Open Sans" w:cs="Open Sans"/>
        </w:rPr>
        <w:t xml:space="preserve">ncluded </w:t>
      </w:r>
      <w:r w:rsidR="00DC5990">
        <w:rPr>
          <w:rFonts w:ascii="Open Sans" w:hAnsi="Open Sans" w:cs="Open Sans"/>
        </w:rPr>
        <w:t xml:space="preserve">in </w:t>
      </w:r>
      <w:r w:rsidR="00657650">
        <w:rPr>
          <w:rFonts w:ascii="Open Sans" w:hAnsi="Open Sans" w:cs="Open Sans"/>
        </w:rPr>
        <w:t>the provider</w:t>
      </w:r>
      <w:r w:rsidR="00DC5990">
        <w:rPr>
          <w:rFonts w:ascii="Open Sans" w:hAnsi="Open Sans" w:cs="Open Sans"/>
        </w:rPr>
        <w:t>’s response</w:t>
      </w:r>
      <w:r w:rsidR="00657650">
        <w:rPr>
          <w:rFonts w:ascii="Open Sans" w:hAnsi="Open Sans" w:cs="Open Sans"/>
        </w:rPr>
        <w:t xml:space="preserve"> that shows for the consumer with excoriation</w:t>
      </w:r>
      <w:r w:rsidR="00D17CD1">
        <w:rPr>
          <w:rFonts w:ascii="Open Sans" w:hAnsi="Open Sans" w:cs="Open Sans"/>
        </w:rPr>
        <w:t>, this was identified by registered staff with instructions added to the consumer</w:t>
      </w:r>
      <w:r w:rsidR="00DC5990">
        <w:rPr>
          <w:rFonts w:ascii="Open Sans" w:hAnsi="Open Sans" w:cs="Open Sans"/>
        </w:rPr>
        <w:t>’</w:t>
      </w:r>
      <w:r w:rsidR="00D17CD1">
        <w:rPr>
          <w:rFonts w:ascii="Open Sans" w:hAnsi="Open Sans" w:cs="Open Sans"/>
        </w:rPr>
        <w:t>s care file for staff delivering care</w:t>
      </w:r>
      <w:r w:rsidR="007A531E">
        <w:rPr>
          <w:rFonts w:ascii="Open Sans" w:hAnsi="Open Sans" w:cs="Open Sans"/>
        </w:rPr>
        <w:t>. In relation to the cons</w:t>
      </w:r>
      <w:r w:rsidR="003814BA">
        <w:rPr>
          <w:rFonts w:ascii="Open Sans" w:hAnsi="Open Sans" w:cs="Open Sans"/>
        </w:rPr>
        <w:t>umer</w:t>
      </w:r>
      <w:r w:rsidR="00DC5990">
        <w:rPr>
          <w:rFonts w:ascii="Open Sans" w:hAnsi="Open Sans" w:cs="Open Sans"/>
        </w:rPr>
        <w:t>’</w:t>
      </w:r>
      <w:r w:rsidR="003814BA">
        <w:rPr>
          <w:rFonts w:ascii="Open Sans" w:hAnsi="Open Sans" w:cs="Open Sans"/>
        </w:rPr>
        <w:t>s</w:t>
      </w:r>
      <w:r w:rsidR="007A531E">
        <w:rPr>
          <w:rFonts w:ascii="Open Sans" w:hAnsi="Open Sans" w:cs="Open Sans"/>
        </w:rPr>
        <w:t xml:space="preserve"> swallowing deficit</w:t>
      </w:r>
      <w:r w:rsidR="003814BA">
        <w:rPr>
          <w:rFonts w:ascii="Open Sans" w:hAnsi="Open Sans" w:cs="Open Sans"/>
        </w:rPr>
        <w:t>,</w:t>
      </w:r>
      <w:r w:rsidR="007A531E">
        <w:rPr>
          <w:rFonts w:ascii="Open Sans" w:hAnsi="Open Sans" w:cs="Open Sans"/>
        </w:rPr>
        <w:t xml:space="preserve"> I have considered</w:t>
      </w:r>
      <w:r w:rsidR="003814BA">
        <w:rPr>
          <w:rFonts w:ascii="Open Sans" w:hAnsi="Open Sans" w:cs="Open Sans"/>
        </w:rPr>
        <w:t xml:space="preserve"> additional information in the provider</w:t>
      </w:r>
      <w:r w:rsidR="00DC5990">
        <w:rPr>
          <w:rFonts w:ascii="Open Sans" w:hAnsi="Open Sans" w:cs="Open Sans"/>
        </w:rPr>
        <w:t>’</w:t>
      </w:r>
      <w:r w:rsidR="003814BA">
        <w:rPr>
          <w:rFonts w:ascii="Open Sans" w:hAnsi="Open Sans" w:cs="Open Sans"/>
        </w:rPr>
        <w:t>s response which includes progress notes with directives for staff about monitoring the cons</w:t>
      </w:r>
      <w:r w:rsidR="00912E9C">
        <w:rPr>
          <w:rFonts w:ascii="Open Sans" w:hAnsi="Open Sans" w:cs="Open Sans"/>
        </w:rPr>
        <w:t>umer during meals</w:t>
      </w:r>
      <w:r w:rsidR="003814BA">
        <w:rPr>
          <w:rFonts w:ascii="Open Sans" w:hAnsi="Open Sans" w:cs="Open Sans"/>
        </w:rPr>
        <w:t xml:space="preserve"> and looking for any issues with swallowing</w:t>
      </w:r>
      <w:r w:rsidR="00DC5990">
        <w:rPr>
          <w:rFonts w:ascii="Open Sans" w:hAnsi="Open Sans" w:cs="Open Sans"/>
        </w:rPr>
        <w:t>,</w:t>
      </w:r>
      <w:r w:rsidR="003814BA">
        <w:rPr>
          <w:rFonts w:ascii="Open Sans" w:hAnsi="Open Sans" w:cs="Open Sans"/>
        </w:rPr>
        <w:t xml:space="preserve"> specifically medications, </w:t>
      </w:r>
      <w:r w:rsidR="00AD313F">
        <w:rPr>
          <w:rFonts w:ascii="Open Sans" w:hAnsi="Open Sans" w:cs="Open Sans"/>
        </w:rPr>
        <w:t xml:space="preserve">and a referral to the </w:t>
      </w:r>
      <w:r w:rsidR="00DC5990">
        <w:rPr>
          <w:rFonts w:ascii="Open Sans" w:hAnsi="Open Sans" w:cs="Open Sans"/>
        </w:rPr>
        <w:t xml:space="preserve">speech pathologist </w:t>
      </w:r>
      <w:r w:rsidR="00B9675C">
        <w:rPr>
          <w:rFonts w:ascii="Open Sans" w:hAnsi="Open Sans" w:cs="Open Sans"/>
        </w:rPr>
        <w:t xml:space="preserve">in early March 2025. </w:t>
      </w:r>
    </w:p>
    <w:p w14:paraId="18CF53B3" w14:textId="276A91F1" w:rsidR="00B9675C" w:rsidRDefault="00B9675C" w:rsidP="0036130C">
      <w:pPr>
        <w:pStyle w:val="NormalArial"/>
        <w:rPr>
          <w:rFonts w:ascii="Open Sans" w:hAnsi="Open Sans" w:cs="Open Sans"/>
        </w:rPr>
      </w:pPr>
      <w:r>
        <w:rPr>
          <w:rFonts w:ascii="Open Sans" w:hAnsi="Open Sans" w:cs="Open Sans"/>
        </w:rPr>
        <w:t>In relation to the consumer with overall health decline, I have considered</w:t>
      </w:r>
      <w:r w:rsidR="00912E9C">
        <w:rPr>
          <w:rFonts w:ascii="Open Sans" w:hAnsi="Open Sans" w:cs="Open Sans"/>
        </w:rPr>
        <w:t xml:space="preserve"> </w:t>
      </w:r>
      <w:r w:rsidR="0091280C">
        <w:rPr>
          <w:rFonts w:ascii="Open Sans" w:hAnsi="Open Sans" w:cs="Open Sans"/>
        </w:rPr>
        <w:t xml:space="preserve">and place weight on the </w:t>
      </w:r>
      <w:r w:rsidR="00912E9C">
        <w:rPr>
          <w:rFonts w:ascii="Open Sans" w:hAnsi="Open Sans" w:cs="Open Sans"/>
        </w:rPr>
        <w:t>addi</w:t>
      </w:r>
      <w:r w:rsidR="00136A31">
        <w:rPr>
          <w:rFonts w:ascii="Open Sans" w:hAnsi="Open Sans" w:cs="Open Sans"/>
        </w:rPr>
        <w:t>tio</w:t>
      </w:r>
      <w:r w:rsidR="00912E9C">
        <w:rPr>
          <w:rFonts w:ascii="Open Sans" w:hAnsi="Open Sans" w:cs="Open Sans"/>
        </w:rPr>
        <w:t xml:space="preserve">nal information in the </w:t>
      </w:r>
      <w:r w:rsidR="00136A31">
        <w:rPr>
          <w:rFonts w:ascii="Open Sans" w:hAnsi="Open Sans" w:cs="Open Sans"/>
        </w:rPr>
        <w:t>provider’s</w:t>
      </w:r>
      <w:r w:rsidR="00912E9C">
        <w:rPr>
          <w:rFonts w:ascii="Open Sans" w:hAnsi="Open Sans" w:cs="Open Sans"/>
        </w:rPr>
        <w:t xml:space="preserve"> response</w:t>
      </w:r>
      <w:r w:rsidR="00DC5990">
        <w:rPr>
          <w:rFonts w:ascii="Open Sans" w:hAnsi="Open Sans" w:cs="Open Sans"/>
        </w:rPr>
        <w:t>,</w:t>
      </w:r>
      <w:r w:rsidR="00912E9C">
        <w:rPr>
          <w:rFonts w:ascii="Open Sans" w:hAnsi="Open Sans" w:cs="Open Sans"/>
        </w:rPr>
        <w:t xml:space="preserve"> including documentation that records staff </w:t>
      </w:r>
      <w:r w:rsidR="00136A31">
        <w:rPr>
          <w:rFonts w:ascii="Open Sans" w:hAnsi="Open Sans" w:cs="Open Sans"/>
        </w:rPr>
        <w:t>identified</w:t>
      </w:r>
      <w:r w:rsidR="00912E9C">
        <w:rPr>
          <w:rFonts w:ascii="Open Sans" w:hAnsi="Open Sans" w:cs="Open Sans"/>
        </w:rPr>
        <w:t xml:space="preserve"> the deterioration </w:t>
      </w:r>
      <w:r w:rsidR="00136A31">
        <w:rPr>
          <w:rFonts w:ascii="Open Sans" w:hAnsi="Open Sans" w:cs="Open Sans"/>
        </w:rPr>
        <w:t>and referred the consumer to the medical officer in early February</w:t>
      </w:r>
      <w:r w:rsidR="0091280C">
        <w:rPr>
          <w:rFonts w:ascii="Open Sans" w:hAnsi="Open Sans" w:cs="Open Sans"/>
        </w:rPr>
        <w:t xml:space="preserve"> 2025.</w:t>
      </w:r>
    </w:p>
    <w:p w14:paraId="40B7168D" w14:textId="13453680" w:rsidR="00136A31" w:rsidRDefault="00136A31" w:rsidP="0036130C">
      <w:pPr>
        <w:pStyle w:val="NormalArial"/>
        <w:rPr>
          <w:rFonts w:ascii="Open Sans" w:hAnsi="Open Sans" w:cs="Open Sans"/>
        </w:rPr>
      </w:pPr>
      <w:r>
        <w:rPr>
          <w:rFonts w:ascii="Open Sans" w:hAnsi="Open Sans" w:cs="Open Sans"/>
        </w:rPr>
        <w:t xml:space="preserve">Based on this information above, I find </w:t>
      </w:r>
      <w:r w:rsidR="00DC5990">
        <w:rPr>
          <w:rFonts w:ascii="Open Sans" w:hAnsi="Open Sans" w:cs="Open Sans"/>
        </w:rPr>
        <w:t xml:space="preserve">requirement </w:t>
      </w:r>
      <w:r>
        <w:rPr>
          <w:rFonts w:ascii="Open Sans" w:hAnsi="Open Sans" w:cs="Open Sans"/>
        </w:rPr>
        <w:t>2(3)(e) compliant.</w:t>
      </w:r>
    </w:p>
    <w:p w14:paraId="74CD8C50" w14:textId="77777777" w:rsidR="00A570B0" w:rsidRDefault="00A570B0" w:rsidP="00FC045E">
      <w:pPr>
        <w:pStyle w:val="Heading1"/>
        <w:spacing w:before="120" w:after="240" w:line="22" w:lineRule="atLeast"/>
        <w:rPr>
          <w:rFonts w:ascii="Open Sans" w:hAnsi="Open Sans" w:cs="Open Sans"/>
        </w:rPr>
      </w:pPr>
      <w:r>
        <w:rPr>
          <w:rFonts w:ascii="Open Sans" w:hAnsi="Open Sans" w:cs="Open Sans"/>
        </w:rPr>
        <w:br w:type="page"/>
      </w:r>
    </w:p>
    <w:p w14:paraId="5838DD7E" w14:textId="7DE27C75" w:rsidR="008F744F" w:rsidRPr="001E694D" w:rsidRDefault="00723575"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94"/>
        <w:gridCol w:w="1845"/>
      </w:tblGrid>
      <w:tr w:rsidR="00573128" w14:paraId="04C87811" w14:textId="77777777" w:rsidTr="003759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1" w:type="dxa"/>
            <w:gridSpan w:val="2"/>
            <w:shd w:val="clear" w:color="auto" w:fill="781E77"/>
          </w:tcPr>
          <w:p w14:paraId="1896013E" w14:textId="77777777" w:rsidR="008F744F" w:rsidRPr="001E694D" w:rsidRDefault="00723575"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871" w:type="dxa"/>
            <w:shd w:val="clear" w:color="auto" w:fill="781E77"/>
          </w:tcPr>
          <w:p w14:paraId="4DBA7287" w14:textId="77777777" w:rsidR="008F744F" w:rsidRPr="001E694D" w:rsidRDefault="008F744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73128" w:rsidRPr="00BB44A5" w14:paraId="15442C39" w14:textId="77777777" w:rsidTr="0037593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9B2E18B" w14:textId="77777777" w:rsidR="008F744F" w:rsidRPr="001E694D" w:rsidRDefault="00723575" w:rsidP="002C5FA9">
            <w:pPr>
              <w:spacing w:line="22" w:lineRule="atLeast"/>
              <w:rPr>
                <w:rFonts w:ascii="Open Sans" w:hAnsi="Open Sans" w:cs="Open Sans"/>
              </w:rPr>
            </w:pPr>
            <w:r w:rsidRPr="001E694D">
              <w:rPr>
                <w:rFonts w:ascii="Open Sans" w:hAnsi="Open Sans" w:cs="Open Sans"/>
              </w:rPr>
              <w:t>Requirement 3(3)(a)</w:t>
            </w:r>
          </w:p>
        </w:tc>
        <w:tc>
          <w:tcPr>
            <w:tcW w:w="5694" w:type="dxa"/>
            <w:shd w:val="clear" w:color="auto" w:fill="auto"/>
          </w:tcPr>
          <w:p w14:paraId="7E836244" w14:textId="77777777" w:rsidR="008F744F" w:rsidRPr="001E694D" w:rsidRDefault="0072357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115DC391" w14:textId="77777777" w:rsidR="008F744F" w:rsidRPr="001E694D" w:rsidRDefault="00723575"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552444B3" w14:textId="77777777" w:rsidR="008F744F" w:rsidRPr="001E694D" w:rsidRDefault="00723575"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6B6C7B9D" w14:textId="77777777" w:rsidR="008F744F" w:rsidRPr="001E694D" w:rsidRDefault="00723575"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871" w:type="dxa"/>
            <w:shd w:val="clear" w:color="auto" w:fill="auto"/>
          </w:tcPr>
          <w:p w14:paraId="3BCF2827" w14:textId="77777777" w:rsidR="008F744F" w:rsidRPr="001E694D" w:rsidRDefault="00A570B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40810660"/>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723575" w:rsidRPr="001E694D">
                  <w:rPr>
                    <w:rFonts w:ascii="Open Sans" w:hAnsi="Open Sans" w:cs="Open Sans"/>
                  </w:rPr>
                  <w:t>Compliant</w:t>
                </w:r>
              </w:sdtContent>
            </w:sdt>
          </w:p>
        </w:tc>
      </w:tr>
      <w:tr w:rsidR="00573128" w14:paraId="1E068C62" w14:textId="77777777" w:rsidTr="0037593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3614831" w14:textId="1CEF4F2A" w:rsidR="008F744F" w:rsidRPr="001E694D" w:rsidRDefault="00723575" w:rsidP="002C5FA9">
            <w:pPr>
              <w:spacing w:line="22" w:lineRule="atLeast"/>
              <w:rPr>
                <w:rFonts w:ascii="Open Sans" w:hAnsi="Open Sans" w:cs="Open Sans"/>
              </w:rPr>
            </w:pPr>
            <w:r w:rsidRPr="001E694D">
              <w:rPr>
                <w:rFonts w:ascii="Open Sans" w:hAnsi="Open Sans" w:cs="Open Sans"/>
              </w:rPr>
              <w:t>Requirement 3(3)(b)</w:t>
            </w:r>
          </w:p>
        </w:tc>
        <w:tc>
          <w:tcPr>
            <w:tcW w:w="5694" w:type="dxa"/>
            <w:shd w:val="clear" w:color="auto" w:fill="auto"/>
          </w:tcPr>
          <w:p w14:paraId="761B768F" w14:textId="77777777" w:rsidR="008F744F" w:rsidRPr="001E694D" w:rsidRDefault="0072357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871" w:type="dxa"/>
            <w:shd w:val="clear" w:color="auto" w:fill="auto"/>
          </w:tcPr>
          <w:p w14:paraId="16A04868" w14:textId="0532FEDF" w:rsidR="008F744F" w:rsidRPr="001E694D" w:rsidRDefault="00A570B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89810465"/>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545F45">
                  <w:rPr>
                    <w:rFonts w:ascii="Open Sans" w:hAnsi="Open Sans" w:cs="Open Sans"/>
                    <w:color w:val="auto"/>
                  </w:rPr>
                  <w:t>Not Compliant</w:t>
                </w:r>
              </w:sdtContent>
            </w:sdt>
          </w:p>
        </w:tc>
      </w:tr>
      <w:tr w:rsidR="00573128" w14:paraId="359736AD" w14:textId="77777777" w:rsidTr="0037593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BBCB627" w14:textId="77777777" w:rsidR="008F744F" w:rsidRPr="001E694D" w:rsidRDefault="00723575" w:rsidP="002C5FA9">
            <w:pPr>
              <w:spacing w:line="22" w:lineRule="atLeast"/>
              <w:rPr>
                <w:rFonts w:ascii="Open Sans" w:hAnsi="Open Sans" w:cs="Open Sans"/>
              </w:rPr>
            </w:pPr>
            <w:r w:rsidRPr="001E694D">
              <w:rPr>
                <w:rFonts w:ascii="Open Sans" w:hAnsi="Open Sans" w:cs="Open Sans"/>
              </w:rPr>
              <w:t>Requirement 3(3)(e)</w:t>
            </w:r>
          </w:p>
        </w:tc>
        <w:tc>
          <w:tcPr>
            <w:tcW w:w="5694" w:type="dxa"/>
            <w:shd w:val="clear" w:color="auto" w:fill="auto"/>
          </w:tcPr>
          <w:p w14:paraId="71A4EE0D" w14:textId="77777777" w:rsidR="008F744F" w:rsidRPr="001E694D" w:rsidRDefault="0072357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871" w:type="dxa"/>
            <w:shd w:val="clear" w:color="auto" w:fill="auto"/>
          </w:tcPr>
          <w:p w14:paraId="5F4D5A8A" w14:textId="77777777" w:rsidR="008F744F" w:rsidRPr="001E694D" w:rsidRDefault="00A570B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84511314"/>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723575" w:rsidRPr="001E694D">
                  <w:rPr>
                    <w:rFonts w:ascii="Open Sans" w:hAnsi="Open Sans" w:cs="Open Sans"/>
                  </w:rPr>
                  <w:t>Compliant</w:t>
                </w:r>
              </w:sdtContent>
            </w:sdt>
          </w:p>
        </w:tc>
      </w:tr>
    </w:tbl>
    <w:p w14:paraId="13112562" w14:textId="77777777" w:rsidR="008F744F" w:rsidRPr="003E162B" w:rsidRDefault="00723575" w:rsidP="00D87E7C">
      <w:pPr>
        <w:pStyle w:val="Heading20"/>
        <w:rPr>
          <w:rFonts w:ascii="Open Sans" w:hAnsi="Open Sans" w:cs="Open Sans"/>
          <w:color w:val="781E77"/>
        </w:rPr>
      </w:pPr>
      <w:r w:rsidRPr="003E162B">
        <w:rPr>
          <w:rFonts w:ascii="Open Sans" w:hAnsi="Open Sans" w:cs="Open Sans"/>
          <w:color w:val="781E77"/>
        </w:rPr>
        <w:t>Findings</w:t>
      </w:r>
    </w:p>
    <w:p w14:paraId="6EC89369" w14:textId="610EF48B" w:rsidR="00EA01DA" w:rsidRDefault="00EA01DA" w:rsidP="00EA01DA">
      <w:pPr>
        <w:pStyle w:val="NormalArial"/>
        <w:rPr>
          <w:rFonts w:ascii="Open Sans" w:hAnsi="Open Sans" w:cs="Open Sans"/>
        </w:rPr>
      </w:pPr>
      <w:r>
        <w:rPr>
          <w:rFonts w:ascii="Open Sans" w:hAnsi="Open Sans" w:cs="Open Sans"/>
        </w:rPr>
        <w:t xml:space="preserve">Requirements 3(3)(a), 3(3)(b) and 3(3)(e) were found non-compliant following a </w:t>
      </w:r>
      <w:r w:rsidR="00DC5990">
        <w:rPr>
          <w:rFonts w:ascii="Open Sans" w:hAnsi="Open Sans" w:cs="Open Sans"/>
        </w:rPr>
        <w:t xml:space="preserve">site audit </w:t>
      </w:r>
      <w:r>
        <w:rPr>
          <w:rFonts w:ascii="Open Sans" w:hAnsi="Open Sans" w:cs="Open Sans"/>
        </w:rPr>
        <w:t xml:space="preserve">undertaken </w:t>
      </w:r>
      <w:r w:rsidR="00DC5990">
        <w:rPr>
          <w:rFonts w:ascii="Open Sans" w:hAnsi="Open Sans" w:cs="Open Sans"/>
        </w:rPr>
        <w:t>in</w:t>
      </w:r>
      <w:r>
        <w:rPr>
          <w:rFonts w:ascii="Open Sans" w:hAnsi="Open Sans" w:cs="Open Sans"/>
        </w:rPr>
        <w:t xml:space="preserve"> May 2023</w:t>
      </w:r>
      <w:r w:rsidR="00DC5990">
        <w:rPr>
          <w:rFonts w:ascii="Open Sans" w:hAnsi="Open Sans" w:cs="Open Sans"/>
        </w:rPr>
        <w:t>as</w:t>
      </w:r>
      <w:r w:rsidR="008C1BCE">
        <w:rPr>
          <w:rFonts w:ascii="Open Sans" w:hAnsi="Open Sans" w:cs="Open Sans"/>
        </w:rPr>
        <w:t xml:space="preserve"> personal and clinical care </w:t>
      </w:r>
      <w:r w:rsidR="00DC5990">
        <w:rPr>
          <w:rFonts w:ascii="Open Sans" w:hAnsi="Open Sans" w:cs="Open Sans"/>
        </w:rPr>
        <w:t xml:space="preserve">was </w:t>
      </w:r>
      <w:r w:rsidR="008C1BCE">
        <w:rPr>
          <w:rFonts w:ascii="Open Sans" w:hAnsi="Open Sans" w:cs="Open Sans"/>
        </w:rPr>
        <w:t>not safe or effective, specifically for weight management, pain monitoring, skin integrity</w:t>
      </w:r>
      <w:r w:rsidR="00DC5990">
        <w:rPr>
          <w:rFonts w:ascii="Open Sans" w:hAnsi="Open Sans" w:cs="Open Sans"/>
        </w:rPr>
        <w:t xml:space="preserve">; </w:t>
      </w:r>
      <w:r w:rsidR="0007690F">
        <w:rPr>
          <w:rFonts w:ascii="Open Sans" w:hAnsi="Open Sans" w:cs="Open Sans"/>
        </w:rPr>
        <w:t xml:space="preserve">and risks associated with constipation, nutrition and hydration </w:t>
      </w:r>
      <w:r w:rsidR="00DC5990">
        <w:rPr>
          <w:rFonts w:ascii="Open Sans" w:hAnsi="Open Sans" w:cs="Open Sans"/>
        </w:rPr>
        <w:t xml:space="preserve">were </w:t>
      </w:r>
      <w:r w:rsidR="0007690F">
        <w:rPr>
          <w:rFonts w:ascii="Open Sans" w:hAnsi="Open Sans" w:cs="Open Sans"/>
        </w:rPr>
        <w:t>not identified, managed or communicated effectively to guide staff practice and mitigate those risks.</w:t>
      </w:r>
      <w:r w:rsidR="008C1BCE">
        <w:rPr>
          <w:rFonts w:ascii="Open Sans" w:hAnsi="Open Sans" w:cs="Open Sans"/>
        </w:rPr>
        <w:t xml:space="preserve"> </w:t>
      </w:r>
      <w:r>
        <w:rPr>
          <w:rFonts w:ascii="Open Sans" w:hAnsi="Open Sans" w:cs="Open Sans"/>
        </w:rPr>
        <w:t>The provider implemented the following actions to address the deficits identified</w:t>
      </w:r>
      <w:r w:rsidR="00DC5990">
        <w:rPr>
          <w:rFonts w:ascii="Open Sans" w:hAnsi="Open Sans" w:cs="Open Sans"/>
        </w:rPr>
        <w:t>,</w:t>
      </w:r>
      <w:r>
        <w:rPr>
          <w:rFonts w:ascii="Open Sans" w:hAnsi="Open Sans" w:cs="Open Sans"/>
        </w:rPr>
        <w:t xml:space="preserve"> including</w:t>
      </w:r>
      <w:r w:rsidR="00DC5990">
        <w:rPr>
          <w:rFonts w:ascii="Open Sans" w:hAnsi="Open Sans" w:cs="Open Sans"/>
        </w:rPr>
        <w:t>,</w:t>
      </w:r>
      <w:r>
        <w:rPr>
          <w:rFonts w:ascii="Open Sans" w:hAnsi="Open Sans" w:cs="Open Sans"/>
        </w:rPr>
        <w:t xml:space="preserve"> but not limited to, </w:t>
      </w:r>
      <w:r w:rsidR="0007690F">
        <w:rPr>
          <w:rFonts w:ascii="Open Sans" w:hAnsi="Open Sans" w:cs="Open Sans"/>
        </w:rPr>
        <w:t xml:space="preserve">a return from hospital checklist and all </w:t>
      </w:r>
      <w:r w:rsidR="00DC5990">
        <w:rPr>
          <w:rFonts w:ascii="Open Sans" w:hAnsi="Open Sans" w:cs="Open Sans"/>
        </w:rPr>
        <w:t>consumers</w:t>
      </w:r>
      <w:r w:rsidR="0007690F">
        <w:rPr>
          <w:rFonts w:ascii="Open Sans" w:hAnsi="Open Sans" w:cs="Open Sans"/>
        </w:rPr>
        <w:t xml:space="preserve"> reviewed by the physiotherapist post hospital transfer to ensure mobility supports are identified, ongoing staff training in relation to bowel management and weight monitoring, appointing a staff member as a continence champion, clinical staff skills uplift training program, and introduction of clinical huddles</w:t>
      </w:r>
      <w:r>
        <w:rPr>
          <w:rFonts w:ascii="Open Sans" w:hAnsi="Open Sans" w:cs="Open Sans"/>
        </w:rPr>
        <w:t>.</w:t>
      </w:r>
    </w:p>
    <w:p w14:paraId="618C8A60" w14:textId="69B17BE0" w:rsidR="0091280C" w:rsidRPr="001573EA" w:rsidRDefault="00EA01DA" w:rsidP="00EA01DA">
      <w:pPr>
        <w:pStyle w:val="NormalArial"/>
        <w:rPr>
          <w:rFonts w:ascii="Open Sans" w:hAnsi="Open Sans" w:cs="Open Sans"/>
        </w:rPr>
      </w:pPr>
      <w:r>
        <w:rPr>
          <w:rFonts w:ascii="Open Sans" w:hAnsi="Open Sans" w:cs="Open Sans"/>
        </w:rPr>
        <w:t>During the assessment contact visit in February 2025</w:t>
      </w:r>
      <w:r w:rsidR="00DC5990">
        <w:rPr>
          <w:rFonts w:ascii="Open Sans" w:hAnsi="Open Sans" w:cs="Open Sans"/>
        </w:rPr>
        <w:t>,</w:t>
      </w:r>
      <w:r>
        <w:rPr>
          <w:rFonts w:ascii="Open Sans" w:hAnsi="Open Sans" w:cs="Open Sans"/>
        </w:rPr>
        <w:t xml:space="preserve"> the Assessment Team recommended </w:t>
      </w:r>
      <w:r w:rsidR="0007690F">
        <w:rPr>
          <w:rFonts w:ascii="Open Sans" w:hAnsi="Open Sans" w:cs="Open Sans"/>
        </w:rPr>
        <w:t>requirement 3(3)(e) met and requirements 3(3)(a) and 3(3)(b)</w:t>
      </w:r>
      <w:r w:rsidR="00F05988">
        <w:rPr>
          <w:rFonts w:ascii="Open Sans" w:hAnsi="Open Sans" w:cs="Open Sans"/>
        </w:rPr>
        <w:t xml:space="preserve"> not met</w:t>
      </w:r>
      <w:r>
        <w:rPr>
          <w:rFonts w:ascii="Open Sans" w:hAnsi="Open Sans" w:cs="Open Sans"/>
        </w:rPr>
        <w:t>.</w:t>
      </w:r>
      <w:r w:rsidR="0007690F">
        <w:rPr>
          <w:rFonts w:ascii="Open Sans" w:hAnsi="Open Sans" w:cs="Open Sans"/>
        </w:rPr>
        <w:t xml:space="preserve"> The Assessment Team was not satisfied </w:t>
      </w:r>
      <w:r w:rsidR="00DC5990">
        <w:rPr>
          <w:rFonts w:ascii="Open Sans" w:hAnsi="Open Sans" w:cs="Open Sans"/>
        </w:rPr>
        <w:t>consumers receive</w:t>
      </w:r>
      <w:r w:rsidR="0007690F">
        <w:rPr>
          <w:rFonts w:ascii="Open Sans" w:hAnsi="Open Sans" w:cs="Open Sans"/>
        </w:rPr>
        <w:t xml:space="preserve"> </w:t>
      </w:r>
      <w:r w:rsidR="00060110">
        <w:rPr>
          <w:rFonts w:ascii="Open Sans" w:hAnsi="Open Sans" w:cs="Open Sans"/>
        </w:rPr>
        <w:t xml:space="preserve">safe or tailored </w:t>
      </w:r>
      <w:r w:rsidR="0007690F">
        <w:rPr>
          <w:rFonts w:ascii="Open Sans" w:hAnsi="Open Sans" w:cs="Open Sans"/>
        </w:rPr>
        <w:t>personal care and clinical care in relation</w:t>
      </w:r>
      <w:r w:rsidR="00060110">
        <w:rPr>
          <w:rFonts w:ascii="Open Sans" w:hAnsi="Open Sans" w:cs="Open Sans"/>
        </w:rPr>
        <w:t xml:space="preserve"> to wound management and documentation, restrictive practices</w:t>
      </w:r>
      <w:r w:rsidR="00DC5990">
        <w:rPr>
          <w:rFonts w:ascii="Open Sans" w:hAnsi="Open Sans" w:cs="Open Sans"/>
        </w:rPr>
        <w:t>,</w:t>
      </w:r>
      <w:r w:rsidR="00060110">
        <w:rPr>
          <w:rFonts w:ascii="Open Sans" w:hAnsi="Open Sans" w:cs="Open Sans"/>
        </w:rPr>
        <w:t xml:space="preserve"> including chemical restraint, or high impact </w:t>
      </w:r>
      <w:r w:rsidR="00DC5990">
        <w:rPr>
          <w:rFonts w:ascii="Open Sans" w:hAnsi="Open Sans" w:cs="Open Sans"/>
        </w:rPr>
        <w:t xml:space="preserve">or </w:t>
      </w:r>
      <w:r w:rsidR="00060110">
        <w:rPr>
          <w:rFonts w:ascii="Open Sans" w:hAnsi="Open Sans" w:cs="Open Sans"/>
        </w:rPr>
        <w:t>high prevalence risks</w:t>
      </w:r>
      <w:r w:rsidR="00DC5990">
        <w:rPr>
          <w:rFonts w:ascii="Open Sans" w:hAnsi="Open Sans" w:cs="Open Sans"/>
        </w:rPr>
        <w:t>,</w:t>
      </w:r>
      <w:r w:rsidR="00060110">
        <w:rPr>
          <w:rFonts w:ascii="Open Sans" w:hAnsi="Open Sans" w:cs="Open Sans"/>
        </w:rPr>
        <w:t xml:space="preserve"> including medication and falls </w:t>
      </w:r>
      <w:r w:rsidR="00DC5990">
        <w:rPr>
          <w:rFonts w:ascii="Open Sans" w:hAnsi="Open Sans" w:cs="Open Sans"/>
        </w:rPr>
        <w:t>were effectively</w:t>
      </w:r>
      <w:r w:rsidR="00060110">
        <w:rPr>
          <w:rFonts w:ascii="Open Sans" w:hAnsi="Open Sans" w:cs="Open Sans"/>
        </w:rPr>
        <w:t xml:space="preserve"> managed.</w:t>
      </w:r>
    </w:p>
    <w:p w14:paraId="68B881AE" w14:textId="59E91170" w:rsidR="00CE42E3" w:rsidRDefault="00060110" w:rsidP="00EA01DA">
      <w:pPr>
        <w:pStyle w:val="NormalArial"/>
        <w:rPr>
          <w:rFonts w:ascii="Open Sans" w:hAnsi="Open Sans" w:cs="Open Sans"/>
        </w:rPr>
      </w:pPr>
      <w:r>
        <w:rPr>
          <w:rFonts w:ascii="Open Sans" w:hAnsi="Open Sans" w:cs="Open Sans"/>
          <w:b/>
          <w:bCs/>
        </w:rPr>
        <w:t>Requirements (3)(a)</w:t>
      </w:r>
      <w:r w:rsidR="00310271">
        <w:rPr>
          <w:rFonts w:ascii="Open Sans" w:hAnsi="Open Sans" w:cs="Open Sans"/>
          <w:b/>
          <w:bCs/>
        </w:rPr>
        <w:t xml:space="preserve"> </w:t>
      </w:r>
      <w:r w:rsidR="00DC5990">
        <w:rPr>
          <w:rFonts w:ascii="Open Sans" w:hAnsi="Open Sans" w:cs="Open Sans"/>
        </w:rPr>
        <w:t xml:space="preserve">Wound </w:t>
      </w:r>
      <w:r w:rsidR="00310271">
        <w:rPr>
          <w:rFonts w:ascii="Open Sans" w:hAnsi="Open Sans" w:cs="Open Sans"/>
        </w:rPr>
        <w:t xml:space="preserve">care documentation for </w:t>
      </w:r>
      <w:r w:rsidR="00DC5990">
        <w:rPr>
          <w:rFonts w:ascii="Open Sans" w:hAnsi="Open Sans" w:cs="Open Sans"/>
        </w:rPr>
        <w:t xml:space="preserve">3 </w:t>
      </w:r>
      <w:r w:rsidR="00310271">
        <w:rPr>
          <w:rFonts w:ascii="Open Sans" w:hAnsi="Open Sans" w:cs="Open Sans"/>
        </w:rPr>
        <w:t>named consumers did not reflect best practice</w:t>
      </w:r>
      <w:r w:rsidR="00DC5990">
        <w:rPr>
          <w:rFonts w:ascii="Open Sans" w:hAnsi="Open Sans" w:cs="Open Sans"/>
        </w:rPr>
        <w:t>,</w:t>
      </w:r>
      <w:r w:rsidR="00310271">
        <w:rPr>
          <w:rFonts w:ascii="Open Sans" w:hAnsi="Open Sans" w:cs="Open Sans"/>
        </w:rPr>
        <w:t xml:space="preserve"> including not consistently showing the wound clearly to </w:t>
      </w:r>
      <w:r w:rsidR="00310271">
        <w:rPr>
          <w:rFonts w:ascii="Open Sans" w:hAnsi="Open Sans" w:cs="Open Sans"/>
        </w:rPr>
        <w:lastRenderedPageBreak/>
        <w:t>determine if it was healing or deteriorating and not measured. Staff confirmed the required equipment</w:t>
      </w:r>
      <w:r w:rsidR="00DC5990">
        <w:rPr>
          <w:rFonts w:ascii="Open Sans" w:hAnsi="Open Sans" w:cs="Open Sans"/>
        </w:rPr>
        <w:t>,</w:t>
      </w:r>
      <w:r w:rsidR="00310271">
        <w:rPr>
          <w:rFonts w:ascii="Open Sans" w:hAnsi="Open Sans" w:cs="Open Sans"/>
        </w:rPr>
        <w:t xml:space="preserve"> including tape measures were not always a</w:t>
      </w:r>
      <w:r w:rsidR="001B2416">
        <w:rPr>
          <w:rFonts w:ascii="Open Sans" w:hAnsi="Open Sans" w:cs="Open Sans"/>
        </w:rPr>
        <w:t xml:space="preserve">ble to be obtained. Documentation confirmed </w:t>
      </w:r>
      <w:r w:rsidR="00CE42E3">
        <w:rPr>
          <w:rFonts w:ascii="Open Sans" w:hAnsi="Open Sans" w:cs="Open Sans"/>
        </w:rPr>
        <w:t xml:space="preserve">most wounds were healing. </w:t>
      </w:r>
    </w:p>
    <w:p w14:paraId="7BC06E8A" w14:textId="39521D7F" w:rsidR="00060110" w:rsidRDefault="003A51E4" w:rsidP="00EA01DA">
      <w:pPr>
        <w:pStyle w:val="NormalArial"/>
        <w:rPr>
          <w:rFonts w:ascii="Open Sans" w:hAnsi="Open Sans" w:cs="Open Sans"/>
        </w:rPr>
      </w:pPr>
      <w:r>
        <w:rPr>
          <w:rFonts w:ascii="Open Sans" w:hAnsi="Open Sans" w:cs="Open Sans"/>
        </w:rPr>
        <w:t>One named consumer</w:t>
      </w:r>
      <w:r w:rsidR="00714CA5">
        <w:rPr>
          <w:rFonts w:ascii="Open Sans" w:hAnsi="Open Sans" w:cs="Open Sans"/>
        </w:rPr>
        <w:t>,</w:t>
      </w:r>
      <w:r>
        <w:rPr>
          <w:rFonts w:ascii="Open Sans" w:hAnsi="Open Sans" w:cs="Open Sans"/>
        </w:rPr>
        <w:t xml:space="preserve"> with cognitive impairment and additional diagnoses of anxiety and depression</w:t>
      </w:r>
      <w:r w:rsidR="00714CA5">
        <w:rPr>
          <w:rFonts w:ascii="Open Sans" w:hAnsi="Open Sans" w:cs="Open Sans"/>
        </w:rPr>
        <w:t>,</w:t>
      </w:r>
      <w:r>
        <w:rPr>
          <w:rFonts w:ascii="Open Sans" w:hAnsi="Open Sans" w:cs="Open Sans"/>
        </w:rPr>
        <w:t xml:space="preserve"> was </w:t>
      </w:r>
      <w:r w:rsidR="00DF75C0">
        <w:rPr>
          <w:rFonts w:ascii="Open Sans" w:hAnsi="Open Sans" w:cs="Open Sans"/>
        </w:rPr>
        <w:t xml:space="preserve">administered </w:t>
      </w:r>
      <w:r w:rsidR="00714CA5">
        <w:rPr>
          <w:rFonts w:ascii="Open Sans" w:hAnsi="Open Sans" w:cs="Open Sans"/>
        </w:rPr>
        <w:t xml:space="preserve">as required doses of psychotropic medication </w:t>
      </w:r>
      <w:r w:rsidR="00DF75C0">
        <w:rPr>
          <w:rFonts w:ascii="Open Sans" w:hAnsi="Open Sans" w:cs="Open Sans"/>
        </w:rPr>
        <w:t xml:space="preserve">on </w:t>
      </w:r>
      <w:r w:rsidR="00641748">
        <w:rPr>
          <w:rFonts w:ascii="Open Sans" w:hAnsi="Open Sans" w:cs="Open Sans"/>
        </w:rPr>
        <w:t xml:space="preserve">13 occasions between 19 January 2025 and 20 February 2025 as </w:t>
      </w:r>
      <w:r w:rsidR="001A21FB">
        <w:rPr>
          <w:rFonts w:ascii="Open Sans" w:hAnsi="Open Sans" w:cs="Open Sans"/>
        </w:rPr>
        <w:t xml:space="preserve">which staff recorded </w:t>
      </w:r>
      <w:r w:rsidR="00DF6087">
        <w:rPr>
          <w:rFonts w:ascii="Open Sans" w:hAnsi="Open Sans" w:cs="Open Sans"/>
        </w:rPr>
        <w:t>reasons</w:t>
      </w:r>
      <w:r w:rsidR="001A21FB">
        <w:rPr>
          <w:rFonts w:ascii="Open Sans" w:hAnsi="Open Sans" w:cs="Open Sans"/>
        </w:rPr>
        <w:t xml:space="preserve"> for </w:t>
      </w:r>
      <w:r w:rsidR="00714CA5">
        <w:rPr>
          <w:rFonts w:ascii="Open Sans" w:hAnsi="Open Sans" w:cs="Open Sans"/>
        </w:rPr>
        <w:t xml:space="preserve">administration as </w:t>
      </w:r>
      <w:r w:rsidR="00C5322C">
        <w:rPr>
          <w:rFonts w:ascii="Open Sans" w:hAnsi="Open Sans" w:cs="Open Sans"/>
        </w:rPr>
        <w:t>agitation and calling out. The consumer</w:t>
      </w:r>
      <w:r w:rsidR="00714CA5">
        <w:rPr>
          <w:rFonts w:ascii="Open Sans" w:hAnsi="Open Sans" w:cs="Open Sans"/>
        </w:rPr>
        <w:t>’</w:t>
      </w:r>
      <w:r w:rsidR="00C5322C">
        <w:rPr>
          <w:rFonts w:ascii="Open Sans" w:hAnsi="Open Sans" w:cs="Open Sans"/>
        </w:rPr>
        <w:t xml:space="preserve">s </w:t>
      </w:r>
      <w:r w:rsidR="00DF6087">
        <w:rPr>
          <w:rFonts w:ascii="Open Sans" w:hAnsi="Open Sans" w:cs="Open Sans"/>
        </w:rPr>
        <w:t>behaviour</w:t>
      </w:r>
      <w:r w:rsidR="00C5322C">
        <w:rPr>
          <w:rFonts w:ascii="Open Sans" w:hAnsi="Open Sans" w:cs="Open Sans"/>
        </w:rPr>
        <w:t xml:space="preserve"> support plan </w:t>
      </w:r>
      <w:r w:rsidR="00B3220D">
        <w:rPr>
          <w:rFonts w:ascii="Open Sans" w:hAnsi="Open Sans" w:cs="Open Sans"/>
        </w:rPr>
        <w:t>documents behaviours</w:t>
      </w:r>
      <w:r w:rsidR="00714CA5">
        <w:rPr>
          <w:rFonts w:ascii="Open Sans" w:hAnsi="Open Sans" w:cs="Open Sans"/>
        </w:rPr>
        <w:t>,</w:t>
      </w:r>
      <w:r w:rsidR="00B3220D">
        <w:rPr>
          <w:rFonts w:ascii="Open Sans" w:hAnsi="Open Sans" w:cs="Open Sans"/>
        </w:rPr>
        <w:t xml:space="preserve"> including </w:t>
      </w:r>
      <w:r w:rsidR="00DF6087">
        <w:rPr>
          <w:rFonts w:ascii="Open Sans" w:hAnsi="Open Sans" w:cs="Open Sans"/>
        </w:rPr>
        <w:t>calling</w:t>
      </w:r>
      <w:r w:rsidR="00B3220D">
        <w:rPr>
          <w:rFonts w:ascii="Open Sans" w:hAnsi="Open Sans" w:cs="Open Sans"/>
        </w:rPr>
        <w:t xml:space="preserve"> out</w:t>
      </w:r>
      <w:r w:rsidR="00DE6DFB">
        <w:rPr>
          <w:rFonts w:ascii="Open Sans" w:hAnsi="Open Sans" w:cs="Open Sans"/>
        </w:rPr>
        <w:t xml:space="preserve"> and verbal aggression with individual</w:t>
      </w:r>
      <w:r w:rsidR="00C84363">
        <w:rPr>
          <w:rFonts w:ascii="Open Sans" w:hAnsi="Open Sans" w:cs="Open Sans"/>
        </w:rPr>
        <w:t xml:space="preserve">ised interventions recorded to guide staff. </w:t>
      </w:r>
      <w:r w:rsidR="00DF6087">
        <w:rPr>
          <w:rFonts w:ascii="Open Sans" w:hAnsi="Open Sans" w:cs="Open Sans"/>
        </w:rPr>
        <w:t>Behaviour</w:t>
      </w:r>
      <w:r w:rsidR="0030657F">
        <w:rPr>
          <w:rFonts w:ascii="Open Sans" w:hAnsi="Open Sans" w:cs="Open Sans"/>
        </w:rPr>
        <w:t xml:space="preserve"> charting </w:t>
      </w:r>
      <w:r w:rsidR="00714CA5">
        <w:rPr>
          <w:rFonts w:ascii="Open Sans" w:hAnsi="Open Sans" w:cs="Open Sans"/>
        </w:rPr>
        <w:t xml:space="preserve">had </w:t>
      </w:r>
      <w:r w:rsidR="0030657F">
        <w:rPr>
          <w:rFonts w:ascii="Open Sans" w:hAnsi="Open Sans" w:cs="Open Sans"/>
        </w:rPr>
        <w:t xml:space="preserve">not </w:t>
      </w:r>
      <w:r w:rsidR="00714CA5">
        <w:rPr>
          <w:rFonts w:ascii="Open Sans" w:hAnsi="Open Sans" w:cs="Open Sans"/>
        </w:rPr>
        <w:t xml:space="preserve">been </w:t>
      </w:r>
      <w:r w:rsidR="0030657F">
        <w:rPr>
          <w:rFonts w:ascii="Open Sans" w:hAnsi="Open Sans" w:cs="Open Sans"/>
        </w:rPr>
        <w:t xml:space="preserve">undertaken </w:t>
      </w:r>
      <w:r w:rsidR="0052605A">
        <w:rPr>
          <w:rFonts w:ascii="Open Sans" w:hAnsi="Open Sans" w:cs="Open Sans"/>
        </w:rPr>
        <w:t xml:space="preserve">since 28 </w:t>
      </w:r>
      <w:r w:rsidR="00DF6087">
        <w:rPr>
          <w:rFonts w:ascii="Open Sans" w:hAnsi="Open Sans" w:cs="Open Sans"/>
        </w:rPr>
        <w:t>January</w:t>
      </w:r>
      <w:r w:rsidR="0052605A">
        <w:rPr>
          <w:rFonts w:ascii="Open Sans" w:hAnsi="Open Sans" w:cs="Open Sans"/>
        </w:rPr>
        <w:t xml:space="preserve"> 2025</w:t>
      </w:r>
      <w:r w:rsidR="00714CA5">
        <w:rPr>
          <w:rFonts w:ascii="Open Sans" w:hAnsi="Open Sans" w:cs="Open Sans"/>
        </w:rPr>
        <w:t>,</w:t>
      </w:r>
      <w:r w:rsidR="0052605A">
        <w:rPr>
          <w:rFonts w:ascii="Open Sans" w:hAnsi="Open Sans" w:cs="Open Sans"/>
        </w:rPr>
        <w:t xml:space="preserve"> and 10 of the 13 </w:t>
      </w:r>
      <w:r w:rsidR="00DF6087">
        <w:rPr>
          <w:rFonts w:ascii="Open Sans" w:hAnsi="Open Sans" w:cs="Open Sans"/>
        </w:rPr>
        <w:t>occasions</w:t>
      </w:r>
      <w:r w:rsidR="0052605A">
        <w:rPr>
          <w:rFonts w:ascii="Open Sans" w:hAnsi="Open Sans" w:cs="Open Sans"/>
        </w:rPr>
        <w:t xml:space="preserve"> </w:t>
      </w:r>
      <w:r w:rsidR="00714CA5">
        <w:rPr>
          <w:rFonts w:ascii="Open Sans" w:hAnsi="Open Sans" w:cs="Open Sans"/>
        </w:rPr>
        <w:t xml:space="preserve">the medication was administered </w:t>
      </w:r>
      <w:r w:rsidR="0052605A">
        <w:rPr>
          <w:rFonts w:ascii="Open Sans" w:hAnsi="Open Sans" w:cs="Open Sans"/>
        </w:rPr>
        <w:t xml:space="preserve">did not </w:t>
      </w:r>
      <w:r w:rsidR="00714CA5">
        <w:rPr>
          <w:rFonts w:ascii="Open Sans" w:hAnsi="Open Sans" w:cs="Open Sans"/>
        </w:rPr>
        <w:t>include the</w:t>
      </w:r>
      <w:r w:rsidR="0052605A">
        <w:rPr>
          <w:rFonts w:ascii="Open Sans" w:hAnsi="Open Sans" w:cs="Open Sans"/>
        </w:rPr>
        <w:t xml:space="preserve"> indication as to what </w:t>
      </w:r>
      <w:r w:rsidR="00DF6087">
        <w:rPr>
          <w:rFonts w:ascii="Open Sans" w:hAnsi="Open Sans" w:cs="Open Sans"/>
        </w:rPr>
        <w:t>behaviours</w:t>
      </w:r>
      <w:r w:rsidR="0052605A">
        <w:rPr>
          <w:rFonts w:ascii="Open Sans" w:hAnsi="Open Sans" w:cs="Open Sans"/>
        </w:rPr>
        <w:t xml:space="preserve"> the </w:t>
      </w:r>
      <w:r w:rsidR="00DF6087">
        <w:rPr>
          <w:rFonts w:ascii="Open Sans" w:hAnsi="Open Sans" w:cs="Open Sans"/>
        </w:rPr>
        <w:t>consumer</w:t>
      </w:r>
      <w:r w:rsidR="0052605A">
        <w:rPr>
          <w:rFonts w:ascii="Open Sans" w:hAnsi="Open Sans" w:cs="Open Sans"/>
        </w:rPr>
        <w:t xml:space="preserve"> was </w:t>
      </w:r>
      <w:r w:rsidR="00DF6087">
        <w:rPr>
          <w:rFonts w:ascii="Open Sans" w:hAnsi="Open Sans" w:cs="Open Sans"/>
        </w:rPr>
        <w:t>displaying.  Documentation did not show individualised strategies were trialled prior to administration of medication. The consumer</w:t>
      </w:r>
      <w:r w:rsidR="00714CA5">
        <w:rPr>
          <w:rFonts w:ascii="Open Sans" w:hAnsi="Open Sans" w:cs="Open Sans"/>
        </w:rPr>
        <w:t>’</w:t>
      </w:r>
      <w:r w:rsidR="00DF6087">
        <w:rPr>
          <w:rFonts w:ascii="Open Sans" w:hAnsi="Open Sans" w:cs="Open Sans"/>
        </w:rPr>
        <w:t xml:space="preserve">s representative confirmed knowledge of medications but </w:t>
      </w:r>
      <w:r w:rsidR="00714CA5">
        <w:rPr>
          <w:rFonts w:ascii="Open Sans" w:hAnsi="Open Sans" w:cs="Open Sans"/>
        </w:rPr>
        <w:t xml:space="preserve">was </w:t>
      </w:r>
      <w:r w:rsidR="00DF6087">
        <w:rPr>
          <w:rFonts w:ascii="Open Sans" w:hAnsi="Open Sans" w:cs="Open Sans"/>
        </w:rPr>
        <w:t>unaware of chemical restraint.</w:t>
      </w:r>
      <w:r w:rsidR="00310271">
        <w:rPr>
          <w:rFonts w:ascii="Open Sans" w:hAnsi="Open Sans" w:cs="Open Sans"/>
        </w:rPr>
        <w:t xml:space="preserve"> </w:t>
      </w:r>
      <w:r w:rsidR="000358BB">
        <w:rPr>
          <w:rFonts w:ascii="Open Sans" w:hAnsi="Open Sans" w:cs="Open Sans"/>
        </w:rPr>
        <w:t xml:space="preserve">The handover sheet recorded the consumer as having a chemical and environmental restraint in place, </w:t>
      </w:r>
      <w:r w:rsidR="00714CA5">
        <w:rPr>
          <w:rFonts w:ascii="Open Sans" w:hAnsi="Open Sans" w:cs="Open Sans"/>
        </w:rPr>
        <w:t xml:space="preserve">however, this was not recorded on </w:t>
      </w:r>
      <w:r w:rsidR="000358BB">
        <w:rPr>
          <w:rFonts w:ascii="Open Sans" w:hAnsi="Open Sans" w:cs="Open Sans"/>
        </w:rPr>
        <w:t>the psychotropic register</w:t>
      </w:r>
      <w:r w:rsidR="00662E51">
        <w:rPr>
          <w:rFonts w:ascii="Open Sans" w:hAnsi="Open Sans" w:cs="Open Sans"/>
        </w:rPr>
        <w:t>.</w:t>
      </w:r>
      <w:r w:rsidR="00A611FE">
        <w:rPr>
          <w:rFonts w:ascii="Open Sans" w:hAnsi="Open Sans" w:cs="Open Sans"/>
        </w:rPr>
        <w:t xml:space="preserve"> Management stated the medication was prescribed to treat </w:t>
      </w:r>
      <w:r w:rsidR="002758FD">
        <w:rPr>
          <w:rFonts w:ascii="Open Sans" w:hAnsi="Open Sans" w:cs="Open Sans"/>
        </w:rPr>
        <w:t>post-traumatic</w:t>
      </w:r>
      <w:r w:rsidR="00A611FE">
        <w:rPr>
          <w:rFonts w:ascii="Open Sans" w:hAnsi="Open Sans" w:cs="Open Sans"/>
        </w:rPr>
        <w:t xml:space="preserve"> stress disorder, </w:t>
      </w:r>
      <w:r w:rsidR="00875F85">
        <w:rPr>
          <w:rFonts w:ascii="Open Sans" w:hAnsi="Open Sans" w:cs="Open Sans"/>
        </w:rPr>
        <w:t xml:space="preserve">with the medical officer documenting reasons for prescription as </w:t>
      </w:r>
      <w:r w:rsidR="002758FD">
        <w:rPr>
          <w:rFonts w:ascii="Open Sans" w:hAnsi="Open Sans" w:cs="Open Sans"/>
        </w:rPr>
        <w:t>agitation.</w:t>
      </w:r>
    </w:p>
    <w:p w14:paraId="130449D5" w14:textId="512A3F50" w:rsidR="002758FD" w:rsidRDefault="002758FD" w:rsidP="00EA01DA">
      <w:pPr>
        <w:pStyle w:val="NormalArial"/>
        <w:rPr>
          <w:rFonts w:ascii="Open Sans" w:hAnsi="Open Sans" w:cs="Open Sans"/>
        </w:rPr>
      </w:pPr>
      <w:r>
        <w:rPr>
          <w:rFonts w:ascii="Open Sans" w:hAnsi="Open Sans" w:cs="Open Sans"/>
        </w:rPr>
        <w:t>The provider</w:t>
      </w:r>
      <w:r w:rsidR="001573EA">
        <w:rPr>
          <w:rFonts w:ascii="Open Sans" w:hAnsi="Open Sans" w:cs="Open Sans"/>
        </w:rPr>
        <w:t xml:space="preserve"> did not agree with the Assessment Team’s findings and included additional information</w:t>
      </w:r>
      <w:r w:rsidR="00714CA5">
        <w:rPr>
          <w:rFonts w:ascii="Open Sans" w:hAnsi="Open Sans" w:cs="Open Sans"/>
        </w:rPr>
        <w:t>,</w:t>
      </w:r>
      <w:r w:rsidR="001573EA">
        <w:rPr>
          <w:rFonts w:ascii="Open Sans" w:hAnsi="Open Sans" w:cs="Open Sans"/>
        </w:rPr>
        <w:t xml:space="preserve"> including actions taken in their response. In relation to wound documentatio</w:t>
      </w:r>
      <w:r w:rsidR="00B716F0">
        <w:rPr>
          <w:rFonts w:ascii="Open Sans" w:hAnsi="Open Sans" w:cs="Open Sans"/>
        </w:rPr>
        <w:t xml:space="preserve">n for </w:t>
      </w:r>
      <w:r w:rsidR="00714CA5">
        <w:rPr>
          <w:rFonts w:ascii="Open Sans" w:hAnsi="Open Sans" w:cs="Open Sans"/>
        </w:rPr>
        <w:t xml:space="preserve">3 </w:t>
      </w:r>
      <w:r w:rsidR="00B716F0">
        <w:rPr>
          <w:rFonts w:ascii="Open Sans" w:hAnsi="Open Sans" w:cs="Open Sans"/>
        </w:rPr>
        <w:t>named consumers, the provider asserts and included additional documentation, that of all wound reviews</w:t>
      </w:r>
      <w:r w:rsidR="00714CA5">
        <w:rPr>
          <w:rFonts w:ascii="Open Sans" w:hAnsi="Open Sans" w:cs="Open Sans"/>
        </w:rPr>
        <w:t>,</w:t>
      </w:r>
      <w:r w:rsidR="00B716F0">
        <w:rPr>
          <w:rFonts w:ascii="Open Sans" w:hAnsi="Open Sans" w:cs="Open Sans"/>
        </w:rPr>
        <w:t xml:space="preserve"> only one for one of the named consumers </w:t>
      </w:r>
      <w:r w:rsidR="006B4463">
        <w:rPr>
          <w:rFonts w:ascii="Open Sans" w:hAnsi="Open Sans" w:cs="Open Sans"/>
        </w:rPr>
        <w:t xml:space="preserve">lacked a photo that provided clear identification </w:t>
      </w:r>
      <w:r w:rsidR="009244E8">
        <w:rPr>
          <w:rFonts w:ascii="Open Sans" w:hAnsi="Open Sans" w:cs="Open Sans"/>
        </w:rPr>
        <w:t xml:space="preserve">of where the wound </w:t>
      </w:r>
      <w:r w:rsidR="00714CA5">
        <w:rPr>
          <w:rFonts w:ascii="Open Sans" w:hAnsi="Open Sans" w:cs="Open Sans"/>
        </w:rPr>
        <w:t xml:space="preserve">was </w:t>
      </w:r>
      <w:r w:rsidR="007C18BE">
        <w:rPr>
          <w:rFonts w:ascii="Open Sans" w:hAnsi="Open Sans" w:cs="Open Sans"/>
        </w:rPr>
        <w:t>located</w:t>
      </w:r>
      <w:r w:rsidR="003916F0">
        <w:rPr>
          <w:rFonts w:ascii="Open Sans" w:hAnsi="Open Sans" w:cs="Open Sans"/>
        </w:rPr>
        <w:t xml:space="preserve">. The </w:t>
      </w:r>
      <w:r w:rsidR="006506FE">
        <w:rPr>
          <w:rFonts w:ascii="Open Sans" w:hAnsi="Open Sans" w:cs="Open Sans"/>
        </w:rPr>
        <w:t>provider</w:t>
      </w:r>
      <w:r w:rsidR="003916F0">
        <w:rPr>
          <w:rFonts w:ascii="Open Sans" w:hAnsi="Open Sans" w:cs="Open Sans"/>
        </w:rPr>
        <w:t xml:space="preserve"> also asserted the service</w:t>
      </w:r>
      <w:r w:rsidR="00714CA5">
        <w:rPr>
          <w:rFonts w:ascii="Open Sans" w:hAnsi="Open Sans" w:cs="Open Sans"/>
        </w:rPr>
        <w:t>’</w:t>
      </w:r>
      <w:r w:rsidR="003916F0">
        <w:rPr>
          <w:rFonts w:ascii="Open Sans" w:hAnsi="Open Sans" w:cs="Open Sans"/>
        </w:rPr>
        <w:t xml:space="preserve">s policy for wound care is if there is a critical wound assessment dressing the wound is the </w:t>
      </w:r>
      <w:r w:rsidR="006506FE">
        <w:rPr>
          <w:rFonts w:ascii="Open Sans" w:hAnsi="Open Sans" w:cs="Open Sans"/>
        </w:rPr>
        <w:t xml:space="preserve">priority </w:t>
      </w:r>
      <w:r w:rsidR="008333E7">
        <w:rPr>
          <w:rFonts w:ascii="Open Sans" w:hAnsi="Open Sans" w:cs="Open Sans"/>
        </w:rPr>
        <w:t>and, in this scenario,</w:t>
      </w:r>
      <w:r w:rsidR="006506FE">
        <w:rPr>
          <w:rFonts w:ascii="Open Sans" w:hAnsi="Open Sans" w:cs="Open Sans"/>
        </w:rPr>
        <w:t xml:space="preserve"> measurements are not always </w:t>
      </w:r>
      <w:r w:rsidR="008333E7">
        <w:rPr>
          <w:rFonts w:ascii="Open Sans" w:hAnsi="Open Sans" w:cs="Open Sans"/>
        </w:rPr>
        <w:t>included</w:t>
      </w:r>
      <w:r w:rsidR="0008656B">
        <w:rPr>
          <w:rFonts w:ascii="Open Sans" w:hAnsi="Open Sans" w:cs="Open Sans"/>
        </w:rPr>
        <w:t xml:space="preserve">.  </w:t>
      </w:r>
      <w:r w:rsidR="00121AD9">
        <w:rPr>
          <w:rFonts w:ascii="Open Sans" w:hAnsi="Open Sans" w:cs="Open Sans"/>
        </w:rPr>
        <w:t>T</w:t>
      </w:r>
      <w:r w:rsidR="009A33C1">
        <w:rPr>
          <w:rFonts w:ascii="Open Sans" w:hAnsi="Open Sans" w:cs="Open Sans"/>
        </w:rPr>
        <w:t xml:space="preserve">he </w:t>
      </w:r>
      <w:r w:rsidR="007C2C3E">
        <w:rPr>
          <w:rFonts w:ascii="Open Sans" w:hAnsi="Open Sans" w:cs="Open Sans"/>
        </w:rPr>
        <w:t>provider</w:t>
      </w:r>
      <w:r w:rsidR="009A33C1">
        <w:rPr>
          <w:rFonts w:ascii="Open Sans" w:hAnsi="Open Sans" w:cs="Open Sans"/>
        </w:rPr>
        <w:t xml:space="preserve"> also asserts the wound was </w:t>
      </w:r>
      <w:r w:rsidR="00121AD9">
        <w:rPr>
          <w:rFonts w:ascii="Open Sans" w:hAnsi="Open Sans" w:cs="Open Sans"/>
        </w:rPr>
        <w:t xml:space="preserve">managed as per the service’s expectations and healed within 4 weeks. </w:t>
      </w:r>
    </w:p>
    <w:p w14:paraId="1EF3FD09" w14:textId="3A46B53F" w:rsidR="00121AD9" w:rsidRDefault="00121AD9" w:rsidP="00EA01DA">
      <w:pPr>
        <w:pStyle w:val="NormalArial"/>
        <w:rPr>
          <w:rFonts w:ascii="Open Sans" w:hAnsi="Open Sans" w:cs="Open Sans"/>
        </w:rPr>
      </w:pPr>
      <w:r>
        <w:rPr>
          <w:rFonts w:ascii="Open Sans" w:hAnsi="Open Sans" w:cs="Open Sans"/>
        </w:rPr>
        <w:t xml:space="preserve">I </w:t>
      </w:r>
      <w:r w:rsidR="007C2C3E">
        <w:rPr>
          <w:rFonts w:ascii="Open Sans" w:hAnsi="Open Sans" w:cs="Open Sans"/>
        </w:rPr>
        <w:t>acknowledge</w:t>
      </w:r>
      <w:r>
        <w:rPr>
          <w:rFonts w:ascii="Open Sans" w:hAnsi="Open Sans" w:cs="Open Sans"/>
        </w:rPr>
        <w:t xml:space="preserve"> the information in the Assessment Team’s report, </w:t>
      </w:r>
      <w:r w:rsidR="00340B36">
        <w:rPr>
          <w:rFonts w:ascii="Open Sans" w:hAnsi="Open Sans" w:cs="Open Sans"/>
        </w:rPr>
        <w:t>however,</w:t>
      </w:r>
      <w:r>
        <w:rPr>
          <w:rFonts w:ascii="Open Sans" w:hAnsi="Open Sans" w:cs="Open Sans"/>
        </w:rPr>
        <w:t xml:space="preserve"> have come to a different view and find </w:t>
      </w:r>
      <w:r w:rsidR="007C2C3E">
        <w:rPr>
          <w:rFonts w:ascii="Open Sans" w:hAnsi="Open Sans" w:cs="Open Sans"/>
        </w:rPr>
        <w:t xml:space="preserve">each consumer received personal and clinical care that </w:t>
      </w:r>
      <w:r w:rsidR="00714CA5">
        <w:rPr>
          <w:rFonts w:ascii="Open Sans" w:hAnsi="Open Sans" w:cs="Open Sans"/>
        </w:rPr>
        <w:t xml:space="preserve">was </w:t>
      </w:r>
      <w:r w:rsidR="007C2C3E">
        <w:rPr>
          <w:rFonts w:ascii="Open Sans" w:hAnsi="Open Sans" w:cs="Open Sans"/>
        </w:rPr>
        <w:t>safe</w:t>
      </w:r>
      <w:r w:rsidR="00714CA5">
        <w:rPr>
          <w:rFonts w:ascii="Open Sans" w:hAnsi="Open Sans" w:cs="Open Sans"/>
        </w:rPr>
        <w:t>,</w:t>
      </w:r>
      <w:r w:rsidR="007C2C3E">
        <w:rPr>
          <w:rFonts w:ascii="Open Sans" w:hAnsi="Open Sans" w:cs="Open Sans"/>
        </w:rPr>
        <w:t xml:space="preserve"> effective and tailored to their needs. In coming to my finding, I have considered </w:t>
      </w:r>
      <w:r w:rsidR="0032032F">
        <w:rPr>
          <w:rFonts w:ascii="Open Sans" w:hAnsi="Open Sans" w:cs="Open Sans"/>
        </w:rPr>
        <w:t>information in the Assessment Team’s report that shows for areas of clinical care</w:t>
      </w:r>
      <w:r w:rsidR="00714CA5">
        <w:rPr>
          <w:rFonts w:ascii="Open Sans" w:hAnsi="Open Sans" w:cs="Open Sans"/>
        </w:rPr>
        <w:t>,</w:t>
      </w:r>
      <w:r w:rsidR="0032032F">
        <w:rPr>
          <w:rFonts w:ascii="Open Sans" w:hAnsi="Open Sans" w:cs="Open Sans"/>
        </w:rPr>
        <w:t xml:space="preserve"> including w</w:t>
      </w:r>
      <w:r w:rsidR="00A97F86">
        <w:rPr>
          <w:rFonts w:ascii="Open Sans" w:hAnsi="Open Sans" w:cs="Open Sans"/>
        </w:rPr>
        <w:t xml:space="preserve">eight </w:t>
      </w:r>
      <w:r w:rsidR="001E7149">
        <w:rPr>
          <w:rFonts w:ascii="Open Sans" w:hAnsi="Open Sans" w:cs="Open Sans"/>
        </w:rPr>
        <w:t>monitoring</w:t>
      </w:r>
      <w:r w:rsidR="00A97F86">
        <w:rPr>
          <w:rFonts w:ascii="Open Sans" w:hAnsi="Open Sans" w:cs="Open Sans"/>
        </w:rPr>
        <w:t>, pain management where consumers had change in condition or incident</w:t>
      </w:r>
      <w:r w:rsidR="00B525BF">
        <w:rPr>
          <w:rFonts w:ascii="Open Sans" w:hAnsi="Open Sans" w:cs="Open Sans"/>
        </w:rPr>
        <w:t>, this</w:t>
      </w:r>
      <w:r w:rsidR="00A97F86">
        <w:rPr>
          <w:rFonts w:ascii="Open Sans" w:hAnsi="Open Sans" w:cs="Open Sans"/>
        </w:rPr>
        <w:t xml:space="preserve"> </w:t>
      </w:r>
      <w:r w:rsidR="001E7149">
        <w:rPr>
          <w:rFonts w:ascii="Open Sans" w:hAnsi="Open Sans" w:cs="Open Sans"/>
        </w:rPr>
        <w:t xml:space="preserve">was done </w:t>
      </w:r>
      <w:r w:rsidR="00340B36">
        <w:rPr>
          <w:rFonts w:ascii="Open Sans" w:hAnsi="Open Sans" w:cs="Open Sans"/>
        </w:rPr>
        <w:t>in</w:t>
      </w:r>
      <w:r w:rsidR="001E7149">
        <w:rPr>
          <w:rFonts w:ascii="Open Sans" w:hAnsi="Open Sans" w:cs="Open Sans"/>
        </w:rPr>
        <w:t xml:space="preserve"> a way that was safe, effective and tailored to </w:t>
      </w:r>
      <w:r w:rsidR="00340B36">
        <w:rPr>
          <w:rFonts w:ascii="Open Sans" w:hAnsi="Open Sans" w:cs="Open Sans"/>
        </w:rPr>
        <w:t>consumers’</w:t>
      </w:r>
      <w:r w:rsidR="001E7149">
        <w:rPr>
          <w:rFonts w:ascii="Open Sans" w:hAnsi="Open Sans" w:cs="Open Sans"/>
        </w:rPr>
        <w:t xml:space="preserve"> needs and preferences. I have also considered for the consumers identified with wound</w:t>
      </w:r>
      <w:r w:rsidR="00CC08DF">
        <w:rPr>
          <w:rFonts w:ascii="Open Sans" w:hAnsi="Open Sans" w:cs="Open Sans"/>
        </w:rPr>
        <w:t>s</w:t>
      </w:r>
      <w:r w:rsidR="00714CA5">
        <w:rPr>
          <w:rFonts w:ascii="Open Sans" w:hAnsi="Open Sans" w:cs="Open Sans"/>
        </w:rPr>
        <w:t>,</w:t>
      </w:r>
      <w:r w:rsidR="00CC08DF">
        <w:rPr>
          <w:rFonts w:ascii="Open Sans" w:hAnsi="Open Sans" w:cs="Open Sans"/>
        </w:rPr>
        <w:t xml:space="preserve"> additional information in the provider</w:t>
      </w:r>
      <w:r w:rsidR="00714CA5">
        <w:rPr>
          <w:rFonts w:ascii="Open Sans" w:hAnsi="Open Sans" w:cs="Open Sans"/>
        </w:rPr>
        <w:t>’s</w:t>
      </w:r>
      <w:r w:rsidR="00CC08DF">
        <w:rPr>
          <w:rFonts w:ascii="Open Sans" w:hAnsi="Open Sans" w:cs="Open Sans"/>
        </w:rPr>
        <w:t xml:space="preserve"> response shows all but one photograph was included</w:t>
      </w:r>
      <w:r w:rsidR="00714CA5">
        <w:rPr>
          <w:rFonts w:ascii="Open Sans" w:hAnsi="Open Sans" w:cs="Open Sans"/>
        </w:rPr>
        <w:t>,</w:t>
      </w:r>
      <w:r w:rsidR="00CC08DF">
        <w:rPr>
          <w:rFonts w:ascii="Open Sans" w:hAnsi="Open Sans" w:cs="Open Sans"/>
        </w:rPr>
        <w:t xml:space="preserve"> with </w:t>
      </w:r>
      <w:r w:rsidR="00714CA5">
        <w:rPr>
          <w:rFonts w:ascii="Open Sans" w:hAnsi="Open Sans" w:cs="Open Sans"/>
        </w:rPr>
        <w:t xml:space="preserve">required </w:t>
      </w:r>
      <w:r w:rsidR="00CC08DF">
        <w:rPr>
          <w:rFonts w:ascii="Open Sans" w:hAnsi="Open Sans" w:cs="Open Sans"/>
        </w:rPr>
        <w:t xml:space="preserve">information to manage wound care for consumers in line with their needs, and place weight on documentation that shows for one named </w:t>
      </w:r>
      <w:r w:rsidR="00714CA5">
        <w:rPr>
          <w:rFonts w:ascii="Open Sans" w:hAnsi="Open Sans" w:cs="Open Sans"/>
        </w:rPr>
        <w:t xml:space="preserve">consumer, </w:t>
      </w:r>
      <w:r w:rsidR="00CC08DF">
        <w:rPr>
          <w:rFonts w:ascii="Open Sans" w:hAnsi="Open Sans" w:cs="Open Sans"/>
        </w:rPr>
        <w:t>the wound healed in a timely manner.</w:t>
      </w:r>
    </w:p>
    <w:p w14:paraId="157929D6" w14:textId="45A41158" w:rsidR="00CC08DF" w:rsidRPr="00310271" w:rsidRDefault="00CC08DF" w:rsidP="00EA01DA">
      <w:pPr>
        <w:pStyle w:val="NormalArial"/>
        <w:rPr>
          <w:rFonts w:ascii="Open Sans" w:hAnsi="Open Sans" w:cs="Open Sans"/>
        </w:rPr>
      </w:pPr>
      <w:r>
        <w:rPr>
          <w:rFonts w:ascii="Open Sans" w:hAnsi="Open Sans" w:cs="Open Sans"/>
        </w:rPr>
        <w:lastRenderedPageBreak/>
        <w:t xml:space="preserve">Based on the information above, I find </w:t>
      </w:r>
      <w:r w:rsidR="00714CA5">
        <w:rPr>
          <w:rFonts w:ascii="Open Sans" w:hAnsi="Open Sans" w:cs="Open Sans"/>
        </w:rPr>
        <w:t xml:space="preserve">requirement </w:t>
      </w:r>
      <w:r>
        <w:rPr>
          <w:rFonts w:ascii="Open Sans" w:hAnsi="Open Sans" w:cs="Open Sans"/>
        </w:rPr>
        <w:t>3(3)(a) compliant.</w:t>
      </w:r>
    </w:p>
    <w:p w14:paraId="771788DA" w14:textId="66908FE6" w:rsidR="00685A87" w:rsidRDefault="00310271" w:rsidP="00EA01DA">
      <w:pPr>
        <w:pStyle w:val="NormalArial"/>
        <w:rPr>
          <w:rFonts w:ascii="Open Sans" w:hAnsi="Open Sans" w:cs="Open Sans"/>
        </w:rPr>
      </w:pPr>
      <w:r>
        <w:rPr>
          <w:rFonts w:ascii="Open Sans" w:hAnsi="Open Sans" w:cs="Open Sans"/>
          <w:b/>
          <w:bCs/>
        </w:rPr>
        <w:t>Requirement (3)(b)</w:t>
      </w:r>
      <w:r>
        <w:rPr>
          <w:rFonts w:ascii="Open Sans" w:hAnsi="Open Sans" w:cs="Open Sans"/>
        </w:rPr>
        <w:t xml:space="preserve"> </w:t>
      </w:r>
      <w:r w:rsidR="00714CA5">
        <w:rPr>
          <w:rFonts w:ascii="Open Sans" w:hAnsi="Open Sans" w:cs="Open Sans"/>
        </w:rPr>
        <w:t xml:space="preserve">Medication </w:t>
      </w:r>
      <w:r w:rsidR="002A47F9">
        <w:rPr>
          <w:rFonts w:ascii="Open Sans" w:hAnsi="Open Sans" w:cs="Open Sans"/>
        </w:rPr>
        <w:t xml:space="preserve">competent staff </w:t>
      </w:r>
      <w:r w:rsidR="00986DAA">
        <w:rPr>
          <w:rFonts w:ascii="Open Sans" w:hAnsi="Open Sans" w:cs="Open Sans"/>
        </w:rPr>
        <w:t xml:space="preserve">did not </w:t>
      </w:r>
      <w:r w:rsidR="004740CB">
        <w:rPr>
          <w:rFonts w:ascii="Open Sans" w:hAnsi="Open Sans" w:cs="Open Sans"/>
        </w:rPr>
        <w:t>administer</w:t>
      </w:r>
      <w:r w:rsidR="00CA087F">
        <w:rPr>
          <w:rFonts w:ascii="Open Sans" w:hAnsi="Open Sans" w:cs="Open Sans"/>
        </w:rPr>
        <w:t xml:space="preserve"> some oral medications in line with </w:t>
      </w:r>
      <w:r w:rsidR="00F75615">
        <w:rPr>
          <w:rFonts w:ascii="Open Sans" w:hAnsi="Open Sans" w:cs="Open Sans"/>
        </w:rPr>
        <w:t xml:space="preserve">directives. Three consumers </w:t>
      </w:r>
      <w:r w:rsidR="008238BF">
        <w:rPr>
          <w:rFonts w:ascii="Open Sans" w:hAnsi="Open Sans" w:cs="Open Sans"/>
        </w:rPr>
        <w:t>with a diagnosis of</w:t>
      </w:r>
      <w:r w:rsidR="004740CB">
        <w:rPr>
          <w:rFonts w:ascii="Open Sans" w:hAnsi="Open Sans" w:cs="Open Sans"/>
        </w:rPr>
        <w:t xml:space="preserve"> Parkinson’s </w:t>
      </w:r>
      <w:r w:rsidR="00714CA5">
        <w:rPr>
          <w:rFonts w:ascii="Open Sans" w:hAnsi="Open Sans" w:cs="Open Sans"/>
        </w:rPr>
        <w:t xml:space="preserve">disease </w:t>
      </w:r>
      <w:r w:rsidR="008238BF">
        <w:rPr>
          <w:rFonts w:ascii="Open Sans" w:hAnsi="Open Sans" w:cs="Open Sans"/>
        </w:rPr>
        <w:t>did not have their time sensitive medications administered within required timeframes</w:t>
      </w:r>
      <w:r w:rsidR="00B13D4C">
        <w:rPr>
          <w:rFonts w:ascii="Open Sans" w:hAnsi="Open Sans" w:cs="Open Sans"/>
        </w:rPr>
        <w:t xml:space="preserve"> </w:t>
      </w:r>
      <w:r w:rsidR="009C35C3">
        <w:rPr>
          <w:rFonts w:ascii="Open Sans" w:hAnsi="Open Sans" w:cs="Open Sans"/>
        </w:rPr>
        <w:t xml:space="preserve">on multiple occasions and the risk of falls </w:t>
      </w:r>
      <w:proofErr w:type="gramStart"/>
      <w:r w:rsidR="009C35C3">
        <w:rPr>
          <w:rFonts w:ascii="Open Sans" w:hAnsi="Open Sans" w:cs="Open Sans"/>
        </w:rPr>
        <w:t>as a result of</w:t>
      </w:r>
      <w:proofErr w:type="gramEnd"/>
      <w:r w:rsidR="009C35C3">
        <w:rPr>
          <w:rFonts w:ascii="Open Sans" w:hAnsi="Open Sans" w:cs="Open Sans"/>
        </w:rPr>
        <w:t xml:space="preserve"> the medication errors was not considered. </w:t>
      </w:r>
      <w:r w:rsidR="00015179">
        <w:rPr>
          <w:rFonts w:ascii="Open Sans" w:hAnsi="Open Sans" w:cs="Open Sans"/>
        </w:rPr>
        <w:t xml:space="preserve">One named consumer’s time sensitive medications in a 7 day period during February 2025 were administered outside of required timeframes on </w:t>
      </w:r>
      <w:r w:rsidR="0051478E">
        <w:rPr>
          <w:rFonts w:ascii="Open Sans" w:hAnsi="Open Sans" w:cs="Open Sans"/>
        </w:rPr>
        <w:t>7 of 28 occasions</w:t>
      </w:r>
      <w:r w:rsidR="00714CA5">
        <w:rPr>
          <w:rFonts w:ascii="Open Sans" w:hAnsi="Open Sans" w:cs="Open Sans"/>
        </w:rPr>
        <w:t>,</w:t>
      </w:r>
      <w:r w:rsidR="00C21FF8">
        <w:rPr>
          <w:rFonts w:ascii="Open Sans" w:hAnsi="Open Sans" w:cs="Open Sans"/>
        </w:rPr>
        <w:t xml:space="preserve"> and the consumer </w:t>
      </w:r>
      <w:r w:rsidR="00360301">
        <w:rPr>
          <w:rFonts w:ascii="Open Sans" w:hAnsi="Open Sans" w:cs="Open Sans"/>
        </w:rPr>
        <w:t>experienced</w:t>
      </w:r>
      <w:r w:rsidR="00C21FF8">
        <w:rPr>
          <w:rFonts w:ascii="Open Sans" w:hAnsi="Open Sans" w:cs="Open Sans"/>
        </w:rPr>
        <w:t xml:space="preserve"> a fall on the last day in this </w:t>
      </w:r>
      <w:r w:rsidR="00340B36">
        <w:rPr>
          <w:rFonts w:ascii="Open Sans" w:hAnsi="Open Sans" w:cs="Open Sans"/>
        </w:rPr>
        <w:t>time</w:t>
      </w:r>
      <w:r w:rsidR="00642AD5">
        <w:rPr>
          <w:rFonts w:ascii="Open Sans" w:hAnsi="Open Sans" w:cs="Open Sans"/>
        </w:rPr>
        <w:t xml:space="preserve"> </w:t>
      </w:r>
      <w:r w:rsidR="00360301">
        <w:rPr>
          <w:rFonts w:ascii="Open Sans" w:hAnsi="Open Sans" w:cs="Open Sans"/>
        </w:rPr>
        <w:t>sustaining</w:t>
      </w:r>
      <w:r w:rsidR="00642AD5">
        <w:rPr>
          <w:rFonts w:ascii="Open Sans" w:hAnsi="Open Sans" w:cs="Open Sans"/>
        </w:rPr>
        <w:t xml:space="preserve"> </w:t>
      </w:r>
      <w:r w:rsidR="00360301">
        <w:rPr>
          <w:rFonts w:ascii="Open Sans" w:hAnsi="Open Sans" w:cs="Open Sans"/>
        </w:rPr>
        <w:t>bruising</w:t>
      </w:r>
      <w:r w:rsidR="00642AD5">
        <w:rPr>
          <w:rFonts w:ascii="Open Sans" w:hAnsi="Open Sans" w:cs="Open Sans"/>
        </w:rPr>
        <w:t xml:space="preserve"> to the</w:t>
      </w:r>
      <w:r w:rsidR="00360301">
        <w:rPr>
          <w:rFonts w:ascii="Open Sans" w:hAnsi="Open Sans" w:cs="Open Sans"/>
        </w:rPr>
        <w:t>ir</w:t>
      </w:r>
      <w:r w:rsidR="00642AD5">
        <w:rPr>
          <w:rFonts w:ascii="Open Sans" w:hAnsi="Open Sans" w:cs="Open Sans"/>
        </w:rPr>
        <w:t xml:space="preserve"> face. </w:t>
      </w:r>
      <w:r w:rsidR="00383939">
        <w:rPr>
          <w:rFonts w:ascii="Open Sans" w:hAnsi="Open Sans" w:cs="Open Sans"/>
        </w:rPr>
        <w:t>The late administration of medication had not been considered as a risk and potential contributing factor to the consumer</w:t>
      </w:r>
      <w:r w:rsidR="00714CA5">
        <w:rPr>
          <w:rFonts w:ascii="Open Sans" w:hAnsi="Open Sans" w:cs="Open Sans"/>
        </w:rPr>
        <w:t>’</w:t>
      </w:r>
      <w:r w:rsidR="00383939">
        <w:rPr>
          <w:rFonts w:ascii="Open Sans" w:hAnsi="Open Sans" w:cs="Open Sans"/>
        </w:rPr>
        <w:t xml:space="preserve">s fall. A second named consumer </w:t>
      </w:r>
      <w:r w:rsidR="003C1A9E">
        <w:rPr>
          <w:rFonts w:ascii="Open Sans" w:hAnsi="Open Sans" w:cs="Open Sans"/>
        </w:rPr>
        <w:t xml:space="preserve">was </w:t>
      </w:r>
      <w:r w:rsidR="00685A87">
        <w:rPr>
          <w:rFonts w:ascii="Open Sans" w:hAnsi="Open Sans" w:cs="Open Sans"/>
        </w:rPr>
        <w:t>administered</w:t>
      </w:r>
      <w:r w:rsidR="003C1A9E">
        <w:rPr>
          <w:rFonts w:ascii="Open Sans" w:hAnsi="Open Sans" w:cs="Open Sans"/>
        </w:rPr>
        <w:t xml:space="preserve"> time sensitive </w:t>
      </w:r>
      <w:r w:rsidR="00685A87">
        <w:rPr>
          <w:rFonts w:ascii="Open Sans" w:hAnsi="Open Sans" w:cs="Open Sans"/>
        </w:rPr>
        <w:t>medications</w:t>
      </w:r>
      <w:r w:rsidR="003C1A9E">
        <w:rPr>
          <w:rFonts w:ascii="Open Sans" w:hAnsi="Open Sans" w:cs="Open Sans"/>
        </w:rPr>
        <w:t xml:space="preserve"> on 22 of 43 occasions over an </w:t>
      </w:r>
      <w:r w:rsidR="001F2D62">
        <w:rPr>
          <w:rFonts w:ascii="Open Sans" w:hAnsi="Open Sans" w:cs="Open Sans"/>
        </w:rPr>
        <w:t>8-day</w:t>
      </w:r>
      <w:r w:rsidR="003C1A9E">
        <w:rPr>
          <w:rFonts w:ascii="Open Sans" w:hAnsi="Open Sans" w:cs="Open Sans"/>
        </w:rPr>
        <w:t xml:space="preserve"> period during February 2025</w:t>
      </w:r>
      <w:r w:rsidR="00714CA5">
        <w:rPr>
          <w:rFonts w:ascii="Open Sans" w:hAnsi="Open Sans" w:cs="Open Sans"/>
        </w:rPr>
        <w:t>,</w:t>
      </w:r>
      <w:r w:rsidR="003C1A9E">
        <w:rPr>
          <w:rFonts w:ascii="Open Sans" w:hAnsi="Open Sans" w:cs="Open Sans"/>
        </w:rPr>
        <w:t xml:space="preserve"> and a third named </w:t>
      </w:r>
      <w:r w:rsidR="00685A87">
        <w:rPr>
          <w:rFonts w:ascii="Open Sans" w:hAnsi="Open Sans" w:cs="Open Sans"/>
        </w:rPr>
        <w:t>consumer</w:t>
      </w:r>
      <w:r w:rsidR="003C1A9E">
        <w:rPr>
          <w:rFonts w:ascii="Open Sans" w:hAnsi="Open Sans" w:cs="Open Sans"/>
        </w:rPr>
        <w:t xml:space="preserve"> </w:t>
      </w:r>
      <w:r w:rsidR="00557742">
        <w:rPr>
          <w:rFonts w:ascii="Open Sans" w:hAnsi="Open Sans" w:cs="Open Sans"/>
        </w:rPr>
        <w:t xml:space="preserve">over the same </w:t>
      </w:r>
      <w:proofErr w:type="gramStart"/>
      <w:r w:rsidR="00557742">
        <w:rPr>
          <w:rFonts w:ascii="Open Sans" w:hAnsi="Open Sans" w:cs="Open Sans"/>
        </w:rPr>
        <w:t>time period</w:t>
      </w:r>
      <w:proofErr w:type="gramEnd"/>
      <w:r w:rsidR="00557742">
        <w:rPr>
          <w:rFonts w:ascii="Open Sans" w:hAnsi="Open Sans" w:cs="Open Sans"/>
        </w:rPr>
        <w:t xml:space="preserve"> </w:t>
      </w:r>
      <w:r w:rsidR="0006237C">
        <w:rPr>
          <w:rFonts w:ascii="Open Sans" w:hAnsi="Open Sans" w:cs="Open Sans"/>
        </w:rPr>
        <w:t xml:space="preserve">was </w:t>
      </w:r>
      <w:r w:rsidR="00685A87">
        <w:rPr>
          <w:rFonts w:ascii="Open Sans" w:hAnsi="Open Sans" w:cs="Open Sans"/>
        </w:rPr>
        <w:t>administered</w:t>
      </w:r>
      <w:r w:rsidR="0006237C">
        <w:rPr>
          <w:rFonts w:ascii="Open Sans" w:hAnsi="Open Sans" w:cs="Open Sans"/>
        </w:rPr>
        <w:t xml:space="preserve"> </w:t>
      </w:r>
      <w:r w:rsidR="00685A87">
        <w:rPr>
          <w:rFonts w:ascii="Open Sans" w:hAnsi="Open Sans" w:cs="Open Sans"/>
        </w:rPr>
        <w:t>medications</w:t>
      </w:r>
      <w:r w:rsidR="0006237C">
        <w:rPr>
          <w:rFonts w:ascii="Open Sans" w:hAnsi="Open Sans" w:cs="Open Sans"/>
        </w:rPr>
        <w:t xml:space="preserve"> either late or early on </w:t>
      </w:r>
      <w:r w:rsidR="00685A87">
        <w:rPr>
          <w:rFonts w:ascii="Open Sans" w:hAnsi="Open Sans" w:cs="Open Sans"/>
        </w:rPr>
        <w:t>21 occasions.</w:t>
      </w:r>
      <w:r w:rsidR="005A4322">
        <w:rPr>
          <w:rFonts w:ascii="Open Sans" w:hAnsi="Open Sans" w:cs="Open Sans"/>
        </w:rPr>
        <w:t xml:space="preserve"> Management acknowledge this was not </w:t>
      </w:r>
      <w:r w:rsidR="00340B36">
        <w:rPr>
          <w:rFonts w:ascii="Open Sans" w:hAnsi="Open Sans" w:cs="Open Sans"/>
        </w:rPr>
        <w:t>in line</w:t>
      </w:r>
      <w:r w:rsidR="005A4322">
        <w:rPr>
          <w:rFonts w:ascii="Open Sans" w:hAnsi="Open Sans" w:cs="Open Sans"/>
        </w:rPr>
        <w:t xml:space="preserve"> with expectations of staff or the service’s medication management processes.</w:t>
      </w:r>
    </w:p>
    <w:p w14:paraId="591A8C25" w14:textId="75FB50BA" w:rsidR="005A4322" w:rsidRDefault="002D6262" w:rsidP="00EA01DA">
      <w:pPr>
        <w:pStyle w:val="NormalArial"/>
        <w:rPr>
          <w:rFonts w:ascii="Open Sans" w:hAnsi="Open Sans" w:cs="Open Sans"/>
        </w:rPr>
      </w:pPr>
      <w:r>
        <w:rPr>
          <w:rFonts w:ascii="Open Sans" w:hAnsi="Open Sans" w:cs="Open Sans"/>
        </w:rPr>
        <w:t xml:space="preserve">Staff did not follow the service’s post falls process and undertake neurological observations consistently. </w:t>
      </w:r>
      <w:r w:rsidR="00714CA5">
        <w:rPr>
          <w:rFonts w:ascii="Open Sans" w:hAnsi="Open Sans" w:cs="Open Sans"/>
        </w:rPr>
        <w:t xml:space="preserve">Seven </w:t>
      </w:r>
      <w:r w:rsidR="00B6664A">
        <w:rPr>
          <w:rFonts w:ascii="Open Sans" w:hAnsi="Open Sans" w:cs="Open Sans"/>
        </w:rPr>
        <w:t xml:space="preserve">falls for 5 </w:t>
      </w:r>
      <w:r w:rsidR="00A11826">
        <w:rPr>
          <w:rFonts w:ascii="Open Sans" w:hAnsi="Open Sans" w:cs="Open Sans"/>
        </w:rPr>
        <w:t>sampled</w:t>
      </w:r>
      <w:r w:rsidR="00B6664A">
        <w:rPr>
          <w:rFonts w:ascii="Open Sans" w:hAnsi="Open Sans" w:cs="Open Sans"/>
        </w:rPr>
        <w:t xml:space="preserve"> consumer</w:t>
      </w:r>
      <w:r w:rsidR="00CE6755">
        <w:rPr>
          <w:rFonts w:ascii="Open Sans" w:hAnsi="Open Sans" w:cs="Open Sans"/>
        </w:rPr>
        <w:t>s</w:t>
      </w:r>
      <w:r w:rsidR="00EB0775">
        <w:rPr>
          <w:rFonts w:ascii="Open Sans" w:hAnsi="Open Sans" w:cs="Open Sans"/>
        </w:rPr>
        <w:t xml:space="preserve"> which occurred between December 2024 and February 2025 showed staff </w:t>
      </w:r>
      <w:r w:rsidR="00085C61">
        <w:rPr>
          <w:rFonts w:ascii="Open Sans" w:hAnsi="Open Sans" w:cs="Open Sans"/>
        </w:rPr>
        <w:t xml:space="preserve">did not undertake </w:t>
      </w:r>
      <w:r w:rsidR="00A11826">
        <w:rPr>
          <w:rFonts w:ascii="Open Sans" w:hAnsi="Open Sans" w:cs="Open Sans"/>
        </w:rPr>
        <w:t>neurological</w:t>
      </w:r>
      <w:r w:rsidR="00085C61">
        <w:rPr>
          <w:rFonts w:ascii="Open Sans" w:hAnsi="Open Sans" w:cs="Open Sans"/>
        </w:rPr>
        <w:t xml:space="preserve"> observations as directed. For one consumer </w:t>
      </w:r>
      <w:r w:rsidR="00CC1959">
        <w:rPr>
          <w:rFonts w:ascii="Open Sans" w:hAnsi="Open Sans" w:cs="Open Sans"/>
        </w:rPr>
        <w:t>who had an unwitnessed fall and sustained bruising to their face</w:t>
      </w:r>
      <w:r w:rsidR="00FB5F94">
        <w:rPr>
          <w:rFonts w:ascii="Open Sans" w:hAnsi="Open Sans" w:cs="Open Sans"/>
        </w:rPr>
        <w:t xml:space="preserve"> and staff reported the consumer hit their head, </w:t>
      </w:r>
      <w:r w:rsidR="002E6E6F">
        <w:rPr>
          <w:rFonts w:ascii="Open Sans" w:hAnsi="Open Sans" w:cs="Open Sans"/>
        </w:rPr>
        <w:t>neurological observations</w:t>
      </w:r>
      <w:r w:rsidR="00714CA5">
        <w:rPr>
          <w:rFonts w:ascii="Open Sans" w:hAnsi="Open Sans" w:cs="Open Sans"/>
        </w:rPr>
        <w:t xml:space="preserve"> were not</w:t>
      </w:r>
      <w:r w:rsidR="002E6E6F">
        <w:rPr>
          <w:rFonts w:ascii="Open Sans" w:hAnsi="Open Sans" w:cs="Open Sans"/>
        </w:rPr>
        <w:t xml:space="preserve"> undertaken between 7:00pm and 6:00am as staff recorded the consumer as sleeping.</w:t>
      </w:r>
      <w:r w:rsidR="00283BE3">
        <w:rPr>
          <w:rFonts w:ascii="Open Sans" w:hAnsi="Open Sans" w:cs="Open Sans"/>
        </w:rPr>
        <w:t xml:space="preserve"> Another consumer</w:t>
      </w:r>
      <w:r w:rsidR="00D671DA">
        <w:rPr>
          <w:rFonts w:ascii="Open Sans" w:hAnsi="Open Sans" w:cs="Open Sans"/>
        </w:rPr>
        <w:t xml:space="preserve"> was recorded as non-compliant for neurological </w:t>
      </w:r>
      <w:r w:rsidR="008E7C85">
        <w:rPr>
          <w:rFonts w:ascii="Open Sans" w:hAnsi="Open Sans" w:cs="Open Sans"/>
        </w:rPr>
        <w:t>observations</w:t>
      </w:r>
      <w:r w:rsidR="00D671DA">
        <w:rPr>
          <w:rFonts w:ascii="Open Sans" w:hAnsi="Open Sans" w:cs="Open Sans"/>
        </w:rPr>
        <w:t xml:space="preserve"> as they were having dinner</w:t>
      </w:r>
      <w:r w:rsidR="00714CA5">
        <w:rPr>
          <w:rFonts w:ascii="Open Sans" w:hAnsi="Open Sans" w:cs="Open Sans"/>
        </w:rPr>
        <w:t xml:space="preserve">. For this </w:t>
      </w:r>
      <w:r w:rsidR="001F2D62">
        <w:rPr>
          <w:rFonts w:ascii="Open Sans" w:hAnsi="Open Sans" w:cs="Open Sans"/>
        </w:rPr>
        <w:t>consumer, observations</w:t>
      </w:r>
      <w:r w:rsidR="008E7C85">
        <w:rPr>
          <w:rFonts w:ascii="Open Sans" w:hAnsi="Open Sans" w:cs="Open Sans"/>
        </w:rPr>
        <w:t xml:space="preserve"> </w:t>
      </w:r>
      <w:r w:rsidR="00714CA5">
        <w:rPr>
          <w:rFonts w:ascii="Open Sans" w:hAnsi="Open Sans" w:cs="Open Sans"/>
        </w:rPr>
        <w:t xml:space="preserve">were </w:t>
      </w:r>
      <w:r w:rsidR="008E7C85">
        <w:rPr>
          <w:rFonts w:ascii="Open Sans" w:hAnsi="Open Sans" w:cs="Open Sans"/>
        </w:rPr>
        <w:t xml:space="preserve">not done </w:t>
      </w:r>
      <w:r w:rsidR="00340B36">
        <w:rPr>
          <w:rFonts w:ascii="Open Sans" w:hAnsi="Open Sans" w:cs="Open Sans"/>
        </w:rPr>
        <w:t>overnight</w:t>
      </w:r>
      <w:r w:rsidR="008E7C85">
        <w:rPr>
          <w:rFonts w:ascii="Open Sans" w:hAnsi="Open Sans" w:cs="Open Sans"/>
        </w:rPr>
        <w:t xml:space="preserve"> due to the consumer being non-compliant</w:t>
      </w:r>
      <w:r w:rsidR="00714CA5">
        <w:rPr>
          <w:rFonts w:ascii="Open Sans" w:hAnsi="Open Sans" w:cs="Open Sans"/>
        </w:rPr>
        <w:t>, however, there was</w:t>
      </w:r>
      <w:r w:rsidR="008E7C85">
        <w:rPr>
          <w:rFonts w:ascii="Open Sans" w:hAnsi="Open Sans" w:cs="Open Sans"/>
        </w:rPr>
        <w:t xml:space="preserve"> no </w:t>
      </w:r>
      <w:r w:rsidR="00032203">
        <w:rPr>
          <w:rFonts w:ascii="Open Sans" w:hAnsi="Open Sans" w:cs="Open Sans"/>
        </w:rPr>
        <w:t>recording</w:t>
      </w:r>
      <w:r w:rsidR="008E7C85">
        <w:rPr>
          <w:rFonts w:ascii="Open Sans" w:hAnsi="Open Sans" w:cs="Open Sans"/>
        </w:rPr>
        <w:t xml:space="preserve"> of what </w:t>
      </w:r>
      <w:r w:rsidR="0059055E">
        <w:rPr>
          <w:rFonts w:ascii="Open Sans" w:hAnsi="Open Sans" w:cs="Open Sans"/>
        </w:rPr>
        <w:t>it was in relation to</w:t>
      </w:r>
      <w:r w:rsidR="008E7C85">
        <w:rPr>
          <w:rFonts w:ascii="Open Sans" w:hAnsi="Open Sans" w:cs="Open Sans"/>
        </w:rPr>
        <w:t>.</w:t>
      </w:r>
      <w:r w:rsidR="00E40387">
        <w:rPr>
          <w:rFonts w:ascii="Open Sans" w:hAnsi="Open Sans" w:cs="Open Sans"/>
        </w:rPr>
        <w:t xml:space="preserve"> Clinical staff </w:t>
      </w:r>
      <w:r w:rsidR="00714CA5">
        <w:rPr>
          <w:rFonts w:ascii="Open Sans" w:hAnsi="Open Sans" w:cs="Open Sans"/>
        </w:rPr>
        <w:t xml:space="preserve">were </w:t>
      </w:r>
      <w:r w:rsidR="00E40387">
        <w:rPr>
          <w:rFonts w:ascii="Open Sans" w:hAnsi="Open Sans" w:cs="Open Sans"/>
        </w:rPr>
        <w:t>knowledge</w:t>
      </w:r>
      <w:r w:rsidR="00714CA5">
        <w:rPr>
          <w:rFonts w:ascii="Open Sans" w:hAnsi="Open Sans" w:cs="Open Sans"/>
        </w:rPr>
        <w:t>able</w:t>
      </w:r>
      <w:r w:rsidR="00E40387">
        <w:rPr>
          <w:rFonts w:ascii="Open Sans" w:hAnsi="Open Sans" w:cs="Open Sans"/>
        </w:rPr>
        <w:t xml:space="preserve"> of the requirement to complete neurological observations post fall.</w:t>
      </w:r>
    </w:p>
    <w:p w14:paraId="5AA8EABF" w14:textId="496502DA" w:rsidR="00382173" w:rsidRDefault="00E40387" w:rsidP="00EA01DA">
      <w:pPr>
        <w:pStyle w:val="NormalArial"/>
        <w:rPr>
          <w:rFonts w:ascii="Open Sans" w:hAnsi="Open Sans" w:cs="Open Sans"/>
        </w:rPr>
      </w:pPr>
      <w:r>
        <w:rPr>
          <w:rFonts w:ascii="Open Sans" w:hAnsi="Open Sans" w:cs="Open Sans"/>
        </w:rPr>
        <w:t xml:space="preserve">The provider acknowledges </w:t>
      </w:r>
      <w:r w:rsidR="00327B2E">
        <w:rPr>
          <w:rFonts w:ascii="Open Sans" w:hAnsi="Open Sans" w:cs="Open Sans"/>
        </w:rPr>
        <w:t>some of the deficits in the Assessment Team’s report</w:t>
      </w:r>
      <w:r w:rsidR="00714CA5">
        <w:rPr>
          <w:rFonts w:ascii="Open Sans" w:hAnsi="Open Sans" w:cs="Open Sans"/>
        </w:rPr>
        <w:t>,</w:t>
      </w:r>
      <w:r w:rsidR="00327B2E">
        <w:rPr>
          <w:rFonts w:ascii="Open Sans" w:hAnsi="Open Sans" w:cs="Open Sans"/>
        </w:rPr>
        <w:t xml:space="preserve"> including those in relation to medication and falls management. The provider included additional commentary and information in their response</w:t>
      </w:r>
      <w:r w:rsidR="00714CA5">
        <w:rPr>
          <w:rFonts w:ascii="Open Sans" w:hAnsi="Open Sans" w:cs="Open Sans"/>
        </w:rPr>
        <w:t>,</w:t>
      </w:r>
      <w:r w:rsidR="00327B2E">
        <w:rPr>
          <w:rFonts w:ascii="Open Sans" w:hAnsi="Open Sans" w:cs="Open Sans"/>
        </w:rPr>
        <w:t xml:space="preserve"> including actions taken and planned to address the deficits identified. Th</w:t>
      </w:r>
      <w:r w:rsidR="00A70DF8">
        <w:rPr>
          <w:rFonts w:ascii="Open Sans" w:hAnsi="Open Sans" w:cs="Open Sans"/>
        </w:rPr>
        <w:t>e provider asserts in relation to time sensitive medication administration</w:t>
      </w:r>
      <w:r w:rsidR="005B2EE8">
        <w:rPr>
          <w:rFonts w:ascii="Open Sans" w:hAnsi="Open Sans" w:cs="Open Sans"/>
        </w:rPr>
        <w:t xml:space="preserve"> outside of required timeframes</w:t>
      </w:r>
      <w:r w:rsidR="00A70DF8">
        <w:rPr>
          <w:rFonts w:ascii="Open Sans" w:hAnsi="Open Sans" w:cs="Open Sans"/>
        </w:rPr>
        <w:t xml:space="preserve"> for 2 of the 3 named </w:t>
      </w:r>
      <w:r w:rsidR="00714CA5">
        <w:rPr>
          <w:rFonts w:ascii="Open Sans" w:hAnsi="Open Sans" w:cs="Open Sans"/>
        </w:rPr>
        <w:t>consumers,</w:t>
      </w:r>
      <w:r w:rsidR="005B2EE8">
        <w:rPr>
          <w:rFonts w:ascii="Open Sans" w:hAnsi="Open Sans" w:cs="Open Sans"/>
        </w:rPr>
        <w:t xml:space="preserve"> they did not experience any falls, and for the consumer who did</w:t>
      </w:r>
      <w:r w:rsidR="00714CA5">
        <w:rPr>
          <w:rFonts w:ascii="Open Sans" w:hAnsi="Open Sans" w:cs="Open Sans"/>
        </w:rPr>
        <w:t>,</w:t>
      </w:r>
      <w:r w:rsidR="005B2EE8">
        <w:rPr>
          <w:rFonts w:ascii="Open Sans" w:hAnsi="Open Sans" w:cs="Open Sans"/>
        </w:rPr>
        <w:t xml:space="preserve"> additional </w:t>
      </w:r>
      <w:r w:rsidR="00382173">
        <w:rPr>
          <w:rFonts w:ascii="Open Sans" w:hAnsi="Open Sans" w:cs="Open Sans"/>
        </w:rPr>
        <w:t>information</w:t>
      </w:r>
      <w:r w:rsidR="005B2EE8">
        <w:rPr>
          <w:rFonts w:ascii="Open Sans" w:hAnsi="Open Sans" w:cs="Open Sans"/>
        </w:rPr>
        <w:t xml:space="preserve"> from the medical officer was provided that recorded </w:t>
      </w:r>
      <w:r w:rsidR="006264B1">
        <w:rPr>
          <w:rFonts w:ascii="Open Sans" w:hAnsi="Open Sans" w:cs="Open Sans"/>
        </w:rPr>
        <w:t xml:space="preserve">there was no causal factor between the fall and late </w:t>
      </w:r>
      <w:r w:rsidR="00382173">
        <w:rPr>
          <w:rFonts w:ascii="Open Sans" w:hAnsi="Open Sans" w:cs="Open Sans"/>
        </w:rPr>
        <w:t>administration</w:t>
      </w:r>
      <w:r w:rsidR="006264B1">
        <w:rPr>
          <w:rFonts w:ascii="Open Sans" w:hAnsi="Open Sans" w:cs="Open Sans"/>
        </w:rPr>
        <w:t xml:space="preserve"> of medication. The provider is taking actions</w:t>
      </w:r>
      <w:r w:rsidR="00714CA5">
        <w:rPr>
          <w:rFonts w:ascii="Open Sans" w:hAnsi="Open Sans" w:cs="Open Sans"/>
        </w:rPr>
        <w:t>,</w:t>
      </w:r>
      <w:r w:rsidR="006264B1">
        <w:rPr>
          <w:rFonts w:ascii="Open Sans" w:hAnsi="Open Sans" w:cs="Open Sans"/>
        </w:rPr>
        <w:t xml:space="preserve"> including</w:t>
      </w:r>
      <w:r w:rsidR="00714CA5">
        <w:rPr>
          <w:rFonts w:ascii="Open Sans" w:hAnsi="Open Sans" w:cs="Open Sans"/>
        </w:rPr>
        <w:t>,</w:t>
      </w:r>
      <w:r w:rsidR="006264B1">
        <w:rPr>
          <w:rFonts w:ascii="Open Sans" w:hAnsi="Open Sans" w:cs="Open Sans"/>
        </w:rPr>
        <w:t xml:space="preserve"> but not limited to</w:t>
      </w:r>
      <w:r w:rsidR="00714CA5">
        <w:rPr>
          <w:rFonts w:ascii="Open Sans" w:hAnsi="Open Sans" w:cs="Open Sans"/>
        </w:rPr>
        <w:t>,</w:t>
      </w:r>
      <w:r w:rsidR="006264B1">
        <w:rPr>
          <w:rFonts w:ascii="Open Sans" w:hAnsi="Open Sans" w:cs="Open Sans"/>
        </w:rPr>
        <w:t xml:space="preserve"> education of staff </w:t>
      </w:r>
      <w:r w:rsidR="00382173">
        <w:rPr>
          <w:rFonts w:ascii="Open Sans" w:hAnsi="Open Sans" w:cs="Open Sans"/>
        </w:rPr>
        <w:t>in relation to medication management</w:t>
      </w:r>
      <w:r w:rsidR="006264B1">
        <w:rPr>
          <w:rFonts w:ascii="Open Sans" w:hAnsi="Open Sans" w:cs="Open Sans"/>
        </w:rPr>
        <w:t xml:space="preserve">, </w:t>
      </w:r>
      <w:r w:rsidR="00714CA5">
        <w:rPr>
          <w:rFonts w:ascii="Open Sans" w:hAnsi="Open Sans" w:cs="Open Sans"/>
        </w:rPr>
        <w:t xml:space="preserve">implementing </w:t>
      </w:r>
      <w:r w:rsidR="006264B1">
        <w:rPr>
          <w:rFonts w:ascii="Open Sans" w:hAnsi="Open Sans" w:cs="Open Sans"/>
        </w:rPr>
        <w:t>a process where on</w:t>
      </w:r>
      <w:r w:rsidR="00714CA5">
        <w:rPr>
          <w:rFonts w:ascii="Open Sans" w:hAnsi="Open Sans" w:cs="Open Sans"/>
        </w:rPr>
        <w:t>ly</w:t>
      </w:r>
      <w:r w:rsidR="006264B1">
        <w:rPr>
          <w:rFonts w:ascii="Open Sans" w:hAnsi="Open Sans" w:cs="Open Sans"/>
        </w:rPr>
        <w:t xml:space="preserve"> registered nurses will administer the medications</w:t>
      </w:r>
      <w:r w:rsidR="007E65EE">
        <w:rPr>
          <w:rFonts w:ascii="Open Sans" w:hAnsi="Open Sans" w:cs="Open Sans"/>
        </w:rPr>
        <w:t>, a</w:t>
      </w:r>
      <w:r w:rsidR="00382173">
        <w:rPr>
          <w:rFonts w:ascii="Open Sans" w:hAnsi="Open Sans" w:cs="Open Sans"/>
        </w:rPr>
        <w:t xml:space="preserve">nd </w:t>
      </w:r>
      <w:r w:rsidR="00BD0C37">
        <w:rPr>
          <w:rFonts w:ascii="Open Sans" w:hAnsi="Open Sans" w:cs="Open Sans"/>
        </w:rPr>
        <w:t xml:space="preserve">generating </w:t>
      </w:r>
      <w:r w:rsidR="007E65EE">
        <w:rPr>
          <w:rFonts w:ascii="Open Sans" w:hAnsi="Open Sans" w:cs="Open Sans"/>
        </w:rPr>
        <w:t xml:space="preserve">time </w:t>
      </w:r>
      <w:r w:rsidR="00382173">
        <w:rPr>
          <w:rFonts w:ascii="Open Sans" w:hAnsi="Open Sans" w:cs="Open Sans"/>
        </w:rPr>
        <w:t>sensitive</w:t>
      </w:r>
      <w:r w:rsidR="007E65EE">
        <w:rPr>
          <w:rFonts w:ascii="Open Sans" w:hAnsi="Open Sans" w:cs="Open Sans"/>
        </w:rPr>
        <w:t xml:space="preserve"> medication report</w:t>
      </w:r>
      <w:r w:rsidR="00BD0C37">
        <w:rPr>
          <w:rFonts w:ascii="Open Sans" w:hAnsi="Open Sans" w:cs="Open Sans"/>
        </w:rPr>
        <w:t>s</w:t>
      </w:r>
      <w:r w:rsidR="007E65EE">
        <w:rPr>
          <w:rFonts w:ascii="Open Sans" w:hAnsi="Open Sans" w:cs="Open Sans"/>
        </w:rPr>
        <w:t xml:space="preserve"> every week for clinical management</w:t>
      </w:r>
      <w:r w:rsidR="00382173">
        <w:rPr>
          <w:rFonts w:ascii="Open Sans" w:hAnsi="Open Sans" w:cs="Open Sans"/>
        </w:rPr>
        <w:t>.</w:t>
      </w:r>
    </w:p>
    <w:p w14:paraId="6BC61AB0" w14:textId="1130C397" w:rsidR="00382173" w:rsidRDefault="00382173" w:rsidP="00EA01DA">
      <w:pPr>
        <w:pStyle w:val="NormalArial"/>
        <w:rPr>
          <w:rFonts w:ascii="Open Sans" w:hAnsi="Open Sans" w:cs="Open Sans"/>
        </w:rPr>
      </w:pPr>
      <w:r>
        <w:rPr>
          <w:rFonts w:ascii="Open Sans" w:hAnsi="Open Sans" w:cs="Open Sans"/>
        </w:rPr>
        <w:lastRenderedPageBreak/>
        <w:t xml:space="preserve">In relation to </w:t>
      </w:r>
      <w:r w:rsidR="006E0361">
        <w:rPr>
          <w:rFonts w:ascii="Open Sans" w:hAnsi="Open Sans" w:cs="Open Sans"/>
        </w:rPr>
        <w:t xml:space="preserve">neurological </w:t>
      </w:r>
      <w:r w:rsidR="009A0D96">
        <w:rPr>
          <w:rFonts w:ascii="Open Sans" w:hAnsi="Open Sans" w:cs="Open Sans"/>
        </w:rPr>
        <w:t>observations</w:t>
      </w:r>
      <w:r w:rsidR="00DB5D3B">
        <w:rPr>
          <w:rFonts w:ascii="Open Sans" w:hAnsi="Open Sans" w:cs="Open Sans"/>
        </w:rPr>
        <w:t>, the pr</w:t>
      </w:r>
      <w:r w:rsidR="008B4EC9">
        <w:rPr>
          <w:rFonts w:ascii="Open Sans" w:hAnsi="Open Sans" w:cs="Open Sans"/>
        </w:rPr>
        <w:t xml:space="preserve">ovider asserts </w:t>
      </w:r>
      <w:r w:rsidR="00C83EC5">
        <w:rPr>
          <w:rFonts w:ascii="Open Sans" w:hAnsi="Open Sans" w:cs="Open Sans"/>
        </w:rPr>
        <w:t xml:space="preserve">all </w:t>
      </w:r>
      <w:r w:rsidR="00BD0C37">
        <w:rPr>
          <w:rFonts w:ascii="Open Sans" w:hAnsi="Open Sans" w:cs="Open Sans"/>
        </w:rPr>
        <w:t xml:space="preserve">3 </w:t>
      </w:r>
      <w:r w:rsidR="00C83EC5">
        <w:rPr>
          <w:rFonts w:ascii="Open Sans" w:hAnsi="Open Sans" w:cs="Open Sans"/>
        </w:rPr>
        <w:t>named consumers are satisfied with care and services delivered</w:t>
      </w:r>
      <w:r w:rsidR="0051448C">
        <w:rPr>
          <w:rFonts w:ascii="Open Sans" w:hAnsi="Open Sans" w:cs="Open Sans"/>
        </w:rPr>
        <w:t>, and while</w:t>
      </w:r>
      <w:r w:rsidR="00C83EC5">
        <w:rPr>
          <w:rFonts w:ascii="Open Sans" w:hAnsi="Open Sans" w:cs="Open Sans"/>
        </w:rPr>
        <w:t xml:space="preserve"> </w:t>
      </w:r>
      <w:r w:rsidR="00BD0C37">
        <w:rPr>
          <w:rFonts w:ascii="Open Sans" w:hAnsi="Open Sans" w:cs="Open Sans"/>
        </w:rPr>
        <w:t xml:space="preserve">2 </w:t>
      </w:r>
      <w:r w:rsidR="0051448C">
        <w:rPr>
          <w:rFonts w:ascii="Open Sans" w:hAnsi="Open Sans" w:cs="Open Sans"/>
        </w:rPr>
        <w:t>of the named consumers did not have all neurological observations completed post fall in line with the service’s expectations, the consumers have the choice to accept</w:t>
      </w:r>
      <w:r w:rsidR="000F02E6">
        <w:rPr>
          <w:rFonts w:ascii="Open Sans" w:hAnsi="Open Sans" w:cs="Open Sans"/>
        </w:rPr>
        <w:t xml:space="preserve"> or decline care</w:t>
      </w:r>
      <w:r w:rsidR="00734E28">
        <w:rPr>
          <w:rFonts w:ascii="Open Sans" w:hAnsi="Open Sans" w:cs="Open Sans"/>
        </w:rPr>
        <w:t xml:space="preserve"> and registered staff were closely monitoring </w:t>
      </w:r>
      <w:r w:rsidR="00BD0C37">
        <w:rPr>
          <w:rFonts w:ascii="Open Sans" w:hAnsi="Open Sans" w:cs="Open Sans"/>
        </w:rPr>
        <w:t xml:space="preserve">these </w:t>
      </w:r>
      <w:r w:rsidR="00734E28">
        <w:rPr>
          <w:rFonts w:ascii="Open Sans" w:hAnsi="Open Sans" w:cs="Open Sans"/>
        </w:rPr>
        <w:t>consumers for clinical deterioration. The provider has provided education to clinical staff on post falls management</w:t>
      </w:r>
      <w:r w:rsidR="00BD0C37">
        <w:rPr>
          <w:rFonts w:ascii="Open Sans" w:hAnsi="Open Sans" w:cs="Open Sans"/>
        </w:rPr>
        <w:t>,</w:t>
      </w:r>
      <w:r w:rsidR="00734E28">
        <w:rPr>
          <w:rFonts w:ascii="Open Sans" w:hAnsi="Open Sans" w:cs="Open Sans"/>
        </w:rPr>
        <w:t xml:space="preserve"> including neuro</w:t>
      </w:r>
      <w:r w:rsidR="00E8468D">
        <w:rPr>
          <w:rFonts w:ascii="Open Sans" w:hAnsi="Open Sans" w:cs="Open Sans"/>
        </w:rPr>
        <w:t>logical observations following the assessment contact.</w:t>
      </w:r>
    </w:p>
    <w:p w14:paraId="4BD2087D" w14:textId="6BE3A583" w:rsidR="00382173" w:rsidRDefault="00382173" w:rsidP="00EA01DA">
      <w:pPr>
        <w:pStyle w:val="NormalArial"/>
        <w:rPr>
          <w:rFonts w:ascii="Open Sans" w:hAnsi="Open Sans" w:cs="Open Sans"/>
        </w:rPr>
      </w:pPr>
      <w:r>
        <w:rPr>
          <w:rFonts w:ascii="Open Sans" w:hAnsi="Open Sans" w:cs="Open Sans"/>
        </w:rPr>
        <w:t>I acknowledge the actions taken by the provider immediately following the assessment contact and planned, however</w:t>
      </w:r>
      <w:r w:rsidR="00BD0C37">
        <w:rPr>
          <w:rFonts w:ascii="Open Sans" w:hAnsi="Open Sans" w:cs="Open Sans"/>
        </w:rPr>
        <w:t>,</w:t>
      </w:r>
      <w:r>
        <w:rPr>
          <w:rFonts w:ascii="Open Sans" w:hAnsi="Open Sans" w:cs="Open Sans"/>
        </w:rPr>
        <w:t xml:space="preserve"> I find high impact </w:t>
      </w:r>
      <w:r w:rsidR="00BD0C37">
        <w:rPr>
          <w:rFonts w:ascii="Open Sans" w:hAnsi="Open Sans" w:cs="Open Sans"/>
        </w:rPr>
        <w:t xml:space="preserve">or </w:t>
      </w:r>
      <w:r w:rsidR="00E8468D">
        <w:rPr>
          <w:rFonts w:ascii="Open Sans" w:hAnsi="Open Sans" w:cs="Open Sans"/>
        </w:rPr>
        <w:t>prevalence risks to each consumer</w:t>
      </w:r>
      <w:r w:rsidR="0046318B">
        <w:rPr>
          <w:rFonts w:ascii="Open Sans" w:hAnsi="Open Sans" w:cs="Open Sans"/>
        </w:rPr>
        <w:t xml:space="preserve"> are </w:t>
      </w:r>
      <w:r w:rsidR="00BD0C37">
        <w:rPr>
          <w:rFonts w:ascii="Open Sans" w:hAnsi="Open Sans" w:cs="Open Sans"/>
        </w:rPr>
        <w:t xml:space="preserve">not </w:t>
      </w:r>
      <w:r w:rsidR="0046318B">
        <w:rPr>
          <w:rFonts w:ascii="Open Sans" w:hAnsi="Open Sans" w:cs="Open Sans"/>
        </w:rPr>
        <w:t>managed effectively. In coming to my finding, I have considered information in the Assessment Team’s report in relation to administration of time sensitive medications</w:t>
      </w:r>
      <w:r w:rsidR="008253CE">
        <w:rPr>
          <w:rFonts w:ascii="Open Sans" w:hAnsi="Open Sans" w:cs="Open Sans"/>
        </w:rPr>
        <w:t xml:space="preserve"> which shows the risk to consumers was not considered in relation to </w:t>
      </w:r>
      <w:r w:rsidR="00B51F34">
        <w:rPr>
          <w:rFonts w:ascii="Open Sans" w:hAnsi="Open Sans" w:cs="Open Sans"/>
        </w:rPr>
        <w:t xml:space="preserve">the consequence of falls where </w:t>
      </w:r>
      <w:r w:rsidR="00A3606D">
        <w:rPr>
          <w:rFonts w:ascii="Open Sans" w:hAnsi="Open Sans" w:cs="Open Sans"/>
        </w:rPr>
        <w:t>medications</w:t>
      </w:r>
      <w:r w:rsidR="00B51F34">
        <w:rPr>
          <w:rFonts w:ascii="Open Sans" w:hAnsi="Open Sans" w:cs="Open Sans"/>
        </w:rPr>
        <w:t xml:space="preserve"> are not delivered in </w:t>
      </w:r>
      <w:r w:rsidR="00A3606D">
        <w:rPr>
          <w:rFonts w:ascii="Open Sans" w:hAnsi="Open Sans" w:cs="Open Sans"/>
        </w:rPr>
        <w:t>line with required timeframes. W</w:t>
      </w:r>
      <w:r w:rsidR="0040544A">
        <w:rPr>
          <w:rFonts w:ascii="Open Sans" w:hAnsi="Open Sans" w:cs="Open Sans"/>
        </w:rPr>
        <w:t xml:space="preserve">hile the provider </w:t>
      </w:r>
      <w:r w:rsidR="00BD60A6">
        <w:rPr>
          <w:rFonts w:ascii="Open Sans" w:hAnsi="Open Sans" w:cs="Open Sans"/>
        </w:rPr>
        <w:t>acknowledged named consumers</w:t>
      </w:r>
      <w:r w:rsidR="00C5382E">
        <w:rPr>
          <w:rFonts w:ascii="Open Sans" w:hAnsi="Open Sans" w:cs="Open Sans"/>
        </w:rPr>
        <w:t xml:space="preserve"> with time sensitive medication errors</w:t>
      </w:r>
      <w:r w:rsidR="00294071">
        <w:rPr>
          <w:rFonts w:ascii="Open Sans" w:hAnsi="Open Sans" w:cs="Open Sans"/>
        </w:rPr>
        <w:t xml:space="preserve"> also</w:t>
      </w:r>
      <w:r w:rsidR="00BD60A6">
        <w:rPr>
          <w:rFonts w:ascii="Open Sans" w:hAnsi="Open Sans" w:cs="Open Sans"/>
        </w:rPr>
        <w:t xml:space="preserve"> had </w:t>
      </w:r>
      <w:r w:rsidR="00ED133F">
        <w:rPr>
          <w:rFonts w:ascii="Open Sans" w:hAnsi="Open Sans" w:cs="Open Sans"/>
        </w:rPr>
        <w:t>falls,</w:t>
      </w:r>
      <w:r w:rsidR="00BD60A6">
        <w:rPr>
          <w:rFonts w:ascii="Open Sans" w:hAnsi="Open Sans" w:cs="Open Sans"/>
        </w:rPr>
        <w:t xml:space="preserve"> they assert </w:t>
      </w:r>
      <w:r w:rsidR="006A1371">
        <w:rPr>
          <w:rFonts w:ascii="Open Sans" w:hAnsi="Open Sans" w:cs="Open Sans"/>
        </w:rPr>
        <w:t>the</w:t>
      </w:r>
      <w:r w:rsidR="00C73CD8">
        <w:rPr>
          <w:rFonts w:ascii="Open Sans" w:hAnsi="Open Sans" w:cs="Open Sans"/>
        </w:rPr>
        <w:t>se</w:t>
      </w:r>
      <w:r w:rsidR="006A1371">
        <w:rPr>
          <w:rFonts w:ascii="Open Sans" w:hAnsi="Open Sans" w:cs="Open Sans"/>
        </w:rPr>
        <w:t xml:space="preserve"> were no</w:t>
      </w:r>
      <w:r w:rsidR="00294071">
        <w:rPr>
          <w:rFonts w:ascii="Open Sans" w:hAnsi="Open Sans" w:cs="Open Sans"/>
        </w:rPr>
        <w:t>t a consequence</w:t>
      </w:r>
      <w:r w:rsidR="003458A2">
        <w:rPr>
          <w:rFonts w:ascii="Open Sans" w:hAnsi="Open Sans" w:cs="Open Sans"/>
        </w:rPr>
        <w:t xml:space="preserve"> of</w:t>
      </w:r>
      <w:r w:rsidR="006A1371">
        <w:rPr>
          <w:rFonts w:ascii="Open Sans" w:hAnsi="Open Sans" w:cs="Open Sans"/>
        </w:rPr>
        <w:t xml:space="preserve"> the </w:t>
      </w:r>
      <w:r w:rsidR="00C73CD8">
        <w:rPr>
          <w:rFonts w:ascii="Open Sans" w:hAnsi="Open Sans" w:cs="Open Sans"/>
        </w:rPr>
        <w:t xml:space="preserve">late administration of </w:t>
      </w:r>
      <w:r w:rsidR="00294071">
        <w:rPr>
          <w:rFonts w:ascii="Open Sans" w:hAnsi="Open Sans" w:cs="Open Sans"/>
        </w:rPr>
        <w:t xml:space="preserve">the </w:t>
      </w:r>
      <w:r w:rsidR="00C73CD8">
        <w:rPr>
          <w:rFonts w:ascii="Open Sans" w:hAnsi="Open Sans" w:cs="Open Sans"/>
        </w:rPr>
        <w:t>medication and</w:t>
      </w:r>
      <w:r w:rsidR="0040544A">
        <w:rPr>
          <w:rFonts w:ascii="Open Sans" w:hAnsi="Open Sans" w:cs="Open Sans"/>
        </w:rPr>
        <w:t xml:space="preserve"> included additional information</w:t>
      </w:r>
      <w:r w:rsidR="00C73CD8">
        <w:rPr>
          <w:rFonts w:ascii="Open Sans" w:hAnsi="Open Sans" w:cs="Open Sans"/>
        </w:rPr>
        <w:t xml:space="preserve"> to show </w:t>
      </w:r>
      <w:r w:rsidR="00855972">
        <w:rPr>
          <w:rFonts w:ascii="Open Sans" w:hAnsi="Open Sans" w:cs="Open Sans"/>
        </w:rPr>
        <w:t>the medical officer reviewed one consumer post fal</w:t>
      </w:r>
      <w:r w:rsidR="003B01E2">
        <w:rPr>
          <w:rFonts w:ascii="Open Sans" w:hAnsi="Open Sans" w:cs="Open Sans"/>
        </w:rPr>
        <w:t>l</w:t>
      </w:r>
      <w:r w:rsidR="00BD0C37">
        <w:rPr>
          <w:rFonts w:ascii="Open Sans" w:hAnsi="Open Sans" w:cs="Open Sans"/>
        </w:rPr>
        <w:t xml:space="preserve">. However, </w:t>
      </w:r>
      <w:r w:rsidR="003458A2">
        <w:rPr>
          <w:rFonts w:ascii="Open Sans" w:hAnsi="Open Sans" w:cs="Open Sans"/>
        </w:rPr>
        <w:t xml:space="preserve">I place weight on the </w:t>
      </w:r>
      <w:r w:rsidR="007C1DE2">
        <w:rPr>
          <w:rFonts w:ascii="Open Sans" w:hAnsi="Open Sans" w:cs="Open Sans"/>
        </w:rPr>
        <w:t>information</w:t>
      </w:r>
      <w:r w:rsidR="00F5584F">
        <w:rPr>
          <w:rFonts w:ascii="Open Sans" w:hAnsi="Open Sans" w:cs="Open Sans"/>
        </w:rPr>
        <w:t xml:space="preserve"> in the Assessment Team’s report that shows staff did not con</w:t>
      </w:r>
      <w:r w:rsidR="007C1DE2">
        <w:rPr>
          <w:rFonts w:ascii="Open Sans" w:hAnsi="Open Sans" w:cs="Open Sans"/>
        </w:rPr>
        <w:t>sistently</w:t>
      </w:r>
      <w:r w:rsidR="00F5584F">
        <w:rPr>
          <w:rFonts w:ascii="Open Sans" w:hAnsi="Open Sans" w:cs="Open Sans"/>
        </w:rPr>
        <w:t xml:space="preserve"> deliver</w:t>
      </w:r>
      <w:r w:rsidR="007C1DE2">
        <w:rPr>
          <w:rFonts w:ascii="Open Sans" w:hAnsi="Open Sans" w:cs="Open Sans"/>
        </w:rPr>
        <w:t xml:space="preserve"> time sensitive</w:t>
      </w:r>
      <w:r w:rsidR="00F5584F">
        <w:rPr>
          <w:rFonts w:ascii="Open Sans" w:hAnsi="Open Sans" w:cs="Open Sans"/>
        </w:rPr>
        <w:t xml:space="preserve"> </w:t>
      </w:r>
      <w:r w:rsidR="007C1DE2">
        <w:rPr>
          <w:rFonts w:ascii="Open Sans" w:hAnsi="Open Sans" w:cs="Open Sans"/>
        </w:rPr>
        <w:t>medications</w:t>
      </w:r>
      <w:r w:rsidR="00BD0C37">
        <w:rPr>
          <w:rFonts w:ascii="Open Sans" w:hAnsi="Open Sans" w:cs="Open Sans"/>
        </w:rPr>
        <w:t>,</w:t>
      </w:r>
      <w:r w:rsidR="00F5584F">
        <w:rPr>
          <w:rFonts w:ascii="Open Sans" w:hAnsi="Open Sans" w:cs="Open Sans"/>
        </w:rPr>
        <w:t xml:space="preserve"> </w:t>
      </w:r>
      <w:r w:rsidR="00B13AC3">
        <w:rPr>
          <w:rFonts w:ascii="Open Sans" w:hAnsi="Open Sans" w:cs="Open Sans"/>
        </w:rPr>
        <w:t>that carry a consequence of falls</w:t>
      </w:r>
      <w:r w:rsidR="00BD0C37">
        <w:rPr>
          <w:rFonts w:ascii="Open Sans" w:hAnsi="Open Sans" w:cs="Open Sans"/>
        </w:rPr>
        <w:t>,</w:t>
      </w:r>
      <w:r w:rsidR="00B13AC3">
        <w:rPr>
          <w:rFonts w:ascii="Open Sans" w:hAnsi="Open Sans" w:cs="Open Sans"/>
        </w:rPr>
        <w:t xml:space="preserve"> </w:t>
      </w:r>
      <w:r w:rsidR="00FC1D14">
        <w:rPr>
          <w:rFonts w:ascii="Open Sans" w:hAnsi="Open Sans" w:cs="Open Sans"/>
        </w:rPr>
        <w:t xml:space="preserve">within required times placing those consumers </w:t>
      </w:r>
      <w:r w:rsidR="00B13AC3">
        <w:rPr>
          <w:rFonts w:ascii="Open Sans" w:hAnsi="Open Sans" w:cs="Open Sans"/>
        </w:rPr>
        <w:t>with significant mobility health conditions at increased risk.</w:t>
      </w:r>
    </w:p>
    <w:p w14:paraId="55278C80" w14:textId="2FE96286" w:rsidR="00A059D9" w:rsidRDefault="00A059D9" w:rsidP="00EA01DA">
      <w:pPr>
        <w:pStyle w:val="NormalArial"/>
        <w:rPr>
          <w:rFonts w:ascii="Open Sans" w:hAnsi="Open Sans" w:cs="Open Sans"/>
        </w:rPr>
      </w:pPr>
      <w:r>
        <w:rPr>
          <w:rFonts w:ascii="Open Sans" w:hAnsi="Open Sans" w:cs="Open Sans"/>
        </w:rPr>
        <w:t xml:space="preserve">In relation to neurological observations, I have considered </w:t>
      </w:r>
      <w:r w:rsidR="00FF766A">
        <w:rPr>
          <w:rFonts w:ascii="Open Sans" w:hAnsi="Open Sans" w:cs="Open Sans"/>
        </w:rPr>
        <w:t>information</w:t>
      </w:r>
      <w:r>
        <w:rPr>
          <w:rFonts w:ascii="Open Sans" w:hAnsi="Open Sans" w:cs="Open Sans"/>
        </w:rPr>
        <w:t xml:space="preserve"> in the Assessment Team’s report that shows care delivered to </w:t>
      </w:r>
      <w:r w:rsidR="00BD0C37">
        <w:rPr>
          <w:rFonts w:ascii="Open Sans" w:hAnsi="Open Sans" w:cs="Open Sans"/>
        </w:rPr>
        <w:t>consumers</w:t>
      </w:r>
      <w:r>
        <w:rPr>
          <w:rFonts w:ascii="Open Sans" w:hAnsi="Open Sans" w:cs="Open Sans"/>
        </w:rPr>
        <w:t xml:space="preserve"> was not in line with the service’s polic</w:t>
      </w:r>
      <w:r w:rsidR="00111C37">
        <w:rPr>
          <w:rFonts w:ascii="Open Sans" w:hAnsi="Open Sans" w:cs="Open Sans"/>
        </w:rPr>
        <w:t xml:space="preserve">ies and </w:t>
      </w:r>
      <w:r w:rsidR="00FF766A">
        <w:rPr>
          <w:rFonts w:ascii="Open Sans" w:hAnsi="Open Sans" w:cs="Open Sans"/>
        </w:rPr>
        <w:t xml:space="preserve">procedures placing them at risk where an unwitnessed fall with possible head strike </w:t>
      </w:r>
      <w:r w:rsidR="00545F45">
        <w:rPr>
          <w:rFonts w:ascii="Open Sans" w:hAnsi="Open Sans" w:cs="Open Sans"/>
        </w:rPr>
        <w:t>occurred</w:t>
      </w:r>
      <w:r w:rsidR="00BD0C37">
        <w:rPr>
          <w:rFonts w:ascii="Open Sans" w:hAnsi="Open Sans" w:cs="Open Sans"/>
        </w:rPr>
        <w:t>. I</w:t>
      </w:r>
      <w:r w:rsidR="00111C37">
        <w:rPr>
          <w:rFonts w:ascii="Open Sans" w:hAnsi="Open Sans" w:cs="Open Sans"/>
        </w:rPr>
        <w:t xml:space="preserve"> </w:t>
      </w:r>
      <w:r w:rsidR="00FF766A">
        <w:rPr>
          <w:rFonts w:ascii="Open Sans" w:hAnsi="Open Sans" w:cs="Open Sans"/>
        </w:rPr>
        <w:t>acknowledge</w:t>
      </w:r>
      <w:r w:rsidR="00111C37">
        <w:rPr>
          <w:rFonts w:ascii="Open Sans" w:hAnsi="Open Sans" w:cs="Open Sans"/>
        </w:rPr>
        <w:t xml:space="preserve"> the actions the service has taken</w:t>
      </w:r>
      <w:r w:rsidR="00FF766A">
        <w:rPr>
          <w:rFonts w:ascii="Open Sans" w:hAnsi="Open Sans" w:cs="Open Sans"/>
        </w:rPr>
        <w:t xml:space="preserve"> immediately following the assessment contact</w:t>
      </w:r>
      <w:r w:rsidR="00111C37">
        <w:rPr>
          <w:rFonts w:ascii="Open Sans" w:hAnsi="Open Sans" w:cs="Open Sans"/>
        </w:rPr>
        <w:t xml:space="preserve"> </w:t>
      </w:r>
      <w:r w:rsidR="00FF766A">
        <w:rPr>
          <w:rFonts w:ascii="Open Sans" w:hAnsi="Open Sans" w:cs="Open Sans"/>
        </w:rPr>
        <w:t>through</w:t>
      </w:r>
      <w:r w:rsidR="00111C37">
        <w:rPr>
          <w:rFonts w:ascii="Open Sans" w:hAnsi="Open Sans" w:cs="Open Sans"/>
        </w:rPr>
        <w:t xml:space="preserve"> review of named consumers and education </w:t>
      </w:r>
      <w:r w:rsidR="00FF766A">
        <w:rPr>
          <w:rFonts w:ascii="Open Sans" w:hAnsi="Open Sans" w:cs="Open Sans"/>
        </w:rPr>
        <w:t>to clinical staff on undertaking neurological observations.</w:t>
      </w:r>
    </w:p>
    <w:p w14:paraId="22D91683" w14:textId="185E19E4" w:rsidR="00FF766A" w:rsidRDefault="00FF766A" w:rsidP="00EA01DA">
      <w:pPr>
        <w:pStyle w:val="NormalArial"/>
        <w:rPr>
          <w:rFonts w:ascii="Open Sans" w:hAnsi="Open Sans" w:cs="Open Sans"/>
        </w:rPr>
      </w:pPr>
      <w:r>
        <w:rPr>
          <w:rFonts w:ascii="Open Sans" w:hAnsi="Open Sans" w:cs="Open Sans"/>
        </w:rPr>
        <w:t>I acknowledge the actions the provider has taken and plans to take to rectify the deficits and encourage th</w:t>
      </w:r>
      <w:r w:rsidR="00545F45">
        <w:rPr>
          <w:rFonts w:ascii="Open Sans" w:hAnsi="Open Sans" w:cs="Open Sans"/>
        </w:rPr>
        <w:t>em to continue this journey to achieve full efficacy.</w:t>
      </w:r>
    </w:p>
    <w:p w14:paraId="2229DA43" w14:textId="27758EBD" w:rsidR="00545F45" w:rsidRDefault="00545F45" w:rsidP="00EA01DA">
      <w:pPr>
        <w:pStyle w:val="NormalArial"/>
        <w:rPr>
          <w:rFonts w:ascii="Open Sans" w:hAnsi="Open Sans" w:cs="Open Sans"/>
        </w:rPr>
      </w:pPr>
      <w:r>
        <w:rPr>
          <w:rFonts w:ascii="Open Sans" w:hAnsi="Open Sans" w:cs="Open Sans"/>
        </w:rPr>
        <w:t xml:space="preserve">Based on the information above, I find </w:t>
      </w:r>
      <w:r w:rsidR="00BD0C37">
        <w:rPr>
          <w:rFonts w:ascii="Open Sans" w:hAnsi="Open Sans" w:cs="Open Sans"/>
        </w:rPr>
        <w:t xml:space="preserve">requirement </w:t>
      </w:r>
      <w:r>
        <w:rPr>
          <w:rFonts w:ascii="Open Sans" w:hAnsi="Open Sans" w:cs="Open Sans"/>
        </w:rPr>
        <w:t>(3)(b) non-compliant.</w:t>
      </w:r>
    </w:p>
    <w:p w14:paraId="0F03AB2C" w14:textId="127C19E9" w:rsidR="00545F45" w:rsidRDefault="00545F45" w:rsidP="00EA01DA">
      <w:pPr>
        <w:pStyle w:val="NormalArial"/>
        <w:rPr>
          <w:rFonts w:ascii="Open Sans" w:hAnsi="Open Sans" w:cs="Open Sans"/>
        </w:rPr>
      </w:pPr>
      <w:r>
        <w:rPr>
          <w:rFonts w:ascii="Open Sans" w:hAnsi="Open Sans" w:cs="Open Sans"/>
          <w:b/>
          <w:bCs/>
        </w:rPr>
        <w:t>Requirement 3(3)(</w:t>
      </w:r>
      <w:r w:rsidR="00427BB3">
        <w:rPr>
          <w:rFonts w:ascii="Open Sans" w:hAnsi="Open Sans" w:cs="Open Sans"/>
          <w:b/>
          <w:bCs/>
        </w:rPr>
        <w:t xml:space="preserve">e) </w:t>
      </w:r>
      <w:r w:rsidR="00427BB3">
        <w:rPr>
          <w:rFonts w:ascii="Open Sans" w:hAnsi="Open Sans" w:cs="Open Sans"/>
        </w:rPr>
        <w:t>Consumers</w:t>
      </w:r>
      <w:r w:rsidR="0015479F">
        <w:rPr>
          <w:rFonts w:ascii="Open Sans" w:hAnsi="Open Sans" w:cs="Open Sans"/>
        </w:rPr>
        <w:t xml:space="preserve"> </w:t>
      </w:r>
      <w:r w:rsidR="004722D6">
        <w:rPr>
          <w:rFonts w:ascii="Open Sans" w:hAnsi="Open Sans" w:cs="Open Sans"/>
        </w:rPr>
        <w:t>were confident that</w:t>
      </w:r>
      <w:r w:rsidR="00B060A2">
        <w:rPr>
          <w:rFonts w:ascii="Open Sans" w:hAnsi="Open Sans" w:cs="Open Sans"/>
        </w:rPr>
        <w:t xml:space="preserve"> staff were knowledgeable and </w:t>
      </w:r>
      <w:r w:rsidR="00427BB3">
        <w:rPr>
          <w:rFonts w:ascii="Open Sans" w:hAnsi="Open Sans" w:cs="Open Sans"/>
        </w:rPr>
        <w:t>confirmed</w:t>
      </w:r>
      <w:r w:rsidR="00B060A2">
        <w:rPr>
          <w:rFonts w:ascii="Open Sans" w:hAnsi="Open Sans" w:cs="Open Sans"/>
        </w:rPr>
        <w:t xml:space="preserve"> they did not have to repeat information about their needs and preferences for care. </w:t>
      </w:r>
      <w:r w:rsidR="00427BB3">
        <w:rPr>
          <w:rFonts w:ascii="Open Sans" w:hAnsi="Open Sans" w:cs="Open Sans"/>
        </w:rPr>
        <w:t>Documentation</w:t>
      </w:r>
      <w:r w:rsidR="00BD0C37">
        <w:rPr>
          <w:rFonts w:ascii="Open Sans" w:hAnsi="Open Sans" w:cs="Open Sans"/>
        </w:rPr>
        <w:t>,</w:t>
      </w:r>
      <w:r w:rsidR="00C80F49">
        <w:rPr>
          <w:rFonts w:ascii="Open Sans" w:hAnsi="Open Sans" w:cs="Open Sans"/>
        </w:rPr>
        <w:t xml:space="preserve"> </w:t>
      </w:r>
      <w:r w:rsidR="00427BB3">
        <w:rPr>
          <w:rFonts w:ascii="Open Sans" w:hAnsi="Open Sans" w:cs="Open Sans"/>
        </w:rPr>
        <w:t xml:space="preserve">including progress notes </w:t>
      </w:r>
      <w:r w:rsidR="004964DF">
        <w:rPr>
          <w:rFonts w:ascii="Open Sans" w:hAnsi="Open Sans" w:cs="Open Sans"/>
        </w:rPr>
        <w:t>and care plans confirmed consumers</w:t>
      </w:r>
      <w:r w:rsidR="00BD0C37">
        <w:rPr>
          <w:rFonts w:ascii="Open Sans" w:hAnsi="Open Sans" w:cs="Open Sans"/>
        </w:rPr>
        <w:t>’</w:t>
      </w:r>
      <w:r w:rsidR="004964DF">
        <w:rPr>
          <w:rFonts w:ascii="Open Sans" w:hAnsi="Open Sans" w:cs="Open Sans"/>
        </w:rPr>
        <w:t xml:space="preserve"> needs and preferences for care</w:t>
      </w:r>
      <w:r w:rsidR="00BD0C37">
        <w:rPr>
          <w:rFonts w:ascii="Open Sans" w:hAnsi="Open Sans" w:cs="Open Sans"/>
        </w:rPr>
        <w:t>,</w:t>
      </w:r>
      <w:r w:rsidR="004964DF">
        <w:rPr>
          <w:rFonts w:ascii="Open Sans" w:hAnsi="Open Sans" w:cs="Open Sans"/>
        </w:rPr>
        <w:t xml:space="preserve"> along with any changes in condition are captured and </w:t>
      </w:r>
      <w:r w:rsidR="0019701F">
        <w:rPr>
          <w:rFonts w:ascii="Open Sans" w:hAnsi="Open Sans" w:cs="Open Sans"/>
        </w:rPr>
        <w:t>communicated</w:t>
      </w:r>
      <w:r w:rsidR="004964DF">
        <w:rPr>
          <w:rFonts w:ascii="Open Sans" w:hAnsi="Open Sans" w:cs="Open Sans"/>
        </w:rPr>
        <w:t xml:space="preserve"> to those providing care. </w:t>
      </w:r>
      <w:r w:rsidR="0019701F">
        <w:rPr>
          <w:rFonts w:ascii="Open Sans" w:hAnsi="Open Sans" w:cs="Open Sans"/>
        </w:rPr>
        <w:t>Staff</w:t>
      </w:r>
      <w:r w:rsidR="004964DF">
        <w:rPr>
          <w:rFonts w:ascii="Open Sans" w:hAnsi="Open Sans" w:cs="Open Sans"/>
        </w:rPr>
        <w:t xml:space="preserve"> described various ways they receive </w:t>
      </w:r>
      <w:r w:rsidR="0019701F">
        <w:rPr>
          <w:rFonts w:ascii="Open Sans" w:hAnsi="Open Sans" w:cs="Open Sans"/>
        </w:rPr>
        <w:t>information</w:t>
      </w:r>
      <w:r w:rsidR="004964DF">
        <w:rPr>
          <w:rFonts w:ascii="Open Sans" w:hAnsi="Open Sans" w:cs="Open Sans"/>
        </w:rPr>
        <w:t xml:space="preserve"> about </w:t>
      </w:r>
      <w:r w:rsidR="00BD0C37">
        <w:rPr>
          <w:rFonts w:ascii="Open Sans" w:hAnsi="Open Sans" w:cs="Open Sans"/>
        </w:rPr>
        <w:t>consumers</w:t>
      </w:r>
      <w:r w:rsidR="004964DF">
        <w:rPr>
          <w:rFonts w:ascii="Open Sans" w:hAnsi="Open Sans" w:cs="Open Sans"/>
        </w:rPr>
        <w:t xml:space="preserve"> </w:t>
      </w:r>
      <w:r w:rsidR="0019701F">
        <w:rPr>
          <w:rFonts w:ascii="Open Sans" w:hAnsi="Open Sans" w:cs="Open Sans"/>
        </w:rPr>
        <w:t xml:space="preserve">condition </w:t>
      </w:r>
      <w:r w:rsidR="004964DF">
        <w:rPr>
          <w:rFonts w:ascii="Open Sans" w:hAnsi="Open Sans" w:cs="Open Sans"/>
        </w:rPr>
        <w:t xml:space="preserve">and </w:t>
      </w:r>
      <w:r w:rsidR="0019701F">
        <w:rPr>
          <w:rFonts w:ascii="Open Sans" w:hAnsi="Open Sans" w:cs="Open Sans"/>
        </w:rPr>
        <w:t>preferences</w:t>
      </w:r>
      <w:r w:rsidR="004964DF">
        <w:rPr>
          <w:rFonts w:ascii="Open Sans" w:hAnsi="Open Sans" w:cs="Open Sans"/>
        </w:rPr>
        <w:t xml:space="preserve"> for care</w:t>
      </w:r>
      <w:r w:rsidR="00BD0C37">
        <w:rPr>
          <w:rFonts w:ascii="Open Sans" w:hAnsi="Open Sans" w:cs="Open Sans"/>
        </w:rPr>
        <w:t>,</w:t>
      </w:r>
      <w:r w:rsidR="004964DF">
        <w:rPr>
          <w:rFonts w:ascii="Open Sans" w:hAnsi="Open Sans" w:cs="Open Sans"/>
        </w:rPr>
        <w:t xml:space="preserve"> including handover, </w:t>
      </w:r>
      <w:r w:rsidR="00547C3A">
        <w:rPr>
          <w:rFonts w:ascii="Open Sans" w:hAnsi="Open Sans" w:cs="Open Sans"/>
        </w:rPr>
        <w:t xml:space="preserve">care plans, </w:t>
      </w:r>
      <w:r w:rsidR="0019701F">
        <w:rPr>
          <w:rFonts w:ascii="Open Sans" w:hAnsi="Open Sans" w:cs="Open Sans"/>
        </w:rPr>
        <w:t>care alerts and emails from clinal and service management.</w:t>
      </w:r>
    </w:p>
    <w:p w14:paraId="0D088B75" w14:textId="3DFAB55E" w:rsidR="0019701F" w:rsidRPr="00545F45" w:rsidRDefault="0019701F" w:rsidP="00EA01DA">
      <w:pPr>
        <w:pStyle w:val="NormalArial"/>
        <w:rPr>
          <w:rFonts w:ascii="Open Sans" w:hAnsi="Open Sans" w:cs="Open Sans"/>
        </w:rPr>
      </w:pPr>
      <w:r>
        <w:rPr>
          <w:rFonts w:ascii="Open Sans" w:hAnsi="Open Sans" w:cs="Open Sans"/>
        </w:rPr>
        <w:lastRenderedPageBreak/>
        <w:t xml:space="preserve">Based on the information above, I find </w:t>
      </w:r>
      <w:r w:rsidR="00BD0C37">
        <w:rPr>
          <w:rFonts w:ascii="Open Sans" w:hAnsi="Open Sans" w:cs="Open Sans"/>
        </w:rPr>
        <w:t xml:space="preserve">requirement </w:t>
      </w:r>
      <w:r>
        <w:rPr>
          <w:rFonts w:ascii="Open Sans" w:hAnsi="Open Sans" w:cs="Open Sans"/>
        </w:rPr>
        <w:t>(3)(e) compliant.</w:t>
      </w:r>
    </w:p>
    <w:p w14:paraId="40D7D0CD" w14:textId="14114F2F" w:rsidR="008F744F" w:rsidRPr="001E694D" w:rsidRDefault="00310271" w:rsidP="00EA01DA">
      <w:pPr>
        <w:pStyle w:val="NormalArial"/>
        <w:rPr>
          <w:rFonts w:ascii="Open Sans" w:hAnsi="Open Sans" w:cs="Open Sans"/>
        </w:rPr>
      </w:pPr>
      <w:r w:rsidRPr="001E694D">
        <w:rPr>
          <w:rFonts w:ascii="Open Sans" w:hAnsi="Open Sans" w:cs="Open Sans"/>
        </w:rPr>
        <w:br w:type="page"/>
      </w:r>
    </w:p>
    <w:p w14:paraId="32721114" w14:textId="4C3687DD" w:rsidR="008F744F" w:rsidRPr="001E694D" w:rsidRDefault="00723575"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94"/>
        <w:gridCol w:w="1845"/>
      </w:tblGrid>
      <w:tr w:rsidR="00573128" w14:paraId="0E965888" w14:textId="77777777" w:rsidTr="003759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4" w:type="dxa"/>
            <w:gridSpan w:val="2"/>
            <w:shd w:val="clear" w:color="auto" w:fill="781E77"/>
          </w:tcPr>
          <w:p w14:paraId="5D06067A" w14:textId="77777777" w:rsidR="008F744F" w:rsidRPr="001E694D" w:rsidRDefault="00723575"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868" w:type="dxa"/>
            <w:shd w:val="clear" w:color="auto" w:fill="781E77"/>
          </w:tcPr>
          <w:p w14:paraId="4B336AD5" w14:textId="77777777" w:rsidR="008F744F" w:rsidRPr="001E694D" w:rsidRDefault="008F744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73128" w14:paraId="7E6A83F7" w14:textId="77777777" w:rsidTr="0037593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A06D69A" w14:textId="77777777" w:rsidR="008F744F" w:rsidRPr="001E694D" w:rsidRDefault="00723575" w:rsidP="002C5FA9">
            <w:pPr>
              <w:spacing w:line="22" w:lineRule="atLeast"/>
              <w:rPr>
                <w:rFonts w:ascii="Open Sans" w:hAnsi="Open Sans" w:cs="Open Sans"/>
              </w:rPr>
            </w:pPr>
            <w:r w:rsidRPr="001E694D">
              <w:rPr>
                <w:rFonts w:ascii="Open Sans" w:hAnsi="Open Sans" w:cs="Open Sans"/>
              </w:rPr>
              <w:t>Requirement 4(3)(f)</w:t>
            </w:r>
          </w:p>
        </w:tc>
        <w:tc>
          <w:tcPr>
            <w:tcW w:w="5697" w:type="dxa"/>
            <w:shd w:val="clear" w:color="auto" w:fill="auto"/>
          </w:tcPr>
          <w:p w14:paraId="7363D13F" w14:textId="77777777" w:rsidR="008F744F" w:rsidRPr="001E694D" w:rsidRDefault="0072357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868" w:type="dxa"/>
            <w:shd w:val="clear" w:color="auto" w:fill="auto"/>
          </w:tcPr>
          <w:p w14:paraId="575F4F1A" w14:textId="77777777" w:rsidR="008F744F" w:rsidRPr="001E694D" w:rsidRDefault="00A570B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81549130"/>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723575" w:rsidRPr="001E694D">
                  <w:rPr>
                    <w:rFonts w:ascii="Open Sans" w:hAnsi="Open Sans" w:cs="Open Sans"/>
                  </w:rPr>
                  <w:t>Compliant</w:t>
                </w:r>
              </w:sdtContent>
            </w:sdt>
          </w:p>
        </w:tc>
      </w:tr>
    </w:tbl>
    <w:p w14:paraId="0D51ACEA" w14:textId="77777777" w:rsidR="008F744F" w:rsidRPr="003E162B" w:rsidRDefault="00723575" w:rsidP="00D87E7C">
      <w:pPr>
        <w:pStyle w:val="Heading20"/>
        <w:rPr>
          <w:rFonts w:ascii="Open Sans" w:hAnsi="Open Sans" w:cs="Open Sans"/>
          <w:color w:val="781E77"/>
        </w:rPr>
      </w:pPr>
      <w:r w:rsidRPr="003E162B">
        <w:rPr>
          <w:rFonts w:ascii="Open Sans" w:hAnsi="Open Sans" w:cs="Open Sans"/>
          <w:color w:val="781E77"/>
        </w:rPr>
        <w:t>Findings</w:t>
      </w:r>
    </w:p>
    <w:p w14:paraId="6BE7E1EE" w14:textId="0C8CC3FD" w:rsidR="00C741C9" w:rsidRDefault="00C741C9" w:rsidP="00C741C9">
      <w:pPr>
        <w:pStyle w:val="NormalArial"/>
        <w:rPr>
          <w:rFonts w:ascii="Open Sans" w:hAnsi="Open Sans" w:cs="Open Sans"/>
        </w:rPr>
      </w:pPr>
      <w:r>
        <w:rPr>
          <w:rFonts w:ascii="Open Sans" w:hAnsi="Open Sans" w:cs="Open Sans"/>
        </w:rPr>
        <w:t xml:space="preserve">Requirement 4(3)(f) was found non-compliant following a </w:t>
      </w:r>
      <w:r w:rsidR="00BD0C37">
        <w:rPr>
          <w:rFonts w:ascii="Open Sans" w:hAnsi="Open Sans" w:cs="Open Sans"/>
        </w:rPr>
        <w:t xml:space="preserve">site audit </w:t>
      </w:r>
      <w:r>
        <w:rPr>
          <w:rFonts w:ascii="Open Sans" w:hAnsi="Open Sans" w:cs="Open Sans"/>
        </w:rPr>
        <w:t xml:space="preserve">undertaken </w:t>
      </w:r>
      <w:r w:rsidR="00BD0C37">
        <w:rPr>
          <w:rFonts w:ascii="Open Sans" w:hAnsi="Open Sans" w:cs="Open Sans"/>
        </w:rPr>
        <w:t>in</w:t>
      </w:r>
      <w:r>
        <w:rPr>
          <w:rFonts w:ascii="Open Sans" w:hAnsi="Open Sans" w:cs="Open Sans"/>
        </w:rPr>
        <w:t xml:space="preserve"> May 2023</w:t>
      </w:r>
      <w:r w:rsidR="00A570B0">
        <w:rPr>
          <w:rFonts w:ascii="Open Sans" w:hAnsi="Open Sans" w:cs="Open Sans"/>
        </w:rPr>
        <w:t xml:space="preserve"> </w:t>
      </w:r>
      <w:r w:rsidR="00BD0C37">
        <w:rPr>
          <w:rFonts w:ascii="Open Sans" w:hAnsi="Open Sans" w:cs="Open Sans"/>
        </w:rPr>
        <w:t>as</w:t>
      </w:r>
      <w:r>
        <w:rPr>
          <w:rFonts w:ascii="Open Sans" w:hAnsi="Open Sans" w:cs="Open Sans"/>
        </w:rPr>
        <w:t xml:space="preserve"> meals </w:t>
      </w:r>
      <w:r w:rsidR="00BD0C37">
        <w:rPr>
          <w:rFonts w:ascii="Open Sans" w:hAnsi="Open Sans" w:cs="Open Sans"/>
        </w:rPr>
        <w:t xml:space="preserve">were </w:t>
      </w:r>
      <w:r>
        <w:rPr>
          <w:rFonts w:ascii="Open Sans" w:hAnsi="Open Sans" w:cs="Open Sans"/>
        </w:rPr>
        <w:t>not suitable quality</w:t>
      </w:r>
      <w:r w:rsidR="00BD0C37">
        <w:rPr>
          <w:rFonts w:ascii="Open Sans" w:hAnsi="Open Sans" w:cs="Open Sans"/>
        </w:rPr>
        <w:t>,</w:t>
      </w:r>
      <w:r>
        <w:rPr>
          <w:rFonts w:ascii="Open Sans" w:hAnsi="Open Sans" w:cs="Open Sans"/>
        </w:rPr>
        <w:t xml:space="preserve"> including not at the right temperature</w:t>
      </w:r>
      <w:r w:rsidR="00BD0C37">
        <w:rPr>
          <w:rFonts w:ascii="Open Sans" w:hAnsi="Open Sans" w:cs="Open Sans"/>
        </w:rPr>
        <w:t xml:space="preserve">; </w:t>
      </w:r>
      <w:r>
        <w:rPr>
          <w:rFonts w:ascii="Open Sans" w:hAnsi="Open Sans" w:cs="Open Sans"/>
        </w:rPr>
        <w:t xml:space="preserve">consumers </w:t>
      </w:r>
      <w:r w:rsidR="00BD0C37">
        <w:rPr>
          <w:rFonts w:ascii="Open Sans" w:hAnsi="Open Sans" w:cs="Open Sans"/>
        </w:rPr>
        <w:t xml:space="preserve">were </w:t>
      </w:r>
      <w:r>
        <w:rPr>
          <w:rFonts w:ascii="Open Sans" w:hAnsi="Open Sans" w:cs="Open Sans"/>
        </w:rPr>
        <w:t>not receiving meals in line with their dietary needs</w:t>
      </w:r>
      <w:r w:rsidR="00BD0C37">
        <w:rPr>
          <w:rFonts w:ascii="Open Sans" w:hAnsi="Open Sans" w:cs="Open Sans"/>
        </w:rPr>
        <w:t xml:space="preserve">; and </w:t>
      </w:r>
      <w:r>
        <w:rPr>
          <w:rFonts w:ascii="Open Sans" w:hAnsi="Open Sans" w:cs="Open Sans"/>
        </w:rPr>
        <w:t xml:space="preserve">or meals </w:t>
      </w:r>
      <w:r w:rsidR="00BD0C37">
        <w:rPr>
          <w:rFonts w:ascii="Open Sans" w:hAnsi="Open Sans" w:cs="Open Sans"/>
        </w:rPr>
        <w:t xml:space="preserve">were not </w:t>
      </w:r>
      <w:r>
        <w:rPr>
          <w:rFonts w:ascii="Open Sans" w:hAnsi="Open Sans" w:cs="Open Sans"/>
        </w:rPr>
        <w:t>in line with the menu choices. The provider implemented the following actions to address the deficits identified</w:t>
      </w:r>
      <w:r w:rsidR="00BD0C37">
        <w:rPr>
          <w:rFonts w:ascii="Open Sans" w:hAnsi="Open Sans" w:cs="Open Sans"/>
        </w:rPr>
        <w:t>,</w:t>
      </w:r>
      <w:r>
        <w:rPr>
          <w:rFonts w:ascii="Open Sans" w:hAnsi="Open Sans" w:cs="Open Sans"/>
        </w:rPr>
        <w:t xml:space="preserve"> including</w:t>
      </w:r>
      <w:r w:rsidR="00BD0C37">
        <w:rPr>
          <w:rFonts w:ascii="Open Sans" w:hAnsi="Open Sans" w:cs="Open Sans"/>
        </w:rPr>
        <w:t>,</w:t>
      </w:r>
      <w:r>
        <w:rPr>
          <w:rFonts w:ascii="Open Sans" w:hAnsi="Open Sans" w:cs="Open Sans"/>
        </w:rPr>
        <w:t xml:space="preserve"> but not limited to, recruitment of a full time chef to oversee quality of meals provided, engagement of a food preparation company to oversee the provision of textured modified diets, a consumer food focus group, and education of staff in relation to </w:t>
      </w:r>
      <w:r w:rsidR="003619B5">
        <w:rPr>
          <w:rFonts w:ascii="Open Sans" w:hAnsi="Open Sans" w:cs="Open Sans"/>
        </w:rPr>
        <w:t>food nutrition and hydration, modified diets and the dining experience</w:t>
      </w:r>
      <w:r>
        <w:rPr>
          <w:rFonts w:ascii="Open Sans" w:hAnsi="Open Sans" w:cs="Open Sans"/>
        </w:rPr>
        <w:t>.</w:t>
      </w:r>
    </w:p>
    <w:p w14:paraId="0C7F3991" w14:textId="7DF615C2" w:rsidR="003619B5" w:rsidRDefault="003619B5" w:rsidP="00C741C9">
      <w:pPr>
        <w:pStyle w:val="NormalArial"/>
        <w:rPr>
          <w:rFonts w:ascii="Open Sans" w:hAnsi="Open Sans" w:cs="Open Sans"/>
        </w:rPr>
      </w:pPr>
      <w:r>
        <w:rPr>
          <w:rFonts w:ascii="Open Sans" w:hAnsi="Open Sans" w:cs="Open Sans"/>
        </w:rPr>
        <w:t>During the assessment contact visit in February 2025</w:t>
      </w:r>
      <w:r w:rsidR="00BD0C37">
        <w:rPr>
          <w:rFonts w:ascii="Open Sans" w:hAnsi="Open Sans" w:cs="Open Sans"/>
        </w:rPr>
        <w:t>,</w:t>
      </w:r>
      <w:r>
        <w:rPr>
          <w:rFonts w:ascii="Open Sans" w:hAnsi="Open Sans" w:cs="Open Sans"/>
        </w:rPr>
        <w:t xml:space="preserve"> the Assessment Team recommended this requirement met. Consumers </w:t>
      </w:r>
      <w:r w:rsidR="00BA1FAD">
        <w:rPr>
          <w:rFonts w:ascii="Open Sans" w:hAnsi="Open Sans" w:cs="Open Sans"/>
        </w:rPr>
        <w:t xml:space="preserve">were satisfied with the quality and quantity </w:t>
      </w:r>
      <w:r w:rsidR="00BD0C37">
        <w:rPr>
          <w:rFonts w:ascii="Open Sans" w:hAnsi="Open Sans" w:cs="Open Sans"/>
        </w:rPr>
        <w:t xml:space="preserve">of </w:t>
      </w:r>
      <w:r w:rsidR="001F2D62">
        <w:rPr>
          <w:rFonts w:ascii="Open Sans" w:hAnsi="Open Sans" w:cs="Open Sans"/>
        </w:rPr>
        <w:t>meals and</w:t>
      </w:r>
      <w:r w:rsidR="00BA1FAD">
        <w:rPr>
          <w:rFonts w:ascii="Open Sans" w:hAnsi="Open Sans" w:cs="Open Sans"/>
        </w:rPr>
        <w:t xml:space="preserve"> talked about the improvements that had been made to meal service. The service’s chef was observed having a meal with consumers and confirmed they have implemented this process to understand and capture consumer feedback in real time. Documentation confirmed staff have received training around textured modified diets, and the overall dining experience. Staff were observed referring to consumer</w:t>
      </w:r>
      <w:r w:rsidR="00BD0C37">
        <w:rPr>
          <w:rFonts w:ascii="Open Sans" w:hAnsi="Open Sans" w:cs="Open Sans"/>
        </w:rPr>
        <w:t>s’</w:t>
      </w:r>
      <w:r w:rsidR="00BA1FAD">
        <w:rPr>
          <w:rFonts w:ascii="Open Sans" w:hAnsi="Open Sans" w:cs="Open Sans"/>
        </w:rPr>
        <w:t xml:space="preserve"> dietary needs prior to serving meals. </w:t>
      </w:r>
    </w:p>
    <w:p w14:paraId="1A8ECD54" w14:textId="08669038" w:rsidR="00BA1FAD" w:rsidRDefault="00BA1FAD" w:rsidP="00C741C9">
      <w:pPr>
        <w:pStyle w:val="NormalArial"/>
        <w:rPr>
          <w:rFonts w:ascii="Open Sans" w:hAnsi="Open Sans" w:cs="Open Sans"/>
        </w:rPr>
      </w:pPr>
      <w:r>
        <w:rPr>
          <w:rFonts w:ascii="Open Sans" w:hAnsi="Open Sans" w:cs="Open Sans"/>
        </w:rPr>
        <w:t>Based on the information above, I find requirement 4(3)(f) compliant.</w:t>
      </w:r>
    </w:p>
    <w:p w14:paraId="2AB00410" w14:textId="77777777" w:rsidR="008F744F" w:rsidRPr="001E694D" w:rsidRDefault="00723575" w:rsidP="0036130C">
      <w:pPr>
        <w:pStyle w:val="NormalArial"/>
        <w:rPr>
          <w:rFonts w:ascii="Open Sans" w:hAnsi="Open Sans" w:cs="Open Sans"/>
        </w:rPr>
      </w:pPr>
      <w:r w:rsidRPr="001E694D">
        <w:rPr>
          <w:rFonts w:ascii="Open Sans" w:hAnsi="Open Sans" w:cs="Open Sans"/>
        </w:rPr>
        <w:br w:type="page"/>
      </w:r>
    </w:p>
    <w:p w14:paraId="3D9894EE" w14:textId="77777777" w:rsidR="008F744F" w:rsidRPr="001E694D" w:rsidRDefault="00723575"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96"/>
        <w:gridCol w:w="1843"/>
      </w:tblGrid>
      <w:tr w:rsidR="00573128" w14:paraId="74EFC2BA" w14:textId="77777777" w:rsidTr="003759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9" w:type="dxa"/>
            <w:gridSpan w:val="2"/>
            <w:tcBorders>
              <w:bottom w:val="single" w:sz="4" w:space="0" w:color="BFBFBF" w:themeColor="background1" w:themeShade="BF"/>
            </w:tcBorders>
            <w:shd w:val="clear" w:color="auto" w:fill="781E77"/>
          </w:tcPr>
          <w:p w14:paraId="2196545E" w14:textId="77777777" w:rsidR="008F744F" w:rsidRPr="001E694D" w:rsidRDefault="00723575"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873" w:type="dxa"/>
            <w:tcBorders>
              <w:bottom w:val="single" w:sz="4" w:space="0" w:color="BFBFBF" w:themeColor="background1" w:themeShade="BF"/>
            </w:tcBorders>
            <w:shd w:val="clear" w:color="auto" w:fill="781E77"/>
          </w:tcPr>
          <w:p w14:paraId="1F2F4ED3" w14:textId="77777777" w:rsidR="008F744F" w:rsidRPr="001E694D" w:rsidRDefault="008F744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73128" w14:paraId="2EAFE65A" w14:textId="77777777" w:rsidTr="0037593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F3BEF8C" w14:textId="77777777" w:rsidR="008F744F" w:rsidRPr="001E694D" w:rsidRDefault="00723575" w:rsidP="002C5FA9">
            <w:pPr>
              <w:spacing w:line="22" w:lineRule="atLeast"/>
              <w:rPr>
                <w:rFonts w:ascii="Open Sans" w:hAnsi="Open Sans" w:cs="Open Sans"/>
              </w:rPr>
            </w:pPr>
            <w:r w:rsidRPr="001E694D">
              <w:rPr>
                <w:rFonts w:ascii="Open Sans" w:hAnsi="Open Sans" w:cs="Open Sans"/>
              </w:rPr>
              <w:t>Requirement 5(3)(b)</w:t>
            </w:r>
          </w:p>
        </w:tc>
        <w:tc>
          <w:tcPr>
            <w:tcW w:w="5692" w:type="dxa"/>
            <w:shd w:val="clear" w:color="auto" w:fill="auto"/>
          </w:tcPr>
          <w:p w14:paraId="296191AC" w14:textId="77777777" w:rsidR="008F744F" w:rsidRPr="001E694D" w:rsidRDefault="0072357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1F1E35B9" w14:textId="77777777" w:rsidR="008F744F" w:rsidRPr="001E694D" w:rsidRDefault="00723575" w:rsidP="002C5FA9">
            <w:pPr>
              <w:pStyle w:val="ListParagraph"/>
              <w:numPr>
                <w:ilvl w:val="0"/>
                <w:numId w:val="11"/>
              </w:numPr>
              <w:tabs>
                <w:tab w:val="clear" w:pos="357"/>
              </w:tabs>
              <w:spacing w:before="60" w:after="60" w:line="0" w:lineRule="atLeast"/>
              <w:ind w:left="726"/>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64FFC38F" w14:textId="77777777" w:rsidR="008F744F" w:rsidRPr="001E694D" w:rsidRDefault="00723575" w:rsidP="002C5FA9">
            <w:pPr>
              <w:pStyle w:val="ListParagraph"/>
              <w:numPr>
                <w:ilvl w:val="0"/>
                <w:numId w:val="11"/>
              </w:numPr>
              <w:tabs>
                <w:tab w:val="clear" w:pos="357"/>
              </w:tabs>
              <w:spacing w:before="60" w:after="60" w:line="0" w:lineRule="atLeast"/>
              <w:ind w:left="726"/>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873" w:type="dxa"/>
            <w:shd w:val="clear" w:color="auto" w:fill="auto"/>
          </w:tcPr>
          <w:p w14:paraId="42FE3E7C" w14:textId="77777777" w:rsidR="008F744F" w:rsidRPr="001E694D" w:rsidRDefault="00A570B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67185901"/>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723575" w:rsidRPr="001E694D">
                  <w:rPr>
                    <w:rFonts w:ascii="Open Sans" w:hAnsi="Open Sans" w:cs="Open Sans"/>
                  </w:rPr>
                  <w:t>Compliant</w:t>
                </w:r>
              </w:sdtContent>
            </w:sdt>
          </w:p>
        </w:tc>
      </w:tr>
    </w:tbl>
    <w:p w14:paraId="05E96B0D" w14:textId="77777777" w:rsidR="008F744F" w:rsidRPr="003E162B" w:rsidRDefault="00723575" w:rsidP="002B0C90">
      <w:pPr>
        <w:pStyle w:val="Heading20"/>
        <w:rPr>
          <w:rFonts w:ascii="Open Sans" w:hAnsi="Open Sans" w:cs="Open Sans"/>
          <w:color w:val="781E77"/>
        </w:rPr>
      </w:pPr>
      <w:r w:rsidRPr="003E162B">
        <w:rPr>
          <w:rFonts w:ascii="Open Sans" w:hAnsi="Open Sans" w:cs="Open Sans"/>
          <w:color w:val="781E77"/>
        </w:rPr>
        <w:t>Findings</w:t>
      </w:r>
    </w:p>
    <w:p w14:paraId="282022D5" w14:textId="6121C037" w:rsidR="002B5ACF" w:rsidRDefault="002B5ACF" w:rsidP="002B5ACF">
      <w:pPr>
        <w:pStyle w:val="NormalArial"/>
        <w:rPr>
          <w:rFonts w:ascii="Open Sans" w:hAnsi="Open Sans" w:cs="Open Sans"/>
        </w:rPr>
      </w:pPr>
      <w:r>
        <w:rPr>
          <w:rFonts w:ascii="Open Sans" w:hAnsi="Open Sans" w:cs="Open Sans"/>
        </w:rPr>
        <w:t xml:space="preserve">Requirement 5(3)(b) was found non-compliant following a </w:t>
      </w:r>
      <w:r w:rsidR="00BD0C37">
        <w:rPr>
          <w:rFonts w:ascii="Open Sans" w:hAnsi="Open Sans" w:cs="Open Sans"/>
        </w:rPr>
        <w:t xml:space="preserve">site audit </w:t>
      </w:r>
      <w:r>
        <w:rPr>
          <w:rFonts w:ascii="Open Sans" w:hAnsi="Open Sans" w:cs="Open Sans"/>
        </w:rPr>
        <w:t xml:space="preserve">undertaken </w:t>
      </w:r>
      <w:r w:rsidR="00BD0C37">
        <w:rPr>
          <w:rFonts w:ascii="Open Sans" w:hAnsi="Open Sans" w:cs="Open Sans"/>
        </w:rPr>
        <w:t>in</w:t>
      </w:r>
      <w:r>
        <w:rPr>
          <w:rFonts w:ascii="Open Sans" w:hAnsi="Open Sans" w:cs="Open Sans"/>
        </w:rPr>
        <w:t xml:space="preserve"> May 2023</w:t>
      </w:r>
      <w:r w:rsidR="00BD0C37">
        <w:rPr>
          <w:rFonts w:ascii="Open Sans" w:hAnsi="Open Sans" w:cs="Open Sans"/>
        </w:rPr>
        <w:t>as</w:t>
      </w:r>
      <w:r>
        <w:rPr>
          <w:rFonts w:ascii="Open Sans" w:hAnsi="Open Sans" w:cs="Open Sans"/>
        </w:rPr>
        <w:t xml:space="preserve"> consumers </w:t>
      </w:r>
      <w:r w:rsidR="00BD0C37">
        <w:rPr>
          <w:rFonts w:ascii="Open Sans" w:hAnsi="Open Sans" w:cs="Open Sans"/>
        </w:rPr>
        <w:t xml:space="preserve">were </w:t>
      </w:r>
      <w:r>
        <w:rPr>
          <w:rFonts w:ascii="Open Sans" w:hAnsi="Open Sans" w:cs="Open Sans"/>
        </w:rPr>
        <w:t>not satisfied with the cleanliness of the service, excessive noise, maintenance not being carried out, and consumers in the memory support unit not having free access to outdoor areas. The provider implemented the following actions to address the deficits identified</w:t>
      </w:r>
      <w:r w:rsidR="00BD0C37">
        <w:rPr>
          <w:rFonts w:ascii="Open Sans" w:hAnsi="Open Sans" w:cs="Open Sans"/>
        </w:rPr>
        <w:t>,</w:t>
      </w:r>
      <w:r>
        <w:rPr>
          <w:rFonts w:ascii="Open Sans" w:hAnsi="Open Sans" w:cs="Open Sans"/>
        </w:rPr>
        <w:t xml:space="preserve"> including</w:t>
      </w:r>
      <w:r w:rsidR="00BD0C37">
        <w:rPr>
          <w:rFonts w:ascii="Open Sans" w:hAnsi="Open Sans" w:cs="Open Sans"/>
        </w:rPr>
        <w:t>,</w:t>
      </w:r>
      <w:r>
        <w:rPr>
          <w:rFonts w:ascii="Open Sans" w:hAnsi="Open Sans" w:cs="Open Sans"/>
        </w:rPr>
        <w:t xml:space="preserve"> but not limited to, renovated and repaired items identified in the previous report, installation of a new fire alarm system, staff education around cleaning practices, and monthly meetings between management and maintenance officer to review maintenance items.</w:t>
      </w:r>
    </w:p>
    <w:p w14:paraId="5B6DA230" w14:textId="576A8AEC" w:rsidR="002B5ACF" w:rsidRDefault="002B5ACF" w:rsidP="002B5ACF">
      <w:pPr>
        <w:pStyle w:val="NormalArial"/>
        <w:rPr>
          <w:rFonts w:ascii="Open Sans" w:hAnsi="Open Sans" w:cs="Open Sans"/>
        </w:rPr>
      </w:pPr>
      <w:r>
        <w:rPr>
          <w:rFonts w:ascii="Open Sans" w:hAnsi="Open Sans" w:cs="Open Sans"/>
        </w:rPr>
        <w:t>During the assessment contact in February 2025</w:t>
      </w:r>
      <w:r w:rsidR="00BD0C37">
        <w:rPr>
          <w:rFonts w:ascii="Open Sans" w:hAnsi="Open Sans" w:cs="Open Sans"/>
        </w:rPr>
        <w:t>,</w:t>
      </w:r>
      <w:r>
        <w:rPr>
          <w:rFonts w:ascii="Open Sans" w:hAnsi="Open Sans" w:cs="Open Sans"/>
        </w:rPr>
        <w:t xml:space="preserve"> the Assessment Team recommended this requirement met as they were satisfied the service environment is clean, safe and well maintained and </w:t>
      </w:r>
      <w:r w:rsidR="00BD0C37">
        <w:rPr>
          <w:rFonts w:ascii="Open Sans" w:hAnsi="Open Sans" w:cs="Open Sans"/>
        </w:rPr>
        <w:t>consumers</w:t>
      </w:r>
      <w:r>
        <w:rPr>
          <w:rFonts w:ascii="Open Sans" w:hAnsi="Open Sans" w:cs="Open Sans"/>
        </w:rPr>
        <w:t xml:space="preserve"> have access to move freely indoors and outdoors. </w:t>
      </w:r>
      <w:r w:rsidR="00003281">
        <w:rPr>
          <w:rFonts w:ascii="Open Sans" w:hAnsi="Open Sans" w:cs="Open Sans"/>
        </w:rPr>
        <w:t xml:space="preserve">Consumers expressed satisfaction with the cleanliness of the service environment and confirmed they </w:t>
      </w:r>
      <w:r w:rsidR="00EB3359">
        <w:rPr>
          <w:rFonts w:ascii="Open Sans" w:hAnsi="Open Sans" w:cs="Open Sans"/>
        </w:rPr>
        <w:t>can</w:t>
      </w:r>
      <w:r w:rsidR="00003281">
        <w:rPr>
          <w:rFonts w:ascii="Open Sans" w:hAnsi="Open Sans" w:cs="Open Sans"/>
        </w:rPr>
        <w:t xml:space="preserve"> access indoor and outdoor areas and </w:t>
      </w:r>
      <w:r w:rsidR="00581551">
        <w:rPr>
          <w:rFonts w:ascii="Open Sans" w:hAnsi="Open Sans" w:cs="Open Sans"/>
        </w:rPr>
        <w:t xml:space="preserve">maintenance is completed in a timely manner. </w:t>
      </w:r>
      <w:r w:rsidR="00EB3359">
        <w:rPr>
          <w:rFonts w:ascii="Open Sans" w:hAnsi="Open Sans" w:cs="Open Sans"/>
        </w:rPr>
        <w:t>Staff described processes in place to routinely clean the service environment</w:t>
      </w:r>
      <w:r w:rsidR="00BD0C37">
        <w:rPr>
          <w:rFonts w:ascii="Open Sans" w:hAnsi="Open Sans" w:cs="Open Sans"/>
        </w:rPr>
        <w:t>,</w:t>
      </w:r>
      <w:r w:rsidR="00EB3359">
        <w:rPr>
          <w:rFonts w:ascii="Open Sans" w:hAnsi="Open Sans" w:cs="Open Sans"/>
        </w:rPr>
        <w:t xml:space="preserve"> including consumer bedrooms. The service environment was clean and free from clutter</w:t>
      </w:r>
      <w:r w:rsidR="004D3FDD">
        <w:rPr>
          <w:rFonts w:ascii="Open Sans" w:hAnsi="Open Sans" w:cs="Open Sans"/>
        </w:rPr>
        <w:t xml:space="preserve">, and consumers </w:t>
      </w:r>
      <w:r w:rsidR="00BD0C37">
        <w:rPr>
          <w:rFonts w:ascii="Open Sans" w:hAnsi="Open Sans" w:cs="Open Sans"/>
        </w:rPr>
        <w:t xml:space="preserve">were </w:t>
      </w:r>
      <w:r w:rsidR="004D3FDD">
        <w:rPr>
          <w:rFonts w:ascii="Open Sans" w:hAnsi="Open Sans" w:cs="Open Sans"/>
        </w:rPr>
        <w:t>accessing indoors and outdoors when they wished to. Documentation confirmed items requiring maintenance are logged and actioned in a timely manner.</w:t>
      </w:r>
    </w:p>
    <w:p w14:paraId="26C345BC" w14:textId="2D60730D" w:rsidR="004D3FDD" w:rsidRDefault="004D3FDD" w:rsidP="002B5ACF">
      <w:pPr>
        <w:pStyle w:val="NormalArial"/>
        <w:rPr>
          <w:rFonts w:ascii="Open Sans" w:hAnsi="Open Sans" w:cs="Open Sans"/>
        </w:rPr>
      </w:pPr>
      <w:r>
        <w:rPr>
          <w:rFonts w:ascii="Open Sans" w:hAnsi="Open Sans" w:cs="Open Sans"/>
        </w:rPr>
        <w:t xml:space="preserve">Based on the information above, I find </w:t>
      </w:r>
      <w:r w:rsidR="00BD0C37">
        <w:rPr>
          <w:rFonts w:ascii="Open Sans" w:hAnsi="Open Sans" w:cs="Open Sans"/>
        </w:rPr>
        <w:t xml:space="preserve">requirement </w:t>
      </w:r>
      <w:r>
        <w:rPr>
          <w:rFonts w:ascii="Open Sans" w:hAnsi="Open Sans" w:cs="Open Sans"/>
        </w:rPr>
        <w:t>5(3)(b) compliant.</w:t>
      </w:r>
    </w:p>
    <w:p w14:paraId="27540A3C" w14:textId="77777777" w:rsidR="00A570B0" w:rsidRDefault="00A570B0" w:rsidP="00FC045E">
      <w:pPr>
        <w:pStyle w:val="Heading1"/>
        <w:spacing w:before="120" w:after="240" w:line="22" w:lineRule="atLeast"/>
        <w:rPr>
          <w:rFonts w:ascii="Open Sans" w:hAnsi="Open Sans" w:cs="Open Sans"/>
        </w:rPr>
      </w:pPr>
      <w:r>
        <w:rPr>
          <w:rFonts w:ascii="Open Sans" w:hAnsi="Open Sans" w:cs="Open Sans"/>
        </w:rPr>
        <w:br w:type="page"/>
      </w:r>
    </w:p>
    <w:p w14:paraId="7819D924" w14:textId="4473BE30" w:rsidR="008F744F" w:rsidRPr="001E694D" w:rsidRDefault="00723575"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0"/>
        <w:gridCol w:w="1859"/>
      </w:tblGrid>
      <w:tr w:rsidR="00573128" w14:paraId="2B1E6538" w14:textId="77777777" w:rsidTr="003759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58" w:type="dxa"/>
            <w:gridSpan w:val="2"/>
            <w:shd w:val="clear" w:color="auto" w:fill="781E77"/>
          </w:tcPr>
          <w:p w14:paraId="12AC412D" w14:textId="77777777" w:rsidR="008F744F" w:rsidRPr="001E694D" w:rsidRDefault="00723575"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884" w:type="dxa"/>
            <w:shd w:val="clear" w:color="auto" w:fill="781E77"/>
          </w:tcPr>
          <w:p w14:paraId="754D2201" w14:textId="77777777" w:rsidR="008F744F" w:rsidRPr="001E694D" w:rsidRDefault="008F744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73128" w14:paraId="7D425BA7" w14:textId="77777777" w:rsidTr="0037593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4AB758D" w14:textId="77777777" w:rsidR="008F744F" w:rsidRPr="001E694D" w:rsidRDefault="00723575" w:rsidP="002C5FA9">
            <w:pPr>
              <w:spacing w:line="22" w:lineRule="atLeast"/>
              <w:rPr>
                <w:rFonts w:ascii="Open Sans" w:hAnsi="Open Sans" w:cs="Open Sans"/>
              </w:rPr>
            </w:pPr>
            <w:r w:rsidRPr="001E694D">
              <w:rPr>
                <w:rFonts w:ascii="Open Sans" w:hAnsi="Open Sans" w:cs="Open Sans"/>
              </w:rPr>
              <w:t>Requirement 6(3)(c)</w:t>
            </w:r>
          </w:p>
        </w:tc>
        <w:tc>
          <w:tcPr>
            <w:tcW w:w="5681" w:type="dxa"/>
            <w:shd w:val="clear" w:color="auto" w:fill="auto"/>
          </w:tcPr>
          <w:p w14:paraId="60C95B04" w14:textId="77777777" w:rsidR="008F744F" w:rsidRPr="001E694D" w:rsidRDefault="0072357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884" w:type="dxa"/>
            <w:shd w:val="clear" w:color="auto" w:fill="auto"/>
          </w:tcPr>
          <w:p w14:paraId="27B59C85" w14:textId="77777777" w:rsidR="008F744F" w:rsidRPr="001E694D" w:rsidRDefault="00A570B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40505021"/>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723575" w:rsidRPr="001E694D">
                  <w:rPr>
                    <w:rFonts w:ascii="Open Sans" w:hAnsi="Open Sans" w:cs="Open Sans"/>
                  </w:rPr>
                  <w:t>Compliant</w:t>
                </w:r>
              </w:sdtContent>
            </w:sdt>
          </w:p>
        </w:tc>
      </w:tr>
      <w:tr w:rsidR="00573128" w14:paraId="70276B74" w14:textId="77777777" w:rsidTr="0037593D">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5C2FE7D" w14:textId="77777777" w:rsidR="008F744F" w:rsidRPr="001E694D" w:rsidRDefault="00723575" w:rsidP="002C5FA9">
            <w:pPr>
              <w:spacing w:line="22" w:lineRule="atLeast"/>
              <w:rPr>
                <w:rFonts w:ascii="Open Sans" w:hAnsi="Open Sans" w:cs="Open Sans"/>
              </w:rPr>
            </w:pPr>
            <w:r w:rsidRPr="001E694D">
              <w:rPr>
                <w:rFonts w:ascii="Open Sans" w:hAnsi="Open Sans" w:cs="Open Sans"/>
              </w:rPr>
              <w:t>Requirement 6(3)(d)</w:t>
            </w:r>
          </w:p>
        </w:tc>
        <w:tc>
          <w:tcPr>
            <w:tcW w:w="5681" w:type="dxa"/>
            <w:shd w:val="clear" w:color="auto" w:fill="auto"/>
          </w:tcPr>
          <w:p w14:paraId="54AA061B" w14:textId="77777777" w:rsidR="008F744F" w:rsidRPr="001E694D" w:rsidRDefault="0072357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884" w:type="dxa"/>
            <w:shd w:val="clear" w:color="auto" w:fill="auto"/>
          </w:tcPr>
          <w:p w14:paraId="19B92E06" w14:textId="77777777" w:rsidR="008F744F" w:rsidRPr="001E694D" w:rsidRDefault="00A570B0"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37078047"/>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723575" w:rsidRPr="001E694D">
                  <w:rPr>
                    <w:rFonts w:ascii="Open Sans" w:hAnsi="Open Sans" w:cs="Open Sans"/>
                  </w:rPr>
                  <w:t>Compliant</w:t>
                </w:r>
              </w:sdtContent>
            </w:sdt>
          </w:p>
        </w:tc>
      </w:tr>
    </w:tbl>
    <w:p w14:paraId="335221B9" w14:textId="77777777" w:rsidR="008F744F" w:rsidRPr="003E162B" w:rsidRDefault="00723575" w:rsidP="00D87E7C">
      <w:pPr>
        <w:pStyle w:val="Heading20"/>
        <w:rPr>
          <w:rFonts w:ascii="Open Sans" w:hAnsi="Open Sans" w:cs="Open Sans"/>
          <w:color w:val="781E77"/>
        </w:rPr>
      </w:pPr>
      <w:r w:rsidRPr="003E162B">
        <w:rPr>
          <w:rFonts w:ascii="Open Sans" w:hAnsi="Open Sans" w:cs="Open Sans"/>
          <w:color w:val="781E77"/>
        </w:rPr>
        <w:t>Findings</w:t>
      </w:r>
    </w:p>
    <w:p w14:paraId="2BB1D73D" w14:textId="27105B64" w:rsidR="00250437" w:rsidRDefault="00F02404" w:rsidP="00F02404">
      <w:pPr>
        <w:pStyle w:val="NormalArial"/>
        <w:rPr>
          <w:rFonts w:ascii="Open Sans" w:hAnsi="Open Sans" w:cs="Open Sans"/>
        </w:rPr>
      </w:pPr>
      <w:r>
        <w:rPr>
          <w:rFonts w:ascii="Open Sans" w:hAnsi="Open Sans" w:cs="Open Sans"/>
        </w:rPr>
        <w:t xml:space="preserve">Requirements 6(3)(c) and 6(3)(d) were found non-compliant following a </w:t>
      </w:r>
      <w:r w:rsidR="00BD0C37">
        <w:rPr>
          <w:rFonts w:ascii="Open Sans" w:hAnsi="Open Sans" w:cs="Open Sans"/>
        </w:rPr>
        <w:t xml:space="preserve">site audit </w:t>
      </w:r>
      <w:r>
        <w:rPr>
          <w:rFonts w:ascii="Open Sans" w:hAnsi="Open Sans" w:cs="Open Sans"/>
        </w:rPr>
        <w:t xml:space="preserve">undertaken </w:t>
      </w:r>
      <w:r w:rsidR="00BD0C37">
        <w:rPr>
          <w:rFonts w:ascii="Open Sans" w:hAnsi="Open Sans" w:cs="Open Sans"/>
        </w:rPr>
        <w:t>in</w:t>
      </w:r>
      <w:r>
        <w:rPr>
          <w:rFonts w:ascii="Open Sans" w:hAnsi="Open Sans" w:cs="Open Sans"/>
        </w:rPr>
        <w:t xml:space="preserve"> May 2023</w:t>
      </w:r>
      <w:r w:rsidR="00BD0C37">
        <w:rPr>
          <w:rFonts w:ascii="Open Sans" w:hAnsi="Open Sans" w:cs="Open Sans"/>
        </w:rPr>
        <w:t>as</w:t>
      </w:r>
      <w:r>
        <w:rPr>
          <w:rFonts w:ascii="Open Sans" w:hAnsi="Open Sans" w:cs="Open Sans"/>
        </w:rPr>
        <w:t xml:space="preserve"> complaints </w:t>
      </w:r>
      <w:r w:rsidR="00BD0C37">
        <w:rPr>
          <w:rFonts w:ascii="Open Sans" w:hAnsi="Open Sans" w:cs="Open Sans"/>
        </w:rPr>
        <w:t xml:space="preserve">were not actioned </w:t>
      </w:r>
      <w:r>
        <w:rPr>
          <w:rFonts w:ascii="Open Sans" w:hAnsi="Open Sans" w:cs="Open Sans"/>
        </w:rPr>
        <w:t xml:space="preserve">appropriately or open </w:t>
      </w:r>
      <w:r w:rsidR="003C3A8F">
        <w:rPr>
          <w:rFonts w:ascii="Open Sans" w:hAnsi="Open Sans" w:cs="Open Sans"/>
        </w:rPr>
        <w:t>disclosure</w:t>
      </w:r>
      <w:r w:rsidR="00BD0C37">
        <w:rPr>
          <w:rFonts w:ascii="Open Sans" w:hAnsi="Open Sans" w:cs="Open Sans"/>
        </w:rPr>
        <w:t xml:space="preserve"> used;</w:t>
      </w:r>
      <w:r w:rsidR="003C3A8F">
        <w:rPr>
          <w:rFonts w:ascii="Open Sans" w:hAnsi="Open Sans" w:cs="Open Sans"/>
        </w:rPr>
        <w:t xml:space="preserve"> </w:t>
      </w:r>
      <w:r w:rsidR="001F2D62">
        <w:rPr>
          <w:rFonts w:ascii="Open Sans" w:hAnsi="Open Sans" w:cs="Open Sans"/>
        </w:rPr>
        <w:t>and feedback</w:t>
      </w:r>
      <w:r>
        <w:rPr>
          <w:rFonts w:ascii="Open Sans" w:hAnsi="Open Sans" w:cs="Open Sans"/>
        </w:rPr>
        <w:t xml:space="preserve"> and complaints </w:t>
      </w:r>
      <w:r w:rsidR="00BD0C37">
        <w:rPr>
          <w:rFonts w:ascii="Open Sans" w:hAnsi="Open Sans" w:cs="Open Sans"/>
        </w:rPr>
        <w:t xml:space="preserve">were not used </w:t>
      </w:r>
      <w:r>
        <w:rPr>
          <w:rFonts w:ascii="Open Sans" w:hAnsi="Open Sans" w:cs="Open Sans"/>
        </w:rPr>
        <w:t>to improve care and services for consumers. The provider implemented the following actions to address the deficits identified</w:t>
      </w:r>
      <w:r w:rsidR="00BD0C37">
        <w:rPr>
          <w:rFonts w:ascii="Open Sans" w:hAnsi="Open Sans" w:cs="Open Sans"/>
        </w:rPr>
        <w:t>,</w:t>
      </w:r>
      <w:r>
        <w:rPr>
          <w:rFonts w:ascii="Open Sans" w:hAnsi="Open Sans" w:cs="Open Sans"/>
        </w:rPr>
        <w:t xml:space="preserve"> including</w:t>
      </w:r>
      <w:r w:rsidR="00BD0C37">
        <w:rPr>
          <w:rFonts w:ascii="Open Sans" w:hAnsi="Open Sans" w:cs="Open Sans"/>
        </w:rPr>
        <w:t>,</w:t>
      </w:r>
      <w:r>
        <w:rPr>
          <w:rFonts w:ascii="Open Sans" w:hAnsi="Open Sans" w:cs="Open Sans"/>
        </w:rPr>
        <w:t xml:space="preserve"> but not limited to, </w:t>
      </w:r>
      <w:r w:rsidR="00120C55">
        <w:rPr>
          <w:rFonts w:ascii="Open Sans" w:hAnsi="Open Sans" w:cs="Open Sans"/>
        </w:rPr>
        <w:t xml:space="preserve">in person meetings with </w:t>
      </w:r>
      <w:r w:rsidR="00250437">
        <w:rPr>
          <w:rFonts w:ascii="Open Sans" w:hAnsi="Open Sans" w:cs="Open Sans"/>
        </w:rPr>
        <w:t>management</w:t>
      </w:r>
      <w:r w:rsidR="00120C55">
        <w:rPr>
          <w:rFonts w:ascii="Open Sans" w:hAnsi="Open Sans" w:cs="Open Sans"/>
        </w:rPr>
        <w:t xml:space="preserve"> and consumers and/or their representatives when concerns are raised or complaints lodged, </w:t>
      </w:r>
      <w:r w:rsidR="00BD0C37">
        <w:rPr>
          <w:rFonts w:ascii="Open Sans" w:hAnsi="Open Sans" w:cs="Open Sans"/>
        </w:rPr>
        <w:t xml:space="preserve">added </w:t>
      </w:r>
      <w:r w:rsidR="00120C55">
        <w:rPr>
          <w:rFonts w:ascii="Open Sans" w:hAnsi="Open Sans" w:cs="Open Sans"/>
        </w:rPr>
        <w:t xml:space="preserve">feedback and complaints data as an agenda item to resident/relative meetings, </w:t>
      </w:r>
      <w:r w:rsidR="00BD0C37">
        <w:rPr>
          <w:rFonts w:ascii="Open Sans" w:hAnsi="Open Sans" w:cs="Open Sans"/>
        </w:rPr>
        <w:t>and a</w:t>
      </w:r>
      <w:r w:rsidR="00120C55">
        <w:rPr>
          <w:rFonts w:ascii="Open Sans" w:hAnsi="Open Sans" w:cs="Open Sans"/>
        </w:rPr>
        <w:t xml:space="preserve"> process where consumers, staff and </w:t>
      </w:r>
      <w:r w:rsidR="00250437">
        <w:rPr>
          <w:rFonts w:ascii="Open Sans" w:hAnsi="Open Sans" w:cs="Open Sans"/>
        </w:rPr>
        <w:t>representatives</w:t>
      </w:r>
      <w:r w:rsidR="00120C55">
        <w:rPr>
          <w:rFonts w:ascii="Open Sans" w:hAnsi="Open Sans" w:cs="Open Sans"/>
        </w:rPr>
        <w:t xml:space="preserve"> </w:t>
      </w:r>
      <w:r w:rsidR="00BD0C37">
        <w:rPr>
          <w:rFonts w:ascii="Open Sans" w:hAnsi="Open Sans" w:cs="Open Sans"/>
        </w:rPr>
        <w:t xml:space="preserve">are </w:t>
      </w:r>
      <w:r w:rsidR="00120C55">
        <w:rPr>
          <w:rFonts w:ascii="Open Sans" w:hAnsi="Open Sans" w:cs="Open Sans"/>
        </w:rPr>
        <w:t>encouraged to provide</w:t>
      </w:r>
      <w:r w:rsidR="00250437">
        <w:rPr>
          <w:rFonts w:ascii="Open Sans" w:hAnsi="Open Sans" w:cs="Open Sans"/>
        </w:rPr>
        <w:t xml:space="preserve"> </w:t>
      </w:r>
      <w:r w:rsidR="00BD0C37">
        <w:rPr>
          <w:rFonts w:ascii="Open Sans" w:hAnsi="Open Sans" w:cs="Open Sans"/>
        </w:rPr>
        <w:t>feedback</w:t>
      </w:r>
      <w:r w:rsidR="00250437">
        <w:rPr>
          <w:rFonts w:ascii="Open Sans" w:hAnsi="Open Sans" w:cs="Open Sans"/>
        </w:rPr>
        <w:t xml:space="preserve"> direct to the organisation s general manager. </w:t>
      </w:r>
      <w:r>
        <w:rPr>
          <w:rFonts w:ascii="Open Sans" w:hAnsi="Open Sans" w:cs="Open Sans"/>
        </w:rPr>
        <w:t>During the assessment contact in February 2025</w:t>
      </w:r>
      <w:r w:rsidR="00BD0C37">
        <w:rPr>
          <w:rFonts w:ascii="Open Sans" w:hAnsi="Open Sans" w:cs="Open Sans"/>
        </w:rPr>
        <w:t>,</w:t>
      </w:r>
      <w:r>
        <w:rPr>
          <w:rFonts w:ascii="Open Sans" w:hAnsi="Open Sans" w:cs="Open Sans"/>
        </w:rPr>
        <w:t xml:space="preserve"> the Assessment Team recommended </w:t>
      </w:r>
      <w:r w:rsidR="00B82DA9">
        <w:rPr>
          <w:rFonts w:ascii="Open Sans" w:hAnsi="Open Sans" w:cs="Open Sans"/>
        </w:rPr>
        <w:t>both</w:t>
      </w:r>
      <w:r>
        <w:rPr>
          <w:rFonts w:ascii="Open Sans" w:hAnsi="Open Sans" w:cs="Open Sans"/>
        </w:rPr>
        <w:t xml:space="preserve"> requirement</w:t>
      </w:r>
      <w:r w:rsidR="00B82DA9">
        <w:rPr>
          <w:rFonts w:ascii="Open Sans" w:hAnsi="Open Sans" w:cs="Open Sans"/>
        </w:rPr>
        <w:t>s</w:t>
      </w:r>
      <w:r>
        <w:rPr>
          <w:rFonts w:ascii="Open Sans" w:hAnsi="Open Sans" w:cs="Open Sans"/>
        </w:rPr>
        <w:t xml:space="preserve"> met</w:t>
      </w:r>
      <w:r w:rsidR="00120C55">
        <w:rPr>
          <w:rFonts w:ascii="Open Sans" w:hAnsi="Open Sans" w:cs="Open Sans"/>
        </w:rPr>
        <w:t xml:space="preserve">.  </w:t>
      </w:r>
    </w:p>
    <w:p w14:paraId="646938C9" w14:textId="6AE243F9" w:rsidR="001A683F" w:rsidRDefault="00120C55" w:rsidP="00F02404">
      <w:pPr>
        <w:pStyle w:val="NormalArial"/>
        <w:rPr>
          <w:rFonts w:ascii="Open Sans" w:hAnsi="Open Sans" w:cs="Open Sans"/>
        </w:rPr>
      </w:pPr>
      <w:r>
        <w:rPr>
          <w:rFonts w:ascii="Open Sans" w:hAnsi="Open Sans" w:cs="Open Sans"/>
        </w:rPr>
        <w:t>Consumers confirme</w:t>
      </w:r>
      <w:r w:rsidR="00250437">
        <w:rPr>
          <w:rFonts w:ascii="Open Sans" w:hAnsi="Open Sans" w:cs="Open Sans"/>
        </w:rPr>
        <w:t>d the service responded to and actioned any complaints in a timely manner and provided an apology when things went wrong.  Consumers were satisfied their feedback</w:t>
      </w:r>
      <w:r w:rsidR="00BD0C37">
        <w:rPr>
          <w:rFonts w:ascii="Open Sans" w:hAnsi="Open Sans" w:cs="Open Sans"/>
        </w:rPr>
        <w:t>,</w:t>
      </w:r>
      <w:r w:rsidR="00250437">
        <w:rPr>
          <w:rFonts w:ascii="Open Sans" w:hAnsi="Open Sans" w:cs="Open Sans"/>
        </w:rPr>
        <w:t xml:space="preserve"> including complaints were used to improve care and services</w:t>
      </w:r>
      <w:r w:rsidR="00BD0C37">
        <w:rPr>
          <w:rFonts w:ascii="Open Sans" w:hAnsi="Open Sans" w:cs="Open Sans"/>
        </w:rPr>
        <w:t>,</w:t>
      </w:r>
      <w:r w:rsidR="00250437">
        <w:rPr>
          <w:rFonts w:ascii="Open Sans" w:hAnsi="Open Sans" w:cs="Open Sans"/>
        </w:rPr>
        <w:t xml:space="preserve"> providing examples of where they had </w:t>
      </w:r>
      <w:r w:rsidR="003B1131">
        <w:rPr>
          <w:rFonts w:ascii="Open Sans" w:hAnsi="Open Sans" w:cs="Open Sans"/>
        </w:rPr>
        <w:t>experienced</w:t>
      </w:r>
      <w:r w:rsidR="00250437">
        <w:rPr>
          <w:rFonts w:ascii="Open Sans" w:hAnsi="Open Sans" w:cs="Open Sans"/>
        </w:rPr>
        <w:t xml:space="preserve"> this</w:t>
      </w:r>
      <w:r w:rsidR="00BD0C37">
        <w:rPr>
          <w:rFonts w:ascii="Open Sans" w:hAnsi="Open Sans" w:cs="Open Sans"/>
        </w:rPr>
        <w:t>, including</w:t>
      </w:r>
      <w:r w:rsidR="003B1131">
        <w:rPr>
          <w:rFonts w:ascii="Open Sans" w:hAnsi="Open Sans" w:cs="Open Sans"/>
        </w:rPr>
        <w:t xml:space="preserve"> one consumer describing how food had improved recently. Staff showed understanding of the feedback process and knowledge of open disclosure</w:t>
      </w:r>
      <w:r w:rsidR="00673C34">
        <w:rPr>
          <w:rFonts w:ascii="Open Sans" w:hAnsi="Open Sans" w:cs="Open Sans"/>
        </w:rPr>
        <w:t>,</w:t>
      </w:r>
      <w:r w:rsidR="003B1131">
        <w:rPr>
          <w:rFonts w:ascii="Open Sans" w:hAnsi="Open Sans" w:cs="Open Sans"/>
        </w:rPr>
        <w:t xml:space="preserve"> providing examples of how they use it. Staff described improvements made to care and service delivery as a result of feedback</w:t>
      </w:r>
      <w:r w:rsidR="00673C34">
        <w:rPr>
          <w:rFonts w:ascii="Open Sans" w:hAnsi="Open Sans" w:cs="Open Sans"/>
        </w:rPr>
        <w:t>,</w:t>
      </w:r>
      <w:r w:rsidR="003B1131">
        <w:rPr>
          <w:rFonts w:ascii="Open Sans" w:hAnsi="Open Sans" w:cs="Open Sans"/>
        </w:rPr>
        <w:t xml:space="preserve"> including complaints from consumers and representatives. Training documentation confirmed staff have attended education sessions</w:t>
      </w:r>
      <w:r w:rsidR="001A683F">
        <w:rPr>
          <w:rFonts w:ascii="Open Sans" w:hAnsi="Open Sans" w:cs="Open Sans"/>
        </w:rPr>
        <w:t xml:space="preserve"> around complaints management. The service’s </w:t>
      </w:r>
      <w:r w:rsidR="00673C34">
        <w:rPr>
          <w:rFonts w:ascii="Open Sans" w:hAnsi="Open Sans" w:cs="Open Sans"/>
        </w:rPr>
        <w:t>feedback</w:t>
      </w:r>
      <w:r w:rsidR="001A683F">
        <w:rPr>
          <w:rFonts w:ascii="Open Sans" w:hAnsi="Open Sans" w:cs="Open Sans"/>
        </w:rPr>
        <w:t xml:space="preserve"> register showed management responded to complaints in a timely manner</w:t>
      </w:r>
      <w:r w:rsidR="00673C34">
        <w:rPr>
          <w:rFonts w:ascii="Open Sans" w:hAnsi="Open Sans" w:cs="Open Sans"/>
        </w:rPr>
        <w:t>,</w:t>
      </w:r>
      <w:r w:rsidR="001A683F">
        <w:rPr>
          <w:rFonts w:ascii="Open Sans" w:hAnsi="Open Sans" w:cs="Open Sans"/>
        </w:rPr>
        <w:t xml:space="preserve"> and discussions in staff meetings </w:t>
      </w:r>
      <w:r w:rsidR="00673C34">
        <w:rPr>
          <w:rFonts w:ascii="Open Sans" w:hAnsi="Open Sans" w:cs="Open Sans"/>
        </w:rPr>
        <w:t>demonstrated use of</w:t>
      </w:r>
      <w:r w:rsidR="001A683F">
        <w:rPr>
          <w:rFonts w:ascii="Open Sans" w:hAnsi="Open Sans" w:cs="Open Sans"/>
        </w:rPr>
        <w:t xml:space="preserve"> complaints data to identify improvement opportunities.</w:t>
      </w:r>
    </w:p>
    <w:p w14:paraId="0C4024FB" w14:textId="05569575" w:rsidR="008F744F" w:rsidRPr="001E694D" w:rsidRDefault="001A683F" w:rsidP="00F02404">
      <w:pPr>
        <w:pStyle w:val="NormalArial"/>
        <w:rPr>
          <w:rFonts w:ascii="Open Sans" w:hAnsi="Open Sans" w:cs="Open Sans"/>
        </w:rPr>
      </w:pPr>
      <w:r>
        <w:rPr>
          <w:rFonts w:ascii="Open Sans" w:hAnsi="Open Sans" w:cs="Open Sans"/>
        </w:rPr>
        <w:t xml:space="preserve">Based on the information above, I find </w:t>
      </w:r>
      <w:r w:rsidR="00673C34">
        <w:rPr>
          <w:rFonts w:ascii="Open Sans" w:hAnsi="Open Sans" w:cs="Open Sans"/>
        </w:rPr>
        <w:t xml:space="preserve">requirements </w:t>
      </w:r>
      <w:r>
        <w:rPr>
          <w:rFonts w:ascii="Open Sans" w:hAnsi="Open Sans" w:cs="Open Sans"/>
        </w:rPr>
        <w:t>6(3)(c) and 6(3)(d) compliant.</w:t>
      </w:r>
      <w:r w:rsidRPr="001E694D">
        <w:rPr>
          <w:rFonts w:ascii="Open Sans" w:hAnsi="Open Sans" w:cs="Open Sans"/>
        </w:rPr>
        <w:br w:type="page"/>
      </w:r>
    </w:p>
    <w:p w14:paraId="13D776A5" w14:textId="77777777" w:rsidR="008F744F" w:rsidRPr="001E694D" w:rsidRDefault="00723575"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8"/>
        <w:gridCol w:w="1851"/>
      </w:tblGrid>
      <w:tr w:rsidR="00573128" w14:paraId="7ADC6B90" w14:textId="77777777" w:rsidTr="003759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5" w:type="dxa"/>
            <w:gridSpan w:val="2"/>
            <w:shd w:val="clear" w:color="auto" w:fill="781E77"/>
          </w:tcPr>
          <w:p w14:paraId="4BEF5A07" w14:textId="77777777" w:rsidR="008F744F" w:rsidRPr="001E694D" w:rsidRDefault="00723575"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877" w:type="dxa"/>
            <w:shd w:val="clear" w:color="auto" w:fill="781E77"/>
          </w:tcPr>
          <w:p w14:paraId="385DA053" w14:textId="77777777" w:rsidR="008F744F" w:rsidRPr="001E694D" w:rsidRDefault="008F744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73128" w14:paraId="2526FD94" w14:textId="77777777" w:rsidTr="0037593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517643A" w14:textId="77777777" w:rsidR="008F744F" w:rsidRPr="001E694D" w:rsidRDefault="00723575" w:rsidP="002C5FA9">
            <w:pPr>
              <w:spacing w:line="22" w:lineRule="atLeast"/>
              <w:rPr>
                <w:rFonts w:ascii="Open Sans" w:hAnsi="Open Sans" w:cs="Open Sans"/>
              </w:rPr>
            </w:pPr>
            <w:r w:rsidRPr="001E694D">
              <w:rPr>
                <w:rFonts w:ascii="Open Sans" w:hAnsi="Open Sans" w:cs="Open Sans"/>
              </w:rPr>
              <w:t>Requirement 7(3)(a)</w:t>
            </w:r>
          </w:p>
        </w:tc>
        <w:tc>
          <w:tcPr>
            <w:tcW w:w="5688" w:type="dxa"/>
            <w:shd w:val="clear" w:color="auto" w:fill="auto"/>
          </w:tcPr>
          <w:p w14:paraId="1D6CFB16" w14:textId="77777777" w:rsidR="008F744F" w:rsidRPr="001E694D" w:rsidRDefault="0072357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877" w:type="dxa"/>
            <w:shd w:val="clear" w:color="auto" w:fill="auto"/>
          </w:tcPr>
          <w:p w14:paraId="78E931C3" w14:textId="77777777" w:rsidR="008F744F" w:rsidRPr="001E694D" w:rsidRDefault="00A570B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82137950"/>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723575" w:rsidRPr="001E694D">
                  <w:rPr>
                    <w:rFonts w:ascii="Open Sans" w:hAnsi="Open Sans" w:cs="Open Sans"/>
                  </w:rPr>
                  <w:t>Compliant</w:t>
                </w:r>
              </w:sdtContent>
            </w:sdt>
          </w:p>
        </w:tc>
      </w:tr>
      <w:tr w:rsidR="00573128" w14:paraId="11183A64" w14:textId="77777777" w:rsidTr="0037593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3DAD46E" w14:textId="77777777" w:rsidR="008F744F" w:rsidRPr="001E694D" w:rsidRDefault="00723575" w:rsidP="002C5FA9">
            <w:pPr>
              <w:spacing w:line="22" w:lineRule="atLeast"/>
              <w:rPr>
                <w:rFonts w:ascii="Open Sans" w:hAnsi="Open Sans" w:cs="Open Sans"/>
              </w:rPr>
            </w:pPr>
            <w:r w:rsidRPr="001E694D">
              <w:rPr>
                <w:rFonts w:ascii="Open Sans" w:hAnsi="Open Sans" w:cs="Open Sans"/>
              </w:rPr>
              <w:t>Requirement 7(3)(b)</w:t>
            </w:r>
          </w:p>
        </w:tc>
        <w:tc>
          <w:tcPr>
            <w:tcW w:w="5688" w:type="dxa"/>
            <w:shd w:val="clear" w:color="auto" w:fill="auto"/>
          </w:tcPr>
          <w:p w14:paraId="5D146C9B" w14:textId="77777777" w:rsidR="008F744F" w:rsidRPr="001E694D" w:rsidRDefault="0072357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877" w:type="dxa"/>
            <w:shd w:val="clear" w:color="auto" w:fill="auto"/>
          </w:tcPr>
          <w:p w14:paraId="73975EAE" w14:textId="77777777" w:rsidR="008F744F" w:rsidRPr="001E694D" w:rsidRDefault="00A570B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68756887"/>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723575" w:rsidRPr="001E694D">
                  <w:rPr>
                    <w:rFonts w:ascii="Open Sans" w:hAnsi="Open Sans" w:cs="Open Sans"/>
                  </w:rPr>
                  <w:t>Compliant</w:t>
                </w:r>
              </w:sdtContent>
            </w:sdt>
          </w:p>
        </w:tc>
      </w:tr>
      <w:tr w:rsidR="00573128" w14:paraId="7C9FC408" w14:textId="77777777" w:rsidTr="0037593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984C77F" w14:textId="77777777" w:rsidR="008F744F" w:rsidRPr="001E694D" w:rsidRDefault="00723575" w:rsidP="002C5FA9">
            <w:pPr>
              <w:spacing w:line="22" w:lineRule="atLeast"/>
              <w:rPr>
                <w:rFonts w:ascii="Open Sans" w:hAnsi="Open Sans" w:cs="Open Sans"/>
              </w:rPr>
            </w:pPr>
            <w:r w:rsidRPr="001E694D">
              <w:rPr>
                <w:rFonts w:ascii="Open Sans" w:hAnsi="Open Sans" w:cs="Open Sans"/>
              </w:rPr>
              <w:t>Requirement 7(3)(c)</w:t>
            </w:r>
          </w:p>
        </w:tc>
        <w:tc>
          <w:tcPr>
            <w:tcW w:w="5688" w:type="dxa"/>
            <w:shd w:val="clear" w:color="auto" w:fill="auto"/>
          </w:tcPr>
          <w:p w14:paraId="25E643AE" w14:textId="77777777" w:rsidR="008F744F" w:rsidRPr="001E694D" w:rsidRDefault="0072357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877" w:type="dxa"/>
            <w:shd w:val="clear" w:color="auto" w:fill="auto"/>
          </w:tcPr>
          <w:p w14:paraId="0DBF3D4F" w14:textId="77777777" w:rsidR="008F744F" w:rsidRPr="001E694D" w:rsidRDefault="00A570B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29364827"/>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723575" w:rsidRPr="001E694D">
                  <w:rPr>
                    <w:rFonts w:ascii="Open Sans" w:hAnsi="Open Sans" w:cs="Open Sans"/>
                  </w:rPr>
                  <w:t>Compliant</w:t>
                </w:r>
              </w:sdtContent>
            </w:sdt>
          </w:p>
        </w:tc>
      </w:tr>
    </w:tbl>
    <w:p w14:paraId="4368ED8A" w14:textId="77777777" w:rsidR="008F744F" w:rsidRPr="003E162B" w:rsidRDefault="00723575" w:rsidP="002B0C90">
      <w:pPr>
        <w:pStyle w:val="Heading20"/>
        <w:rPr>
          <w:rFonts w:ascii="Open Sans" w:hAnsi="Open Sans" w:cs="Open Sans"/>
          <w:color w:val="781E77"/>
        </w:rPr>
      </w:pPr>
      <w:r w:rsidRPr="003E162B">
        <w:rPr>
          <w:rFonts w:ascii="Open Sans" w:hAnsi="Open Sans" w:cs="Open Sans"/>
          <w:color w:val="781E77"/>
        </w:rPr>
        <w:t>Findings</w:t>
      </w:r>
    </w:p>
    <w:p w14:paraId="120AF6C8" w14:textId="18535068" w:rsidR="001A683F" w:rsidRDefault="001A683F" w:rsidP="001A683F">
      <w:pPr>
        <w:pStyle w:val="NormalArial"/>
        <w:rPr>
          <w:rFonts w:ascii="Open Sans" w:hAnsi="Open Sans" w:cs="Open Sans"/>
        </w:rPr>
      </w:pPr>
      <w:r>
        <w:rPr>
          <w:rFonts w:ascii="Open Sans" w:hAnsi="Open Sans" w:cs="Open Sans"/>
        </w:rPr>
        <w:t xml:space="preserve">Requirements 7(3)(a), 7(3)(b), and 7(3)(c) were found non-compliant following a </w:t>
      </w:r>
      <w:r w:rsidR="00673C34">
        <w:rPr>
          <w:rFonts w:ascii="Open Sans" w:hAnsi="Open Sans" w:cs="Open Sans"/>
        </w:rPr>
        <w:t xml:space="preserve">site audit </w:t>
      </w:r>
      <w:r>
        <w:rPr>
          <w:rFonts w:ascii="Open Sans" w:hAnsi="Open Sans" w:cs="Open Sans"/>
        </w:rPr>
        <w:t xml:space="preserve">undertaken </w:t>
      </w:r>
      <w:r w:rsidR="00673C34">
        <w:rPr>
          <w:rFonts w:ascii="Open Sans" w:hAnsi="Open Sans" w:cs="Open Sans"/>
        </w:rPr>
        <w:t>in</w:t>
      </w:r>
      <w:r>
        <w:rPr>
          <w:rFonts w:ascii="Open Sans" w:hAnsi="Open Sans" w:cs="Open Sans"/>
        </w:rPr>
        <w:t xml:space="preserve"> May 2023</w:t>
      </w:r>
      <w:r w:rsidR="00673C34">
        <w:rPr>
          <w:rFonts w:ascii="Open Sans" w:hAnsi="Open Sans" w:cs="Open Sans"/>
        </w:rPr>
        <w:t>as the service did not have the</w:t>
      </w:r>
      <w:r>
        <w:rPr>
          <w:rFonts w:ascii="Open Sans" w:hAnsi="Open Sans" w:cs="Open Sans"/>
        </w:rPr>
        <w:t xml:space="preserve"> right mix and number of staff</w:t>
      </w:r>
      <w:r w:rsidR="00673C34">
        <w:rPr>
          <w:rFonts w:ascii="Open Sans" w:hAnsi="Open Sans" w:cs="Open Sans"/>
        </w:rPr>
        <w:t>,</w:t>
      </w:r>
      <w:r>
        <w:rPr>
          <w:rFonts w:ascii="Open Sans" w:hAnsi="Open Sans" w:cs="Open Sans"/>
        </w:rPr>
        <w:t xml:space="preserve"> including agency usage, call bells </w:t>
      </w:r>
      <w:r w:rsidR="00673C34">
        <w:rPr>
          <w:rFonts w:ascii="Open Sans" w:hAnsi="Open Sans" w:cs="Open Sans"/>
        </w:rPr>
        <w:t xml:space="preserve">were not responded to </w:t>
      </w:r>
      <w:r>
        <w:rPr>
          <w:rFonts w:ascii="Open Sans" w:hAnsi="Open Sans" w:cs="Open Sans"/>
        </w:rPr>
        <w:t xml:space="preserve">in a timely manner, staff </w:t>
      </w:r>
      <w:r w:rsidR="00673C34">
        <w:rPr>
          <w:rFonts w:ascii="Open Sans" w:hAnsi="Open Sans" w:cs="Open Sans"/>
        </w:rPr>
        <w:t xml:space="preserve">did </w:t>
      </w:r>
      <w:r>
        <w:rPr>
          <w:rFonts w:ascii="Open Sans" w:hAnsi="Open Sans" w:cs="Open Sans"/>
        </w:rPr>
        <w:t xml:space="preserve">not treat consumers in a kind and caring manner, and </w:t>
      </w:r>
      <w:r w:rsidR="00673C34">
        <w:rPr>
          <w:rFonts w:ascii="Open Sans" w:hAnsi="Open Sans" w:cs="Open Sans"/>
        </w:rPr>
        <w:t xml:space="preserve">there were </w:t>
      </w:r>
      <w:r>
        <w:rPr>
          <w:rFonts w:ascii="Open Sans" w:hAnsi="Open Sans" w:cs="Open Sans"/>
        </w:rPr>
        <w:t>deficits in relation to the onboarding of staff including agency staff. The provider implemented the following actions to address the deficits identified</w:t>
      </w:r>
      <w:r w:rsidR="00673C34">
        <w:rPr>
          <w:rFonts w:ascii="Open Sans" w:hAnsi="Open Sans" w:cs="Open Sans"/>
        </w:rPr>
        <w:t>,</w:t>
      </w:r>
      <w:r>
        <w:rPr>
          <w:rFonts w:ascii="Open Sans" w:hAnsi="Open Sans" w:cs="Open Sans"/>
        </w:rPr>
        <w:t xml:space="preserve"> including</w:t>
      </w:r>
      <w:r w:rsidR="00673C34">
        <w:rPr>
          <w:rFonts w:ascii="Open Sans" w:hAnsi="Open Sans" w:cs="Open Sans"/>
        </w:rPr>
        <w:t>,</w:t>
      </w:r>
      <w:r>
        <w:rPr>
          <w:rFonts w:ascii="Open Sans" w:hAnsi="Open Sans" w:cs="Open Sans"/>
        </w:rPr>
        <w:t xml:space="preserve"> but not limited to, ongoing recruitment, a review of recruitment processes,  changes to </w:t>
      </w:r>
      <w:r w:rsidR="00673C34">
        <w:rPr>
          <w:rFonts w:ascii="Open Sans" w:hAnsi="Open Sans" w:cs="Open Sans"/>
        </w:rPr>
        <w:t xml:space="preserve">the </w:t>
      </w:r>
      <w:r>
        <w:rPr>
          <w:rFonts w:ascii="Open Sans" w:hAnsi="Open Sans" w:cs="Open Sans"/>
        </w:rPr>
        <w:t>workforce structure with recruitment of new manager, review of orientation and onboarding processes, and encouraging feedbac</w:t>
      </w:r>
      <w:r w:rsidR="00D44096">
        <w:rPr>
          <w:rFonts w:ascii="Open Sans" w:hAnsi="Open Sans" w:cs="Open Sans"/>
        </w:rPr>
        <w:t>k</w:t>
      </w:r>
      <w:r>
        <w:rPr>
          <w:rFonts w:ascii="Open Sans" w:hAnsi="Open Sans" w:cs="Open Sans"/>
        </w:rPr>
        <w:t xml:space="preserve"> from consu</w:t>
      </w:r>
      <w:r w:rsidR="00D44096">
        <w:rPr>
          <w:rFonts w:ascii="Open Sans" w:hAnsi="Open Sans" w:cs="Open Sans"/>
        </w:rPr>
        <w:t>mers</w:t>
      </w:r>
      <w:r>
        <w:rPr>
          <w:rFonts w:ascii="Open Sans" w:hAnsi="Open Sans" w:cs="Open Sans"/>
        </w:rPr>
        <w:t xml:space="preserve"> around staff performance.</w:t>
      </w:r>
    </w:p>
    <w:p w14:paraId="7F9EACC2" w14:textId="75E045CA" w:rsidR="001A683F" w:rsidRDefault="001A683F" w:rsidP="001A683F">
      <w:pPr>
        <w:pStyle w:val="NormalArial"/>
        <w:rPr>
          <w:rFonts w:ascii="Open Sans" w:hAnsi="Open Sans" w:cs="Open Sans"/>
        </w:rPr>
      </w:pPr>
      <w:r>
        <w:rPr>
          <w:rFonts w:ascii="Open Sans" w:hAnsi="Open Sans" w:cs="Open Sans"/>
        </w:rPr>
        <w:t>During the assessment contact in February 2025</w:t>
      </w:r>
      <w:r w:rsidR="00673C34">
        <w:rPr>
          <w:rFonts w:ascii="Open Sans" w:hAnsi="Open Sans" w:cs="Open Sans"/>
        </w:rPr>
        <w:t>,</w:t>
      </w:r>
      <w:r>
        <w:rPr>
          <w:rFonts w:ascii="Open Sans" w:hAnsi="Open Sans" w:cs="Open Sans"/>
        </w:rPr>
        <w:t xml:space="preserve"> the Assessment Team recommended requirements </w:t>
      </w:r>
      <w:r w:rsidR="00D44096">
        <w:rPr>
          <w:rFonts w:ascii="Open Sans" w:hAnsi="Open Sans" w:cs="Open Sans"/>
        </w:rPr>
        <w:t xml:space="preserve">7(3)(a) and 7(3)(b) </w:t>
      </w:r>
      <w:r>
        <w:rPr>
          <w:rFonts w:ascii="Open Sans" w:hAnsi="Open Sans" w:cs="Open Sans"/>
        </w:rPr>
        <w:t>met and</w:t>
      </w:r>
      <w:r w:rsidR="00D44096">
        <w:rPr>
          <w:rFonts w:ascii="Open Sans" w:hAnsi="Open Sans" w:cs="Open Sans"/>
        </w:rPr>
        <w:t xml:space="preserve"> 7(3)(c) not met. The Assessment Team was not satisfied </w:t>
      </w:r>
      <w:r w:rsidR="00790F02">
        <w:rPr>
          <w:rFonts w:ascii="Open Sans" w:hAnsi="Open Sans" w:cs="Open Sans"/>
        </w:rPr>
        <w:t>staff</w:t>
      </w:r>
      <w:r w:rsidR="00D44096">
        <w:rPr>
          <w:rFonts w:ascii="Open Sans" w:hAnsi="Open Sans" w:cs="Open Sans"/>
        </w:rPr>
        <w:t xml:space="preserve"> were competent in their roles</w:t>
      </w:r>
      <w:r w:rsidR="00673C34">
        <w:rPr>
          <w:rFonts w:ascii="Open Sans" w:hAnsi="Open Sans" w:cs="Open Sans"/>
        </w:rPr>
        <w:t>,</w:t>
      </w:r>
      <w:r w:rsidR="00D44096">
        <w:rPr>
          <w:rFonts w:ascii="Open Sans" w:hAnsi="Open Sans" w:cs="Open Sans"/>
        </w:rPr>
        <w:t xml:space="preserve"> specifically in relation to undertaking neurological observations</w:t>
      </w:r>
      <w:r w:rsidR="00790F02">
        <w:rPr>
          <w:rFonts w:ascii="Open Sans" w:hAnsi="Open Sans" w:cs="Open Sans"/>
        </w:rPr>
        <w:t>, incident reporting, medication management</w:t>
      </w:r>
      <w:r>
        <w:rPr>
          <w:rFonts w:ascii="Open Sans" w:hAnsi="Open Sans" w:cs="Open Sans"/>
        </w:rPr>
        <w:t xml:space="preserve"> </w:t>
      </w:r>
      <w:r w:rsidR="00790F02">
        <w:rPr>
          <w:rFonts w:ascii="Open Sans" w:hAnsi="Open Sans" w:cs="Open Sans"/>
        </w:rPr>
        <w:t xml:space="preserve">and documenting wound care to guide safe practice.  </w:t>
      </w:r>
    </w:p>
    <w:p w14:paraId="7073C87F" w14:textId="60BC5F5F" w:rsidR="00DD7F83" w:rsidRDefault="00790F02" w:rsidP="001A683F">
      <w:pPr>
        <w:pStyle w:val="NormalArial"/>
        <w:rPr>
          <w:rFonts w:ascii="Open Sans" w:hAnsi="Open Sans" w:cs="Open Sans"/>
        </w:rPr>
      </w:pPr>
      <w:r>
        <w:rPr>
          <w:rFonts w:ascii="Open Sans" w:hAnsi="Open Sans" w:cs="Open Sans"/>
          <w:b/>
          <w:bCs/>
        </w:rPr>
        <w:t>Requirements 7(3)(a) and 7(3)(b)</w:t>
      </w:r>
      <w:r w:rsidR="00673C34">
        <w:rPr>
          <w:rFonts w:ascii="Open Sans" w:hAnsi="Open Sans" w:cs="Open Sans"/>
        </w:rPr>
        <w:t xml:space="preserve"> </w:t>
      </w:r>
      <w:r w:rsidR="002F61CC">
        <w:rPr>
          <w:rFonts w:ascii="Open Sans" w:hAnsi="Open Sans" w:cs="Open Sans"/>
        </w:rPr>
        <w:t>Consumers and representatives expressed satisfaction with the level of staff</w:t>
      </w:r>
      <w:r w:rsidR="00673C34">
        <w:rPr>
          <w:rFonts w:ascii="Open Sans" w:hAnsi="Open Sans" w:cs="Open Sans"/>
        </w:rPr>
        <w:t>,</w:t>
      </w:r>
      <w:r w:rsidR="002F61CC">
        <w:rPr>
          <w:rFonts w:ascii="Open Sans" w:hAnsi="Open Sans" w:cs="Open Sans"/>
        </w:rPr>
        <w:t xml:space="preserve"> </w:t>
      </w:r>
      <w:r w:rsidR="00673C34">
        <w:rPr>
          <w:rFonts w:ascii="Open Sans" w:hAnsi="Open Sans" w:cs="Open Sans"/>
        </w:rPr>
        <w:t xml:space="preserve">confirmed </w:t>
      </w:r>
      <w:r w:rsidR="002F61CC">
        <w:rPr>
          <w:rFonts w:ascii="Open Sans" w:hAnsi="Open Sans" w:cs="Open Sans"/>
        </w:rPr>
        <w:t xml:space="preserve">they are assisted in a timely manner and staff treat them in a kind manner. </w:t>
      </w:r>
      <w:r w:rsidR="00D44096">
        <w:rPr>
          <w:rFonts w:ascii="Open Sans" w:hAnsi="Open Sans" w:cs="Open Sans"/>
        </w:rPr>
        <w:t>Staff interactions with consumers were observed to be kind, caring and respectful.</w:t>
      </w:r>
    </w:p>
    <w:p w14:paraId="766230B9" w14:textId="35A3ABDC" w:rsidR="00D44096" w:rsidRDefault="00D44096" w:rsidP="001A683F">
      <w:pPr>
        <w:pStyle w:val="NormalArial"/>
        <w:rPr>
          <w:rFonts w:ascii="Open Sans" w:hAnsi="Open Sans" w:cs="Open Sans"/>
        </w:rPr>
      </w:pPr>
      <w:r>
        <w:rPr>
          <w:rFonts w:ascii="Open Sans" w:hAnsi="Open Sans" w:cs="Open Sans"/>
        </w:rPr>
        <w:t xml:space="preserve">The service has a process in place to cover any unplanned and vacant shifts with permanent and casual staff.  The service’s roster and </w:t>
      </w:r>
      <w:r w:rsidR="00790F02">
        <w:rPr>
          <w:rFonts w:ascii="Open Sans" w:hAnsi="Open Sans" w:cs="Open Sans"/>
        </w:rPr>
        <w:t>allocations</w:t>
      </w:r>
      <w:r>
        <w:rPr>
          <w:rFonts w:ascii="Open Sans" w:hAnsi="Open Sans" w:cs="Open Sans"/>
        </w:rPr>
        <w:t xml:space="preserve"> confirmed unplanned leave in the weeks prior to the assessment contact were filled and agency use has been reduced. Documentation confirmed staff </w:t>
      </w:r>
      <w:r w:rsidR="00790F02">
        <w:rPr>
          <w:rFonts w:ascii="Open Sans" w:hAnsi="Open Sans" w:cs="Open Sans"/>
        </w:rPr>
        <w:t xml:space="preserve">have received </w:t>
      </w:r>
      <w:r w:rsidR="00790F02">
        <w:rPr>
          <w:rFonts w:ascii="Open Sans" w:hAnsi="Open Sans" w:cs="Open Sans"/>
        </w:rPr>
        <w:lastRenderedPageBreak/>
        <w:t>training in relation to customer service and respectful care delivery. Staff confirmed</w:t>
      </w:r>
      <w:r w:rsidR="00800028">
        <w:rPr>
          <w:rFonts w:ascii="Open Sans" w:hAnsi="Open Sans" w:cs="Open Sans"/>
        </w:rPr>
        <w:t xml:space="preserve"> they are supported to undertake their roles and there are enough staff allocated to enable them to complete their tasks without rushing.  Management confirmed they have a process in place to recruit clinical staff to ensure care minutes are maintained.</w:t>
      </w:r>
    </w:p>
    <w:p w14:paraId="58104FD5" w14:textId="206E0DD1" w:rsidR="00800028" w:rsidRDefault="00800028" w:rsidP="001A683F">
      <w:pPr>
        <w:pStyle w:val="NormalArial"/>
        <w:rPr>
          <w:rFonts w:ascii="Open Sans" w:hAnsi="Open Sans" w:cs="Open Sans"/>
        </w:rPr>
      </w:pPr>
      <w:r>
        <w:rPr>
          <w:rFonts w:ascii="Open Sans" w:hAnsi="Open Sans" w:cs="Open Sans"/>
        </w:rPr>
        <w:t>Based on the information above, I find requirements 7(3)(a) and 7(3)(b) compliant.</w:t>
      </w:r>
    </w:p>
    <w:p w14:paraId="6BA86949" w14:textId="5011ADBB" w:rsidR="00800028" w:rsidRDefault="00800028" w:rsidP="001A683F">
      <w:pPr>
        <w:pStyle w:val="NormalArial"/>
        <w:rPr>
          <w:rFonts w:ascii="Open Sans" w:hAnsi="Open Sans" w:cs="Open Sans"/>
        </w:rPr>
      </w:pPr>
      <w:r>
        <w:rPr>
          <w:rFonts w:ascii="Open Sans" w:hAnsi="Open Sans" w:cs="Open Sans"/>
          <w:b/>
          <w:bCs/>
        </w:rPr>
        <w:t>Requirement 7(3)(c)</w:t>
      </w:r>
      <w:r>
        <w:rPr>
          <w:rFonts w:ascii="Open Sans" w:hAnsi="Open Sans" w:cs="Open Sans"/>
        </w:rPr>
        <w:t xml:space="preserve"> </w:t>
      </w:r>
      <w:r w:rsidR="00673C34">
        <w:rPr>
          <w:rFonts w:ascii="Open Sans" w:hAnsi="Open Sans" w:cs="Open Sans"/>
        </w:rPr>
        <w:t xml:space="preserve">Documentation </w:t>
      </w:r>
      <w:r w:rsidR="003F494F">
        <w:rPr>
          <w:rFonts w:ascii="Open Sans" w:hAnsi="Open Sans" w:cs="Open Sans"/>
        </w:rPr>
        <w:t xml:space="preserve">showed </w:t>
      </w:r>
      <w:r w:rsidR="00DC5402">
        <w:rPr>
          <w:rFonts w:ascii="Open Sans" w:hAnsi="Open Sans" w:cs="Open Sans"/>
        </w:rPr>
        <w:t>medication competent staff did not deliver time sensitive medications</w:t>
      </w:r>
      <w:r w:rsidR="00031F21">
        <w:rPr>
          <w:rFonts w:ascii="Open Sans" w:hAnsi="Open Sans" w:cs="Open Sans"/>
        </w:rPr>
        <w:t xml:space="preserve"> within required timeframes</w:t>
      </w:r>
      <w:r w:rsidR="0003314C">
        <w:rPr>
          <w:rFonts w:ascii="Open Sans" w:hAnsi="Open Sans" w:cs="Open Sans"/>
        </w:rPr>
        <w:t xml:space="preserve"> for 3 consumers</w:t>
      </w:r>
      <w:r w:rsidR="00DC5402">
        <w:rPr>
          <w:rFonts w:ascii="Open Sans" w:hAnsi="Open Sans" w:cs="Open Sans"/>
        </w:rPr>
        <w:t xml:space="preserve">, including for consumers where </w:t>
      </w:r>
      <w:r w:rsidR="0003314C">
        <w:rPr>
          <w:rFonts w:ascii="Open Sans" w:hAnsi="Open Sans" w:cs="Open Sans"/>
        </w:rPr>
        <w:t>risk</w:t>
      </w:r>
      <w:r w:rsidR="00DC5402">
        <w:rPr>
          <w:rFonts w:ascii="Open Sans" w:hAnsi="Open Sans" w:cs="Open Sans"/>
        </w:rPr>
        <w:t xml:space="preserve"> of falls is a consequence of </w:t>
      </w:r>
      <w:r w:rsidR="00031F21">
        <w:rPr>
          <w:rFonts w:ascii="Open Sans" w:hAnsi="Open Sans" w:cs="Open Sans"/>
        </w:rPr>
        <w:t>early</w:t>
      </w:r>
      <w:r w:rsidR="00DC5402">
        <w:rPr>
          <w:rFonts w:ascii="Open Sans" w:hAnsi="Open Sans" w:cs="Open Sans"/>
        </w:rPr>
        <w:t xml:space="preserve"> or late </w:t>
      </w:r>
      <w:r w:rsidR="00031F21">
        <w:rPr>
          <w:rFonts w:ascii="Open Sans" w:hAnsi="Open Sans" w:cs="Open Sans"/>
        </w:rPr>
        <w:t>administration</w:t>
      </w:r>
      <w:r w:rsidR="00DC5402">
        <w:rPr>
          <w:rFonts w:ascii="Open Sans" w:hAnsi="Open Sans" w:cs="Open Sans"/>
        </w:rPr>
        <w:t xml:space="preserve"> of medication</w:t>
      </w:r>
      <w:r w:rsidR="00031F21">
        <w:rPr>
          <w:rFonts w:ascii="Open Sans" w:hAnsi="Open Sans" w:cs="Open Sans"/>
        </w:rPr>
        <w:t>s.</w:t>
      </w:r>
      <w:r w:rsidR="00AE738F">
        <w:rPr>
          <w:rFonts w:ascii="Open Sans" w:hAnsi="Open Sans" w:cs="Open Sans"/>
        </w:rPr>
        <w:t xml:space="preserve"> </w:t>
      </w:r>
      <w:r w:rsidR="00CB2BF7">
        <w:rPr>
          <w:rFonts w:ascii="Open Sans" w:hAnsi="Open Sans" w:cs="Open Sans"/>
        </w:rPr>
        <w:t xml:space="preserve">A training session was conducted with </w:t>
      </w:r>
      <w:r w:rsidR="00C036C9">
        <w:rPr>
          <w:rFonts w:ascii="Open Sans" w:hAnsi="Open Sans" w:cs="Open Sans"/>
        </w:rPr>
        <w:t xml:space="preserve">medication competent staff at the end of the final day of the assessment contact visit. </w:t>
      </w:r>
      <w:r w:rsidR="00673C34">
        <w:rPr>
          <w:rFonts w:ascii="Open Sans" w:hAnsi="Open Sans" w:cs="Open Sans"/>
        </w:rPr>
        <w:t xml:space="preserve">There were inconsistencies in wound </w:t>
      </w:r>
      <w:r w:rsidR="00716D7D">
        <w:rPr>
          <w:rFonts w:ascii="Open Sans" w:hAnsi="Open Sans" w:cs="Open Sans"/>
        </w:rPr>
        <w:t xml:space="preserve">documentation </w:t>
      </w:r>
      <w:r w:rsidR="000D342C">
        <w:rPr>
          <w:rFonts w:ascii="Open Sans" w:hAnsi="Open Sans" w:cs="Open Sans"/>
        </w:rPr>
        <w:t>with</w:t>
      </w:r>
      <w:r w:rsidR="00716D7D">
        <w:rPr>
          <w:rFonts w:ascii="Open Sans" w:hAnsi="Open Sans" w:cs="Open Sans"/>
        </w:rPr>
        <w:t xml:space="preserve"> wound </w:t>
      </w:r>
      <w:r w:rsidR="000D342C">
        <w:rPr>
          <w:rFonts w:ascii="Open Sans" w:hAnsi="Open Sans" w:cs="Open Sans"/>
        </w:rPr>
        <w:t>measurements or photographs not always being recorded to enable effective monitoring.</w:t>
      </w:r>
      <w:r w:rsidR="00062B95">
        <w:rPr>
          <w:rFonts w:ascii="Open Sans" w:hAnsi="Open Sans" w:cs="Open Sans"/>
        </w:rPr>
        <w:t xml:space="preserve"> Consumers</w:t>
      </w:r>
      <w:r w:rsidR="00673C34">
        <w:rPr>
          <w:rFonts w:ascii="Open Sans" w:hAnsi="Open Sans" w:cs="Open Sans"/>
        </w:rPr>
        <w:t>’</w:t>
      </w:r>
      <w:r w:rsidR="00062B95">
        <w:rPr>
          <w:rFonts w:ascii="Open Sans" w:hAnsi="Open Sans" w:cs="Open Sans"/>
        </w:rPr>
        <w:t xml:space="preserve"> care was not regular</w:t>
      </w:r>
      <w:r w:rsidR="00673C34">
        <w:rPr>
          <w:rFonts w:ascii="Open Sans" w:hAnsi="Open Sans" w:cs="Open Sans"/>
        </w:rPr>
        <w:t>ly</w:t>
      </w:r>
      <w:r w:rsidR="00062B95">
        <w:rPr>
          <w:rFonts w:ascii="Open Sans" w:hAnsi="Open Sans" w:cs="Open Sans"/>
        </w:rPr>
        <w:t xml:space="preserve"> reviewed </w:t>
      </w:r>
      <w:r w:rsidR="002242A4">
        <w:rPr>
          <w:rFonts w:ascii="Open Sans" w:hAnsi="Open Sans" w:cs="Open Sans"/>
        </w:rPr>
        <w:t xml:space="preserve">for effectiveness following changes in condition or incidents. </w:t>
      </w:r>
      <w:r w:rsidR="006923C8">
        <w:rPr>
          <w:rFonts w:ascii="Open Sans" w:hAnsi="Open Sans" w:cs="Open Sans"/>
        </w:rPr>
        <w:t>Clinical staff were not consistently taking neurological observations post a consumer fall</w:t>
      </w:r>
      <w:r w:rsidR="004D105F">
        <w:rPr>
          <w:rFonts w:ascii="Open Sans" w:hAnsi="Open Sans" w:cs="Open Sans"/>
        </w:rPr>
        <w:t>. For one consumer</w:t>
      </w:r>
      <w:r w:rsidR="00673C34">
        <w:rPr>
          <w:rFonts w:ascii="Open Sans" w:hAnsi="Open Sans" w:cs="Open Sans"/>
        </w:rPr>
        <w:t>,</w:t>
      </w:r>
      <w:r w:rsidR="004D105F">
        <w:rPr>
          <w:rFonts w:ascii="Open Sans" w:hAnsi="Open Sans" w:cs="Open Sans"/>
        </w:rPr>
        <w:t xml:space="preserve"> </w:t>
      </w:r>
      <w:r w:rsidR="000E5A82">
        <w:rPr>
          <w:rFonts w:ascii="Open Sans" w:hAnsi="Open Sans" w:cs="Open Sans"/>
        </w:rPr>
        <w:t xml:space="preserve">clinical staff failed to undertake </w:t>
      </w:r>
      <w:r w:rsidR="00526F33">
        <w:rPr>
          <w:rFonts w:ascii="Open Sans" w:hAnsi="Open Sans" w:cs="Open Sans"/>
        </w:rPr>
        <w:t>observations</w:t>
      </w:r>
      <w:r w:rsidR="000E5A82">
        <w:rPr>
          <w:rFonts w:ascii="Open Sans" w:hAnsi="Open Sans" w:cs="Open Sans"/>
        </w:rPr>
        <w:t xml:space="preserve"> overnight following </w:t>
      </w:r>
      <w:r w:rsidR="00A37E35">
        <w:rPr>
          <w:rFonts w:ascii="Open Sans" w:hAnsi="Open Sans" w:cs="Open Sans"/>
        </w:rPr>
        <w:t xml:space="preserve">an unwitnessed fall. </w:t>
      </w:r>
      <w:r w:rsidR="00673C34">
        <w:rPr>
          <w:rFonts w:ascii="Open Sans" w:hAnsi="Open Sans" w:cs="Open Sans"/>
        </w:rPr>
        <w:t>Management</w:t>
      </w:r>
      <w:r w:rsidR="00A37E35">
        <w:rPr>
          <w:rFonts w:ascii="Open Sans" w:hAnsi="Open Sans" w:cs="Open Sans"/>
        </w:rPr>
        <w:t xml:space="preserve"> provided the Assessment Team an email from the staff member that recorded the consumer did not wish to be disturbed through the night and they had </w:t>
      </w:r>
      <w:r w:rsidR="00B833B5">
        <w:rPr>
          <w:rFonts w:ascii="Open Sans" w:hAnsi="Open Sans" w:cs="Open Sans"/>
        </w:rPr>
        <w:t>done some monitoring and handed the information about the consumer’s fall to the next shift’s clinical staff.</w:t>
      </w:r>
    </w:p>
    <w:p w14:paraId="23C115DD" w14:textId="41511EA8" w:rsidR="00EE5955" w:rsidRDefault="00EE5955" w:rsidP="001A683F">
      <w:pPr>
        <w:pStyle w:val="NormalArial"/>
        <w:rPr>
          <w:rFonts w:ascii="Open Sans" w:hAnsi="Open Sans" w:cs="Open Sans"/>
        </w:rPr>
      </w:pPr>
      <w:r>
        <w:rPr>
          <w:rFonts w:ascii="Open Sans" w:hAnsi="Open Sans" w:cs="Open Sans"/>
        </w:rPr>
        <w:t xml:space="preserve">Consumers and representatives confirmed staff were knowledgeable and </w:t>
      </w:r>
      <w:r w:rsidR="00564C6E">
        <w:rPr>
          <w:rFonts w:ascii="Open Sans" w:hAnsi="Open Sans" w:cs="Open Sans"/>
        </w:rPr>
        <w:t xml:space="preserve">they were confident staff were competent in their roles. </w:t>
      </w:r>
      <w:r w:rsidR="00C302C3">
        <w:rPr>
          <w:rFonts w:ascii="Open Sans" w:hAnsi="Open Sans" w:cs="Open Sans"/>
        </w:rPr>
        <w:t xml:space="preserve">Documentation confirmed staff </w:t>
      </w:r>
      <w:r w:rsidR="00A678D8">
        <w:rPr>
          <w:rFonts w:ascii="Open Sans" w:hAnsi="Open Sans" w:cs="Open Sans"/>
        </w:rPr>
        <w:t>competency assessments are completed</w:t>
      </w:r>
      <w:r w:rsidR="0046016F">
        <w:rPr>
          <w:rFonts w:ascii="Open Sans" w:hAnsi="Open Sans" w:cs="Open Sans"/>
        </w:rPr>
        <w:t xml:space="preserve"> and staff training had been undertaken</w:t>
      </w:r>
      <w:r w:rsidR="00673C34">
        <w:rPr>
          <w:rFonts w:ascii="Open Sans" w:hAnsi="Open Sans" w:cs="Open Sans"/>
        </w:rPr>
        <w:t>,</w:t>
      </w:r>
      <w:r w:rsidR="0046016F">
        <w:rPr>
          <w:rFonts w:ascii="Open Sans" w:hAnsi="Open Sans" w:cs="Open Sans"/>
        </w:rPr>
        <w:t xml:space="preserve"> including for infection control</w:t>
      </w:r>
      <w:r w:rsidR="00545E56">
        <w:rPr>
          <w:rFonts w:ascii="Open Sans" w:hAnsi="Open Sans" w:cs="Open Sans"/>
        </w:rPr>
        <w:t xml:space="preserve"> and clinical care.</w:t>
      </w:r>
    </w:p>
    <w:p w14:paraId="1EC87ABE" w14:textId="5142B03B" w:rsidR="00545E56" w:rsidRDefault="00545E56" w:rsidP="001A683F">
      <w:pPr>
        <w:pStyle w:val="NormalArial"/>
        <w:rPr>
          <w:rFonts w:ascii="Open Sans" w:hAnsi="Open Sans" w:cs="Open Sans"/>
        </w:rPr>
      </w:pPr>
      <w:r>
        <w:rPr>
          <w:rFonts w:ascii="Open Sans" w:hAnsi="Open Sans" w:cs="Open Sans"/>
        </w:rPr>
        <w:t>The provider did not agree with the findings in the Assessment Team’s report and included additional commentary and information in their response. In relation to time sensitive medications</w:t>
      </w:r>
      <w:r w:rsidR="00673C34">
        <w:rPr>
          <w:rFonts w:ascii="Open Sans" w:hAnsi="Open Sans" w:cs="Open Sans"/>
        </w:rPr>
        <w:t>,</w:t>
      </w:r>
      <w:r w:rsidR="00D3083C">
        <w:rPr>
          <w:rFonts w:ascii="Open Sans" w:hAnsi="Open Sans" w:cs="Open Sans"/>
        </w:rPr>
        <w:t xml:space="preserve"> </w:t>
      </w:r>
      <w:r w:rsidR="00FC6448">
        <w:rPr>
          <w:rFonts w:ascii="Open Sans" w:hAnsi="Open Sans" w:cs="Open Sans"/>
        </w:rPr>
        <w:t>the provider acknowledges the gap in staff practice and</w:t>
      </w:r>
      <w:r w:rsidR="006D4FB0">
        <w:rPr>
          <w:rFonts w:ascii="Open Sans" w:hAnsi="Open Sans" w:cs="Open Sans"/>
        </w:rPr>
        <w:t xml:space="preserve"> provided additional information around actions taken to address those</w:t>
      </w:r>
      <w:r w:rsidR="00673C34">
        <w:rPr>
          <w:rFonts w:ascii="Open Sans" w:hAnsi="Open Sans" w:cs="Open Sans"/>
        </w:rPr>
        <w:t>,</w:t>
      </w:r>
      <w:r w:rsidR="006D4FB0">
        <w:rPr>
          <w:rFonts w:ascii="Open Sans" w:hAnsi="Open Sans" w:cs="Open Sans"/>
        </w:rPr>
        <w:t xml:space="preserve"> including staff education and implementing a process where time sensitive medications are </w:t>
      </w:r>
      <w:r w:rsidR="00FB19D6">
        <w:rPr>
          <w:rFonts w:ascii="Open Sans" w:hAnsi="Open Sans" w:cs="Open Sans"/>
        </w:rPr>
        <w:t>administered</w:t>
      </w:r>
      <w:r w:rsidR="006D4FB0">
        <w:rPr>
          <w:rFonts w:ascii="Open Sans" w:hAnsi="Open Sans" w:cs="Open Sans"/>
        </w:rPr>
        <w:t xml:space="preserve"> by registered nursing staff only.</w:t>
      </w:r>
      <w:r w:rsidR="00FB19D6">
        <w:rPr>
          <w:rFonts w:ascii="Open Sans" w:hAnsi="Open Sans" w:cs="Open Sans"/>
        </w:rPr>
        <w:t xml:space="preserve"> In relation to </w:t>
      </w:r>
      <w:r w:rsidR="00D930C8">
        <w:rPr>
          <w:rFonts w:ascii="Open Sans" w:hAnsi="Open Sans" w:cs="Open Sans"/>
        </w:rPr>
        <w:t>wound documentation, the provider asserts</w:t>
      </w:r>
      <w:r w:rsidR="00093CEE">
        <w:rPr>
          <w:rFonts w:ascii="Open Sans" w:hAnsi="Open Sans" w:cs="Open Sans"/>
        </w:rPr>
        <w:t xml:space="preserve"> </w:t>
      </w:r>
      <w:r w:rsidR="00946398">
        <w:rPr>
          <w:rFonts w:ascii="Open Sans" w:hAnsi="Open Sans" w:cs="Open Sans"/>
        </w:rPr>
        <w:t xml:space="preserve">staff did not </w:t>
      </w:r>
      <w:r w:rsidR="001C4B70">
        <w:rPr>
          <w:rFonts w:ascii="Open Sans" w:hAnsi="Open Sans" w:cs="Open Sans"/>
        </w:rPr>
        <w:t>manage wounds for consumers incorrectly</w:t>
      </w:r>
      <w:r w:rsidR="000C77F5">
        <w:rPr>
          <w:rFonts w:ascii="Open Sans" w:hAnsi="Open Sans" w:cs="Open Sans"/>
        </w:rPr>
        <w:t xml:space="preserve"> and there was </w:t>
      </w:r>
      <w:r w:rsidR="000A4F9E">
        <w:rPr>
          <w:rFonts w:ascii="Open Sans" w:hAnsi="Open Sans" w:cs="Open Sans"/>
        </w:rPr>
        <w:t>no impact to consumer care.</w:t>
      </w:r>
    </w:p>
    <w:p w14:paraId="0A33407E" w14:textId="6844EA47" w:rsidR="00E076E5" w:rsidRDefault="00BD6561" w:rsidP="001A683F">
      <w:pPr>
        <w:pStyle w:val="NormalArial"/>
        <w:rPr>
          <w:rFonts w:ascii="Open Sans" w:hAnsi="Open Sans" w:cs="Open Sans"/>
        </w:rPr>
      </w:pPr>
      <w:r>
        <w:rPr>
          <w:rFonts w:ascii="Open Sans" w:hAnsi="Open Sans" w:cs="Open Sans"/>
        </w:rPr>
        <w:t>I acknowledge the information in the Assessment Team’s report, however</w:t>
      </w:r>
      <w:r w:rsidR="00673C34">
        <w:rPr>
          <w:rFonts w:ascii="Open Sans" w:hAnsi="Open Sans" w:cs="Open Sans"/>
        </w:rPr>
        <w:t>,</w:t>
      </w:r>
      <w:r>
        <w:rPr>
          <w:rFonts w:ascii="Open Sans" w:hAnsi="Open Sans" w:cs="Open Sans"/>
        </w:rPr>
        <w:t xml:space="preserve"> I find the </w:t>
      </w:r>
      <w:r w:rsidR="006B7399">
        <w:rPr>
          <w:rFonts w:ascii="Open Sans" w:hAnsi="Open Sans" w:cs="Open Sans"/>
        </w:rPr>
        <w:t xml:space="preserve">service demonstrated its workforce is competent and members have the qualifications and knowledge to </w:t>
      </w:r>
      <w:r w:rsidR="00673C34">
        <w:rPr>
          <w:rFonts w:ascii="Open Sans" w:hAnsi="Open Sans" w:cs="Open Sans"/>
        </w:rPr>
        <w:t>perform</w:t>
      </w:r>
      <w:r w:rsidR="006B7399">
        <w:rPr>
          <w:rFonts w:ascii="Open Sans" w:hAnsi="Open Sans" w:cs="Open Sans"/>
        </w:rPr>
        <w:t xml:space="preserve"> their roles. In coming to my finding</w:t>
      </w:r>
      <w:r w:rsidR="00673C34">
        <w:rPr>
          <w:rFonts w:ascii="Open Sans" w:hAnsi="Open Sans" w:cs="Open Sans"/>
        </w:rPr>
        <w:t>,</w:t>
      </w:r>
      <w:r w:rsidR="00C22FF2">
        <w:rPr>
          <w:rFonts w:ascii="Open Sans" w:hAnsi="Open Sans" w:cs="Open Sans"/>
        </w:rPr>
        <w:t xml:space="preserve"> I have considere</w:t>
      </w:r>
      <w:r w:rsidR="003B6A77">
        <w:rPr>
          <w:rFonts w:ascii="Open Sans" w:hAnsi="Open Sans" w:cs="Open Sans"/>
        </w:rPr>
        <w:t>d that consumers interviewed were confident staff knew what they were doing and</w:t>
      </w:r>
      <w:r w:rsidR="0052500A">
        <w:rPr>
          <w:rFonts w:ascii="Open Sans" w:hAnsi="Open Sans" w:cs="Open Sans"/>
        </w:rPr>
        <w:t xml:space="preserve"> were competent in their roles</w:t>
      </w:r>
      <w:r w:rsidR="00673C34">
        <w:rPr>
          <w:rFonts w:ascii="Open Sans" w:hAnsi="Open Sans" w:cs="Open Sans"/>
        </w:rPr>
        <w:t>,</w:t>
      </w:r>
      <w:r w:rsidR="00123704">
        <w:rPr>
          <w:rFonts w:ascii="Open Sans" w:hAnsi="Open Sans" w:cs="Open Sans"/>
        </w:rPr>
        <w:t xml:space="preserve"> and documentation confirmed staff undertake competenc</w:t>
      </w:r>
      <w:r w:rsidR="00CA3D76">
        <w:rPr>
          <w:rFonts w:ascii="Open Sans" w:hAnsi="Open Sans" w:cs="Open Sans"/>
        </w:rPr>
        <w:t xml:space="preserve">y assessments where required. I have also </w:t>
      </w:r>
      <w:r w:rsidR="00E06B05">
        <w:rPr>
          <w:rFonts w:ascii="Open Sans" w:hAnsi="Open Sans" w:cs="Open Sans"/>
        </w:rPr>
        <w:t>considered</w:t>
      </w:r>
      <w:r w:rsidR="00CA3D76">
        <w:rPr>
          <w:rFonts w:ascii="Open Sans" w:hAnsi="Open Sans" w:cs="Open Sans"/>
        </w:rPr>
        <w:t xml:space="preserve"> information in other</w:t>
      </w:r>
      <w:r w:rsidR="00E06B05">
        <w:rPr>
          <w:rFonts w:ascii="Open Sans" w:hAnsi="Open Sans" w:cs="Open Sans"/>
        </w:rPr>
        <w:t xml:space="preserve"> areas of this report</w:t>
      </w:r>
      <w:r w:rsidR="00673C34">
        <w:rPr>
          <w:rFonts w:ascii="Open Sans" w:hAnsi="Open Sans" w:cs="Open Sans"/>
        </w:rPr>
        <w:t>,</w:t>
      </w:r>
      <w:r w:rsidR="00E06B05">
        <w:rPr>
          <w:rFonts w:ascii="Open Sans" w:hAnsi="Open Sans" w:cs="Open Sans"/>
        </w:rPr>
        <w:t xml:space="preserve"> including Standards 2 and 3</w:t>
      </w:r>
      <w:r w:rsidR="00790C32">
        <w:rPr>
          <w:rFonts w:ascii="Open Sans" w:hAnsi="Open Sans" w:cs="Open Sans"/>
        </w:rPr>
        <w:t xml:space="preserve"> </w:t>
      </w:r>
      <w:r w:rsidR="00790C32">
        <w:rPr>
          <w:rFonts w:ascii="Open Sans" w:hAnsi="Open Sans" w:cs="Open Sans"/>
        </w:rPr>
        <w:lastRenderedPageBreak/>
        <w:t xml:space="preserve">(specifically requirement 3(3)(a)) that shows staff know consumers well and deliver care in a way that meets their needs and preferences. In relation to wound documentation, I have placed weight on information in the </w:t>
      </w:r>
      <w:r w:rsidR="00E47B9A">
        <w:rPr>
          <w:rFonts w:ascii="Open Sans" w:hAnsi="Open Sans" w:cs="Open Sans"/>
        </w:rPr>
        <w:t>provider</w:t>
      </w:r>
      <w:r w:rsidR="00673C34">
        <w:rPr>
          <w:rFonts w:ascii="Open Sans" w:hAnsi="Open Sans" w:cs="Open Sans"/>
        </w:rPr>
        <w:t>’</w:t>
      </w:r>
      <w:r w:rsidR="00E47B9A">
        <w:rPr>
          <w:rFonts w:ascii="Open Sans" w:hAnsi="Open Sans" w:cs="Open Sans"/>
        </w:rPr>
        <w:t>s</w:t>
      </w:r>
      <w:r w:rsidR="00576111">
        <w:rPr>
          <w:rFonts w:ascii="Open Sans" w:hAnsi="Open Sans" w:cs="Open Sans"/>
        </w:rPr>
        <w:t xml:space="preserve"> </w:t>
      </w:r>
      <w:r w:rsidR="00E47B9A">
        <w:rPr>
          <w:rFonts w:ascii="Open Sans" w:hAnsi="Open Sans" w:cs="Open Sans"/>
        </w:rPr>
        <w:t>response</w:t>
      </w:r>
      <w:r w:rsidR="00576111">
        <w:rPr>
          <w:rFonts w:ascii="Open Sans" w:hAnsi="Open Sans" w:cs="Open Sans"/>
        </w:rPr>
        <w:t xml:space="preserve"> that included a review of all named consumers and their wound care which identified only one photograph that was not included, and </w:t>
      </w:r>
      <w:r w:rsidR="00E47B9A">
        <w:rPr>
          <w:rFonts w:ascii="Open Sans" w:hAnsi="Open Sans" w:cs="Open Sans"/>
        </w:rPr>
        <w:t>place weight</w:t>
      </w:r>
      <w:r w:rsidR="00576111">
        <w:rPr>
          <w:rFonts w:ascii="Open Sans" w:hAnsi="Open Sans" w:cs="Open Sans"/>
        </w:rPr>
        <w:t xml:space="preserve"> on </w:t>
      </w:r>
      <w:r w:rsidR="00E47B9A">
        <w:rPr>
          <w:rFonts w:ascii="Open Sans" w:hAnsi="Open Sans" w:cs="Open Sans"/>
        </w:rPr>
        <w:t>information</w:t>
      </w:r>
      <w:r w:rsidR="00576111">
        <w:rPr>
          <w:rFonts w:ascii="Open Sans" w:hAnsi="Open Sans" w:cs="Open Sans"/>
        </w:rPr>
        <w:t xml:space="preserve"> in the </w:t>
      </w:r>
      <w:r w:rsidR="00E47B9A">
        <w:rPr>
          <w:rFonts w:ascii="Open Sans" w:hAnsi="Open Sans" w:cs="Open Sans"/>
        </w:rPr>
        <w:t>Assessment</w:t>
      </w:r>
      <w:r w:rsidR="00576111">
        <w:rPr>
          <w:rFonts w:ascii="Open Sans" w:hAnsi="Open Sans" w:cs="Open Sans"/>
        </w:rPr>
        <w:t xml:space="preserve"> Team’s report that shows wound care is </w:t>
      </w:r>
      <w:r w:rsidR="00E47B9A">
        <w:rPr>
          <w:rFonts w:ascii="Open Sans" w:hAnsi="Open Sans" w:cs="Open Sans"/>
        </w:rPr>
        <w:t>delivered</w:t>
      </w:r>
      <w:r w:rsidR="00576111">
        <w:rPr>
          <w:rFonts w:ascii="Open Sans" w:hAnsi="Open Sans" w:cs="Open Sans"/>
        </w:rPr>
        <w:t xml:space="preserve"> in an </w:t>
      </w:r>
      <w:r w:rsidR="00673C34">
        <w:rPr>
          <w:rFonts w:ascii="Open Sans" w:hAnsi="Open Sans" w:cs="Open Sans"/>
        </w:rPr>
        <w:t>effective</w:t>
      </w:r>
      <w:r w:rsidR="00576111">
        <w:rPr>
          <w:rFonts w:ascii="Open Sans" w:hAnsi="Open Sans" w:cs="Open Sans"/>
        </w:rPr>
        <w:t xml:space="preserve"> manner.</w:t>
      </w:r>
    </w:p>
    <w:p w14:paraId="79DC2BC0" w14:textId="491861F9" w:rsidR="00576111" w:rsidRDefault="00576111" w:rsidP="001A683F">
      <w:pPr>
        <w:pStyle w:val="NormalArial"/>
        <w:rPr>
          <w:rFonts w:ascii="Open Sans" w:hAnsi="Open Sans" w:cs="Open Sans"/>
        </w:rPr>
      </w:pPr>
      <w:r>
        <w:rPr>
          <w:rFonts w:ascii="Open Sans" w:hAnsi="Open Sans" w:cs="Open Sans"/>
        </w:rPr>
        <w:t xml:space="preserve">In relation to time sensitive medications, I </w:t>
      </w:r>
      <w:r w:rsidR="00E47B9A">
        <w:rPr>
          <w:rFonts w:ascii="Open Sans" w:hAnsi="Open Sans" w:cs="Open Sans"/>
        </w:rPr>
        <w:t xml:space="preserve">have considered the additional information </w:t>
      </w:r>
      <w:r w:rsidR="00673C34">
        <w:rPr>
          <w:rFonts w:ascii="Open Sans" w:hAnsi="Open Sans" w:cs="Open Sans"/>
        </w:rPr>
        <w:t xml:space="preserve">relating to </w:t>
      </w:r>
      <w:r w:rsidR="00E47B9A">
        <w:rPr>
          <w:rFonts w:ascii="Open Sans" w:hAnsi="Open Sans" w:cs="Open Sans"/>
        </w:rPr>
        <w:t xml:space="preserve">actions taken by the provider during and immediately following the assessment contact which included targeted training with </w:t>
      </w:r>
      <w:r w:rsidR="0029465B">
        <w:rPr>
          <w:rFonts w:ascii="Open Sans" w:hAnsi="Open Sans" w:cs="Open Sans"/>
        </w:rPr>
        <w:t>clinical and medication competent staff around medication management</w:t>
      </w:r>
      <w:r w:rsidR="00673C34">
        <w:rPr>
          <w:rFonts w:ascii="Open Sans" w:hAnsi="Open Sans" w:cs="Open Sans"/>
        </w:rPr>
        <w:t>,</w:t>
      </w:r>
      <w:r w:rsidR="0029465B">
        <w:rPr>
          <w:rFonts w:ascii="Open Sans" w:hAnsi="Open Sans" w:cs="Open Sans"/>
        </w:rPr>
        <w:t xml:space="preserve"> including time sensitive medications and the immediate action to change the process for </w:t>
      </w:r>
      <w:r w:rsidR="0026191E">
        <w:rPr>
          <w:rFonts w:ascii="Open Sans" w:hAnsi="Open Sans" w:cs="Open Sans"/>
        </w:rPr>
        <w:t xml:space="preserve">administering </w:t>
      </w:r>
      <w:r w:rsidR="0029465B">
        <w:rPr>
          <w:rFonts w:ascii="Open Sans" w:hAnsi="Open Sans" w:cs="Open Sans"/>
        </w:rPr>
        <w:t xml:space="preserve">these medications by registered staff only. I have considered the deficits with the administration of time sensitive medications further </w:t>
      </w:r>
      <w:r w:rsidR="00504E43">
        <w:rPr>
          <w:rFonts w:ascii="Open Sans" w:hAnsi="Open Sans" w:cs="Open Sans"/>
        </w:rPr>
        <w:t xml:space="preserve">in requirement 3(b) in Standard 3 as I find it does not show a systemic </w:t>
      </w:r>
      <w:r w:rsidR="0026191E">
        <w:rPr>
          <w:rFonts w:ascii="Open Sans" w:hAnsi="Open Sans" w:cs="Open Sans"/>
        </w:rPr>
        <w:t>issue with staff competency but rather with staff not following processes in place.</w:t>
      </w:r>
    </w:p>
    <w:p w14:paraId="7D244EEF" w14:textId="47736E6A" w:rsidR="0026191E" w:rsidRPr="00800028" w:rsidRDefault="0026191E" w:rsidP="001A683F">
      <w:pPr>
        <w:pStyle w:val="NormalArial"/>
        <w:rPr>
          <w:rFonts w:ascii="Open Sans" w:hAnsi="Open Sans" w:cs="Open Sans"/>
        </w:rPr>
      </w:pPr>
      <w:r>
        <w:rPr>
          <w:rFonts w:ascii="Open Sans" w:hAnsi="Open Sans" w:cs="Open Sans"/>
        </w:rPr>
        <w:t xml:space="preserve">Based on the information above, I find </w:t>
      </w:r>
      <w:r w:rsidR="00673C34">
        <w:rPr>
          <w:rFonts w:ascii="Open Sans" w:hAnsi="Open Sans" w:cs="Open Sans"/>
        </w:rPr>
        <w:t xml:space="preserve">requirement </w:t>
      </w:r>
      <w:r>
        <w:rPr>
          <w:rFonts w:ascii="Open Sans" w:hAnsi="Open Sans" w:cs="Open Sans"/>
        </w:rPr>
        <w:t>7(3)(c) compliant.</w:t>
      </w:r>
    </w:p>
    <w:p w14:paraId="23D096EE" w14:textId="77777777" w:rsidR="00A570B0" w:rsidRDefault="00A570B0" w:rsidP="00FC045E">
      <w:pPr>
        <w:pStyle w:val="Heading1"/>
        <w:spacing w:before="120" w:after="240" w:line="22" w:lineRule="atLeast"/>
        <w:rPr>
          <w:rFonts w:ascii="Open Sans" w:hAnsi="Open Sans" w:cs="Open Sans"/>
        </w:rPr>
      </w:pPr>
      <w:r>
        <w:rPr>
          <w:rFonts w:ascii="Open Sans" w:hAnsi="Open Sans" w:cs="Open Sans"/>
        </w:rPr>
        <w:br w:type="page"/>
      </w:r>
    </w:p>
    <w:p w14:paraId="38067F91" w14:textId="10B5A6E7" w:rsidR="008F744F" w:rsidRPr="001E694D" w:rsidRDefault="00723575"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04"/>
        <w:gridCol w:w="1735"/>
      </w:tblGrid>
      <w:tr w:rsidR="00573128" w14:paraId="0E519D79" w14:textId="77777777" w:rsidTr="003759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81" w:type="dxa"/>
            <w:gridSpan w:val="2"/>
            <w:shd w:val="clear" w:color="auto" w:fill="781E77"/>
          </w:tcPr>
          <w:p w14:paraId="6C58A468" w14:textId="77777777" w:rsidR="008F744F" w:rsidRPr="001E694D" w:rsidRDefault="00723575"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761" w:type="dxa"/>
            <w:shd w:val="clear" w:color="auto" w:fill="781E77"/>
          </w:tcPr>
          <w:p w14:paraId="1FA8159B" w14:textId="77777777" w:rsidR="008F744F" w:rsidRPr="001E694D" w:rsidRDefault="008F744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73128" w14:paraId="52C602B3" w14:textId="77777777" w:rsidTr="0037593D">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5F0865CE" w14:textId="77777777" w:rsidR="008F744F" w:rsidRPr="001E694D" w:rsidRDefault="00723575" w:rsidP="002C5FA9">
            <w:pPr>
              <w:spacing w:line="22" w:lineRule="atLeast"/>
              <w:rPr>
                <w:rFonts w:ascii="Open Sans" w:hAnsi="Open Sans" w:cs="Open Sans"/>
              </w:rPr>
            </w:pPr>
            <w:r w:rsidRPr="001E694D">
              <w:rPr>
                <w:rFonts w:ascii="Open Sans" w:hAnsi="Open Sans" w:cs="Open Sans"/>
              </w:rPr>
              <w:t>Requirement 8(3)(c)</w:t>
            </w:r>
          </w:p>
        </w:tc>
        <w:tc>
          <w:tcPr>
            <w:tcW w:w="5804" w:type="dxa"/>
            <w:shd w:val="clear" w:color="auto" w:fill="auto"/>
          </w:tcPr>
          <w:p w14:paraId="603682B3" w14:textId="77777777" w:rsidR="008F744F" w:rsidRPr="001E694D" w:rsidRDefault="0072357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2640F854" w14:textId="77777777" w:rsidR="008F744F" w:rsidRPr="001E694D" w:rsidRDefault="00723575"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25836630" w14:textId="77777777" w:rsidR="008F744F" w:rsidRPr="001E694D" w:rsidRDefault="00723575"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3CF417B4" w14:textId="77777777" w:rsidR="008F744F" w:rsidRPr="001E694D" w:rsidRDefault="00723575"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7B3E2D2D" w14:textId="77777777" w:rsidR="008F744F" w:rsidRPr="001E694D" w:rsidRDefault="00723575"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1B5820EB" w14:textId="77777777" w:rsidR="008F744F" w:rsidRPr="001E694D" w:rsidRDefault="00723575"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1EF39DBB" w14:textId="77777777" w:rsidR="008F744F" w:rsidRPr="001E694D" w:rsidRDefault="00723575"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761" w:type="dxa"/>
            <w:shd w:val="clear" w:color="auto" w:fill="auto"/>
          </w:tcPr>
          <w:p w14:paraId="02F6D7EB" w14:textId="77777777" w:rsidR="008F744F" w:rsidRPr="001E694D" w:rsidRDefault="00A570B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31183059"/>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723575" w:rsidRPr="001E694D">
                  <w:rPr>
                    <w:rFonts w:ascii="Open Sans" w:hAnsi="Open Sans" w:cs="Open Sans"/>
                  </w:rPr>
                  <w:t>Compliant</w:t>
                </w:r>
              </w:sdtContent>
            </w:sdt>
          </w:p>
        </w:tc>
      </w:tr>
      <w:tr w:rsidR="00573128" w14:paraId="7B9945CE" w14:textId="77777777" w:rsidTr="0037593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11626CF1" w14:textId="77777777" w:rsidR="008F744F" w:rsidRPr="001E694D" w:rsidRDefault="00723575" w:rsidP="002C5FA9">
            <w:pPr>
              <w:spacing w:line="22" w:lineRule="atLeast"/>
              <w:rPr>
                <w:rFonts w:ascii="Open Sans" w:hAnsi="Open Sans" w:cs="Open Sans"/>
              </w:rPr>
            </w:pPr>
            <w:r w:rsidRPr="001E694D">
              <w:rPr>
                <w:rFonts w:ascii="Open Sans" w:hAnsi="Open Sans" w:cs="Open Sans"/>
              </w:rPr>
              <w:t>Requirement 8(3)(d)</w:t>
            </w:r>
          </w:p>
        </w:tc>
        <w:tc>
          <w:tcPr>
            <w:tcW w:w="5804" w:type="dxa"/>
            <w:shd w:val="clear" w:color="auto" w:fill="auto"/>
          </w:tcPr>
          <w:p w14:paraId="07FA10DA" w14:textId="77777777" w:rsidR="008F744F" w:rsidRPr="001E694D" w:rsidRDefault="0072357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1F65309F" w14:textId="77777777" w:rsidR="008F744F" w:rsidRPr="001E694D" w:rsidRDefault="00723575"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08070ACC" w14:textId="77777777" w:rsidR="008F744F" w:rsidRPr="001E694D" w:rsidRDefault="00723575"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1135EF15" w14:textId="77777777" w:rsidR="008F744F" w:rsidRPr="001E694D" w:rsidRDefault="00723575"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5D21AA3B" w14:textId="77777777" w:rsidR="008F744F" w:rsidRPr="001E694D" w:rsidRDefault="00723575"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761" w:type="dxa"/>
            <w:shd w:val="clear" w:color="auto" w:fill="auto"/>
          </w:tcPr>
          <w:p w14:paraId="6F8C7CB6" w14:textId="77777777" w:rsidR="008F744F" w:rsidRPr="001E694D" w:rsidRDefault="00A570B0"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18851192"/>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723575" w:rsidRPr="001E694D">
                  <w:rPr>
                    <w:rFonts w:ascii="Open Sans" w:hAnsi="Open Sans" w:cs="Open Sans"/>
                  </w:rPr>
                  <w:t>Compliant</w:t>
                </w:r>
              </w:sdtContent>
            </w:sdt>
          </w:p>
        </w:tc>
      </w:tr>
      <w:tr w:rsidR="00573128" w14:paraId="6A17B0F4" w14:textId="77777777" w:rsidTr="0037593D">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4217DB0F" w14:textId="77777777" w:rsidR="008F744F" w:rsidRPr="001E694D" w:rsidRDefault="00723575" w:rsidP="002C5FA9">
            <w:pPr>
              <w:spacing w:line="22" w:lineRule="atLeast"/>
              <w:rPr>
                <w:rFonts w:ascii="Open Sans" w:hAnsi="Open Sans" w:cs="Open Sans"/>
              </w:rPr>
            </w:pPr>
            <w:r w:rsidRPr="001E694D">
              <w:rPr>
                <w:rFonts w:ascii="Open Sans" w:hAnsi="Open Sans" w:cs="Open Sans"/>
              </w:rPr>
              <w:t>Requirement 8(3)(e)</w:t>
            </w:r>
          </w:p>
        </w:tc>
        <w:tc>
          <w:tcPr>
            <w:tcW w:w="5804" w:type="dxa"/>
            <w:shd w:val="clear" w:color="auto" w:fill="auto"/>
          </w:tcPr>
          <w:p w14:paraId="283BA598" w14:textId="77777777" w:rsidR="008F744F" w:rsidRPr="001E694D" w:rsidRDefault="0072357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134C7537" w14:textId="77777777" w:rsidR="008F744F" w:rsidRPr="001E694D" w:rsidRDefault="00723575"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77396CE9" w14:textId="77777777" w:rsidR="008F744F" w:rsidRPr="001E694D" w:rsidRDefault="00723575"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71140DBE" w14:textId="77777777" w:rsidR="008F744F" w:rsidRPr="001E694D" w:rsidRDefault="00723575"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761" w:type="dxa"/>
            <w:shd w:val="clear" w:color="auto" w:fill="auto"/>
          </w:tcPr>
          <w:p w14:paraId="29602FD4" w14:textId="77777777" w:rsidR="008F744F" w:rsidRPr="001E694D" w:rsidRDefault="00A570B0"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38890874"/>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723575" w:rsidRPr="001E694D">
                  <w:rPr>
                    <w:rFonts w:ascii="Open Sans" w:hAnsi="Open Sans" w:cs="Open Sans"/>
                  </w:rPr>
                  <w:t>Compliant</w:t>
                </w:r>
              </w:sdtContent>
            </w:sdt>
          </w:p>
        </w:tc>
      </w:tr>
    </w:tbl>
    <w:p w14:paraId="29EC71C9" w14:textId="77777777" w:rsidR="008F744F" w:rsidRPr="007A2323" w:rsidRDefault="00723575" w:rsidP="007A2323">
      <w:pPr>
        <w:pStyle w:val="NormalArial"/>
        <w:rPr>
          <w:rFonts w:ascii="Open Sans" w:hAnsi="Open Sans" w:cs="Open Sans"/>
          <w:b/>
          <w:bCs/>
          <w:color w:val="781E77"/>
        </w:rPr>
      </w:pPr>
      <w:r w:rsidRPr="007A2323">
        <w:rPr>
          <w:rFonts w:ascii="Open Sans" w:hAnsi="Open Sans" w:cs="Open Sans"/>
          <w:b/>
          <w:bCs/>
          <w:color w:val="781E77"/>
        </w:rPr>
        <w:t>Findings</w:t>
      </w:r>
    </w:p>
    <w:p w14:paraId="3CD6C1D3" w14:textId="63D5FC04" w:rsidR="00B82DA9" w:rsidRDefault="00800028" w:rsidP="00800028">
      <w:pPr>
        <w:pStyle w:val="NormalArial"/>
        <w:rPr>
          <w:rFonts w:ascii="Open Sans" w:hAnsi="Open Sans" w:cs="Open Sans"/>
        </w:rPr>
      </w:pPr>
      <w:r>
        <w:rPr>
          <w:rFonts w:ascii="Open Sans" w:hAnsi="Open Sans" w:cs="Open Sans"/>
        </w:rPr>
        <w:t xml:space="preserve">Requirements 8(3)(c), 8(3)(d), and 8(3)(e) were found non-compliant following a </w:t>
      </w:r>
      <w:r w:rsidR="00673C34">
        <w:rPr>
          <w:rFonts w:ascii="Open Sans" w:hAnsi="Open Sans" w:cs="Open Sans"/>
        </w:rPr>
        <w:t xml:space="preserve">site audit </w:t>
      </w:r>
      <w:r>
        <w:rPr>
          <w:rFonts w:ascii="Open Sans" w:hAnsi="Open Sans" w:cs="Open Sans"/>
        </w:rPr>
        <w:t xml:space="preserve">undertaken </w:t>
      </w:r>
      <w:r w:rsidR="00673C34">
        <w:rPr>
          <w:rFonts w:ascii="Open Sans" w:hAnsi="Open Sans" w:cs="Open Sans"/>
        </w:rPr>
        <w:t>in</w:t>
      </w:r>
      <w:r>
        <w:rPr>
          <w:rFonts w:ascii="Open Sans" w:hAnsi="Open Sans" w:cs="Open Sans"/>
        </w:rPr>
        <w:t xml:space="preserve"> May 2023</w:t>
      </w:r>
      <w:r w:rsidR="00673C34">
        <w:rPr>
          <w:rFonts w:ascii="Open Sans" w:hAnsi="Open Sans" w:cs="Open Sans"/>
        </w:rPr>
        <w:t>as</w:t>
      </w:r>
      <w:r>
        <w:rPr>
          <w:rFonts w:ascii="Open Sans" w:hAnsi="Open Sans" w:cs="Open Sans"/>
        </w:rPr>
        <w:t xml:space="preserve"> organisational governance </w:t>
      </w:r>
      <w:r w:rsidR="00673C34">
        <w:rPr>
          <w:rFonts w:ascii="Open Sans" w:hAnsi="Open Sans" w:cs="Open Sans"/>
        </w:rPr>
        <w:t xml:space="preserve">was </w:t>
      </w:r>
      <w:r>
        <w:rPr>
          <w:rFonts w:ascii="Open Sans" w:hAnsi="Open Sans" w:cs="Open Sans"/>
        </w:rPr>
        <w:t xml:space="preserve">not effective with information management or feedback and complaints processes, the risk management system was not </w:t>
      </w:r>
      <w:r w:rsidR="00673C34">
        <w:rPr>
          <w:rFonts w:ascii="Open Sans" w:hAnsi="Open Sans" w:cs="Open Sans"/>
        </w:rPr>
        <w:t>effective</w:t>
      </w:r>
      <w:r>
        <w:rPr>
          <w:rFonts w:ascii="Open Sans" w:hAnsi="Open Sans" w:cs="Open Sans"/>
        </w:rPr>
        <w:t xml:space="preserve"> with incident </w:t>
      </w:r>
      <w:r w:rsidR="001F2D62">
        <w:rPr>
          <w:rFonts w:ascii="Open Sans" w:hAnsi="Open Sans" w:cs="Open Sans"/>
        </w:rPr>
        <w:t>management,</w:t>
      </w:r>
      <w:r>
        <w:rPr>
          <w:rFonts w:ascii="Open Sans" w:hAnsi="Open Sans" w:cs="Open Sans"/>
        </w:rPr>
        <w:t xml:space="preserve"> or the management of high impact or high prevalence risks and the clinical governance </w:t>
      </w:r>
      <w:r w:rsidR="008D3811">
        <w:rPr>
          <w:rFonts w:ascii="Open Sans" w:hAnsi="Open Sans" w:cs="Open Sans"/>
        </w:rPr>
        <w:lastRenderedPageBreak/>
        <w:t>did not have effective processes.</w:t>
      </w:r>
      <w:r>
        <w:rPr>
          <w:rFonts w:ascii="Open Sans" w:hAnsi="Open Sans" w:cs="Open Sans"/>
        </w:rPr>
        <w:t xml:space="preserve"> The provider implemented the following actions to address the deficits identified</w:t>
      </w:r>
      <w:r w:rsidR="00673C34">
        <w:rPr>
          <w:rFonts w:ascii="Open Sans" w:hAnsi="Open Sans" w:cs="Open Sans"/>
        </w:rPr>
        <w:t>,</w:t>
      </w:r>
      <w:r>
        <w:rPr>
          <w:rFonts w:ascii="Open Sans" w:hAnsi="Open Sans" w:cs="Open Sans"/>
        </w:rPr>
        <w:t xml:space="preserve"> including</w:t>
      </w:r>
      <w:r w:rsidR="00673C34">
        <w:rPr>
          <w:rFonts w:ascii="Open Sans" w:hAnsi="Open Sans" w:cs="Open Sans"/>
        </w:rPr>
        <w:t>,</w:t>
      </w:r>
      <w:r>
        <w:rPr>
          <w:rFonts w:ascii="Open Sans" w:hAnsi="Open Sans" w:cs="Open Sans"/>
        </w:rPr>
        <w:t xml:space="preserve"> but not limited </w:t>
      </w:r>
      <w:r w:rsidR="008D3811">
        <w:rPr>
          <w:rFonts w:ascii="Open Sans" w:hAnsi="Open Sans" w:cs="Open Sans"/>
        </w:rPr>
        <w:t xml:space="preserve">to, introduction of additional staff meetings and handover processes, </w:t>
      </w:r>
      <w:r w:rsidR="00673C34">
        <w:rPr>
          <w:rFonts w:ascii="Open Sans" w:hAnsi="Open Sans" w:cs="Open Sans"/>
        </w:rPr>
        <w:t>a</w:t>
      </w:r>
      <w:r w:rsidR="008D3811">
        <w:rPr>
          <w:rFonts w:ascii="Open Sans" w:hAnsi="Open Sans" w:cs="Open Sans"/>
        </w:rPr>
        <w:t xml:space="preserve"> </w:t>
      </w:r>
      <w:r w:rsidR="00673C34">
        <w:rPr>
          <w:rFonts w:ascii="Open Sans" w:hAnsi="Open Sans" w:cs="Open Sans"/>
        </w:rPr>
        <w:t>feedback</w:t>
      </w:r>
      <w:r w:rsidR="008D3811">
        <w:rPr>
          <w:rFonts w:ascii="Open Sans" w:hAnsi="Open Sans" w:cs="Open Sans"/>
        </w:rPr>
        <w:t xml:space="preserve"> and complaints system linking to continuous improvement, staff education around incident management, open disclosure and high impact </w:t>
      </w:r>
      <w:r w:rsidR="00673C34">
        <w:rPr>
          <w:rFonts w:ascii="Open Sans" w:hAnsi="Open Sans" w:cs="Open Sans"/>
        </w:rPr>
        <w:t xml:space="preserve">or </w:t>
      </w:r>
      <w:r w:rsidR="008D3811">
        <w:rPr>
          <w:rFonts w:ascii="Open Sans" w:hAnsi="Open Sans" w:cs="Open Sans"/>
        </w:rPr>
        <w:t xml:space="preserve">high prevalence risks, </w:t>
      </w:r>
      <w:r w:rsidR="00673C34">
        <w:rPr>
          <w:rFonts w:ascii="Open Sans" w:hAnsi="Open Sans" w:cs="Open Sans"/>
        </w:rPr>
        <w:t xml:space="preserve">a </w:t>
      </w:r>
      <w:r w:rsidR="008D3811">
        <w:rPr>
          <w:rFonts w:ascii="Open Sans" w:hAnsi="Open Sans" w:cs="Open Sans"/>
        </w:rPr>
        <w:t>process to review progress notes daily, completion of risk assessments for all consumers,</w:t>
      </w:r>
      <w:r w:rsidR="00B82DA9">
        <w:rPr>
          <w:rFonts w:ascii="Open Sans" w:hAnsi="Open Sans" w:cs="Open Sans"/>
        </w:rPr>
        <w:t xml:space="preserve"> and</w:t>
      </w:r>
      <w:r w:rsidR="008D3811">
        <w:rPr>
          <w:rFonts w:ascii="Open Sans" w:hAnsi="Open Sans" w:cs="Open Sans"/>
        </w:rPr>
        <w:t xml:space="preserve"> monthly review of incidents by management</w:t>
      </w:r>
      <w:r w:rsidR="00B82DA9">
        <w:rPr>
          <w:rFonts w:ascii="Open Sans" w:hAnsi="Open Sans" w:cs="Open Sans"/>
        </w:rPr>
        <w:t>.</w:t>
      </w:r>
    </w:p>
    <w:p w14:paraId="6ED5EA22" w14:textId="684678AD" w:rsidR="008F744F" w:rsidRDefault="00B82DA9" w:rsidP="00800028">
      <w:pPr>
        <w:pStyle w:val="NormalArial"/>
        <w:rPr>
          <w:rFonts w:ascii="Open Sans" w:hAnsi="Open Sans" w:cs="Open Sans"/>
        </w:rPr>
      </w:pPr>
      <w:r>
        <w:rPr>
          <w:rFonts w:ascii="Open Sans" w:hAnsi="Open Sans" w:cs="Open Sans"/>
        </w:rPr>
        <w:t>During the assessment contact in February 2025</w:t>
      </w:r>
      <w:r w:rsidR="00673C34">
        <w:rPr>
          <w:rFonts w:ascii="Open Sans" w:hAnsi="Open Sans" w:cs="Open Sans"/>
        </w:rPr>
        <w:t>,</w:t>
      </w:r>
      <w:r>
        <w:rPr>
          <w:rFonts w:ascii="Open Sans" w:hAnsi="Open Sans" w:cs="Open Sans"/>
        </w:rPr>
        <w:t xml:space="preserve"> the Assessment Team recommended requirements </w:t>
      </w:r>
      <w:r w:rsidR="00D31002">
        <w:rPr>
          <w:rFonts w:ascii="Open Sans" w:hAnsi="Open Sans" w:cs="Open Sans"/>
        </w:rPr>
        <w:t xml:space="preserve">8(3)(c) and 8(3)(e) </w:t>
      </w:r>
      <w:r>
        <w:rPr>
          <w:rFonts w:ascii="Open Sans" w:hAnsi="Open Sans" w:cs="Open Sans"/>
        </w:rPr>
        <w:t xml:space="preserve">met </w:t>
      </w:r>
      <w:r w:rsidR="00D31002">
        <w:rPr>
          <w:rFonts w:ascii="Open Sans" w:hAnsi="Open Sans" w:cs="Open Sans"/>
        </w:rPr>
        <w:t xml:space="preserve">and 8(3)(d) not met. The Assessment Team was not satisfied the risk management </w:t>
      </w:r>
      <w:r w:rsidR="00673C34">
        <w:rPr>
          <w:rFonts w:ascii="Open Sans" w:hAnsi="Open Sans" w:cs="Open Sans"/>
        </w:rPr>
        <w:t xml:space="preserve">system </w:t>
      </w:r>
      <w:r w:rsidR="00D31002">
        <w:rPr>
          <w:rFonts w:ascii="Open Sans" w:hAnsi="Open Sans" w:cs="Open Sans"/>
        </w:rPr>
        <w:t xml:space="preserve">effectively </w:t>
      </w:r>
      <w:r w:rsidR="001B2B7C">
        <w:rPr>
          <w:rFonts w:ascii="Open Sans" w:hAnsi="Open Sans" w:cs="Open Sans"/>
        </w:rPr>
        <w:t>monitored</w:t>
      </w:r>
      <w:r w:rsidR="00D31002">
        <w:rPr>
          <w:rFonts w:ascii="Open Sans" w:hAnsi="Open Sans" w:cs="Open Sans"/>
        </w:rPr>
        <w:t xml:space="preserve"> or managed high impact or high prevalence risks to consumers or supported effective incident management.  </w:t>
      </w:r>
    </w:p>
    <w:p w14:paraId="33EB462B" w14:textId="28B84A29" w:rsidR="00B82DA9" w:rsidRDefault="00D31002" w:rsidP="00800028">
      <w:pPr>
        <w:pStyle w:val="NormalArial"/>
        <w:rPr>
          <w:rFonts w:ascii="Open Sans" w:hAnsi="Open Sans" w:cs="Open Sans"/>
          <w:color w:val="auto"/>
        </w:rPr>
      </w:pPr>
      <w:r>
        <w:rPr>
          <w:rFonts w:ascii="Open Sans" w:hAnsi="Open Sans" w:cs="Open Sans"/>
          <w:b/>
          <w:bCs/>
        </w:rPr>
        <w:t>Requirements 8(3)(c) and 8(3)(e)</w:t>
      </w:r>
      <w:r w:rsidR="00673C34">
        <w:rPr>
          <w:rFonts w:ascii="Open Sans" w:hAnsi="Open Sans" w:cs="Open Sans"/>
          <w:color w:val="auto"/>
        </w:rPr>
        <w:t xml:space="preserve"> </w:t>
      </w:r>
      <w:r w:rsidR="00B82DA9">
        <w:rPr>
          <w:rFonts w:ascii="Open Sans" w:hAnsi="Open Sans" w:cs="Open Sans"/>
          <w:color w:val="auto"/>
        </w:rPr>
        <w:t xml:space="preserve">The organisation has a suite of policies and procedures to guide staff practice and support organisational governance processes. Information is disseminated </w:t>
      </w:r>
      <w:r w:rsidR="008A5312">
        <w:rPr>
          <w:rFonts w:ascii="Open Sans" w:hAnsi="Open Sans" w:cs="Open Sans"/>
          <w:color w:val="auto"/>
        </w:rPr>
        <w:t xml:space="preserve">in various ways to staff to </w:t>
      </w:r>
      <w:r>
        <w:rPr>
          <w:rFonts w:ascii="Open Sans" w:hAnsi="Open Sans" w:cs="Open Sans"/>
          <w:color w:val="auto"/>
        </w:rPr>
        <w:t>guide care delivery. The service has a plan for continuous improvement that includes actions because of consumer feedback.</w:t>
      </w:r>
    </w:p>
    <w:p w14:paraId="5BAA77E3" w14:textId="7A2EBE8A" w:rsidR="00A11536" w:rsidRDefault="00D31002" w:rsidP="00800028">
      <w:pPr>
        <w:pStyle w:val="NormalArial"/>
        <w:rPr>
          <w:rFonts w:ascii="Open Sans" w:hAnsi="Open Sans" w:cs="Open Sans"/>
          <w:color w:val="auto"/>
        </w:rPr>
      </w:pPr>
      <w:r>
        <w:rPr>
          <w:rFonts w:ascii="Open Sans" w:hAnsi="Open Sans" w:cs="Open Sans"/>
          <w:color w:val="auto"/>
        </w:rPr>
        <w:t>Management described processes in place to support clinical oversight</w:t>
      </w:r>
      <w:r w:rsidR="00222085">
        <w:rPr>
          <w:rFonts w:ascii="Open Sans" w:hAnsi="Open Sans" w:cs="Open Sans"/>
          <w:color w:val="auto"/>
        </w:rPr>
        <w:t xml:space="preserve"> which</w:t>
      </w:r>
      <w:r>
        <w:rPr>
          <w:rFonts w:ascii="Open Sans" w:hAnsi="Open Sans" w:cs="Open Sans"/>
          <w:color w:val="auto"/>
        </w:rPr>
        <w:t xml:space="preserve"> includes monitoring by the clinical governance and care committee which has direct reporting lines to the board. The organisation also has a medication advisory committee that provides information and guidance on medication management</w:t>
      </w:r>
      <w:r w:rsidR="00222085">
        <w:rPr>
          <w:rFonts w:ascii="Open Sans" w:hAnsi="Open Sans" w:cs="Open Sans"/>
          <w:color w:val="auto"/>
        </w:rPr>
        <w:t>,</w:t>
      </w:r>
      <w:r>
        <w:rPr>
          <w:rFonts w:ascii="Open Sans" w:hAnsi="Open Sans" w:cs="Open Sans"/>
          <w:color w:val="auto"/>
        </w:rPr>
        <w:t xml:space="preserve"> including the use of restrictive practices. Documentation confirmed each committee receives data relevant to their areas of oversight to monitor any gaps in practice.</w:t>
      </w:r>
      <w:r w:rsidR="00A11536">
        <w:rPr>
          <w:rFonts w:ascii="Open Sans" w:hAnsi="Open Sans" w:cs="Open Sans"/>
          <w:color w:val="auto"/>
        </w:rPr>
        <w:t xml:space="preserve"> Staff have received training on open disclosure and describe</w:t>
      </w:r>
      <w:r w:rsidR="00222085">
        <w:rPr>
          <w:rFonts w:ascii="Open Sans" w:hAnsi="Open Sans" w:cs="Open Sans"/>
          <w:color w:val="auto"/>
        </w:rPr>
        <w:t>d</w:t>
      </w:r>
      <w:r w:rsidR="00A11536">
        <w:rPr>
          <w:rFonts w:ascii="Open Sans" w:hAnsi="Open Sans" w:cs="Open Sans"/>
          <w:color w:val="auto"/>
        </w:rPr>
        <w:t xml:space="preserve"> how this policy is put into practice.</w:t>
      </w:r>
    </w:p>
    <w:p w14:paraId="64B065EF" w14:textId="27FDE62F" w:rsidR="00D31002" w:rsidRDefault="00A11536" w:rsidP="00800028">
      <w:pPr>
        <w:pStyle w:val="NormalArial"/>
        <w:rPr>
          <w:rFonts w:ascii="Open Sans" w:hAnsi="Open Sans" w:cs="Open Sans"/>
          <w:color w:val="auto"/>
        </w:rPr>
      </w:pPr>
      <w:r>
        <w:rPr>
          <w:rFonts w:ascii="Open Sans" w:hAnsi="Open Sans" w:cs="Open Sans"/>
          <w:color w:val="auto"/>
        </w:rPr>
        <w:t>Clinical staff described the process for the review and monitoring of consumers</w:t>
      </w:r>
      <w:r w:rsidR="00222085">
        <w:rPr>
          <w:rFonts w:ascii="Open Sans" w:hAnsi="Open Sans" w:cs="Open Sans"/>
          <w:color w:val="auto"/>
        </w:rPr>
        <w:t>’ subject to</w:t>
      </w:r>
      <w:r>
        <w:rPr>
          <w:rFonts w:ascii="Open Sans" w:hAnsi="Open Sans" w:cs="Open Sans"/>
          <w:color w:val="auto"/>
        </w:rPr>
        <w:t xml:space="preserve"> restrictive practices. </w:t>
      </w:r>
      <w:r w:rsidR="00FC6E3F">
        <w:rPr>
          <w:rFonts w:ascii="Open Sans" w:hAnsi="Open Sans" w:cs="Open Sans"/>
          <w:color w:val="auto"/>
        </w:rPr>
        <w:t xml:space="preserve">Management confirmed </w:t>
      </w:r>
      <w:r w:rsidR="00222085">
        <w:rPr>
          <w:rFonts w:ascii="Open Sans" w:hAnsi="Open Sans" w:cs="Open Sans"/>
          <w:color w:val="auto"/>
        </w:rPr>
        <w:t>consumers</w:t>
      </w:r>
      <w:r w:rsidR="00FC6E3F">
        <w:rPr>
          <w:rFonts w:ascii="Open Sans" w:hAnsi="Open Sans" w:cs="Open Sans"/>
          <w:color w:val="auto"/>
        </w:rPr>
        <w:t xml:space="preserve"> subject to a restrictive pr</w:t>
      </w:r>
      <w:r w:rsidR="00EA01DA">
        <w:rPr>
          <w:rFonts w:ascii="Open Sans" w:hAnsi="Open Sans" w:cs="Open Sans"/>
          <w:color w:val="auto"/>
        </w:rPr>
        <w:t>actice</w:t>
      </w:r>
      <w:r w:rsidR="00FC6E3F">
        <w:rPr>
          <w:rFonts w:ascii="Open Sans" w:hAnsi="Open Sans" w:cs="Open Sans"/>
          <w:color w:val="auto"/>
        </w:rPr>
        <w:t xml:space="preserve"> are reviewed regularly</w:t>
      </w:r>
      <w:r w:rsidR="00EA01DA">
        <w:rPr>
          <w:rFonts w:ascii="Open Sans" w:hAnsi="Open Sans" w:cs="Open Sans"/>
          <w:color w:val="auto"/>
        </w:rPr>
        <w:t xml:space="preserve"> with the view to ceasing and provided examples of where this has been recently actioned.</w:t>
      </w:r>
      <w:r>
        <w:rPr>
          <w:rFonts w:ascii="Open Sans" w:hAnsi="Open Sans" w:cs="Open Sans"/>
          <w:color w:val="auto"/>
        </w:rPr>
        <w:t xml:space="preserve">  </w:t>
      </w:r>
      <w:r w:rsidR="00D31002">
        <w:rPr>
          <w:rFonts w:ascii="Open Sans" w:hAnsi="Open Sans" w:cs="Open Sans"/>
          <w:color w:val="auto"/>
        </w:rPr>
        <w:t xml:space="preserve">  </w:t>
      </w:r>
    </w:p>
    <w:p w14:paraId="4737AD23" w14:textId="5367465C" w:rsidR="00EA01DA" w:rsidRDefault="00EA01DA" w:rsidP="00800028">
      <w:pPr>
        <w:pStyle w:val="NormalArial"/>
        <w:rPr>
          <w:rFonts w:ascii="Open Sans" w:hAnsi="Open Sans" w:cs="Open Sans"/>
          <w:color w:val="auto"/>
        </w:rPr>
      </w:pPr>
      <w:r>
        <w:rPr>
          <w:rFonts w:ascii="Open Sans" w:hAnsi="Open Sans" w:cs="Open Sans"/>
          <w:color w:val="auto"/>
        </w:rPr>
        <w:t>Documentation confirmed organisation governance processes are in place</w:t>
      </w:r>
      <w:r w:rsidR="00222085">
        <w:rPr>
          <w:rFonts w:ascii="Open Sans" w:hAnsi="Open Sans" w:cs="Open Sans"/>
          <w:color w:val="auto"/>
        </w:rPr>
        <w:t>,</w:t>
      </w:r>
      <w:r>
        <w:rPr>
          <w:rFonts w:ascii="Open Sans" w:hAnsi="Open Sans" w:cs="Open Sans"/>
          <w:color w:val="auto"/>
        </w:rPr>
        <w:t xml:space="preserve"> including for financial, workforce governance, and regulatory compliance. There is a register to capture, monitor and manage </w:t>
      </w:r>
      <w:r w:rsidR="00222085">
        <w:rPr>
          <w:rFonts w:ascii="Open Sans" w:hAnsi="Open Sans" w:cs="Open Sans"/>
          <w:color w:val="auto"/>
        </w:rPr>
        <w:t>feedback</w:t>
      </w:r>
      <w:r>
        <w:rPr>
          <w:rFonts w:ascii="Open Sans" w:hAnsi="Open Sans" w:cs="Open Sans"/>
          <w:color w:val="auto"/>
        </w:rPr>
        <w:t xml:space="preserve"> and complaints. </w:t>
      </w:r>
    </w:p>
    <w:p w14:paraId="7789AE77" w14:textId="3C030D5D" w:rsidR="00EA01DA" w:rsidRDefault="00EA01DA" w:rsidP="00800028">
      <w:pPr>
        <w:pStyle w:val="NormalArial"/>
        <w:rPr>
          <w:rFonts w:ascii="Open Sans" w:hAnsi="Open Sans" w:cs="Open Sans"/>
          <w:color w:val="auto"/>
        </w:rPr>
      </w:pPr>
      <w:r>
        <w:rPr>
          <w:rFonts w:ascii="Open Sans" w:hAnsi="Open Sans" w:cs="Open Sans"/>
          <w:color w:val="auto"/>
        </w:rPr>
        <w:t xml:space="preserve">Based on the information above, I find </w:t>
      </w:r>
      <w:r w:rsidR="00222085">
        <w:rPr>
          <w:rFonts w:ascii="Open Sans" w:hAnsi="Open Sans" w:cs="Open Sans"/>
          <w:color w:val="auto"/>
        </w:rPr>
        <w:t xml:space="preserve">requirements </w:t>
      </w:r>
      <w:r>
        <w:rPr>
          <w:rFonts w:ascii="Open Sans" w:hAnsi="Open Sans" w:cs="Open Sans"/>
          <w:color w:val="auto"/>
        </w:rPr>
        <w:t>8(3)(c) and 8(3)(e) compliant.</w:t>
      </w:r>
    </w:p>
    <w:p w14:paraId="1B0B1DAB" w14:textId="1A719F5E" w:rsidR="00EA01DA" w:rsidRDefault="00EA01DA" w:rsidP="00800028">
      <w:pPr>
        <w:pStyle w:val="NormalArial"/>
        <w:rPr>
          <w:rFonts w:ascii="Open Sans" w:hAnsi="Open Sans" w:cs="Open Sans"/>
          <w:color w:val="auto"/>
        </w:rPr>
      </w:pPr>
      <w:r>
        <w:rPr>
          <w:rFonts w:ascii="Open Sans" w:hAnsi="Open Sans" w:cs="Open Sans"/>
          <w:b/>
          <w:bCs/>
          <w:color w:val="auto"/>
        </w:rPr>
        <w:t xml:space="preserve">Requirement 8(3)(d) </w:t>
      </w:r>
      <w:r w:rsidR="00222085">
        <w:rPr>
          <w:rFonts w:ascii="Open Sans" w:hAnsi="Open Sans" w:cs="Open Sans"/>
          <w:color w:val="auto"/>
        </w:rPr>
        <w:t xml:space="preserve">The </w:t>
      </w:r>
      <w:r w:rsidR="00E81425">
        <w:rPr>
          <w:rFonts w:ascii="Open Sans" w:hAnsi="Open Sans" w:cs="Open Sans"/>
          <w:color w:val="auto"/>
        </w:rPr>
        <w:t>serv</w:t>
      </w:r>
      <w:r w:rsidR="006C7DD9">
        <w:rPr>
          <w:rFonts w:ascii="Open Sans" w:hAnsi="Open Sans" w:cs="Open Sans"/>
          <w:color w:val="auto"/>
        </w:rPr>
        <w:t>ice</w:t>
      </w:r>
      <w:r w:rsidR="00772923">
        <w:rPr>
          <w:rFonts w:ascii="Open Sans" w:hAnsi="Open Sans" w:cs="Open Sans"/>
          <w:color w:val="auto"/>
        </w:rPr>
        <w:t xml:space="preserve">’s incident management system </w:t>
      </w:r>
      <w:r w:rsidR="00222085">
        <w:rPr>
          <w:rFonts w:ascii="Open Sans" w:hAnsi="Open Sans" w:cs="Open Sans"/>
          <w:color w:val="auto"/>
        </w:rPr>
        <w:t xml:space="preserve">is </w:t>
      </w:r>
      <w:r w:rsidR="00772923">
        <w:rPr>
          <w:rFonts w:ascii="Open Sans" w:hAnsi="Open Sans" w:cs="Open Sans"/>
          <w:color w:val="auto"/>
        </w:rPr>
        <w:t>not effective in ensuring incidents are reported with enough detail</w:t>
      </w:r>
      <w:r w:rsidR="005744C3">
        <w:rPr>
          <w:rFonts w:ascii="Open Sans" w:hAnsi="Open Sans" w:cs="Open Sans"/>
          <w:color w:val="auto"/>
        </w:rPr>
        <w:t xml:space="preserve"> to understand triggers of the incident to identify mitigation </w:t>
      </w:r>
      <w:r w:rsidR="005E72E7">
        <w:rPr>
          <w:rFonts w:ascii="Open Sans" w:hAnsi="Open Sans" w:cs="Open Sans"/>
          <w:color w:val="auto"/>
        </w:rPr>
        <w:t>strategies</w:t>
      </w:r>
      <w:r w:rsidR="005744C3">
        <w:rPr>
          <w:rFonts w:ascii="Open Sans" w:hAnsi="Open Sans" w:cs="Open Sans"/>
          <w:color w:val="auto"/>
        </w:rPr>
        <w:t xml:space="preserve"> and prevent recurrence. Medication administration for 3 consumers</w:t>
      </w:r>
      <w:r w:rsidR="005E72E7">
        <w:rPr>
          <w:rFonts w:ascii="Open Sans" w:hAnsi="Open Sans" w:cs="Open Sans"/>
          <w:color w:val="auto"/>
        </w:rPr>
        <w:t xml:space="preserve"> with mobility impaired condition</w:t>
      </w:r>
      <w:r w:rsidR="004E02E1">
        <w:rPr>
          <w:rFonts w:ascii="Open Sans" w:hAnsi="Open Sans" w:cs="Open Sans"/>
          <w:color w:val="auto"/>
        </w:rPr>
        <w:t xml:space="preserve">s was not reported where administration was outside the time parameters required for </w:t>
      </w:r>
      <w:r w:rsidR="004E02E1">
        <w:rPr>
          <w:rFonts w:ascii="Open Sans" w:hAnsi="Open Sans" w:cs="Open Sans"/>
          <w:color w:val="auto"/>
        </w:rPr>
        <w:lastRenderedPageBreak/>
        <w:t>those medications. Management confirmed a report is generated daily</w:t>
      </w:r>
      <w:r w:rsidR="00A82C66">
        <w:rPr>
          <w:rFonts w:ascii="Open Sans" w:hAnsi="Open Sans" w:cs="Open Sans"/>
          <w:color w:val="auto"/>
        </w:rPr>
        <w:t xml:space="preserve"> for</w:t>
      </w:r>
      <w:r w:rsidR="00910345">
        <w:rPr>
          <w:rFonts w:ascii="Open Sans" w:hAnsi="Open Sans" w:cs="Open Sans"/>
          <w:color w:val="auto"/>
        </w:rPr>
        <w:t xml:space="preserve"> administration of medications, but it does not include time </w:t>
      </w:r>
      <w:r w:rsidR="00E4423B">
        <w:rPr>
          <w:rFonts w:ascii="Open Sans" w:hAnsi="Open Sans" w:cs="Open Sans"/>
          <w:color w:val="auto"/>
        </w:rPr>
        <w:t>sensitive</w:t>
      </w:r>
      <w:r w:rsidR="00910345">
        <w:rPr>
          <w:rFonts w:ascii="Open Sans" w:hAnsi="Open Sans" w:cs="Open Sans"/>
          <w:color w:val="auto"/>
        </w:rPr>
        <w:t xml:space="preserve"> medications</w:t>
      </w:r>
      <w:r w:rsidR="00E305D1">
        <w:rPr>
          <w:rFonts w:ascii="Open Sans" w:hAnsi="Open Sans" w:cs="Open Sans"/>
          <w:color w:val="auto"/>
        </w:rPr>
        <w:t xml:space="preserve">, and </w:t>
      </w:r>
      <w:r w:rsidR="00E4423B">
        <w:rPr>
          <w:rFonts w:ascii="Open Sans" w:hAnsi="Open Sans" w:cs="Open Sans"/>
          <w:color w:val="auto"/>
        </w:rPr>
        <w:t>advised they would further</w:t>
      </w:r>
      <w:r w:rsidR="00E305D1">
        <w:rPr>
          <w:rFonts w:ascii="Open Sans" w:hAnsi="Open Sans" w:cs="Open Sans"/>
          <w:color w:val="auto"/>
        </w:rPr>
        <w:t xml:space="preserve"> </w:t>
      </w:r>
      <w:r w:rsidR="00D765FE">
        <w:rPr>
          <w:rFonts w:ascii="Open Sans" w:hAnsi="Open Sans" w:cs="Open Sans"/>
          <w:color w:val="auto"/>
        </w:rPr>
        <w:t>investigate</w:t>
      </w:r>
      <w:r w:rsidR="00E4423B">
        <w:rPr>
          <w:rFonts w:ascii="Open Sans" w:hAnsi="Open Sans" w:cs="Open Sans"/>
          <w:color w:val="auto"/>
        </w:rPr>
        <w:t>.</w:t>
      </w:r>
      <w:r w:rsidR="00F1060F">
        <w:rPr>
          <w:rFonts w:ascii="Open Sans" w:hAnsi="Open Sans" w:cs="Open Sans"/>
          <w:color w:val="auto"/>
        </w:rPr>
        <w:t xml:space="preserve"> Staff did not consistently undertake neurological observations in line with the organisation</w:t>
      </w:r>
      <w:r w:rsidR="00222085">
        <w:rPr>
          <w:rFonts w:ascii="Open Sans" w:hAnsi="Open Sans" w:cs="Open Sans"/>
          <w:color w:val="auto"/>
        </w:rPr>
        <w:t>’</w:t>
      </w:r>
      <w:r w:rsidR="00F1060F">
        <w:rPr>
          <w:rFonts w:ascii="Open Sans" w:hAnsi="Open Sans" w:cs="Open Sans"/>
          <w:color w:val="auto"/>
        </w:rPr>
        <w:t>s falls management policy</w:t>
      </w:r>
      <w:r w:rsidR="00136452">
        <w:rPr>
          <w:rFonts w:ascii="Open Sans" w:hAnsi="Open Sans" w:cs="Open Sans"/>
          <w:color w:val="auto"/>
        </w:rPr>
        <w:t xml:space="preserve"> for consumers with possible </w:t>
      </w:r>
      <w:r w:rsidR="00222085">
        <w:rPr>
          <w:rFonts w:ascii="Open Sans" w:hAnsi="Open Sans" w:cs="Open Sans"/>
          <w:color w:val="auto"/>
        </w:rPr>
        <w:t xml:space="preserve">head </w:t>
      </w:r>
      <w:r w:rsidR="00136452">
        <w:rPr>
          <w:rFonts w:ascii="Open Sans" w:hAnsi="Open Sans" w:cs="Open Sans"/>
          <w:color w:val="auto"/>
        </w:rPr>
        <w:t>strike or unwitnessed falls.</w:t>
      </w:r>
    </w:p>
    <w:p w14:paraId="3746BE92" w14:textId="64442046" w:rsidR="00C922ED" w:rsidRDefault="00C922ED" w:rsidP="00800028">
      <w:pPr>
        <w:pStyle w:val="NormalArial"/>
        <w:rPr>
          <w:rFonts w:ascii="Open Sans" w:hAnsi="Open Sans" w:cs="Open Sans"/>
          <w:color w:val="auto"/>
        </w:rPr>
      </w:pPr>
      <w:r>
        <w:rPr>
          <w:rFonts w:ascii="Open Sans" w:hAnsi="Open Sans" w:cs="Open Sans"/>
          <w:color w:val="auto"/>
        </w:rPr>
        <w:t xml:space="preserve">Management </w:t>
      </w:r>
      <w:r w:rsidR="002D2426">
        <w:rPr>
          <w:rFonts w:ascii="Open Sans" w:hAnsi="Open Sans" w:cs="Open Sans"/>
          <w:color w:val="auto"/>
        </w:rPr>
        <w:t>described</w:t>
      </w:r>
      <w:r>
        <w:rPr>
          <w:rFonts w:ascii="Open Sans" w:hAnsi="Open Sans" w:cs="Open Sans"/>
          <w:color w:val="auto"/>
        </w:rPr>
        <w:t xml:space="preserve"> the use of an annual audit </w:t>
      </w:r>
      <w:r w:rsidR="002D2426">
        <w:rPr>
          <w:rFonts w:ascii="Open Sans" w:hAnsi="Open Sans" w:cs="Open Sans"/>
          <w:color w:val="auto"/>
        </w:rPr>
        <w:t>calendar</w:t>
      </w:r>
      <w:r>
        <w:rPr>
          <w:rFonts w:ascii="Open Sans" w:hAnsi="Open Sans" w:cs="Open Sans"/>
          <w:color w:val="auto"/>
        </w:rPr>
        <w:t xml:space="preserve"> that includes audits in risks relating to clinical car</w:t>
      </w:r>
      <w:r w:rsidR="0067213B">
        <w:rPr>
          <w:rFonts w:ascii="Open Sans" w:hAnsi="Open Sans" w:cs="Open Sans"/>
          <w:color w:val="auto"/>
        </w:rPr>
        <w:t>e, medication</w:t>
      </w:r>
      <w:r w:rsidR="00222085">
        <w:rPr>
          <w:rFonts w:ascii="Open Sans" w:hAnsi="Open Sans" w:cs="Open Sans"/>
          <w:color w:val="auto"/>
        </w:rPr>
        <w:t>,</w:t>
      </w:r>
      <w:r w:rsidR="0067213B">
        <w:rPr>
          <w:rFonts w:ascii="Open Sans" w:hAnsi="Open Sans" w:cs="Open Sans"/>
          <w:color w:val="auto"/>
        </w:rPr>
        <w:t xml:space="preserve"> wound management, and palliative care. </w:t>
      </w:r>
      <w:r w:rsidR="00951CB9">
        <w:rPr>
          <w:rFonts w:ascii="Open Sans" w:hAnsi="Open Sans" w:cs="Open Sans"/>
          <w:color w:val="auto"/>
        </w:rPr>
        <w:t xml:space="preserve">The process uses the </w:t>
      </w:r>
      <w:r w:rsidR="00C36BEF">
        <w:rPr>
          <w:rFonts w:ascii="Open Sans" w:hAnsi="Open Sans" w:cs="Open Sans"/>
          <w:color w:val="auto"/>
        </w:rPr>
        <w:t>Commission</w:t>
      </w:r>
      <w:r w:rsidR="00222085">
        <w:rPr>
          <w:rFonts w:ascii="Open Sans" w:hAnsi="Open Sans" w:cs="Open Sans"/>
          <w:color w:val="auto"/>
        </w:rPr>
        <w:t>’</w:t>
      </w:r>
      <w:r w:rsidR="00C36BEF">
        <w:rPr>
          <w:rFonts w:ascii="Open Sans" w:hAnsi="Open Sans" w:cs="Open Sans"/>
          <w:color w:val="auto"/>
        </w:rPr>
        <w:t>s</w:t>
      </w:r>
      <w:r w:rsidR="00951CB9">
        <w:rPr>
          <w:rFonts w:ascii="Open Sans" w:hAnsi="Open Sans" w:cs="Open Sans"/>
          <w:color w:val="auto"/>
        </w:rPr>
        <w:t xml:space="preserve"> risk based questions to identify the consumer sample for the audits undertaken. An audit of restrictive practices</w:t>
      </w:r>
      <w:r w:rsidR="00C36BEF">
        <w:rPr>
          <w:rFonts w:ascii="Open Sans" w:hAnsi="Open Sans" w:cs="Open Sans"/>
          <w:color w:val="auto"/>
        </w:rPr>
        <w:t xml:space="preserve"> is not completed as part of this process.</w:t>
      </w:r>
      <w:r w:rsidR="00320591">
        <w:rPr>
          <w:rFonts w:ascii="Open Sans" w:hAnsi="Open Sans" w:cs="Open Sans"/>
          <w:color w:val="auto"/>
        </w:rPr>
        <w:t xml:space="preserve"> </w:t>
      </w:r>
      <w:r w:rsidR="00AB1AB0">
        <w:rPr>
          <w:rFonts w:ascii="Open Sans" w:hAnsi="Open Sans" w:cs="Open Sans"/>
          <w:color w:val="auto"/>
        </w:rPr>
        <w:t>Psychotropic m</w:t>
      </w:r>
      <w:r w:rsidR="00320591">
        <w:rPr>
          <w:rFonts w:ascii="Open Sans" w:hAnsi="Open Sans" w:cs="Open Sans"/>
          <w:color w:val="auto"/>
        </w:rPr>
        <w:t>edication</w:t>
      </w:r>
      <w:r w:rsidR="00AB1AB0">
        <w:rPr>
          <w:rFonts w:ascii="Open Sans" w:hAnsi="Open Sans" w:cs="Open Sans"/>
          <w:color w:val="auto"/>
        </w:rPr>
        <w:t xml:space="preserve"> used for the management of </w:t>
      </w:r>
      <w:r w:rsidR="00222085">
        <w:rPr>
          <w:rFonts w:ascii="Open Sans" w:hAnsi="Open Sans" w:cs="Open Sans"/>
          <w:color w:val="auto"/>
        </w:rPr>
        <w:t xml:space="preserve">consumers’ </w:t>
      </w:r>
      <w:r w:rsidR="00AB1AB0">
        <w:rPr>
          <w:rFonts w:ascii="Open Sans" w:hAnsi="Open Sans" w:cs="Open Sans"/>
          <w:color w:val="auto"/>
        </w:rPr>
        <w:t xml:space="preserve">behaviours was not </w:t>
      </w:r>
      <w:r w:rsidR="009B7AEE">
        <w:rPr>
          <w:rFonts w:ascii="Open Sans" w:hAnsi="Open Sans" w:cs="Open Sans"/>
          <w:color w:val="auto"/>
        </w:rPr>
        <w:t>consistently</w:t>
      </w:r>
      <w:r w:rsidR="00AB1AB0">
        <w:rPr>
          <w:rFonts w:ascii="Open Sans" w:hAnsi="Open Sans" w:cs="Open Sans"/>
          <w:color w:val="auto"/>
        </w:rPr>
        <w:t xml:space="preserve"> identified as a chemical restraint</w:t>
      </w:r>
      <w:r w:rsidR="009B7AEE">
        <w:rPr>
          <w:rFonts w:ascii="Open Sans" w:hAnsi="Open Sans" w:cs="Open Sans"/>
          <w:color w:val="auto"/>
        </w:rPr>
        <w:t>.</w:t>
      </w:r>
    </w:p>
    <w:p w14:paraId="45888D6B" w14:textId="0E9A5FB1" w:rsidR="00325886" w:rsidRDefault="00325886" w:rsidP="00800028">
      <w:pPr>
        <w:pStyle w:val="NormalArial"/>
        <w:rPr>
          <w:rFonts w:ascii="Open Sans" w:hAnsi="Open Sans" w:cs="Open Sans"/>
          <w:color w:val="auto"/>
        </w:rPr>
      </w:pPr>
      <w:r>
        <w:rPr>
          <w:rFonts w:ascii="Open Sans" w:hAnsi="Open Sans" w:cs="Open Sans"/>
          <w:color w:val="auto"/>
        </w:rPr>
        <w:t>Consumers</w:t>
      </w:r>
      <w:r w:rsidR="004838AF">
        <w:rPr>
          <w:rFonts w:ascii="Open Sans" w:hAnsi="Open Sans" w:cs="Open Sans"/>
          <w:color w:val="auto"/>
        </w:rPr>
        <w:t xml:space="preserve"> and staff</w:t>
      </w:r>
      <w:r>
        <w:rPr>
          <w:rFonts w:ascii="Open Sans" w:hAnsi="Open Sans" w:cs="Open Sans"/>
          <w:color w:val="auto"/>
        </w:rPr>
        <w:t xml:space="preserve"> </w:t>
      </w:r>
      <w:r w:rsidR="004838AF">
        <w:rPr>
          <w:rFonts w:ascii="Open Sans" w:hAnsi="Open Sans" w:cs="Open Sans"/>
          <w:color w:val="auto"/>
        </w:rPr>
        <w:t>confirmed</w:t>
      </w:r>
      <w:r>
        <w:rPr>
          <w:rFonts w:ascii="Open Sans" w:hAnsi="Open Sans" w:cs="Open Sans"/>
          <w:color w:val="auto"/>
        </w:rPr>
        <w:t xml:space="preserve"> </w:t>
      </w:r>
      <w:r w:rsidR="004838AF">
        <w:rPr>
          <w:rFonts w:ascii="Open Sans" w:hAnsi="Open Sans" w:cs="Open Sans"/>
          <w:color w:val="auto"/>
        </w:rPr>
        <w:t xml:space="preserve">risk assessments </w:t>
      </w:r>
      <w:r w:rsidR="00222085">
        <w:rPr>
          <w:rFonts w:ascii="Open Sans" w:hAnsi="Open Sans" w:cs="Open Sans"/>
          <w:color w:val="auto"/>
        </w:rPr>
        <w:t xml:space="preserve">are completed </w:t>
      </w:r>
      <w:r w:rsidR="004838AF">
        <w:rPr>
          <w:rFonts w:ascii="Open Sans" w:hAnsi="Open Sans" w:cs="Open Sans"/>
          <w:color w:val="auto"/>
        </w:rPr>
        <w:t xml:space="preserve">where a choice to </w:t>
      </w:r>
      <w:r w:rsidR="0017529F">
        <w:rPr>
          <w:rFonts w:ascii="Open Sans" w:hAnsi="Open Sans" w:cs="Open Sans"/>
          <w:color w:val="auto"/>
        </w:rPr>
        <w:t xml:space="preserve">undertake an activity of risk is expressed.  Documentation reflected risk assessments are </w:t>
      </w:r>
      <w:r w:rsidR="001D5CF1">
        <w:rPr>
          <w:rFonts w:ascii="Open Sans" w:hAnsi="Open Sans" w:cs="Open Sans"/>
          <w:color w:val="auto"/>
        </w:rPr>
        <w:t>completed</w:t>
      </w:r>
      <w:r w:rsidR="0017529F">
        <w:rPr>
          <w:rFonts w:ascii="Open Sans" w:hAnsi="Open Sans" w:cs="Open Sans"/>
          <w:color w:val="auto"/>
        </w:rPr>
        <w:t xml:space="preserve"> and discussion with consumer and representatives where appropriate. Documentation confirmed clinical meetings are held regularly that discuss high impact or high prevalence risks t</w:t>
      </w:r>
      <w:r w:rsidR="006E1E60">
        <w:rPr>
          <w:rFonts w:ascii="Open Sans" w:hAnsi="Open Sans" w:cs="Open Sans"/>
          <w:color w:val="auto"/>
        </w:rPr>
        <w:t xml:space="preserve">o </w:t>
      </w:r>
      <w:r w:rsidR="00222085">
        <w:rPr>
          <w:rFonts w:ascii="Open Sans" w:hAnsi="Open Sans" w:cs="Open Sans"/>
          <w:color w:val="auto"/>
        </w:rPr>
        <w:t>consumers</w:t>
      </w:r>
      <w:r w:rsidR="006E1E60">
        <w:rPr>
          <w:rFonts w:ascii="Open Sans" w:hAnsi="Open Sans" w:cs="Open Sans"/>
          <w:color w:val="auto"/>
        </w:rPr>
        <w:t>, and any risks to consumer care are reported to the governing body.</w:t>
      </w:r>
    </w:p>
    <w:p w14:paraId="2E368528" w14:textId="29AAE342" w:rsidR="006E1E60" w:rsidRDefault="006E1E60" w:rsidP="00800028">
      <w:pPr>
        <w:pStyle w:val="NormalArial"/>
        <w:rPr>
          <w:rFonts w:ascii="Open Sans" w:hAnsi="Open Sans" w:cs="Open Sans"/>
          <w:color w:val="auto"/>
        </w:rPr>
      </w:pPr>
      <w:r>
        <w:rPr>
          <w:rFonts w:ascii="Open Sans" w:hAnsi="Open Sans" w:cs="Open Sans"/>
          <w:color w:val="auto"/>
        </w:rPr>
        <w:t xml:space="preserve">Staff confirmed they had received training in relation to identifying and responding to </w:t>
      </w:r>
      <w:r w:rsidR="00F93965">
        <w:rPr>
          <w:rFonts w:ascii="Open Sans" w:hAnsi="Open Sans" w:cs="Open Sans"/>
          <w:color w:val="auto"/>
        </w:rPr>
        <w:t>elder abuse and neglect and their responsibilities in reporting those incidents.</w:t>
      </w:r>
    </w:p>
    <w:p w14:paraId="101209AC" w14:textId="4ABB6F31" w:rsidR="00F93965" w:rsidRDefault="00F93965" w:rsidP="00800028">
      <w:pPr>
        <w:pStyle w:val="NormalArial"/>
        <w:rPr>
          <w:rFonts w:ascii="Open Sans" w:hAnsi="Open Sans" w:cs="Open Sans"/>
          <w:color w:val="auto"/>
        </w:rPr>
      </w:pPr>
      <w:r>
        <w:rPr>
          <w:rFonts w:ascii="Open Sans" w:hAnsi="Open Sans" w:cs="Open Sans"/>
          <w:color w:val="auto"/>
        </w:rPr>
        <w:t xml:space="preserve">The provider did not agree with </w:t>
      </w:r>
      <w:r w:rsidR="00C21A53">
        <w:rPr>
          <w:rFonts w:ascii="Open Sans" w:hAnsi="Open Sans" w:cs="Open Sans"/>
          <w:color w:val="auto"/>
        </w:rPr>
        <w:t>all</w:t>
      </w:r>
      <w:r>
        <w:rPr>
          <w:rFonts w:ascii="Open Sans" w:hAnsi="Open Sans" w:cs="Open Sans"/>
          <w:color w:val="auto"/>
        </w:rPr>
        <w:t xml:space="preserve"> the findings in the Assessment Team’s report and included additional information and commentary in their response. </w:t>
      </w:r>
      <w:r w:rsidR="005C0EEB">
        <w:rPr>
          <w:rFonts w:ascii="Open Sans" w:hAnsi="Open Sans" w:cs="Open Sans"/>
          <w:color w:val="auto"/>
        </w:rPr>
        <w:t>In relation to wound management</w:t>
      </w:r>
      <w:r w:rsidR="00222085">
        <w:rPr>
          <w:rFonts w:ascii="Open Sans" w:hAnsi="Open Sans" w:cs="Open Sans"/>
          <w:color w:val="auto"/>
        </w:rPr>
        <w:t>,</w:t>
      </w:r>
      <w:r w:rsidR="005C0EEB">
        <w:rPr>
          <w:rFonts w:ascii="Open Sans" w:hAnsi="Open Sans" w:cs="Open Sans"/>
          <w:color w:val="auto"/>
        </w:rPr>
        <w:t xml:space="preserve"> the provider did not agree with the Assessment Team’s findings, and asserts</w:t>
      </w:r>
      <w:r w:rsidR="00A62F80">
        <w:rPr>
          <w:rFonts w:ascii="Open Sans" w:hAnsi="Open Sans" w:cs="Open Sans"/>
          <w:color w:val="auto"/>
        </w:rPr>
        <w:t xml:space="preserve"> wounds were managed effectively and there was no impact to consumers. </w:t>
      </w:r>
      <w:r w:rsidR="008327CA">
        <w:rPr>
          <w:rFonts w:ascii="Open Sans" w:hAnsi="Open Sans" w:cs="Open Sans"/>
          <w:color w:val="auto"/>
        </w:rPr>
        <w:t xml:space="preserve">The </w:t>
      </w:r>
      <w:r w:rsidR="003358E1">
        <w:rPr>
          <w:rFonts w:ascii="Open Sans" w:hAnsi="Open Sans" w:cs="Open Sans"/>
          <w:color w:val="auto"/>
        </w:rPr>
        <w:t xml:space="preserve">provider acknowledges the deficits identified in relation </w:t>
      </w:r>
      <w:r w:rsidR="00EB17DA">
        <w:rPr>
          <w:rFonts w:ascii="Open Sans" w:hAnsi="Open Sans" w:cs="Open Sans"/>
          <w:color w:val="auto"/>
        </w:rPr>
        <w:t>administration</w:t>
      </w:r>
      <w:r w:rsidR="003358E1">
        <w:rPr>
          <w:rFonts w:ascii="Open Sans" w:hAnsi="Open Sans" w:cs="Open Sans"/>
          <w:color w:val="auto"/>
        </w:rPr>
        <w:t xml:space="preserve"> of time sensitive medication</w:t>
      </w:r>
      <w:r w:rsidR="008C50F4">
        <w:rPr>
          <w:rFonts w:ascii="Open Sans" w:hAnsi="Open Sans" w:cs="Open Sans"/>
          <w:color w:val="auto"/>
        </w:rPr>
        <w:t xml:space="preserve">s </w:t>
      </w:r>
      <w:r w:rsidR="00B00F7E">
        <w:rPr>
          <w:rFonts w:ascii="Open Sans" w:hAnsi="Open Sans" w:cs="Open Sans"/>
          <w:color w:val="auto"/>
        </w:rPr>
        <w:t xml:space="preserve">and provided the actions taken during and immediately following the assessment contact which include education </w:t>
      </w:r>
      <w:r w:rsidR="00222085">
        <w:rPr>
          <w:rFonts w:ascii="Open Sans" w:hAnsi="Open Sans" w:cs="Open Sans"/>
          <w:color w:val="auto"/>
        </w:rPr>
        <w:t xml:space="preserve">to </w:t>
      </w:r>
      <w:r w:rsidR="00B00F7E">
        <w:rPr>
          <w:rFonts w:ascii="Open Sans" w:hAnsi="Open Sans" w:cs="Open Sans"/>
          <w:color w:val="auto"/>
        </w:rPr>
        <w:t xml:space="preserve">all medication competent and clinical staff, and implementation of a new </w:t>
      </w:r>
      <w:r w:rsidR="00AA0E55">
        <w:rPr>
          <w:rFonts w:ascii="Open Sans" w:hAnsi="Open Sans" w:cs="Open Sans"/>
          <w:color w:val="auto"/>
        </w:rPr>
        <w:t>process</w:t>
      </w:r>
      <w:r w:rsidR="00B00F7E">
        <w:rPr>
          <w:rFonts w:ascii="Open Sans" w:hAnsi="Open Sans" w:cs="Open Sans"/>
          <w:color w:val="auto"/>
        </w:rPr>
        <w:t xml:space="preserve"> for </w:t>
      </w:r>
      <w:r w:rsidR="00AA0E55">
        <w:rPr>
          <w:rFonts w:ascii="Open Sans" w:hAnsi="Open Sans" w:cs="Open Sans"/>
          <w:color w:val="auto"/>
        </w:rPr>
        <w:t>medication</w:t>
      </w:r>
      <w:r w:rsidR="00B00F7E">
        <w:rPr>
          <w:rFonts w:ascii="Open Sans" w:hAnsi="Open Sans" w:cs="Open Sans"/>
          <w:color w:val="auto"/>
        </w:rPr>
        <w:t xml:space="preserve"> administration </w:t>
      </w:r>
      <w:r w:rsidR="00222085">
        <w:rPr>
          <w:rFonts w:ascii="Open Sans" w:hAnsi="Open Sans" w:cs="Open Sans"/>
          <w:color w:val="auto"/>
        </w:rPr>
        <w:t xml:space="preserve">where </w:t>
      </w:r>
      <w:r w:rsidR="00AA0E55">
        <w:rPr>
          <w:rFonts w:ascii="Open Sans" w:hAnsi="Open Sans" w:cs="Open Sans"/>
          <w:color w:val="auto"/>
        </w:rPr>
        <w:t xml:space="preserve">only registered nursing staff administer time sensitive medications. </w:t>
      </w:r>
    </w:p>
    <w:p w14:paraId="3C0EDB08" w14:textId="1455A12E" w:rsidR="00AA0E55" w:rsidRDefault="00AA0E55" w:rsidP="00800028">
      <w:pPr>
        <w:pStyle w:val="NormalArial"/>
        <w:rPr>
          <w:rFonts w:ascii="Open Sans" w:hAnsi="Open Sans" w:cs="Open Sans"/>
          <w:color w:val="auto"/>
        </w:rPr>
      </w:pPr>
      <w:r>
        <w:rPr>
          <w:rFonts w:ascii="Open Sans" w:hAnsi="Open Sans" w:cs="Open Sans"/>
          <w:color w:val="auto"/>
        </w:rPr>
        <w:t xml:space="preserve">I acknowledge the information in the Assessment Team’s report, however, have come to a </w:t>
      </w:r>
      <w:r w:rsidR="00182772">
        <w:rPr>
          <w:rFonts w:ascii="Open Sans" w:hAnsi="Open Sans" w:cs="Open Sans"/>
          <w:color w:val="auto"/>
        </w:rPr>
        <w:t>different</w:t>
      </w:r>
      <w:r>
        <w:rPr>
          <w:rFonts w:ascii="Open Sans" w:hAnsi="Open Sans" w:cs="Open Sans"/>
          <w:color w:val="auto"/>
        </w:rPr>
        <w:t xml:space="preserve"> view and find</w:t>
      </w:r>
      <w:r w:rsidR="00182772">
        <w:rPr>
          <w:rFonts w:ascii="Open Sans" w:hAnsi="Open Sans" w:cs="Open Sans"/>
          <w:color w:val="auto"/>
        </w:rPr>
        <w:t xml:space="preserve"> there is an effective risk management</w:t>
      </w:r>
      <w:r w:rsidR="001B2B7C">
        <w:rPr>
          <w:rFonts w:ascii="Open Sans" w:hAnsi="Open Sans" w:cs="Open Sans"/>
          <w:color w:val="auto"/>
        </w:rPr>
        <w:t xml:space="preserve"> system in place that includes processes and practices in relation to high impact or high prevalence risks, </w:t>
      </w:r>
      <w:r w:rsidR="006F5DBF">
        <w:rPr>
          <w:rFonts w:ascii="Open Sans" w:hAnsi="Open Sans" w:cs="Open Sans"/>
          <w:color w:val="auto"/>
        </w:rPr>
        <w:t>recognising and responding to abuse and neglect, supporting consumers to live their best li</w:t>
      </w:r>
      <w:r w:rsidR="00F56461">
        <w:rPr>
          <w:rFonts w:ascii="Open Sans" w:hAnsi="Open Sans" w:cs="Open Sans"/>
          <w:color w:val="auto"/>
        </w:rPr>
        <w:t>fe, and an effective incident management system. In coming to my finding, I have considered in relation to wound management</w:t>
      </w:r>
      <w:r w:rsidR="00222085">
        <w:rPr>
          <w:rFonts w:ascii="Open Sans" w:hAnsi="Open Sans" w:cs="Open Sans"/>
          <w:color w:val="auto"/>
        </w:rPr>
        <w:t>,</w:t>
      </w:r>
      <w:r w:rsidR="00F56461">
        <w:rPr>
          <w:rFonts w:ascii="Open Sans" w:hAnsi="Open Sans" w:cs="Open Sans"/>
          <w:color w:val="auto"/>
        </w:rPr>
        <w:t xml:space="preserve"> information in Standard</w:t>
      </w:r>
      <w:r w:rsidR="00222085">
        <w:rPr>
          <w:rFonts w:ascii="Open Sans" w:hAnsi="Open Sans" w:cs="Open Sans"/>
          <w:color w:val="auto"/>
        </w:rPr>
        <w:t>s</w:t>
      </w:r>
      <w:r w:rsidR="00F56461">
        <w:rPr>
          <w:rFonts w:ascii="Open Sans" w:hAnsi="Open Sans" w:cs="Open Sans"/>
          <w:color w:val="auto"/>
        </w:rPr>
        <w:t xml:space="preserve"> 2 and 3 shows there were no negative impact to consumers </w:t>
      </w:r>
      <w:r w:rsidR="003061EB">
        <w:rPr>
          <w:rFonts w:ascii="Open Sans" w:hAnsi="Open Sans" w:cs="Open Sans"/>
          <w:color w:val="auto"/>
        </w:rPr>
        <w:t>and wounds were improving. I have also considered consumer feedback about care</w:t>
      </w:r>
      <w:r w:rsidR="00ED0C26">
        <w:rPr>
          <w:rFonts w:ascii="Open Sans" w:hAnsi="Open Sans" w:cs="Open Sans"/>
          <w:color w:val="auto"/>
        </w:rPr>
        <w:t xml:space="preserve"> reported in this requirement </w:t>
      </w:r>
      <w:r w:rsidR="00E73C1B">
        <w:rPr>
          <w:rFonts w:ascii="Open Sans" w:hAnsi="Open Sans" w:cs="Open Sans"/>
          <w:color w:val="auto"/>
        </w:rPr>
        <w:t>and Standards</w:t>
      </w:r>
      <w:r w:rsidR="00ED0C26">
        <w:rPr>
          <w:rFonts w:ascii="Open Sans" w:hAnsi="Open Sans" w:cs="Open Sans"/>
          <w:color w:val="auto"/>
        </w:rPr>
        <w:t xml:space="preserve"> 2, 3 and 7 </w:t>
      </w:r>
      <w:r w:rsidR="00ED0C26">
        <w:rPr>
          <w:rFonts w:ascii="Open Sans" w:hAnsi="Open Sans" w:cs="Open Sans"/>
          <w:color w:val="auto"/>
        </w:rPr>
        <w:lastRenderedPageBreak/>
        <w:t>confirms consumers are satisfied with their care and services</w:t>
      </w:r>
      <w:r w:rsidR="00E73C1B">
        <w:rPr>
          <w:rFonts w:ascii="Open Sans" w:hAnsi="Open Sans" w:cs="Open Sans"/>
          <w:color w:val="auto"/>
        </w:rPr>
        <w:t xml:space="preserve">. Consumers have also confirmed risk assessments are completed for their care which is also supported </w:t>
      </w:r>
      <w:r w:rsidR="00916DFC">
        <w:rPr>
          <w:rFonts w:ascii="Open Sans" w:hAnsi="Open Sans" w:cs="Open Sans"/>
          <w:color w:val="auto"/>
        </w:rPr>
        <w:t>by and reflected in consumer care documentation.</w:t>
      </w:r>
      <w:r w:rsidR="00815C49">
        <w:rPr>
          <w:rFonts w:ascii="Open Sans" w:hAnsi="Open Sans" w:cs="Open Sans"/>
          <w:color w:val="auto"/>
        </w:rPr>
        <w:t xml:space="preserve"> In relation to deficits identified with </w:t>
      </w:r>
      <w:r w:rsidR="00822252">
        <w:rPr>
          <w:rFonts w:ascii="Open Sans" w:hAnsi="Open Sans" w:cs="Open Sans"/>
          <w:color w:val="auto"/>
        </w:rPr>
        <w:t>administration of time sensitive medication</w:t>
      </w:r>
      <w:r w:rsidR="00213808">
        <w:rPr>
          <w:rFonts w:ascii="Open Sans" w:hAnsi="Open Sans" w:cs="Open Sans"/>
          <w:color w:val="auto"/>
        </w:rPr>
        <w:t>, I do</w:t>
      </w:r>
      <w:r w:rsidR="00F50926">
        <w:rPr>
          <w:rFonts w:ascii="Open Sans" w:hAnsi="Open Sans" w:cs="Open Sans"/>
          <w:color w:val="auto"/>
        </w:rPr>
        <w:t xml:space="preserve"> not</w:t>
      </w:r>
      <w:r w:rsidR="00213808">
        <w:rPr>
          <w:rFonts w:ascii="Open Sans" w:hAnsi="Open Sans" w:cs="Open Sans"/>
          <w:color w:val="auto"/>
        </w:rPr>
        <w:t xml:space="preserve"> find this is a systemic issue in relation</w:t>
      </w:r>
      <w:r w:rsidR="0025110A">
        <w:rPr>
          <w:rFonts w:ascii="Open Sans" w:hAnsi="Open Sans" w:cs="Open Sans"/>
          <w:color w:val="auto"/>
        </w:rPr>
        <w:t xml:space="preserve"> </w:t>
      </w:r>
      <w:r w:rsidR="00F50926">
        <w:rPr>
          <w:rFonts w:ascii="Open Sans" w:hAnsi="Open Sans" w:cs="Open Sans"/>
          <w:color w:val="auto"/>
        </w:rPr>
        <w:t xml:space="preserve">to </w:t>
      </w:r>
      <w:r w:rsidR="00913546">
        <w:rPr>
          <w:rFonts w:ascii="Open Sans" w:hAnsi="Open Sans" w:cs="Open Sans"/>
          <w:color w:val="auto"/>
        </w:rPr>
        <w:t>the organisation</w:t>
      </w:r>
      <w:r w:rsidR="00222085">
        <w:rPr>
          <w:rFonts w:ascii="Open Sans" w:hAnsi="Open Sans" w:cs="Open Sans"/>
          <w:color w:val="auto"/>
        </w:rPr>
        <w:t>’</w:t>
      </w:r>
      <w:r w:rsidR="00913546">
        <w:rPr>
          <w:rFonts w:ascii="Open Sans" w:hAnsi="Open Sans" w:cs="Open Sans"/>
          <w:color w:val="auto"/>
        </w:rPr>
        <w:t xml:space="preserve">s </w:t>
      </w:r>
      <w:r w:rsidR="00F50926">
        <w:rPr>
          <w:rFonts w:ascii="Open Sans" w:hAnsi="Open Sans" w:cs="Open Sans"/>
          <w:color w:val="auto"/>
        </w:rPr>
        <w:t xml:space="preserve">risk </w:t>
      </w:r>
      <w:r w:rsidR="00222085">
        <w:rPr>
          <w:rFonts w:ascii="Open Sans" w:hAnsi="Open Sans" w:cs="Open Sans"/>
          <w:color w:val="auto"/>
        </w:rPr>
        <w:t xml:space="preserve">management systems and practices. </w:t>
      </w:r>
      <w:r w:rsidR="0025110A">
        <w:rPr>
          <w:rFonts w:ascii="Open Sans" w:hAnsi="Open Sans" w:cs="Open Sans"/>
          <w:color w:val="auto"/>
        </w:rPr>
        <w:t xml:space="preserve">I have considered </w:t>
      </w:r>
      <w:r w:rsidR="00F50926">
        <w:rPr>
          <w:rFonts w:ascii="Open Sans" w:hAnsi="Open Sans" w:cs="Open Sans"/>
          <w:color w:val="auto"/>
        </w:rPr>
        <w:t>this,</w:t>
      </w:r>
      <w:r w:rsidR="0025110A">
        <w:rPr>
          <w:rFonts w:ascii="Open Sans" w:hAnsi="Open Sans" w:cs="Open Sans"/>
          <w:color w:val="auto"/>
        </w:rPr>
        <w:t xml:space="preserve"> and the actions taken by </w:t>
      </w:r>
      <w:r w:rsidR="00822252">
        <w:rPr>
          <w:rFonts w:ascii="Open Sans" w:hAnsi="Open Sans" w:cs="Open Sans"/>
          <w:color w:val="auto"/>
        </w:rPr>
        <w:t xml:space="preserve">the provider in </w:t>
      </w:r>
      <w:r w:rsidR="00222085">
        <w:rPr>
          <w:rFonts w:ascii="Open Sans" w:hAnsi="Open Sans" w:cs="Open Sans"/>
          <w:color w:val="auto"/>
        </w:rPr>
        <w:t xml:space="preserve">requirement </w:t>
      </w:r>
      <w:r w:rsidR="00822252">
        <w:rPr>
          <w:rFonts w:ascii="Open Sans" w:hAnsi="Open Sans" w:cs="Open Sans"/>
          <w:color w:val="auto"/>
        </w:rPr>
        <w:t xml:space="preserve">(3)(b) in Standard 3 where </w:t>
      </w:r>
      <w:r w:rsidR="00222085">
        <w:rPr>
          <w:rFonts w:ascii="Open Sans" w:hAnsi="Open Sans" w:cs="Open Sans"/>
          <w:color w:val="auto"/>
        </w:rPr>
        <w:t xml:space="preserve">it </w:t>
      </w:r>
      <w:r w:rsidR="00822252">
        <w:rPr>
          <w:rFonts w:ascii="Open Sans" w:hAnsi="Open Sans" w:cs="Open Sans"/>
          <w:color w:val="auto"/>
        </w:rPr>
        <w:t>is better aligned</w:t>
      </w:r>
      <w:r w:rsidR="00453C17">
        <w:rPr>
          <w:rFonts w:ascii="Open Sans" w:hAnsi="Open Sans" w:cs="Open Sans"/>
          <w:color w:val="auto"/>
        </w:rPr>
        <w:t>.</w:t>
      </w:r>
    </w:p>
    <w:p w14:paraId="3474C17F" w14:textId="34151B7B" w:rsidR="00453C17" w:rsidRDefault="00D65315" w:rsidP="00800028">
      <w:pPr>
        <w:pStyle w:val="NormalArial"/>
        <w:rPr>
          <w:rFonts w:ascii="Open Sans" w:hAnsi="Open Sans" w:cs="Open Sans"/>
          <w:color w:val="auto"/>
        </w:rPr>
      </w:pPr>
      <w:r>
        <w:rPr>
          <w:rFonts w:ascii="Open Sans" w:hAnsi="Open Sans" w:cs="Open Sans"/>
          <w:color w:val="auto"/>
        </w:rPr>
        <w:t xml:space="preserve">Based on the information above, </w:t>
      </w:r>
      <w:r w:rsidR="00340B36">
        <w:rPr>
          <w:rFonts w:ascii="Open Sans" w:hAnsi="Open Sans" w:cs="Open Sans"/>
          <w:color w:val="auto"/>
        </w:rPr>
        <w:t xml:space="preserve">I find </w:t>
      </w:r>
      <w:r w:rsidR="00222085">
        <w:rPr>
          <w:rFonts w:ascii="Open Sans" w:hAnsi="Open Sans" w:cs="Open Sans"/>
          <w:color w:val="auto"/>
        </w:rPr>
        <w:t xml:space="preserve">requirement </w:t>
      </w:r>
      <w:r w:rsidR="00340B36">
        <w:rPr>
          <w:rFonts w:ascii="Open Sans" w:hAnsi="Open Sans" w:cs="Open Sans"/>
          <w:color w:val="auto"/>
        </w:rPr>
        <w:t>8(3)(d) compliant.</w:t>
      </w:r>
    </w:p>
    <w:sectPr w:rsidR="00453C17"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05EC5" w14:textId="77777777" w:rsidR="00592B92" w:rsidRDefault="00592B92">
      <w:pPr>
        <w:spacing w:after="0"/>
      </w:pPr>
      <w:r>
        <w:separator/>
      </w:r>
    </w:p>
  </w:endnote>
  <w:endnote w:type="continuationSeparator" w:id="0">
    <w:p w14:paraId="610576FD" w14:textId="77777777" w:rsidR="00592B92" w:rsidRDefault="00592B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80505" w14:textId="77777777" w:rsidR="008F744F" w:rsidRPr="00DF37F2" w:rsidRDefault="00723575"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Regis Bunbury</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1BF5572D" w14:textId="77777777" w:rsidR="008F744F" w:rsidRPr="00DF37F2" w:rsidRDefault="00723575"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7247</w:t>
    </w:r>
    <w:bookmarkEnd w:id="1"/>
    <w:r w:rsidRPr="00DF37F2">
      <w:rPr>
        <w:rStyle w:val="FooterBold"/>
        <w:rFonts w:ascii="Arial" w:hAnsi="Arial"/>
        <w:b w:val="0"/>
      </w:rPr>
      <w:tab/>
      <w:t xml:space="preserve">OFFICIAL: Sensitive </w:t>
    </w:r>
  </w:p>
  <w:p w14:paraId="2E1E2254" w14:textId="77777777" w:rsidR="008F744F" w:rsidRPr="00DF37F2" w:rsidRDefault="00723575"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71EDD" w14:textId="77777777" w:rsidR="008F744F" w:rsidRDefault="008F744F"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81AFA" w14:textId="77777777" w:rsidR="00592B92" w:rsidRDefault="00592B92" w:rsidP="00D71F88">
      <w:pPr>
        <w:spacing w:after="0"/>
      </w:pPr>
      <w:r>
        <w:separator/>
      </w:r>
    </w:p>
  </w:footnote>
  <w:footnote w:type="continuationSeparator" w:id="0">
    <w:p w14:paraId="703F1645" w14:textId="77777777" w:rsidR="00592B92" w:rsidRDefault="00592B92" w:rsidP="00D71F88">
      <w:pPr>
        <w:spacing w:after="0"/>
      </w:pPr>
      <w:r>
        <w:continuationSeparator/>
      </w:r>
    </w:p>
  </w:footnote>
  <w:footnote w:id="1">
    <w:p w14:paraId="1D1510E8" w14:textId="1924C74E" w:rsidR="008F744F" w:rsidRDefault="00723575"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The preparation of the performance report is in accordance with sectio</w:t>
      </w:r>
      <w:r w:rsidR="00DD7F83">
        <w:rPr>
          <w:rFonts w:ascii="Arial" w:hAnsi="Arial"/>
          <w:sz w:val="20"/>
          <w:szCs w:val="20"/>
        </w:rPr>
        <w:t>n 68A</w:t>
      </w:r>
      <w:r w:rsidRPr="00443CA4">
        <w:rPr>
          <w:rFonts w:ascii="Arial" w:hAnsi="Arial"/>
          <w:b/>
          <w:sz w:val="20"/>
          <w:szCs w:val="20"/>
        </w:rPr>
        <w:t xml:space="preserve"> </w:t>
      </w:r>
      <w:r w:rsidRPr="00443CA4">
        <w:rPr>
          <w:rFonts w:ascii="Arial" w:hAnsi="Arial"/>
          <w:sz w:val="20"/>
          <w:szCs w:val="20"/>
        </w:rPr>
        <w:t>of the Aged Care Quality and Safety Commission Rules 2018.</w:t>
      </w:r>
    </w:p>
    <w:p w14:paraId="4C364C2D" w14:textId="77777777" w:rsidR="008F744F" w:rsidRDefault="008F744F"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56198" w14:textId="77777777" w:rsidR="008F744F" w:rsidRDefault="00723575">
    <w:pPr>
      <w:pStyle w:val="Header"/>
    </w:pPr>
    <w:r>
      <w:rPr>
        <w:noProof/>
        <w:color w:val="2B579A"/>
        <w:shd w:val="clear" w:color="auto" w:fill="E6E6E6"/>
        <w:lang w:val="en-US"/>
      </w:rPr>
      <w:drawing>
        <wp:anchor distT="0" distB="0" distL="114300" distR="114300" simplePos="0" relativeHeight="251658241" behindDoc="1" locked="0" layoutInCell="1" allowOverlap="1" wp14:anchorId="436F34A5" wp14:editId="1C437D1A">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21C2A" w14:textId="77777777" w:rsidR="008F744F" w:rsidRDefault="00723575">
    <w:pPr>
      <w:pStyle w:val="Header"/>
    </w:pPr>
    <w:r>
      <w:rPr>
        <w:noProof/>
      </w:rPr>
      <w:drawing>
        <wp:anchor distT="0" distB="0" distL="114300" distR="114300" simplePos="0" relativeHeight="251658240" behindDoc="0" locked="0" layoutInCell="1" allowOverlap="1" wp14:anchorId="64231C25" wp14:editId="31FB9F25">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044E830A">
      <w:start w:val="1"/>
      <w:numFmt w:val="lowerRoman"/>
      <w:lvlText w:val="(%1)"/>
      <w:lvlJc w:val="left"/>
      <w:pPr>
        <w:ind w:left="1080" w:hanging="720"/>
      </w:pPr>
      <w:rPr>
        <w:rFonts w:hint="default"/>
      </w:rPr>
    </w:lvl>
    <w:lvl w:ilvl="1" w:tplc="B712DE3C" w:tentative="1">
      <w:start w:val="1"/>
      <w:numFmt w:val="lowerLetter"/>
      <w:lvlText w:val="%2."/>
      <w:lvlJc w:val="left"/>
      <w:pPr>
        <w:ind w:left="1440" w:hanging="360"/>
      </w:pPr>
    </w:lvl>
    <w:lvl w:ilvl="2" w:tplc="20AE0BFE" w:tentative="1">
      <w:start w:val="1"/>
      <w:numFmt w:val="lowerRoman"/>
      <w:lvlText w:val="%3."/>
      <w:lvlJc w:val="right"/>
      <w:pPr>
        <w:ind w:left="2160" w:hanging="180"/>
      </w:pPr>
    </w:lvl>
    <w:lvl w:ilvl="3" w:tplc="7A50E36C" w:tentative="1">
      <w:start w:val="1"/>
      <w:numFmt w:val="decimal"/>
      <w:lvlText w:val="%4."/>
      <w:lvlJc w:val="left"/>
      <w:pPr>
        <w:ind w:left="2880" w:hanging="360"/>
      </w:pPr>
    </w:lvl>
    <w:lvl w:ilvl="4" w:tplc="3E0231A6" w:tentative="1">
      <w:start w:val="1"/>
      <w:numFmt w:val="lowerLetter"/>
      <w:lvlText w:val="%5."/>
      <w:lvlJc w:val="left"/>
      <w:pPr>
        <w:ind w:left="3600" w:hanging="360"/>
      </w:pPr>
    </w:lvl>
    <w:lvl w:ilvl="5" w:tplc="3DA2B9B6" w:tentative="1">
      <w:start w:val="1"/>
      <w:numFmt w:val="lowerRoman"/>
      <w:lvlText w:val="%6."/>
      <w:lvlJc w:val="right"/>
      <w:pPr>
        <w:ind w:left="4320" w:hanging="180"/>
      </w:pPr>
    </w:lvl>
    <w:lvl w:ilvl="6" w:tplc="12EADA8A" w:tentative="1">
      <w:start w:val="1"/>
      <w:numFmt w:val="decimal"/>
      <w:lvlText w:val="%7."/>
      <w:lvlJc w:val="left"/>
      <w:pPr>
        <w:ind w:left="5040" w:hanging="360"/>
      </w:pPr>
    </w:lvl>
    <w:lvl w:ilvl="7" w:tplc="729E87AC" w:tentative="1">
      <w:start w:val="1"/>
      <w:numFmt w:val="lowerLetter"/>
      <w:lvlText w:val="%8."/>
      <w:lvlJc w:val="left"/>
      <w:pPr>
        <w:ind w:left="5760" w:hanging="360"/>
      </w:pPr>
    </w:lvl>
    <w:lvl w:ilvl="8" w:tplc="30A480E2"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A9ACB72A">
      <w:start w:val="1"/>
      <w:numFmt w:val="lowerRoman"/>
      <w:lvlText w:val="(%1)"/>
      <w:lvlJc w:val="left"/>
      <w:pPr>
        <w:ind w:left="1080" w:hanging="720"/>
      </w:pPr>
      <w:rPr>
        <w:rFonts w:hint="default"/>
      </w:rPr>
    </w:lvl>
    <w:lvl w:ilvl="1" w:tplc="6E504F44" w:tentative="1">
      <w:start w:val="1"/>
      <w:numFmt w:val="lowerLetter"/>
      <w:lvlText w:val="%2."/>
      <w:lvlJc w:val="left"/>
      <w:pPr>
        <w:ind w:left="1440" w:hanging="360"/>
      </w:pPr>
    </w:lvl>
    <w:lvl w:ilvl="2" w:tplc="6784B0D2" w:tentative="1">
      <w:start w:val="1"/>
      <w:numFmt w:val="lowerRoman"/>
      <w:lvlText w:val="%3."/>
      <w:lvlJc w:val="right"/>
      <w:pPr>
        <w:ind w:left="2160" w:hanging="180"/>
      </w:pPr>
    </w:lvl>
    <w:lvl w:ilvl="3" w:tplc="E346A2FE" w:tentative="1">
      <w:start w:val="1"/>
      <w:numFmt w:val="decimal"/>
      <w:lvlText w:val="%4."/>
      <w:lvlJc w:val="left"/>
      <w:pPr>
        <w:ind w:left="2880" w:hanging="360"/>
      </w:pPr>
    </w:lvl>
    <w:lvl w:ilvl="4" w:tplc="678273DE" w:tentative="1">
      <w:start w:val="1"/>
      <w:numFmt w:val="lowerLetter"/>
      <w:lvlText w:val="%5."/>
      <w:lvlJc w:val="left"/>
      <w:pPr>
        <w:ind w:left="3600" w:hanging="360"/>
      </w:pPr>
    </w:lvl>
    <w:lvl w:ilvl="5" w:tplc="9E48BCD8" w:tentative="1">
      <w:start w:val="1"/>
      <w:numFmt w:val="lowerRoman"/>
      <w:lvlText w:val="%6."/>
      <w:lvlJc w:val="right"/>
      <w:pPr>
        <w:ind w:left="4320" w:hanging="180"/>
      </w:pPr>
    </w:lvl>
    <w:lvl w:ilvl="6" w:tplc="51D60050" w:tentative="1">
      <w:start w:val="1"/>
      <w:numFmt w:val="decimal"/>
      <w:lvlText w:val="%7."/>
      <w:lvlJc w:val="left"/>
      <w:pPr>
        <w:ind w:left="5040" w:hanging="360"/>
      </w:pPr>
    </w:lvl>
    <w:lvl w:ilvl="7" w:tplc="67B64296" w:tentative="1">
      <w:start w:val="1"/>
      <w:numFmt w:val="lowerLetter"/>
      <w:lvlText w:val="%8."/>
      <w:lvlJc w:val="left"/>
      <w:pPr>
        <w:ind w:left="5760" w:hanging="360"/>
      </w:pPr>
    </w:lvl>
    <w:lvl w:ilvl="8" w:tplc="D1F2AB90"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9216D1D8">
      <w:start w:val="1"/>
      <w:numFmt w:val="lowerRoman"/>
      <w:lvlText w:val="(%1)"/>
      <w:lvlJc w:val="left"/>
      <w:pPr>
        <w:ind w:left="1080" w:hanging="720"/>
      </w:pPr>
      <w:rPr>
        <w:rFonts w:hint="default"/>
      </w:rPr>
    </w:lvl>
    <w:lvl w:ilvl="1" w:tplc="0AF48C1E" w:tentative="1">
      <w:start w:val="1"/>
      <w:numFmt w:val="lowerLetter"/>
      <w:lvlText w:val="%2."/>
      <w:lvlJc w:val="left"/>
      <w:pPr>
        <w:ind w:left="1440" w:hanging="360"/>
      </w:pPr>
    </w:lvl>
    <w:lvl w:ilvl="2" w:tplc="D910C238" w:tentative="1">
      <w:start w:val="1"/>
      <w:numFmt w:val="lowerRoman"/>
      <w:lvlText w:val="%3."/>
      <w:lvlJc w:val="right"/>
      <w:pPr>
        <w:ind w:left="2160" w:hanging="180"/>
      </w:pPr>
    </w:lvl>
    <w:lvl w:ilvl="3" w:tplc="9716C5E8" w:tentative="1">
      <w:start w:val="1"/>
      <w:numFmt w:val="decimal"/>
      <w:lvlText w:val="%4."/>
      <w:lvlJc w:val="left"/>
      <w:pPr>
        <w:ind w:left="2880" w:hanging="360"/>
      </w:pPr>
    </w:lvl>
    <w:lvl w:ilvl="4" w:tplc="E47867F0" w:tentative="1">
      <w:start w:val="1"/>
      <w:numFmt w:val="lowerLetter"/>
      <w:lvlText w:val="%5."/>
      <w:lvlJc w:val="left"/>
      <w:pPr>
        <w:ind w:left="3600" w:hanging="360"/>
      </w:pPr>
    </w:lvl>
    <w:lvl w:ilvl="5" w:tplc="C87A9A76" w:tentative="1">
      <w:start w:val="1"/>
      <w:numFmt w:val="lowerRoman"/>
      <w:lvlText w:val="%6."/>
      <w:lvlJc w:val="right"/>
      <w:pPr>
        <w:ind w:left="4320" w:hanging="180"/>
      </w:pPr>
    </w:lvl>
    <w:lvl w:ilvl="6" w:tplc="4EE64372" w:tentative="1">
      <w:start w:val="1"/>
      <w:numFmt w:val="decimal"/>
      <w:lvlText w:val="%7."/>
      <w:lvlJc w:val="left"/>
      <w:pPr>
        <w:ind w:left="5040" w:hanging="360"/>
      </w:pPr>
    </w:lvl>
    <w:lvl w:ilvl="7" w:tplc="D632EAF8" w:tentative="1">
      <w:start w:val="1"/>
      <w:numFmt w:val="lowerLetter"/>
      <w:lvlText w:val="%8."/>
      <w:lvlJc w:val="left"/>
      <w:pPr>
        <w:ind w:left="5760" w:hanging="360"/>
      </w:pPr>
    </w:lvl>
    <w:lvl w:ilvl="8" w:tplc="D08C1786"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F3C43476">
      <w:start w:val="1"/>
      <w:numFmt w:val="bullet"/>
      <w:lvlText w:val=""/>
      <w:lvlJc w:val="left"/>
      <w:pPr>
        <w:ind w:left="720" w:hanging="360"/>
      </w:pPr>
      <w:rPr>
        <w:rFonts w:ascii="Symbol" w:hAnsi="Symbol" w:hint="default"/>
        <w:color w:val="auto"/>
        <w:sz w:val="24"/>
        <w:szCs w:val="24"/>
      </w:rPr>
    </w:lvl>
    <w:lvl w:ilvl="1" w:tplc="F6A4AA70" w:tentative="1">
      <w:start w:val="1"/>
      <w:numFmt w:val="bullet"/>
      <w:lvlText w:val="o"/>
      <w:lvlJc w:val="left"/>
      <w:pPr>
        <w:ind w:left="1440" w:hanging="360"/>
      </w:pPr>
      <w:rPr>
        <w:rFonts w:ascii="Courier New" w:hAnsi="Courier New" w:cs="Courier New" w:hint="default"/>
      </w:rPr>
    </w:lvl>
    <w:lvl w:ilvl="2" w:tplc="20E4418C" w:tentative="1">
      <w:start w:val="1"/>
      <w:numFmt w:val="bullet"/>
      <w:lvlText w:val=""/>
      <w:lvlJc w:val="left"/>
      <w:pPr>
        <w:ind w:left="2160" w:hanging="360"/>
      </w:pPr>
      <w:rPr>
        <w:rFonts w:ascii="Wingdings" w:hAnsi="Wingdings" w:hint="default"/>
      </w:rPr>
    </w:lvl>
    <w:lvl w:ilvl="3" w:tplc="29506300" w:tentative="1">
      <w:start w:val="1"/>
      <w:numFmt w:val="bullet"/>
      <w:lvlText w:val=""/>
      <w:lvlJc w:val="left"/>
      <w:pPr>
        <w:ind w:left="2880" w:hanging="360"/>
      </w:pPr>
      <w:rPr>
        <w:rFonts w:ascii="Symbol" w:hAnsi="Symbol" w:hint="default"/>
      </w:rPr>
    </w:lvl>
    <w:lvl w:ilvl="4" w:tplc="82B8630A" w:tentative="1">
      <w:start w:val="1"/>
      <w:numFmt w:val="bullet"/>
      <w:lvlText w:val="o"/>
      <w:lvlJc w:val="left"/>
      <w:pPr>
        <w:ind w:left="3600" w:hanging="360"/>
      </w:pPr>
      <w:rPr>
        <w:rFonts w:ascii="Courier New" w:hAnsi="Courier New" w:cs="Courier New" w:hint="default"/>
      </w:rPr>
    </w:lvl>
    <w:lvl w:ilvl="5" w:tplc="0E0C2FF6" w:tentative="1">
      <w:start w:val="1"/>
      <w:numFmt w:val="bullet"/>
      <w:lvlText w:val=""/>
      <w:lvlJc w:val="left"/>
      <w:pPr>
        <w:ind w:left="4320" w:hanging="360"/>
      </w:pPr>
      <w:rPr>
        <w:rFonts w:ascii="Wingdings" w:hAnsi="Wingdings" w:hint="default"/>
      </w:rPr>
    </w:lvl>
    <w:lvl w:ilvl="6" w:tplc="66A4113E" w:tentative="1">
      <w:start w:val="1"/>
      <w:numFmt w:val="bullet"/>
      <w:lvlText w:val=""/>
      <w:lvlJc w:val="left"/>
      <w:pPr>
        <w:ind w:left="5040" w:hanging="360"/>
      </w:pPr>
      <w:rPr>
        <w:rFonts w:ascii="Symbol" w:hAnsi="Symbol" w:hint="default"/>
      </w:rPr>
    </w:lvl>
    <w:lvl w:ilvl="7" w:tplc="D364600A" w:tentative="1">
      <w:start w:val="1"/>
      <w:numFmt w:val="bullet"/>
      <w:lvlText w:val="o"/>
      <w:lvlJc w:val="left"/>
      <w:pPr>
        <w:ind w:left="5760" w:hanging="360"/>
      </w:pPr>
      <w:rPr>
        <w:rFonts w:ascii="Courier New" w:hAnsi="Courier New" w:cs="Courier New" w:hint="default"/>
      </w:rPr>
    </w:lvl>
    <w:lvl w:ilvl="8" w:tplc="FF168292"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1D56C5B0">
      <w:start w:val="1"/>
      <w:numFmt w:val="lowerRoman"/>
      <w:lvlText w:val="(%1)"/>
      <w:lvlJc w:val="left"/>
      <w:pPr>
        <w:ind w:left="1080" w:hanging="720"/>
      </w:pPr>
      <w:rPr>
        <w:rFonts w:hint="default"/>
      </w:rPr>
    </w:lvl>
    <w:lvl w:ilvl="1" w:tplc="ABA8C378" w:tentative="1">
      <w:start w:val="1"/>
      <w:numFmt w:val="lowerLetter"/>
      <w:lvlText w:val="%2."/>
      <w:lvlJc w:val="left"/>
      <w:pPr>
        <w:ind w:left="1440" w:hanging="360"/>
      </w:pPr>
    </w:lvl>
    <w:lvl w:ilvl="2" w:tplc="5ED0B1FC" w:tentative="1">
      <w:start w:val="1"/>
      <w:numFmt w:val="lowerRoman"/>
      <w:lvlText w:val="%3."/>
      <w:lvlJc w:val="right"/>
      <w:pPr>
        <w:ind w:left="2160" w:hanging="180"/>
      </w:pPr>
    </w:lvl>
    <w:lvl w:ilvl="3" w:tplc="BAD2AC64" w:tentative="1">
      <w:start w:val="1"/>
      <w:numFmt w:val="decimal"/>
      <w:lvlText w:val="%4."/>
      <w:lvlJc w:val="left"/>
      <w:pPr>
        <w:ind w:left="2880" w:hanging="360"/>
      </w:pPr>
    </w:lvl>
    <w:lvl w:ilvl="4" w:tplc="F228A91A" w:tentative="1">
      <w:start w:val="1"/>
      <w:numFmt w:val="lowerLetter"/>
      <w:lvlText w:val="%5."/>
      <w:lvlJc w:val="left"/>
      <w:pPr>
        <w:ind w:left="3600" w:hanging="360"/>
      </w:pPr>
    </w:lvl>
    <w:lvl w:ilvl="5" w:tplc="C15448C0" w:tentative="1">
      <w:start w:val="1"/>
      <w:numFmt w:val="lowerRoman"/>
      <w:lvlText w:val="%6."/>
      <w:lvlJc w:val="right"/>
      <w:pPr>
        <w:ind w:left="4320" w:hanging="180"/>
      </w:pPr>
    </w:lvl>
    <w:lvl w:ilvl="6" w:tplc="72127B8C" w:tentative="1">
      <w:start w:val="1"/>
      <w:numFmt w:val="decimal"/>
      <w:lvlText w:val="%7."/>
      <w:lvlJc w:val="left"/>
      <w:pPr>
        <w:ind w:left="5040" w:hanging="360"/>
      </w:pPr>
    </w:lvl>
    <w:lvl w:ilvl="7" w:tplc="41F6FB04" w:tentative="1">
      <w:start w:val="1"/>
      <w:numFmt w:val="lowerLetter"/>
      <w:lvlText w:val="%8."/>
      <w:lvlJc w:val="left"/>
      <w:pPr>
        <w:ind w:left="5760" w:hanging="360"/>
      </w:pPr>
    </w:lvl>
    <w:lvl w:ilvl="8" w:tplc="4F26E5E4"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48765798">
      <w:start w:val="1"/>
      <w:numFmt w:val="lowerRoman"/>
      <w:lvlText w:val="(%1)"/>
      <w:lvlJc w:val="left"/>
      <w:pPr>
        <w:ind w:left="1080" w:hanging="720"/>
      </w:pPr>
      <w:rPr>
        <w:rFonts w:hint="default"/>
      </w:rPr>
    </w:lvl>
    <w:lvl w:ilvl="1" w:tplc="C58039D2" w:tentative="1">
      <w:start w:val="1"/>
      <w:numFmt w:val="lowerLetter"/>
      <w:lvlText w:val="%2."/>
      <w:lvlJc w:val="left"/>
      <w:pPr>
        <w:ind w:left="1440" w:hanging="360"/>
      </w:pPr>
    </w:lvl>
    <w:lvl w:ilvl="2" w:tplc="7848BEC0" w:tentative="1">
      <w:start w:val="1"/>
      <w:numFmt w:val="lowerRoman"/>
      <w:lvlText w:val="%3."/>
      <w:lvlJc w:val="right"/>
      <w:pPr>
        <w:ind w:left="2160" w:hanging="180"/>
      </w:pPr>
    </w:lvl>
    <w:lvl w:ilvl="3" w:tplc="400694B0" w:tentative="1">
      <w:start w:val="1"/>
      <w:numFmt w:val="decimal"/>
      <w:lvlText w:val="%4."/>
      <w:lvlJc w:val="left"/>
      <w:pPr>
        <w:ind w:left="2880" w:hanging="360"/>
      </w:pPr>
    </w:lvl>
    <w:lvl w:ilvl="4" w:tplc="A69C5454" w:tentative="1">
      <w:start w:val="1"/>
      <w:numFmt w:val="lowerLetter"/>
      <w:lvlText w:val="%5."/>
      <w:lvlJc w:val="left"/>
      <w:pPr>
        <w:ind w:left="3600" w:hanging="360"/>
      </w:pPr>
    </w:lvl>
    <w:lvl w:ilvl="5" w:tplc="76D686F4" w:tentative="1">
      <w:start w:val="1"/>
      <w:numFmt w:val="lowerRoman"/>
      <w:lvlText w:val="%6."/>
      <w:lvlJc w:val="right"/>
      <w:pPr>
        <w:ind w:left="4320" w:hanging="180"/>
      </w:pPr>
    </w:lvl>
    <w:lvl w:ilvl="6" w:tplc="E6980C32" w:tentative="1">
      <w:start w:val="1"/>
      <w:numFmt w:val="decimal"/>
      <w:lvlText w:val="%7."/>
      <w:lvlJc w:val="left"/>
      <w:pPr>
        <w:ind w:left="5040" w:hanging="360"/>
      </w:pPr>
    </w:lvl>
    <w:lvl w:ilvl="7" w:tplc="1C764FE0" w:tentative="1">
      <w:start w:val="1"/>
      <w:numFmt w:val="lowerLetter"/>
      <w:lvlText w:val="%8."/>
      <w:lvlJc w:val="left"/>
      <w:pPr>
        <w:ind w:left="5760" w:hanging="360"/>
      </w:pPr>
    </w:lvl>
    <w:lvl w:ilvl="8" w:tplc="C0FAB4D8"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2352741C">
      <w:start w:val="1"/>
      <w:numFmt w:val="lowerRoman"/>
      <w:lvlText w:val="(%1)"/>
      <w:lvlJc w:val="left"/>
      <w:pPr>
        <w:ind w:left="1080" w:hanging="720"/>
      </w:pPr>
      <w:rPr>
        <w:rFonts w:hint="default"/>
      </w:rPr>
    </w:lvl>
    <w:lvl w:ilvl="1" w:tplc="E0A49832" w:tentative="1">
      <w:start w:val="1"/>
      <w:numFmt w:val="lowerLetter"/>
      <w:lvlText w:val="%2."/>
      <w:lvlJc w:val="left"/>
      <w:pPr>
        <w:ind w:left="1440" w:hanging="360"/>
      </w:pPr>
    </w:lvl>
    <w:lvl w:ilvl="2" w:tplc="2DBA9B96" w:tentative="1">
      <w:start w:val="1"/>
      <w:numFmt w:val="lowerRoman"/>
      <w:lvlText w:val="%3."/>
      <w:lvlJc w:val="right"/>
      <w:pPr>
        <w:ind w:left="2160" w:hanging="180"/>
      </w:pPr>
    </w:lvl>
    <w:lvl w:ilvl="3" w:tplc="4B5CA134" w:tentative="1">
      <w:start w:val="1"/>
      <w:numFmt w:val="decimal"/>
      <w:lvlText w:val="%4."/>
      <w:lvlJc w:val="left"/>
      <w:pPr>
        <w:ind w:left="2880" w:hanging="360"/>
      </w:pPr>
    </w:lvl>
    <w:lvl w:ilvl="4" w:tplc="C6227B36" w:tentative="1">
      <w:start w:val="1"/>
      <w:numFmt w:val="lowerLetter"/>
      <w:lvlText w:val="%5."/>
      <w:lvlJc w:val="left"/>
      <w:pPr>
        <w:ind w:left="3600" w:hanging="360"/>
      </w:pPr>
    </w:lvl>
    <w:lvl w:ilvl="5" w:tplc="6512E40C" w:tentative="1">
      <w:start w:val="1"/>
      <w:numFmt w:val="lowerRoman"/>
      <w:lvlText w:val="%6."/>
      <w:lvlJc w:val="right"/>
      <w:pPr>
        <w:ind w:left="4320" w:hanging="180"/>
      </w:pPr>
    </w:lvl>
    <w:lvl w:ilvl="6" w:tplc="4EDE15C8" w:tentative="1">
      <w:start w:val="1"/>
      <w:numFmt w:val="decimal"/>
      <w:lvlText w:val="%7."/>
      <w:lvlJc w:val="left"/>
      <w:pPr>
        <w:ind w:left="5040" w:hanging="360"/>
      </w:pPr>
    </w:lvl>
    <w:lvl w:ilvl="7" w:tplc="F7AC433A" w:tentative="1">
      <w:start w:val="1"/>
      <w:numFmt w:val="lowerLetter"/>
      <w:lvlText w:val="%8."/>
      <w:lvlJc w:val="left"/>
      <w:pPr>
        <w:ind w:left="5760" w:hanging="360"/>
      </w:pPr>
    </w:lvl>
    <w:lvl w:ilvl="8" w:tplc="89D8B734"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E0547B70">
      <w:start w:val="1"/>
      <w:numFmt w:val="lowerRoman"/>
      <w:lvlText w:val="(%1)"/>
      <w:lvlJc w:val="left"/>
      <w:pPr>
        <w:ind w:left="1080" w:hanging="720"/>
      </w:pPr>
      <w:rPr>
        <w:rFonts w:hint="default"/>
      </w:rPr>
    </w:lvl>
    <w:lvl w:ilvl="1" w:tplc="D3E22010" w:tentative="1">
      <w:start w:val="1"/>
      <w:numFmt w:val="lowerLetter"/>
      <w:lvlText w:val="%2."/>
      <w:lvlJc w:val="left"/>
      <w:pPr>
        <w:ind w:left="1440" w:hanging="360"/>
      </w:pPr>
    </w:lvl>
    <w:lvl w:ilvl="2" w:tplc="59E4FFE0" w:tentative="1">
      <w:start w:val="1"/>
      <w:numFmt w:val="lowerRoman"/>
      <w:lvlText w:val="%3."/>
      <w:lvlJc w:val="right"/>
      <w:pPr>
        <w:ind w:left="2160" w:hanging="180"/>
      </w:pPr>
    </w:lvl>
    <w:lvl w:ilvl="3" w:tplc="BB6E1D6C" w:tentative="1">
      <w:start w:val="1"/>
      <w:numFmt w:val="decimal"/>
      <w:lvlText w:val="%4."/>
      <w:lvlJc w:val="left"/>
      <w:pPr>
        <w:ind w:left="2880" w:hanging="360"/>
      </w:pPr>
    </w:lvl>
    <w:lvl w:ilvl="4" w:tplc="18B2AF34" w:tentative="1">
      <w:start w:val="1"/>
      <w:numFmt w:val="lowerLetter"/>
      <w:lvlText w:val="%5."/>
      <w:lvlJc w:val="left"/>
      <w:pPr>
        <w:ind w:left="3600" w:hanging="360"/>
      </w:pPr>
    </w:lvl>
    <w:lvl w:ilvl="5" w:tplc="01CEA6C6" w:tentative="1">
      <w:start w:val="1"/>
      <w:numFmt w:val="lowerRoman"/>
      <w:lvlText w:val="%6."/>
      <w:lvlJc w:val="right"/>
      <w:pPr>
        <w:ind w:left="4320" w:hanging="180"/>
      </w:pPr>
    </w:lvl>
    <w:lvl w:ilvl="6" w:tplc="8CC860AE" w:tentative="1">
      <w:start w:val="1"/>
      <w:numFmt w:val="decimal"/>
      <w:lvlText w:val="%7."/>
      <w:lvlJc w:val="left"/>
      <w:pPr>
        <w:ind w:left="5040" w:hanging="360"/>
      </w:pPr>
    </w:lvl>
    <w:lvl w:ilvl="7" w:tplc="693EE33C" w:tentative="1">
      <w:start w:val="1"/>
      <w:numFmt w:val="lowerLetter"/>
      <w:lvlText w:val="%8."/>
      <w:lvlJc w:val="left"/>
      <w:pPr>
        <w:ind w:left="5760" w:hanging="360"/>
      </w:pPr>
    </w:lvl>
    <w:lvl w:ilvl="8" w:tplc="2A08CBE6"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42B81022">
      <w:start w:val="1"/>
      <w:numFmt w:val="lowerRoman"/>
      <w:lvlText w:val="(%1)"/>
      <w:lvlJc w:val="left"/>
      <w:pPr>
        <w:ind w:left="1080" w:hanging="720"/>
      </w:pPr>
      <w:rPr>
        <w:rFonts w:hint="default"/>
      </w:rPr>
    </w:lvl>
    <w:lvl w:ilvl="1" w:tplc="55341594" w:tentative="1">
      <w:start w:val="1"/>
      <w:numFmt w:val="lowerLetter"/>
      <w:lvlText w:val="%2."/>
      <w:lvlJc w:val="left"/>
      <w:pPr>
        <w:ind w:left="1440" w:hanging="360"/>
      </w:pPr>
    </w:lvl>
    <w:lvl w:ilvl="2" w:tplc="4BFEDCE2" w:tentative="1">
      <w:start w:val="1"/>
      <w:numFmt w:val="lowerRoman"/>
      <w:lvlText w:val="%3."/>
      <w:lvlJc w:val="right"/>
      <w:pPr>
        <w:ind w:left="2160" w:hanging="180"/>
      </w:pPr>
    </w:lvl>
    <w:lvl w:ilvl="3" w:tplc="5AF29182" w:tentative="1">
      <w:start w:val="1"/>
      <w:numFmt w:val="decimal"/>
      <w:lvlText w:val="%4."/>
      <w:lvlJc w:val="left"/>
      <w:pPr>
        <w:ind w:left="2880" w:hanging="360"/>
      </w:pPr>
    </w:lvl>
    <w:lvl w:ilvl="4" w:tplc="8FC2A2D0" w:tentative="1">
      <w:start w:val="1"/>
      <w:numFmt w:val="lowerLetter"/>
      <w:lvlText w:val="%5."/>
      <w:lvlJc w:val="left"/>
      <w:pPr>
        <w:ind w:left="3600" w:hanging="360"/>
      </w:pPr>
    </w:lvl>
    <w:lvl w:ilvl="5" w:tplc="78829196" w:tentative="1">
      <w:start w:val="1"/>
      <w:numFmt w:val="lowerRoman"/>
      <w:lvlText w:val="%6."/>
      <w:lvlJc w:val="right"/>
      <w:pPr>
        <w:ind w:left="4320" w:hanging="180"/>
      </w:pPr>
    </w:lvl>
    <w:lvl w:ilvl="6" w:tplc="D55475A0" w:tentative="1">
      <w:start w:val="1"/>
      <w:numFmt w:val="decimal"/>
      <w:lvlText w:val="%7."/>
      <w:lvlJc w:val="left"/>
      <w:pPr>
        <w:ind w:left="5040" w:hanging="360"/>
      </w:pPr>
    </w:lvl>
    <w:lvl w:ilvl="7" w:tplc="EBD02418" w:tentative="1">
      <w:start w:val="1"/>
      <w:numFmt w:val="lowerLetter"/>
      <w:lvlText w:val="%8."/>
      <w:lvlJc w:val="left"/>
      <w:pPr>
        <w:ind w:left="5760" w:hanging="360"/>
      </w:pPr>
    </w:lvl>
    <w:lvl w:ilvl="8" w:tplc="F6EEBE8C"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E0B4F1B6">
      <w:start w:val="1"/>
      <w:numFmt w:val="lowerRoman"/>
      <w:lvlText w:val="(%1)"/>
      <w:lvlJc w:val="left"/>
      <w:pPr>
        <w:ind w:left="1080" w:hanging="720"/>
      </w:pPr>
      <w:rPr>
        <w:rFonts w:hint="default"/>
      </w:rPr>
    </w:lvl>
    <w:lvl w:ilvl="1" w:tplc="7ACC8B00" w:tentative="1">
      <w:start w:val="1"/>
      <w:numFmt w:val="lowerLetter"/>
      <w:lvlText w:val="%2."/>
      <w:lvlJc w:val="left"/>
      <w:pPr>
        <w:ind w:left="1440" w:hanging="360"/>
      </w:pPr>
    </w:lvl>
    <w:lvl w:ilvl="2" w:tplc="061CC400" w:tentative="1">
      <w:start w:val="1"/>
      <w:numFmt w:val="lowerRoman"/>
      <w:lvlText w:val="%3."/>
      <w:lvlJc w:val="right"/>
      <w:pPr>
        <w:ind w:left="2160" w:hanging="180"/>
      </w:pPr>
    </w:lvl>
    <w:lvl w:ilvl="3" w:tplc="D2B64D28" w:tentative="1">
      <w:start w:val="1"/>
      <w:numFmt w:val="decimal"/>
      <w:lvlText w:val="%4."/>
      <w:lvlJc w:val="left"/>
      <w:pPr>
        <w:ind w:left="2880" w:hanging="360"/>
      </w:pPr>
    </w:lvl>
    <w:lvl w:ilvl="4" w:tplc="77A8D26A" w:tentative="1">
      <w:start w:val="1"/>
      <w:numFmt w:val="lowerLetter"/>
      <w:lvlText w:val="%5."/>
      <w:lvlJc w:val="left"/>
      <w:pPr>
        <w:ind w:left="3600" w:hanging="360"/>
      </w:pPr>
    </w:lvl>
    <w:lvl w:ilvl="5" w:tplc="A6327D86" w:tentative="1">
      <w:start w:val="1"/>
      <w:numFmt w:val="lowerRoman"/>
      <w:lvlText w:val="%6."/>
      <w:lvlJc w:val="right"/>
      <w:pPr>
        <w:ind w:left="4320" w:hanging="180"/>
      </w:pPr>
    </w:lvl>
    <w:lvl w:ilvl="6" w:tplc="1406B06C" w:tentative="1">
      <w:start w:val="1"/>
      <w:numFmt w:val="decimal"/>
      <w:lvlText w:val="%7."/>
      <w:lvlJc w:val="left"/>
      <w:pPr>
        <w:ind w:left="5040" w:hanging="360"/>
      </w:pPr>
    </w:lvl>
    <w:lvl w:ilvl="7" w:tplc="A3DEFB7C" w:tentative="1">
      <w:start w:val="1"/>
      <w:numFmt w:val="lowerLetter"/>
      <w:lvlText w:val="%8."/>
      <w:lvlJc w:val="left"/>
      <w:pPr>
        <w:ind w:left="5760" w:hanging="360"/>
      </w:pPr>
    </w:lvl>
    <w:lvl w:ilvl="8" w:tplc="8056D4D2"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325981096">
    <w:abstractNumId w:val="11"/>
  </w:num>
  <w:num w:numId="2" w16cid:durableId="43676122">
    <w:abstractNumId w:val="4"/>
  </w:num>
  <w:num w:numId="3" w16cid:durableId="1479961388">
    <w:abstractNumId w:val="2"/>
  </w:num>
  <w:num w:numId="4" w16cid:durableId="1084646077">
    <w:abstractNumId w:val="7"/>
  </w:num>
  <w:num w:numId="5" w16cid:durableId="1728725905">
    <w:abstractNumId w:val="6"/>
  </w:num>
  <w:num w:numId="6" w16cid:durableId="256526344">
    <w:abstractNumId w:val="1"/>
  </w:num>
  <w:num w:numId="7" w16cid:durableId="1090586221">
    <w:abstractNumId w:val="9"/>
  </w:num>
  <w:num w:numId="8" w16cid:durableId="1381175111">
    <w:abstractNumId w:val="5"/>
  </w:num>
  <w:num w:numId="9" w16cid:durableId="361638072">
    <w:abstractNumId w:val="8"/>
  </w:num>
  <w:num w:numId="10" w16cid:durableId="2085686028">
    <w:abstractNumId w:val="3"/>
  </w:num>
  <w:num w:numId="11" w16cid:durableId="1023939098">
    <w:abstractNumId w:val="10"/>
  </w:num>
  <w:num w:numId="12" w16cid:durableId="1761215588">
    <w:abstractNumId w:val="0"/>
  </w:num>
  <w:num w:numId="13" w16cid:durableId="1156411705">
    <w:abstractNumId w:val="11"/>
  </w:num>
  <w:num w:numId="14" w16cid:durableId="1923025075">
    <w:abstractNumId w:val="11"/>
  </w:num>
  <w:num w:numId="15" w16cid:durableId="221646592">
    <w:abstractNumId w:val="11"/>
  </w:num>
  <w:num w:numId="16" w16cid:durableId="1542788699">
    <w:abstractNumId w:val="11"/>
  </w:num>
  <w:num w:numId="17" w16cid:durableId="2709365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128"/>
    <w:rsid w:val="000011DC"/>
    <w:rsid w:val="00003281"/>
    <w:rsid w:val="00015179"/>
    <w:rsid w:val="00017355"/>
    <w:rsid w:val="00031F21"/>
    <w:rsid w:val="00032203"/>
    <w:rsid w:val="0003314C"/>
    <w:rsid w:val="000358BB"/>
    <w:rsid w:val="00060110"/>
    <w:rsid w:val="0006237C"/>
    <w:rsid w:val="00062B95"/>
    <w:rsid w:val="000630BE"/>
    <w:rsid w:val="000733C9"/>
    <w:rsid w:val="00075122"/>
    <w:rsid w:val="0007690F"/>
    <w:rsid w:val="00085C61"/>
    <w:rsid w:val="0008656B"/>
    <w:rsid w:val="00093CEE"/>
    <w:rsid w:val="00093F55"/>
    <w:rsid w:val="000954C9"/>
    <w:rsid w:val="000A4F9E"/>
    <w:rsid w:val="000A5D9C"/>
    <w:rsid w:val="000C77F5"/>
    <w:rsid w:val="000D342C"/>
    <w:rsid w:val="000E5A82"/>
    <w:rsid w:val="000E63C0"/>
    <w:rsid w:val="000E70CC"/>
    <w:rsid w:val="000F02E6"/>
    <w:rsid w:val="000F1432"/>
    <w:rsid w:val="00111C37"/>
    <w:rsid w:val="00120C55"/>
    <w:rsid w:val="00121214"/>
    <w:rsid w:val="00121219"/>
    <w:rsid w:val="00121AD9"/>
    <w:rsid w:val="00123704"/>
    <w:rsid w:val="0013029B"/>
    <w:rsid w:val="0013162E"/>
    <w:rsid w:val="00136452"/>
    <w:rsid w:val="00136A31"/>
    <w:rsid w:val="00154119"/>
    <w:rsid w:val="0015479F"/>
    <w:rsid w:val="001573EA"/>
    <w:rsid w:val="001709FE"/>
    <w:rsid w:val="00173F06"/>
    <w:rsid w:val="0017529F"/>
    <w:rsid w:val="00182772"/>
    <w:rsid w:val="0019701F"/>
    <w:rsid w:val="001A21FB"/>
    <w:rsid w:val="001A683F"/>
    <w:rsid w:val="001B0082"/>
    <w:rsid w:val="001B2416"/>
    <w:rsid w:val="001B2B7C"/>
    <w:rsid w:val="001C4B70"/>
    <w:rsid w:val="001D5CF1"/>
    <w:rsid w:val="001E40E2"/>
    <w:rsid w:val="001E7149"/>
    <w:rsid w:val="001F2D62"/>
    <w:rsid w:val="001F739A"/>
    <w:rsid w:val="002016B2"/>
    <w:rsid w:val="00213808"/>
    <w:rsid w:val="00222085"/>
    <w:rsid w:val="002242A4"/>
    <w:rsid w:val="002467BC"/>
    <w:rsid w:val="00250437"/>
    <w:rsid w:val="0025110A"/>
    <w:rsid w:val="0026191E"/>
    <w:rsid w:val="00264192"/>
    <w:rsid w:val="00274978"/>
    <w:rsid w:val="002758FD"/>
    <w:rsid w:val="00283BE3"/>
    <w:rsid w:val="00294071"/>
    <w:rsid w:val="0029465B"/>
    <w:rsid w:val="002A2F9C"/>
    <w:rsid w:val="002A47F9"/>
    <w:rsid w:val="002B5ACF"/>
    <w:rsid w:val="002B7A46"/>
    <w:rsid w:val="002B7FE3"/>
    <w:rsid w:val="002C0866"/>
    <w:rsid w:val="002C5E07"/>
    <w:rsid w:val="002D2426"/>
    <w:rsid w:val="002D6262"/>
    <w:rsid w:val="002D71FB"/>
    <w:rsid w:val="002E6E6F"/>
    <w:rsid w:val="002F61CC"/>
    <w:rsid w:val="003041BF"/>
    <w:rsid w:val="003061EB"/>
    <w:rsid w:val="0030657F"/>
    <w:rsid w:val="00310271"/>
    <w:rsid w:val="00313FCE"/>
    <w:rsid w:val="0032032F"/>
    <w:rsid w:val="00320591"/>
    <w:rsid w:val="00325886"/>
    <w:rsid w:val="00327B2E"/>
    <w:rsid w:val="003358E1"/>
    <w:rsid w:val="00335C19"/>
    <w:rsid w:val="0034015B"/>
    <w:rsid w:val="00340B36"/>
    <w:rsid w:val="003458A2"/>
    <w:rsid w:val="00360301"/>
    <w:rsid w:val="003619B5"/>
    <w:rsid w:val="003661AE"/>
    <w:rsid w:val="0037593D"/>
    <w:rsid w:val="003814BA"/>
    <w:rsid w:val="00382173"/>
    <w:rsid w:val="00383939"/>
    <w:rsid w:val="003916F0"/>
    <w:rsid w:val="003A51E4"/>
    <w:rsid w:val="003B01E2"/>
    <w:rsid w:val="003B1131"/>
    <w:rsid w:val="003B6A77"/>
    <w:rsid w:val="003C1A9E"/>
    <w:rsid w:val="003C3A8F"/>
    <w:rsid w:val="003F494F"/>
    <w:rsid w:val="00403E37"/>
    <w:rsid w:val="0040484E"/>
    <w:rsid w:val="0040544A"/>
    <w:rsid w:val="00427BB3"/>
    <w:rsid w:val="00444777"/>
    <w:rsid w:val="00447971"/>
    <w:rsid w:val="00453701"/>
    <w:rsid w:val="00453C17"/>
    <w:rsid w:val="0046016F"/>
    <w:rsid w:val="00462120"/>
    <w:rsid w:val="0046318B"/>
    <w:rsid w:val="004722D6"/>
    <w:rsid w:val="004740CB"/>
    <w:rsid w:val="004749EF"/>
    <w:rsid w:val="004831F0"/>
    <w:rsid w:val="004838AF"/>
    <w:rsid w:val="004964DF"/>
    <w:rsid w:val="004A6F49"/>
    <w:rsid w:val="004B1618"/>
    <w:rsid w:val="004D105F"/>
    <w:rsid w:val="004D3FDD"/>
    <w:rsid w:val="004E02E1"/>
    <w:rsid w:val="004E6FEB"/>
    <w:rsid w:val="00504E43"/>
    <w:rsid w:val="0051448C"/>
    <w:rsid w:val="0051478E"/>
    <w:rsid w:val="0052500A"/>
    <w:rsid w:val="0052605A"/>
    <w:rsid w:val="00526F33"/>
    <w:rsid w:val="005352EE"/>
    <w:rsid w:val="00541F35"/>
    <w:rsid w:val="00545E56"/>
    <w:rsid w:val="00545F45"/>
    <w:rsid w:val="00547C3A"/>
    <w:rsid w:val="00557742"/>
    <w:rsid w:val="00564C6E"/>
    <w:rsid w:val="00573128"/>
    <w:rsid w:val="005744C3"/>
    <w:rsid w:val="00575743"/>
    <w:rsid w:val="00576111"/>
    <w:rsid w:val="0058009C"/>
    <w:rsid w:val="00581551"/>
    <w:rsid w:val="0059055E"/>
    <w:rsid w:val="00592B92"/>
    <w:rsid w:val="005A4322"/>
    <w:rsid w:val="005B2EE8"/>
    <w:rsid w:val="005B4159"/>
    <w:rsid w:val="005C0EEB"/>
    <w:rsid w:val="005D3209"/>
    <w:rsid w:val="005E72E7"/>
    <w:rsid w:val="005F3486"/>
    <w:rsid w:val="00607563"/>
    <w:rsid w:val="006104D9"/>
    <w:rsid w:val="006264B1"/>
    <w:rsid w:val="00641748"/>
    <w:rsid w:val="00642AD5"/>
    <w:rsid w:val="006506FE"/>
    <w:rsid w:val="00657650"/>
    <w:rsid w:val="00662E51"/>
    <w:rsid w:val="0067213B"/>
    <w:rsid w:val="00673C34"/>
    <w:rsid w:val="0068252C"/>
    <w:rsid w:val="00685A87"/>
    <w:rsid w:val="006923C8"/>
    <w:rsid w:val="006A1371"/>
    <w:rsid w:val="006B2167"/>
    <w:rsid w:val="006B4463"/>
    <w:rsid w:val="006B7399"/>
    <w:rsid w:val="006C7DD9"/>
    <w:rsid w:val="006D4FB0"/>
    <w:rsid w:val="006D5C04"/>
    <w:rsid w:val="006E0361"/>
    <w:rsid w:val="006E1E60"/>
    <w:rsid w:val="006F37A3"/>
    <w:rsid w:val="006F5DBF"/>
    <w:rsid w:val="007064CC"/>
    <w:rsid w:val="00714CA5"/>
    <w:rsid w:val="00716D7D"/>
    <w:rsid w:val="00723575"/>
    <w:rsid w:val="00734E28"/>
    <w:rsid w:val="00746402"/>
    <w:rsid w:val="007630A0"/>
    <w:rsid w:val="00772923"/>
    <w:rsid w:val="00790C32"/>
    <w:rsid w:val="00790F02"/>
    <w:rsid w:val="007A531E"/>
    <w:rsid w:val="007B3D94"/>
    <w:rsid w:val="007C18BE"/>
    <w:rsid w:val="007C1DE2"/>
    <w:rsid w:val="007C2C3E"/>
    <w:rsid w:val="007D4C4A"/>
    <w:rsid w:val="007E65EE"/>
    <w:rsid w:val="00800028"/>
    <w:rsid w:val="00800538"/>
    <w:rsid w:val="00815C49"/>
    <w:rsid w:val="00822252"/>
    <w:rsid w:val="008238BF"/>
    <w:rsid w:val="00824C15"/>
    <w:rsid w:val="008253CE"/>
    <w:rsid w:val="008327CA"/>
    <w:rsid w:val="008333E7"/>
    <w:rsid w:val="00844F7B"/>
    <w:rsid w:val="00855972"/>
    <w:rsid w:val="008603EF"/>
    <w:rsid w:val="00875F85"/>
    <w:rsid w:val="00890906"/>
    <w:rsid w:val="008965D8"/>
    <w:rsid w:val="008A5312"/>
    <w:rsid w:val="008B4EC9"/>
    <w:rsid w:val="008C1BCE"/>
    <w:rsid w:val="008C2176"/>
    <w:rsid w:val="008C50F4"/>
    <w:rsid w:val="008C714B"/>
    <w:rsid w:val="008D3811"/>
    <w:rsid w:val="008D4BF7"/>
    <w:rsid w:val="008E7C85"/>
    <w:rsid w:val="008F291E"/>
    <w:rsid w:val="008F744F"/>
    <w:rsid w:val="00910345"/>
    <w:rsid w:val="00910B79"/>
    <w:rsid w:val="0091280C"/>
    <w:rsid w:val="00912E9C"/>
    <w:rsid w:val="00913546"/>
    <w:rsid w:val="00916DFC"/>
    <w:rsid w:val="009244E8"/>
    <w:rsid w:val="00934E5A"/>
    <w:rsid w:val="00941CA7"/>
    <w:rsid w:val="00946398"/>
    <w:rsid w:val="00951CB9"/>
    <w:rsid w:val="00983292"/>
    <w:rsid w:val="00986DAA"/>
    <w:rsid w:val="00987F31"/>
    <w:rsid w:val="009A0D96"/>
    <w:rsid w:val="009A33C1"/>
    <w:rsid w:val="009A53B6"/>
    <w:rsid w:val="009B03F8"/>
    <w:rsid w:val="009B7AEE"/>
    <w:rsid w:val="009C35C3"/>
    <w:rsid w:val="009E407D"/>
    <w:rsid w:val="009E6D38"/>
    <w:rsid w:val="009F57D1"/>
    <w:rsid w:val="00A058B6"/>
    <w:rsid w:val="00A059D9"/>
    <w:rsid w:val="00A11536"/>
    <w:rsid w:val="00A11826"/>
    <w:rsid w:val="00A358DC"/>
    <w:rsid w:val="00A3606D"/>
    <w:rsid w:val="00A37E35"/>
    <w:rsid w:val="00A570B0"/>
    <w:rsid w:val="00A611FE"/>
    <w:rsid w:val="00A61389"/>
    <w:rsid w:val="00A62F80"/>
    <w:rsid w:val="00A678D8"/>
    <w:rsid w:val="00A70DF8"/>
    <w:rsid w:val="00A82C66"/>
    <w:rsid w:val="00A9298A"/>
    <w:rsid w:val="00A95D68"/>
    <w:rsid w:val="00A96C91"/>
    <w:rsid w:val="00A97F86"/>
    <w:rsid w:val="00AA0E55"/>
    <w:rsid w:val="00AA241E"/>
    <w:rsid w:val="00AB1AB0"/>
    <w:rsid w:val="00AB2473"/>
    <w:rsid w:val="00AB4F56"/>
    <w:rsid w:val="00AC14A1"/>
    <w:rsid w:val="00AD313F"/>
    <w:rsid w:val="00AE738F"/>
    <w:rsid w:val="00B00F7E"/>
    <w:rsid w:val="00B060A2"/>
    <w:rsid w:val="00B13AC3"/>
    <w:rsid w:val="00B13D4C"/>
    <w:rsid w:val="00B15A9A"/>
    <w:rsid w:val="00B3220D"/>
    <w:rsid w:val="00B37139"/>
    <w:rsid w:val="00B50762"/>
    <w:rsid w:val="00B51F34"/>
    <w:rsid w:val="00B525BF"/>
    <w:rsid w:val="00B64A16"/>
    <w:rsid w:val="00B6664A"/>
    <w:rsid w:val="00B716F0"/>
    <w:rsid w:val="00B82DA9"/>
    <w:rsid w:val="00B833B5"/>
    <w:rsid w:val="00B910D4"/>
    <w:rsid w:val="00B9675C"/>
    <w:rsid w:val="00BA1FAD"/>
    <w:rsid w:val="00BA3CC9"/>
    <w:rsid w:val="00BA540B"/>
    <w:rsid w:val="00BB0E5F"/>
    <w:rsid w:val="00BB2EB5"/>
    <w:rsid w:val="00BB44A5"/>
    <w:rsid w:val="00BB6E78"/>
    <w:rsid w:val="00BC5B48"/>
    <w:rsid w:val="00BC70B2"/>
    <w:rsid w:val="00BD0C37"/>
    <w:rsid w:val="00BD1C1C"/>
    <w:rsid w:val="00BD60A6"/>
    <w:rsid w:val="00BD6561"/>
    <w:rsid w:val="00BD776E"/>
    <w:rsid w:val="00BF1606"/>
    <w:rsid w:val="00C036C9"/>
    <w:rsid w:val="00C21A53"/>
    <w:rsid w:val="00C21FF8"/>
    <w:rsid w:val="00C22FF2"/>
    <w:rsid w:val="00C302C3"/>
    <w:rsid w:val="00C36BEF"/>
    <w:rsid w:val="00C5322C"/>
    <w:rsid w:val="00C5382E"/>
    <w:rsid w:val="00C56D8E"/>
    <w:rsid w:val="00C73CD8"/>
    <w:rsid w:val="00C73EBB"/>
    <w:rsid w:val="00C741C9"/>
    <w:rsid w:val="00C80F49"/>
    <w:rsid w:val="00C83EC5"/>
    <w:rsid w:val="00C84363"/>
    <w:rsid w:val="00C922ED"/>
    <w:rsid w:val="00CA087F"/>
    <w:rsid w:val="00CA3D76"/>
    <w:rsid w:val="00CB2BF7"/>
    <w:rsid w:val="00CC08DF"/>
    <w:rsid w:val="00CC1959"/>
    <w:rsid w:val="00CC3622"/>
    <w:rsid w:val="00CD3E6E"/>
    <w:rsid w:val="00CD4E71"/>
    <w:rsid w:val="00CE42E3"/>
    <w:rsid w:val="00CE6755"/>
    <w:rsid w:val="00D1719F"/>
    <w:rsid w:val="00D17CD1"/>
    <w:rsid w:val="00D21BBA"/>
    <w:rsid w:val="00D3083C"/>
    <w:rsid w:val="00D31002"/>
    <w:rsid w:val="00D34E7F"/>
    <w:rsid w:val="00D44096"/>
    <w:rsid w:val="00D4634F"/>
    <w:rsid w:val="00D509CA"/>
    <w:rsid w:val="00D65315"/>
    <w:rsid w:val="00D671DA"/>
    <w:rsid w:val="00D765FE"/>
    <w:rsid w:val="00D820AA"/>
    <w:rsid w:val="00D930C8"/>
    <w:rsid w:val="00DA6AB2"/>
    <w:rsid w:val="00DB5D3B"/>
    <w:rsid w:val="00DC5402"/>
    <w:rsid w:val="00DC5990"/>
    <w:rsid w:val="00DD1764"/>
    <w:rsid w:val="00DD1F9F"/>
    <w:rsid w:val="00DD7F83"/>
    <w:rsid w:val="00DE2562"/>
    <w:rsid w:val="00DE6DFB"/>
    <w:rsid w:val="00DF6087"/>
    <w:rsid w:val="00DF75C0"/>
    <w:rsid w:val="00E01534"/>
    <w:rsid w:val="00E026B6"/>
    <w:rsid w:val="00E068A4"/>
    <w:rsid w:val="00E06B05"/>
    <w:rsid w:val="00E076E5"/>
    <w:rsid w:val="00E21F5A"/>
    <w:rsid w:val="00E22B63"/>
    <w:rsid w:val="00E305D1"/>
    <w:rsid w:val="00E40387"/>
    <w:rsid w:val="00E4423B"/>
    <w:rsid w:val="00E47B9A"/>
    <w:rsid w:val="00E73C1B"/>
    <w:rsid w:val="00E81425"/>
    <w:rsid w:val="00E8468D"/>
    <w:rsid w:val="00EA01DA"/>
    <w:rsid w:val="00EB0775"/>
    <w:rsid w:val="00EB17DA"/>
    <w:rsid w:val="00EB3359"/>
    <w:rsid w:val="00EC6E7F"/>
    <w:rsid w:val="00EC7F6A"/>
    <w:rsid w:val="00ED0C26"/>
    <w:rsid w:val="00ED133F"/>
    <w:rsid w:val="00EE5955"/>
    <w:rsid w:val="00EF76F1"/>
    <w:rsid w:val="00F02404"/>
    <w:rsid w:val="00F05988"/>
    <w:rsid w:val="00F1060F"/>
    <w:rsid w:val="00F153D0"/>
    <w:rsid w:val="00F50926"/>
    <w:rsid w:val="00F54363"/>
    <w:rsid w:val="00F5584F"/>
    <w:rsid w:val="00F56461"/>
    <w:rsid w:val="00F75615"/>
    <w:rsid w:val="00F802F2"/>
    <w:rsid w:val="00F92CCA"/>
    <w:rsid w:val="00F93965"/>
    <w:rsid w:val="00F96597"/>
    <w:rsid w:val="00F9696F"/>
    <w:rsid w:val="00FA18D0"/>
    <w:rsid w:val="00FA3F2F"/>
    <w:rsid w:val="00FB0A8E"/>
    <w:rsid w:val="00FB19D6"/>
    <w:rsid w:val="00FB5F94"/>
    <w:rsid w:val="00FC1D14"/>
    <w:rsid w:val="00FC6448"/>
    <w:rsid w:val="00FC6E3F"/>
    <w:rsid w:val="00FD37E8"/>
    <w:rsid w:val="00FE1065"/>
    <w:rsid w:val="00FF766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55B40"/>
  <w15:docId w15:val="{FF15A9B5-1E4A-4D15-A6AA-A3300DE1B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5417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1A4FB8" w:rsidRDefault="001A4FB8"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1A4FB8" w:rsidRDefault="001A4FB8">
          <w:r w:rsidRPr="00925A3E">
            <w:rPr>
              <w:rStyle w:val="PlaceholderText"/>
            </w:rPr>
            <w:t>Click or tap to enter a date.</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1A4FB8" w:rsidRDefault="001A4FB8" w:rsidP="00AF0AC5">
          <w:pPr>
            <w:pStyle w:val="D6903D02D7CB4A26959385EE7707C951"/>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1A4FB8" w:rsidRDefault="001A4FB8" w:rsidP="00AF0AC5">
          <w:pPr>
            <w:pStyle w:val="C796FB26220542558C2A81DE34485313"/>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1A4FB8" w:rsidRDefault="001A4FB8"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1A4FB8" w:rsidRDefault="001A4FB8"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1A4FB8" w:rsidRDefault="001A4FB8" w:rsidP="00AF0AC5">
          <w:pPr>
            <w:pStyle w:val="B49FA1BBEF644AB6B201ADBCD49F2011"/>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1A4FB8" w:rsidRDefault="001A4FB8" w:rsidP="00AF0AC5">
          <w:pPr>
            <w:pStyle w:val="0796204703484FAD9B1778A33922F943"/>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1A4FB8" w:rsidRDefault="001A4FB8" w:rsidP="00AF0AC5">
          <w:pPr>
            <w:pStyle w:val="F735EA9C2FD74ECCADEA5D4CB2BB5024"/>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1A4FB8" w:rsidRDefault="001A4FB8" w:rsidP="00AF0AC5">
          <w:pPr>
            <w:pStyle w:val="7C2AE2A0EA814529846EC226145BF664"/>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1A4FB8" w:rsidRDefault="001A4FB8"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1A4FB8" w:rsidRDefault="001A4FB8"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1A4FB8" w:rsidRDefault="001A4FB8"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1A4FB8" w:rsidRDefault="001A4FB8"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1A4FB8" w:rsidRDefault="001A4FB8" w:rsidP="00AF0AC5">
          <w:pPr>
            <w:pStyle w:val="2006D617159A4DBD950ADA2AF1263BED"/>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1A4FB8" w:rsidRDefault="001A4FB8"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1A4FB8" w:rsidRDefault="001A4FB8"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1A4FB8" w:rsidRDefault="001A4FB8"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B789F"/>
    <w:rsid w:val="00137479"/>
    <w:rsid w:val="001A4FB8"/>
    <w:rsid w:val="00524CDE"/>
    <w:rsid w:val="0058009C"/>
    <w:rsid w:val="006958E2"/>
    <w:rsid w:val="007005A7"/>
    <w:rsid w:val="007B0713"/>
    <w:rsid w:val="008B789F"/>
    <w:rsid w:val="008C2F66"/>
    <w:rsid w:val="008C714B"/>
    <w:rsid w:val="00AD717A"/>
    <w:rsid w:val="00B11DD0"/>
    <w:rsid w:val="00BA540B"/>
    <w:rsid w:val="00BB2EB5"/>
    <w:rsid w:val="00C73EBB"/>
    <w:rsid w:val="00CD4E7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24CDE"/>
    <w:rPr>
      <w:color w:val="808080"/>
    </w:rPr>
  </w:style>
  <w:style w:type="paragraph" w:customStyle="1" w:styleId="CB816ECE02F54F73806BE3C3BB463508">
    <w:name w:val="CB816ECE02F54F73806BE3C3BB463508"/>
    <w:rsid w:val="00BF58F7"/>
  </w:style>
  <w:style w:type="paragraph" w:customStyle="1" w:styleId="D6903D02D7CB4A26959385EE7707C951">
    <w:name w:val="D6903D02D7CB4A26959385EE7707C951"/>
    <w:rsid w:val="00AF0AC5"/>
  </w:style>
  <w:style w:type="paragraph" w:customStyle="1" w:styleId="C796FB26220542558C2A81DE34485313">
    <w:name w:val="C796FB26220542558C2A81DE34485313"/>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796204703484FAD9B1778A33922F943">
    <w:name w:val="0796204703484FAD9B1778A33922F943"/>
    <w:rsid w:val="00AF0AC5"/>
  </w:style>
  <w:style w:type="paragraph" w:customStyle="1" w:styleId="F735EA9C2FD74ECCADEA5D4CB2BB5024">
    <w:name w:val="F735EA9C2FD74ECCADEA5D4CB2BB5024"/>
    <w:rsid w:val="00AF0AC5"/>
  </w:style>
  <w:style w:type="paragraph" w:customStyle="1" w:styleId="7C2AE2A0EA814529846EC226145BF664">
    <w:name w:val="7C2AE2A0EA814529846EC226145BF664"/>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688047B2C13214385A78E8D25060E00" ma:contentTypeVersion="4" ma:contentTypeDescription="Create a new document." ma:contentTypeScope="" ma:versionID="7cc2f8a6f4227d89b8827f6a81b167ff">
  <xsd:schema xmlns:xsd="http://www.w3.org/2001/XMLSchema" xmlns:xs="http://www.w3.org/2001/XMLSchema" xmlns:p="http://schemas.microsoft.com/office/2006/metadata/properties" xmlns:ns2="7c18abcd-ee32-4cef-9298-d35c5b1dfb34" targetNamespace="http://schemas.microsoft.com/office/2006/metadata/properties" ma:root="true" ma:fieldsID="d7ce03077eaa140b4a0ddf99e9da8c2f" ns2:_="">
    <xsd:import namespace="7c18abcd-ee32-4cef-9298-d35c5b1dfb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8abcd-ee32-4cef-9298-d35c5b1df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f211e76e-0995-4942-9981-e3f025792fd6"/>
    <ds:schemaRef ds:uri="f6f3cad7-38b3-4716-8fcc-60a075b6af85"/>
  </ds:schemaRefs>
</ds:datastoreItem>
</file>

<file path=customXml/itemProps2.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3.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4.xml><?xml version="1.0" encoding="utf-8"?>
<ds:datastoreItem xmlns:ds="http://schemas.openxmlformats.org/officeDocument/2006/customXml" ds:itemID="{B0D85651-DE29-4273-9163-C7B38CEA7EC2}"/>
</file>

<file path=docProps/app.xml><?xml version="1.0" encoding="utf-8"?>
<Properties xmlns="http://schemas.openxmlformats.org/officeDocument/2006/extended-properties" xmlns:vt="http://schemas.openxmlformats.org/officeDocument/2006/docPropsVTypes">
  <Template>Normal</Template>
  <TotalTime>10</TotalTime>
  <Pages>22</Pages>
  <Words>6186</Words>
  <Characters>35266</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41370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Commission</cp:lastModifiedBy>
  <cp:revision>2</cp:revision>
  <dcterms:created xsi:type="dcterms:W3CDTF">2025-04-10T02:14:00Z</dcterms:created>
  <dcterms:modified xsi:type="dcterms:W3CDTF">2025-04-10T02:14:00Z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0x010100B688047B2C13214385A78E8D25060E00</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