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A6EA34" w14:textId="77777777" w:rsidR="00D2559D" w:rsidRPr="002C3EBF" w:rsidRDefault="00992E7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3A6EB70" wp14:editId="13A6EB7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72114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3A6EA35" w14:textId="77777777" w:rsidR="00D2559D" w:rsidRDefault="00992E7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3A6EA36" w14:textId="77777777" w:rsidR="00D2559D" w:rsidRDefault="00992E7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3A6EA37" w14:textId="77777777" w:rsidR="00D2559D" w:rsidRPr="002C3EBF" w:rsidRDefault="00992E7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54A45" w14:paraId="13A6EA3A" w14:textId="77777777" w:rsidTr="00154A45">
        <w:tc>
          <w:tcPr>
            <w:cnfStyle w:val="001000000000" w:firstRow="0" w:lastRow="0" w:firstColumn="1" w:lastColumn="0" w:oddVBand="0" w:evenVBand="0" w:oddHBand="0" w:evenHBand="0" w:firstRowFirstColumn="0" w:firstRowLastColumn="0" w:lastRowFirstColumn="0" w:lastRowLastColumn="0"/>
            <w:tcW w:w="3227" w:type="dxa"/>
          </w:tcPr>
          <w:p w14:paraId="13A6EA38" w14:textId="77777777" w:rsidR="00D2559D" w:rsidRPr="00996FAF" w:rsidRDefault="00992E7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3A6EA39" w14:textId="77777777" w:rsidR="00D2559D" w:rsidRPr="00996FAF" w:rsidRDefault="00992E7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Regis Como</w:t>
            </w:r>
          </w:p>
        </w:tc>
      </w:tr>
      <w:tr w:rsidR="00154A45" w14:paraId="13A6EA3D" w14:textId="77777777" w:rsidTr="00154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A6EA3B" w14:textId="77777777" w:rsidR="00CA37CB" w:rsidRPr="00996FAF" w:rsidRDefault="00992E7F"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3A6EA3C" w14:textId="77777777" w:rsidR="00CA37CB" w:rsidRPr="00996FAF" w:rsidRDefault="00992E7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36 Talbot Avenue</w:t>
            </w:r>
            <w:r w:rsidRPr="00602258">
              <w:rPr>
                <w:rFonts w:ascii="Arial" w:hAnsi="Arial" w:cs="Arial"/>
                <w:color w:val="auto"/>
              </w:rPr>
              <w:t xml:space="preserve"> COMO WA 6152</w:t>
            </w:r>
          </w:p>
        </w:tc>
      </w:tr>
      <w:tr w:rsidR="00154A45" w14:paraId="13A6EA40" w14:textId="77777777" w:rsidTr="00154A4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A6EA3E" w14:textId="77777777" w:rsidR="00CA37CB" w:rsidRPr="00996FAF" w:rsidRDefault="00992E7F"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3A6EA3F" w14:textId="77777777" w:rsidR="00CA37CB" w:rsidRPr="00996FAF" w:rsidRDefault="00992E7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7869</w:t>
            </w:r>
          </w:p>
        </w:tc>
      </w:tr>
      <w:tr w:rsidR="00154A45" w14:paraId="13A6EA43" w14:textId="77777777" w:rsidTr="00154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A6EA41" w14:textId="77777777" w:rsidR="00D2559D" w:rsidRPr="00996FAF" w:rsidRDefault="00992E7F"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3A6EA42" w14:textId="77777777" w:rsidR="00D2559D" w:rsidRPr="00996FAF" w:rsidRDefault="00992E7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Regis Aged Care Pty Ltd</w:t>
            </w:r>
          </w:p>
        </w:tc>
      </w:tr>
      <w:tr w:rsidR="00154A45" w14:paraId="13A6EA46" w14:textId="77777777" w:rsidTr="00154A4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A6EA44" w14:textId="77777777" w:rsidR="00D2559D" w:rsidRPr="00996FAF" w:rsidRDefault="00992E7F"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3A6EA45" w14:textId="77777777" w:rsidR="00D2559D" w:rsidRPr="00996FAF" w:rsidRDefault="00992E7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154A45" w14:paraId="13A6EA49" w14:textId="77777777" w:rsidTr="00154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A6EA47" w14:textId="77777777" w:rsidR="00D2559D" w:rsidRPr="00996FAF" w:rsidRDefault="00992E7F"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3A6EA48" w14:textId="77777777" w:rsidR="00D2559D" w:rsidRPr="00996FAF" w:rsidRDefault="00992E7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29 August 2023</w:t>
            </w:r>
          </w:p>
        </w:tc>
      </w:tr>
      <w:tr w:rsidR="00154A45" w14:paraId="13A6EA4C" w14:textId="77777777" w:rsidTr="00154A4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3A6EA4A" w14:textId="77777777" w:rsidR="00D2559D" w:rsidRPr="00996FAF" w:rsidRDefault="00992E7F"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3A6EA4B" w14:textId="6B470347" w:rsidR="00D2559D" w:rsidRPr="00996FAF" w:rsidRDefault="00992E7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2E7F">
              <w:rPr>
                <w:rFonts w:ascii="Arial" w:hAnsi="Arial" w:cs="Arial"/>
                <w:color w:val="auto"/>
              </w:rPr>
              <w:t>21 September 2023</w:t>
            </w:r>
          </w:p>
        </w:tc>
      </w:tr>
    </w:tbl>
    <w:bookmarkEnd w:id="0"/>
    <w:p w14:paraId="13A6EA4D" w14:textId="77777777" w:rsidR="00FA0A5B" w:rsidRPr="00996FAF" w:rsidRDefault="00992E7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3A6EA4E" w14:textId="77777777" w:rsidR="000078F8" w:rsidRPr="00996FAF" w:rsidRDefault="00992E7F"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3A6EA4F" w14:textId="2C9B716E" w:rsidR="000078F8" w:rsidRPr="00996FAF" w:rsidRDefault="00992E7F" w:rsidP="0036130C">
      <w:pPr>
        <w:pStyle w:val="NormalArial"/>
      </w:pPr>
      <w:r w:rsidRPr="00996FAF">
        <w:t xml:space="preserve">This performance report for </w:t>
      </w:r>
      <w:r w:rsidRPr="00996FAF">
        <w:rPr>
          <w:color w:val="auto"/>
        </w:rPr>
        <w:t>Regis Como (</w:t>
      </w:r>
      <w:r w:rsidRPr="00996FAF">
        <w:rPr>
          <w:b/>
          <w:color w:val="auto"/>
        </w:rPr>
        <w:t>the service</w:t>
      </w:r>
      <w:r w:rsidRPr="00996FAF">
        <w:rPr>
          <w:color w:val="auto"/>
        </w:rPr>
        <w:t xml:space="preserve">) has been prepared </w:t>
      </w:r>
      <w:r w:rsidRPr="00992E7F">
        <w:rPr>
          <w:color w:val="auto"/>
        </w:rPr>
        <w:t xml:space="preserve">by M Glenn, </w:t>
      </w:r>
      <w:r w:rsidRPr="00996FAF">
        <w:t>delegate of the Aged Care Quality and Safety Commissioner (Commissioner)</w:t>
      </w:r>
      <w:r>
        <w:rPr>
          <w:rStyle w:val="FootnoteReference"/>
        </w:rPr>
        <w:footnoteReference w:id="1"/>
      </w:r>
      <w:r w:rsidRPr="00996FAF">
        <w:t xml:space="preserve">. </w:t>
      </w:r>
    </w:p>
    <w:p w14:paraId="13A6EA50" w14:textId="77777777" w:rsidR="000078F8" w:rsidRPr="00996FAF" w:rsidRDefault="00992E7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3A6EA52" w14:textId="77777777" w:rsidR="00DF37F2" w:rsidRPr="00996FAF" w:rsidRDefault="00992E7F" w:rsidP="00712752">
      <w:pPr>
        <w:pStyle w:val="Heading1"/>
        <w:spacing w:before="240" w:after="240" w:line="22" w:lineRule="atLeast"/>
        <w:rPr>
          <w:rFonts w:ascii="Arial" w:hAnsi="Arial" w:cs="Arial"/>
        </w:rPr>
      </w:pPr>
      <w:r w:rsidRPr="00996FAF">
        <w:rPr>
          <w:rFonts w:ascii="Arial" w:hAnsi="Arial" w:cs="Arial"/>
        </w:rPr>
        <w:t>Material relied on</w:t>
      </w:r>
    </w:p>
    <w:p w14:paraId="13A6EA53" w14:textId="77777777" w:rsidR="00DF37F2" w:rsidRPr="00996FAF" w:rsidRDefault="00992E7F" w:rsidP="0036130C">
      <w:pPr>
        <w:pStyle w:val="NormalArial"/>
      </w:pPr>
      <w:r w:rsidRPr="00996FAF">
        <w:t>The following information has been considered in preparing the performance report:</w:t>
      </w:r>
    </w:p>
    <w:p w14:paraId="13CE4F29" w14:textId="77777777" w:rsidR="00992E7F" w:rsidRPr="005938B2" w:rsidRDefault="00992E7F" w:rsidP="00992E7F">
      <w:pPr>
        <w:pStyle w:val="ListParagraph"/>
        <w:numPr>
          <w:ilvl w:val="0"/>
          <w:numId w:val="2"/>
        </w:numPr>
        <w:tabs>
          <w:tab w:val="clear" w:pos="357"/>
        </w:tabs>
        <w:ind w:left="425" w:hanging="425"/>
        <w:contextualSpacing w:val="0"/>
        <w:rPr>
          <w:rFonts w:ascii="Arial" w:hAnsi="Arial" w:cs="Arial"/>
          <w:color w:val="auto"/>
        </w:rPr>
      </w:pPr>
      <w:r w:rsidRPr="005938B2">
        <w:rPr>
          <w:rFonts w:ascii="Arial" w:hAnsi="Arial" w:cs="Arial"/>
        </w:rPr>
        <w:t xml:space="preserve">the assessment team’s report for </w:t>
      </w:r>
      <w:r w:rsidRPr="005938B2">
        <w:rPr>
          <w:rFonts w:ascii="Arial" w:hAnsi="Arial" w:cs="Arial"/>
          <w:color w:val="auto"/>
        </w:rPr>
        <w:t>the Assessment Contact - Site; the Assessment Contact - Site report was informed by a site assessment, observations at the service, review of documents and interviews with staff, consumers and representatives; and</w:t>
      </w:r>
    </w:p>
    <w:p w14:paraId="6CBF85AC" w14:textId="77777777" w:rsidR="00992E7F" w:rsidRPr="005938B2" w:rsidRDefault="00992E7F" w:rsidP="00992E7F">
      <w:pPr>
        <w:numPr>
          <w:ilvl w:val="0"/>
          <w:numId w:val="2"/>
        </w:numPr>
        <w:ind w:left="425" w:hanging="425"/>
        <w:textAlignment w:val="center"/>
        <w:rPr>
          <w:rFonts w:ascii="Calibri" w:eastAsia="Times New Roman" w:hAnsi="Calibri" w:cs="Calibri"/>
          <w:color w:val="auto"/>
          <w:sz w:val="22"/>
          <w:szCs w:val="22"/>
          <w:lang w:eastAsia="en-AU"/>
        </w:rPr>
      </w:pPr>
      <w:r w:rsidRPr="005938B2">
        <w:rPr>
          <w:rFonts w:ascii="Arial" w:eastAsia="Times New Roman" w:hAnsi="Arial" w:cs="Arial"/>
          <w:color w:val="auto"/>
          <w:lang w:eastAsia="en-AU"/>
        </w:rPr>
        <w:t>the Performance Report dated 3</w:t>
      </w:r>
      <w:r>
        <w:rPr>
          <w:rFonts w:ascii="Arial" w:eastAsia="Times New Roman" w:hAnsi="Arial" w:cs="Arial"/>
          <w:color w:val="auto"/>
          <w:lang w:eastAsia="en-AU"/>
        </w:rPr>
        <w:t>1</w:t>
      </w:r>
      <w:r w:rsidRPr="005938B2">
        <w:rPr>
          <w:rFonts w:ascii="Arial" w:eastAsia="Times New Roman" w:hAnsi="Arial" w:cs="Arial"/>
          <w:color w:val="auto"/>
          <w:lang w:eastAsia="en-AU"/>
        </w:rPr>
        <w:t xml:space="preserve"> </w:t>
      </w:r>
      <w:r>
        <w:rPr>
          <w:rFonts w:ascii="Arial" w:eastAsia="Times New Roman" w:hAnsi="Arial" w:cs="Arial"/>
          <w:color w:val="auto"/>
          <w:lang w:eastAsia="en-AU"/>
        </w:rPr>
        <w:t xml:space="preserve">October </w:t>
      </w:r>
      <w:r w:rsidRPr="005938B2">
        <w:rPr>
          <w:rFonts w:ascii="Arial" w:eastAsia="Times New Roman" w:hAnsi="Arial" w:cs="Arial"/>
          <w:color w:val="auto"/>
          <w:lang w:eastAsia="en-AU"/>
        </w:rPr>
        <w:t xml:space="preserve">2022 for a Site Audit undertaken from </w:t>
      </w:r>
      <w:r>
        <w:rPr>
          <w:rFonts w:ascii="Arial" w:eastAsia="Times New Roman" w:hAnsi="Arial" w:cs="Arial"/>
          <w:color w:val="auto"/>
          <w:lang w:eastAsia="en-AU"/>
        </w:rPr>
        <w:br/>
        <w:t>6 September 2022 to 8 September 2022.</w:t>
      </w:r>
    </w:p>
    <w:p w14:paraId="0A781704" w14:textId="77777777" w:rsidR="00992E7F" w:rsidRPr="005C58FC" w:rsidRDefault="00992E7F" w:rsidP="005C58FC">
      <w:pPr>
        <w:pStyle w:val="NormalArial"/>
      </w:pPr>
      <w:r w:rsidRPr="005C58FC">
        <w:t xml:space="preserve">The approved provider did not submit a response to the assessment team’s report. </w:t>
      </w:r>
    </w:p>
    <w:p w14:paraId="13A6EA58" w14:textId="7B054252" w:rsidR="003B1763" w:rsidRPr="00712752" w:rsidRDefault="00992E7F"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3A6EA59" w14:textId="77777777" w:rsidR="00FC045E" w:rsidRPr="00996FAF" w:rsidRDefault="00992E7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54A45" w14:paraId="13A6EA5C" w14:textId="77777777" w:rsidTr="00154A4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3A6EA5A" w14:textId="77777777" w:rsidR="00FC045E" w:rsidRPr="00996FAF" w:rsidRDefault="00992E7F"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3A6EA5B" w14:textId="1046A061" w:rsidR="00FC045E" w:rsidRPr="00996FAF" w:rsidRDefault="0095612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92E7F">
                  <w:rPr>
                    <w:rFonts w:ascii="Arial" w:hAnsi="Arial" w:cs="Arial"/>
                  </w:rPr>
                  <w:t>Not applicable as not all requirements have been assessed</w:t>
                </w:r>
              </w:sdtContent>
            </w:sdt>
          </w:p>
        </w:tc>
      </w:tr>
      <w:tr w:rsidR="00154A45" w14:paraId="13A6EA5F" w14:textId="77777777" w:rsidTr="00154A4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A6EA5D" w14:textId="77777777" w:rsidR="00FC045E" w:rsidRPr="00996FAF" w:rsidRDefault="00992E7F"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3A6EA5E" w14:textId="315674D9" w:rsidR="00FC045E" w:rsidRPr="00996FAF" w:rsidRDefault="0095612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92E7F">
                  <w:rPr>
                    <w:rFonts w:ascii="Arial" w:hAnsi="Arial" w:cs="Arial"/>
                    <w:b/>
                  </w:rPr>
                  <w:t>Not applicable as not all requirements have been assessed</w:t>
                </w:r>
              </w:sdtContent>
            </w:sdt>
            <w:r w:rsidR="00992E7F" w:rsidRPr="00996FAF">
              <w:rPr>
                <w:rFonts w:ascii="Arial" w:hAnsi="Arial" w:cs="Arial"/>
                <w:b/>
              </w:rPr>
              <w:t xml:space="preserve"> </w:t>
            </w:r>
          </w:p>
        </w:tc>
      </w:tr>
      <w:tr w:rsidR="00154A45" w14:paraId="13A6EA62" w14:textId="77777777" w:rsidTr="00154A4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A6EA60" w14:textId="77777777" w:rsidR="00FC045E" w:rsidRPr="00996FAF" w:rsidRDefault="00992E7F"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3A6EA61" w14:textId="4A468D20" w:rsidR="00FC045E" w:rsidRPr="00996FAF" w:rsidRDefault="0095612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92E7F">
                  <w:rPr>
                    <w:rFonts w:ascii="Arial" w:hAnsi="Arial" w:cs="Arial"/>
                    <w:b/>
                  </w:rPr>
                  <w:t>Not applicable as not all requirements have been assessed</w:t>
                </w:r>
              </w:sdtContent>
            </w:sdt>
            <w:r w:rsidR="00992E7F" w:rsidRPr="00996FAF">
              <w:rPr>
                <w:rFonts w:ascii="Arial" w:hAnsi="Arial" w:cs="Arial"/>
                <w:b/>
              </w:rPr>
              <w:t xml:space="preserve"> </w:t>
            </w:r>
          </w:p>
        </w:tc>
      </w:tr>
      <w:tr w:rsidR="00154A45" w14:paraId="13A6EA6E" w14:textId="77777777" w:rsidTr="00154A4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A6EA6C" w14:textId="77777777" w:rsidR="00FC045E" w:rsidRPr="00996FAF" w:rsidRDefault="00992E7F"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3A6EA6D" w14:textId="2C26D9FA" w:rsidR="00FC045E" w:rsidRPr="00996FAF" w:rsidRDefault="0095612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92E7F">
                  <w:rPr>
                    <w:rFonts w:ascii="Arial" w:hAnsi="Arial" w:cs="Arial"/>
                    <w:b/>
                  </w:rPr>
                  <w:t>Not applicable as not all requirements have been assessed</w:t>
                </w:r>
              </w:sdtContent>
            </w:sdt>
            <w:r w:rsidR="00992E7F" w:rsidRPr="00996FAF">
              <w:rPr>
                <w:rFonts w:ascii="Arial" w:hAnsi="Arial" w:cs="Arial"/>
                <w:b/>
              </w:rPr>
              <w:t xml:space="preserve"> </w:t>
            </w:r>
          </w:p>
        </w:tc>
      </w:tr>
    </w:tbl>
    <w:p w14:paraId="13A6EA72" w14:textId="77777777" w:rsidR="00FC045E" w:rsidRPr="00996FAF" w:rsidRDefault="00992E7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3A6EA73" w14:textId="77777777" w:rsidR="00FC045E" w:rsidRPr="00996FAF" w:rsidRDefault="00992E7F" w:rsidP="00712752">
      <w:pPr>
        <w:pStyle w:val="Heading1"/>
        <w:spacing w:before="0" w:after="240" w:line="22" w:lineRule="atLeast"/>
        <w:rPr>
          <w:rFonts w:ascii="Arial" w:hAnsi="Arial" w:cs="Arial"/>
        </w:rPr>
      </w:pPr>
      <w:r w:rsidRPr="00996FAF">
        <w:rPr>
          <w:rFonts w:ascii="Arial" w:hAnsi="Arial" w:cs="Arial"/>
        </w:rPr>
        <w:t>Areas for improvement</w:t>
      </w:r>
    </w:p>
    <w:p w14:paraId="13A6EA75" w14:textId="77777777" w:rsidR="00FC045E" w:rsidRPr="00996FAF" w:rsidRDefault="00992E7F"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3A6EA7A" w14:textId="5CCD7196" w:rsidR="00FC045E" w:rsidRPr="00996FAF" w:rsidRDefault="00992E7F" w:rsidP="0036130C">
      <w:pPr>
        <w:pStyle w:val="NormalArial"/>
      </w:pPr>
      <w:r w:rsidRPr="00996FAF">
        <w:br w:type="page"/>
      </w:r>
    </w:p>
    <w:p w14:paraId="617910D7" w14:textId="77777777" w:rsidR="00992E7F" w:rsidRPr="00992E7F" w:rsidRDefault="00992E7F" w:rsidP="00992E7F">
      <w:pPr>
        <w:keepNext/>
        <w:keepLines/>
        <w:spacing w:before="120" w:after="240" w:line="22" w:lineRule="atLeast"/>
        <w:outlineLvl w:val="0"/>
        <w:rPr>
          <w:rFonts w:ascii="Arial" w:eastAsiaTheme="majorEastAsia" w:hAnsi="Arial" w:cs="Arial"/>
          <w:b/>
          <w:bCs/>
          <w:sz w:val="30"/>
          <w:szCs w:val="28"/>
        </w:rPr>
      </w:pPr>
      <w:r w:rsidRPr="00992E7F">
        <w:rPr>
          <w:rFonts w:ascii="Arial" w:eastAsiaTheme="majorEastAsia" w:hAnsi="Arial" w:cs="Arial"/>
          <w:b/>
          <w:bCs/>
          <w:sz w:val="30"/>
          <w:szCs w:val="28"/>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992E7F" w:rsidRPr="00992E7F" w14:paraId="72D7272A" w14:textId="77777777" w:rsidTr="005A63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7C87E949" w14:textId="77777777" w:rsidR="00992E7F" w:rsidRPr="00992E7F" w:rsidRDefault="00992E7F" w:rsidP="00992E7F">
            <w:pPr>
              <w:spacing w:before="0" w:line="22" w:lineRule="atLeast"/>
              <w:rPr>
                <w:rFonts w:ascii="Arial" w:hAnsi="Arial" w:cs="Arial"/>
                <w:color w:val="FFFFFF" w:themeColor="background1"/>
              </w:rPr>
            </w:pPr>
            <w:r w:rsidRPr="00992E7F">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50D85EA" w14:textId="77777777" w:rsidR="00992E7F" w:rsidRPr="00992E7F" w:rsidRDefault="00992E7F" w:rsidP="00992E7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92E7F" w:rsidRPr="00992E7F" w14:paraId="71E51BCB" w14:textId="77777777" w:rsidTr="005A637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066933" w14:textId="77777777" w:rsidR="00992E7F" w:rsidRPr="00992E7F" w:rsidRDefault="00992E7F" w:rsidP="00992E7F">
            <w:pPr>
              <w:spacing w:before="0" w:line="22" w:lineRule="atLeast"/>
              <w:rPr>
                <w:rFonts w:ascii="Arial" w:hAnsi="Arial" w:cs="Arial"/>
                <w:color w:val="auto"/>
              </w:rPr>
            </w:pPr>
            <w:r w:rsidRPr="00992E7F">
              <w:rPr>
                <w:rFonts w:ascii="Arial" w:hAnsi="Arial" w:cs="Arial"/>
                <w:color w:val="auto"/>
              </w:rPr>
              <w:t>Requirement 1(3)(a)</w:t>
            </w:r>
          </w:p>
        </w:tc>
        <w:tc>
          <w:tcPr>
            <w:tcW w:w="6290" w:type="dxa"/>
            <w:shd w:val="clear" w:color="auto" w:fill="auto"/>
            <w:vAlign w:val="top"/>
          </w:tcPr>
          <w:p w14:paraId="67FE9594" w14:textId="77777777" w:rsidR="00992E7F" w:rsidRPr="00992E7F" w:rsidRDefault="00992E7F" w:rsidP="00992E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2E7F">
              <w:rPr>
                <w:rFonts w:ascii="Arial" w:hAnsi="Arial" w:cs="Arial"/>
              </w:rPr>
              <w:t>Each consumer is treated with dignity and respect, with their identity, culture and diversity valued.</w:t>
            </w:r>
          </w:p>
        </w:tc>
        <w:tc>
          <w:tcPr>
            <w:tcW w:w="2124" w:type="dxa"/>
            <w:shd w:val="clear" w:color="auto" w:fill="auto"/>
            <w:vAlign w:val="top"/>
          </w:tcPr>
          <w:p w14:paraId="2CBD369E" w14:textId="77777777" w:rsidR="00992E7F" w:rsidRPr="00992E7F" w:rsidRDefault="00956124" w:rsidP="00992E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FE24C2789D2941EB867914AEA179D0B1"/>
                </w:placeholder>
                <w:dropDownList>
                  <w:listItem w:displayText="choose a rating" w:value="choose a rating"/>
                  <w:listItem w:displayText="Compliant" w:value="Compliant"/>
                  <w:listItem w:displayText="Non-compliant" w:value="Non-compliant"/>
                </w:dropDownList>
              </w:sdtPr>
              <w:sdtEndPr/>
              <w:sdtContent>
                <w:r w:rsidR="00992E7F" w:rsidRPr="00992E7F">
                  <w:rPr>
                    <w:rFonts w:ascii="Arial" w:hAnsi="Arial" w:cs="Arial"/>
                    <w:color w:val="auto"/>
                  </w:rPr>
                  <w:t>Compliant</w:t>
                </w:r>
              </w:sdtContent>
            </w:sdt>
          </w:p>
        </w:tc>
      </w:tr>
    </w:tbl>
    <w:p w14:paraId="7D683720" w14:textId="77777777" w:rsidR="00992E7F" w:rsidRPr="00992E7F" w:rsidRDefault="00992E7F" w:rsidP="00992E7F">
      <w:pPr>
        <w:keepNext/>
        <w:keepLines/>
        <w:spacing w:before="120" w:line="22" w:lineRule="atLeast"/>
        <w:outlineLvl w:val="1"/>
        <w:rPr>
          <w:rFonts w:ascii="Arial" w:eastAsiaTheme="majorEastAsia" w:hAnsi="Arial" w:cs="Arial"/>
          <w:b/>
          <w:bCs/>
          <w:szCs w:val="26"/>
        </w:rPr>
      </w:pPr>
      <w:r w:rsidRPr="00992E7F">
        <w:rPr>
          <w:rFonts w:ascii="Arial" w:eastAsiaTheme="majorEastAsia" w:hAnsi="Arial" w:cs="Arial"/>
          <w:b/>
          <w:bCs/>
          <w:szCs w:val="26"/>
        </w:rPr>
        <w:t>Findings</w:t>
      </w:r>
    </w:p>
    <w:p w14:paraId="2217B48C" w14:textId="574095F7" w:rsidR="00992E7F" w:rsidRPr="005C58FC" w:rsidRDefault="00992E7F" w:rsidP="005C58FC">
      <w:pPr>
        <w:pStyle w:val="NormalArial"/>
      </w:pPr>
      <w:bookmarkStart w:id="1" w:name="_Hlk144712385"/>
      <w:r w:rsidRPr="005C58FC">
        <w:t>Requirement (3)(a) was found non-compliant following a Site Audit undertaken in September 2022 as the service was unable to demonstrate consumers were treated with dignity and respect, with their identity, culture and diversity valued. The assessment team’s report provided evidence of actions taken to address deficiencies identified, including</w:t>
      </w:r>
      <w:bookmarkStart w:id="2" w:name="_Hlk144290511"/>
      <w:bookmarkEnd w:id="1"/>
      <w:r w:rsidRPr="005C58FC">
        <w:t xml:space="preserve"> training for staff in personal care, managing acute deterioration, refusal of care, continence management, oral care and skin integrit</w:t>
      </w:r>
      <w:bookmarkEnd w:id="2"/>
      <w:r w:rsidRPr="005C58FC">
        <w:t>y.</w:t>
      </w:r>
    </w:p>
    <w:p w14:paraId="02762452" w14:textId="77777777" w:rsidR="00992E7F" w:rsidRPr="005C58FC" w:rsidRDefault="00992E7F" w:rsidP="005C58FC">
      <w:pPr>
        <w:pStyle w:val="NormalArial"/>
      </w:pPr>
      <w:r w:rsidRPr="005C58FC">
        <w:t>At the Assessment Contact undertaken on 29 August 2023, a suite of policies were found to be in place to guide staff in the delivery of care and services in a way that values consumers’ identity, culture and diversity. Staff were observed to be kind and respectful when interacting with consumers and provided care and services as per their cultural needs and preferences. Consumers and representatives said staff are always respectful and provide care and services as per consumers’ choices and preferences.</w:t>
      </w:r>
    </w:p>
    <w:p w14:paraId="095C1FE1" w14:textId="77777777" w:rsidR="00992E7F" w:rsidRPr="005C58FC" w:rsidRDefault="00992E7F" w:rsidP="005C58FC">
      <w:pPr>
        <w:pStyle w:val="NormalArial"/>
      </w:pPr>
      <w:r w:rsidRPr="005C58FC">
        <w:t>For the reasons detailed above, I find requirement (3)(a) in Standard 1 Consumer dignity and choice compliant.</w:t>
      </w:r>
    </w:p>
    <w:p w14:paraId="2E3FB629" w14:textId="77777777" w:rsidR="00992E7F" w:rsidRPr="00992E7F" w:rsidRDefault="00992E7F" w:rsidP="00992E7F">
      <w:pPr>
        <w:rPr>
          <w:rFonts w:ascii="Arial" w:eastAsia="Times New Roman" w:hAnsi="Arial" w:cs="Arial"/>
          <w:color w:val="000000"/>
          <w:lang w:eastAsia="en-AU"/>
        </w:rPr>
      </w:pPr>
      <w:r w:rsidRPr="00992E7F">
        <w:rPr>
          <w:rFonts w:ascii="Arial" w:eastAsia="Times New Roman" w:hAnsi="Arial" w:cs="Arial"/>
          <w:color w:val="000000"/>
          <w:lang w:eastAsia="en-AU"/>
        </w:rPr>
        <w:br w:type="page"/>
      </w:r>
    </w:p>
    <w:p w14:paraId="5D3C0EF0" w14:textId="77777777" w:rsidR="00992E7F" w:rsidRPr="00992E7F" w:rsidRDefault="00992E7F" w:rsidP="00992E7F">
      <w:pPr>
        <w:keepNext/>
        <w:keepLines/>
        <w:spacing w:before="120" w:after="240" w:line="22" w:lineRule="atLeast"/>
        <w:outlineLvl w:val="0"/>
        <w:rPr>
          <w:rFonts w:ascii="Arial" w:eastAsiaTheme="majorEastAsia" w:hAnsi="Arial" w:cs="Arial"/>
          <w:b/>
          <w:bCs/>
          <w:sz w:val="30"/>
          <w:szCs w:val="28"/>
        </w:rPr>
      </w:pPr>
      <w:r w:rsidRPr="00992E7F">
        <w:rPr>
          <w:rFonts w:ascii="Arial" w:eastAsiaTheme="majorEastAsia" w:hAnsi="Arial" w:cs="Arial"/>
          <w:b/>
          <w:bCs/>
          <w:sz w:val="30"/>
          <w:szCs w:val="28"/>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992E7F" w:rsidRPr="00992E7F" w14:paraId="7C47B91B" w14:textId="77777777" w:rsidTr="005A63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415E5CA" w14:textId="77777777" w:rsidR="00992E7F" w:rsidRPr="00992E7F" w:rsidRDefault="00992E7F" w:rsidP="00992E7F">
            <w:pPr>
              <w:spacing w:before="0" w:line="22" w:lineRule="atLeast"/>
              <w:rPr>
                <w:rFonts w:ascii="Arial" w:hAnsi="Arial" w:cs="Arial"/>
                <w:color w:val="FFFFFF" w:themeColor="background1"/>
              </w:rPr>
            </w:pPr>
            <w:r w:rsidRPr="00992E7F">
              <w:rPr>
                <w:rFonts w:ascii="Arial" w:hAnsi="Arial" w:cs="Arial"/>
                <w:color w:val="FFFFFF" w:themeColor="background1"/>
              </w:rPr>
              <w:t>Ongoing assessment and planning with consumers</w:t>
            </w:r>
          </w:p>
        </w:tc>
        <w:tc>
          <w:tcPr>
            <w:tcW w:w="1035" w:type="pct"/>
          </w:tcPr>
          <w:p w14:paraId="371D5B63" w14:textId="77777777" w:rsidR="00992E7F" w:rsidRPr="00992E7F" w:rsidRDefault="00992E7F" w:rsidP="00992E7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92E7F" w:rsidRPr="00992E7F" w14:paraId="6A38DA9D" w14:textId="77777777" w:rsidTr="005A637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6954056" w14:textId="77777777" w:rsidR="00992E7F" w:rsidRPr="00992E7F" w:rsidRDefault="00992E7F" w:rsidP="00992E7F">
            <w:pPr>
              <w:spacing w:line="22" w:lineRule="atLeast"/>
              <w:rPr>
                <w:rFonts w:ascii="Arial" w:hAnsi="Arial" w:cs="Arial"/>
                <w:color w:val="auto"/>
              </w:rPr>
            </w:pPr>
            <w:r w:rsidRPr="00992E7F">
              <w:rPr>
                <w:rFonts w:ascii="Arial" w:hAnsi="Arial" w:cs="Arial"/>
                <w:color w:val="auto"/>
              </w:rPr>
              <w:t>Requirement 2(3)(a)</w:t>
            </w:r>
          </w:p>
        </w:tc>
        <w:tc>
          <w:tcPr>
            <w:tcW w:w="3175" w:type="pct"/>
            <w:shd w:val="clear" w:color="auto" w:fill="auto"/>
            <w:vAlign w:val="top"/>
          </w:tcPr>
          <w:p w14:paraId="06D20314" w14:textId="77777777" w:rsidR="00992E7F" w:rsidRPr="00992E7F" w:rsidRDefault="00992E7F" w:rsidP="00992E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2E7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1CCD5F4" w14:textId="77777777" w:rsidR="00992E7F" w:rsidRPr="00992E7F" w:rsidRDefault="00956124" w:rsidP="00992E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237D68BD81D64E07ADC298453C843E2F"/>
                </w:placeholder>
                <w:dropDownList>
                  <w:listItem w:displayText="choose a rating" w:value="choose a rating"/>
                  <w:listItem w:displayText="Compliant" w:value="Compliant"/>
                  <w:listItem w:displayText="Non-compliant" w:value="Non-compliant"/>
                </w:dropDownList>
              </w:sdtPr>
              <w:sdtEndPr/>
              <w:sdtContent>
                <w:r w:rsidR="00992E7F" w:rsidRPr="00992E7F">
                  <w:rPr>
                    <w:rFonts w:ascii="Arial" w:hAnsi="Arial" w:cs="Arial"/>
                    <w:color w:val="auto"/>
                  </w:rPr>
                  <w:t>Compliant</w:t>
                </w:r>
              </w:sdtContent>
            </w:sdt>
            <w:r w:rsidR="00992E7F" w:rsidRPr="00992E7F">
              <w:rPr>
                <w:rFonts w:ascii="Arial" w:hAnsi="Arial" w:cs="Arial"/>
                <w:color w:val="0000FF"/>
              </w:rPr>
              <w:t xml:space="preserve"> </w:t>
            </w:r>
          </w:p>
        </w:tc>
      </w:tr>
    </w:tbl>
    <w:p w14:paraId="2227A53C" w14:textId="77777777" w:rsidR="00992E7F" w:rsidRPr="00992E7F" w:rsidRDefault="00992E7F" w:rsidP="00992E7F">
      <w:pPr>
        <w:keepNext/>
        <w:keepLines/>
        <w:spacing w:before="120" w:line="22" w:lineRule="atLeast"/>
        <w:outlineLvl w:val="1"/>
        <w:rPr>
          <w:rFonts w:ascii="Arial" w:eastAsiaTheme="majorEastAsia" w:hAnsi="Arial" w:cs="Arial"/>
          <w:b/>
          <w:bCs/>
          <w:szCs w:val="26"/>
        </w:rPr>
      </w:pPr>
      <w:r w:rsidRPr="00992E7F">
        <w:rPr>
          <w:rFonts w:ascii="Arial" w:eastAsiaTheme="majorEastAsia" w:hAnsi="Arial" w:cs="Arial"/>
          <w:b/>
          <w:bCs/>
          <w:szCs w:val="26"/>
        </w:rPr>
        <w:t>Findings</w:t>
      </w:r>
    </w:p>
    <w:p w14:paraId="65FAAD5C" w14:textId="78279358" w:rsidR="00992E7F" w:rsidRPr="005C58FC" w:rsidRDefault="00992E7F" w:rsidP="005C58FC">
      <w:pPr>
        <w:pStyle w:val="NormalArial"/>
      </w:pPr>
      <w:r w:rsidRPr="005C58FC">
        <w:t>Requirement (3)(a) was found non-compliant following a Site Audit undertaken in September 2022 as assessment and planning did not inform the delivery of safe and effective care and services. The assessment team’s report provided evidence of actions taken to address deficiencies identified, including, but not limited to, upgrade of the electronic care management system with a new wound assessment form; and training to staff in skin integrity and wound management and assessment.</w:t>
      </w:r>
    </w:p>
    <w:p w14:paraId="5CD995F6" w14:textId="77777777" w:rsidR="00992E7F" w:rsidRPr="005C58FC" w:rsidRDefault="00992E7F" w:rsidP="005C58FC">
      <w:pPr>
        <w:pStyle w:val="NormalArial"/>
      </w:pPr>
      <w:r w:rsidRPr="005C58FC">
        <w:t>At the Assessment Contact undertaken on 29 August 2023, consumers were found to be assessed on admission to identify any risks and inform the development of care plans to ensure the delivery of safe and effective care and services. Staff were able to describe how care plans guide them when providing care to consumers and consumers and representatives said consumers were happy with care they were receiving.</w:t>
      </w:r>
    </w:p>
    <w:p w14:paraId="225ADBA8" w14:textId="77777777" w:rsidR="00992E7F" w:rsidRPr="005C58FC" w:rsidRDefault="00992E7F" w:rsidP="005C58FC">
      <w:pPr>
        <w:pStyle w:val="NormalArial"/>
      </w:pPr>
      <w:r w:rsidRPr="005C58FC">
        <w:t>For the reasons detailed above, I find requirement (3)(a) in Standard 2 Ongoing assessment and planning with consumers compliant.</w:t>
      </w:r>
    </w:p>
    <w:p w14:paraId="12A974FB" w14:textId="77777777" w:rsidR="00992E7F" w:rsidRPr="00992E7F" w:rsidRDefault="00992E7F" w:rsidP="00992E7F">
      <w:pPr>
        <w:rPr>
          <w:rFonts w:ascii="Arial" w:hAnsi="Arial" w:cs="Arial"/>
          <w:color w:val="auto"/>
          <w:szCs w:val="22"/>
        </w:rPr>
      </w:pPr>
      <w:r w:rsidRPr="00992E7F">
        <w:rPr>
          <w:rFonts w:ascii="Arial" w:hAnsi="Arial" w:cs="Arial"/>
          <w:color w:val="auto"/>
          <w:szCs w:val="22"/>
        </w:rPr>
        <w:br w:type="page"/>
      </w:r>
    </w:p>
    <w:p w14:paraId="09F97676" w14:textId="77777777" w:rsidR="00992E7F" w:rsidRPr="00992E7F" w:rsidRDefault="00992E7F" w:rsidP="00992E7F">
      <w:pPr>
        <w:keepNext/>
        <w:keepLines/>
        <w:spacing w:before="120" w:after="240" w:line="22" w:lineRule="atLeast"/>
        <w:outlineLvl w:val="0"/>
        <w:rPr>
          <w:rFonts w:ascii="Arial" w:eastAsiaTheme="majorEastAsia" w:hAnsi="Arial" w:cs="Arial"/>
          <w:b/>
          <w:bCs/>
          <w:sz w:val="30"/>
          <w:szCs w:val="28"/>
        </w:rPr>
      </w:pPr>
      <w:r w:rsidRPr="00992E7F">
        <w:rPr>
          <w:rFonts w:ascii="Arial" w:eastAsiaTheme="majorEastAsia" w:hAnsi="Arial" w:cs="Arial"/>
          <w:b/>
          <w:bCs/>
          <w:sz w:val="30"/>
          <w:szCs w:val="28"/>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992E7F" w:rsidRPr="00992E7F" w14:paraId="4DA30FC4" w14:textId="77777777" w:rsidTr="005A63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424245F6" w14:textId="77777777" w:rsidR="00992E7F" w:rsidRPr="00992E7F" w:rsidRDefault="00992E7F" w:rsidP="00992E7F">
            <w:pPr>
              <w:spacing w:before="0" w:line="22" w:lineRule="atLeast"/>
              <w:rPr>
                <w:rFonts w:ascii="Arial" w:hAnsi="Arial" w:cs="Arial"/>
              </w:rPr>
            </w:pPr>
            <w:r w:rsidRPr="00992E7F">
              <w:rPr>
                <w:rFonts w:ascii="Arial" w:hAnsi="Arial" w:cs="Arial"/>
                <w:color w:val="FFFFFF" w:themeColor="background1"/>
              </w:rPr>
              <w:t>Personal care and clinical care</w:t>
            </w:r>
          </w:p>
        </w:tc>
        <w:tc>
          <w:tcPr>
            <w:tcW w:w="2123" w:type="dxa"/>
          </w:tcPr>
          <w:p w14:paraId="0382D7F2" w14:textId="77777777" w:rsidR="00992E7F" w:rsidRPr="00992E7F" w:rsidRDefault="00992E7F" w:rsidP="00992E7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92E7F" w:rsidRPr="00992E7F" w14:paraId="7DD8E772" w14:textId="77777777" w:rsidTr="005A637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A0BC88" w14:textId="77777777" w:rsidR="00992E7F" w:rsidRPr="00992E7F" w:rsidRDefault="00992E7F" w:rsidP="00992E7F">
            <w:pPr>
              <w:spacing w:line="22" w:lineRule="atLeast"/>
              <w:rPr>
                <w:rFonts w:ascii="Arial" w:hAnsi="Arial" w:cs="Arial"/>
                <w:color w:val="auto"/>
              </w:rPr>
            </w:pPr>
            <w:r w:rsidRPr="00992E7F">
              <w:rPr>
                <w:rFonts w:ascii="Arial" w:hAnsi="Arial" w:cs="Arial"/>
                <w:color w:val="auto"/>
              </w:rPr>
              <w:t>Requirement 3(3)(a)</w:t>
            </w:r>
          </w:p>
        </w:tc>
        <w:tc>
          <w:tcPr>
            <w:tcW w:w="6350" w:type="dxa"/>
            <w:shd w:val="clear" w:color="auto" w:fill="auto"/>
            <w:vAlign w:val="top"/>
          </w:tcPr>
          <w:p w14:paraId="486D5737" w14:textId="77777777" w:rsidR="00992E7F" w:rsidRPr="00992E7F" w:rsidRDefault="00992E7F" w:rsidP="00992E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2E7F">
              <w:rPr>
                <w:rFonts w:ascii="Arial" w:hAnsi="Arial" w:cs="Arial"/>
              </w:rPr>
              <w:t>Each consumer gets safe and effective personal care, clinical care, or both personal care and clinical care, that:</w:t>
            </w:r>
          </w:p>
          <w:p w14:paraId="25B7C075" w14:textId="77777777" w:rsidR="00992E7F" w:rsidRPr="00992E7F" w:rsidRDefault="00992E7F" w:rsidP="00992E7F">
            <w:pPr>
              <w:numPr>
                <w:ilvl w:val="0"/>
                <w:numId w:val="5"/>
              </w:numPr>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992E7F">
              <w:rPr>
                <w:rFonts w:ascii="Arial" w:hAnsi="Arial" w:cs="Arial"/>
              </w:rPr>
              <w:t>is best practice; and</w:t>
            </w:r>
          </w:p>
          <w:p w14:paraId="155F1C6D" w14:textId="77777777" w:rsidR="00992E7F" w:rsidRPr="00992E7F" w:rsidRDefault="00992E7F" w:rsidP="00992E7F">
            <w:pPr>
              <w:numPr>
                <w:ilvl w:val="0"/>
                <w:numId w:val="5"/>
              </w:numPr>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992E7F">
              <w:rPr>
                <w:rFonts w:ascii="Arial" w:hAnsi="Arial" w:cs="Arial"/>
              </w:rPr>
              <w:t>is tailored to their needs; and</w:t>
            </w:r>
          </w:p>
          <w:p w14:paraId="7CD245DB" w14:textId="77777777" w:rsidR="00992E7F" w:rsidRPr="00992E7F" w:rsidRDefault="00992E7F" w:rsidP="00992E7F">
            <w:pPr>
              <w:numPr>
                <w:ilvl w:val="0"/>
                <w:numId w:val="5"/>
              </w:numPr>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992E7F">
              <w:rPr>
                <w:rFonts w:ascii="Arial" w:hAnsi="Arial" w:cs="Arial"/>
              </w:rPr>
              <w:t>optimises their health and well-being.</w:t>
            </w:r>
          </w:p>
        </w:tc>
        <w:tc>
          <w:tcPr>
            <w:tcW w:w="2123" w:type="dxa"/>
            <w:shd w:val="clear" w:color="auto" w:fill="auto"/>
            <w:vAlign w:val="top"/>
          </w:tcPr>
          <w:p w14:paraId="29CECE9B" w14:textId="77777777" w:rsidR="00992E7F" w:rsidRPr="00992E7F" w:rsidRDefault="00956124" w:rsidP="00992E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29F7EAD01E3F477D8C023B3A618A5E84"/>
                </w:placeholder>
                <w:dropDownList>
                  <w:listItem w:displayText="choose a rating" w:value="choose a rating"/>
                  <w:listItem w:displayText="Compliant" w:value="Compliant"/>
                  <w:listItem w:displayText="Non-compliant" w:value="Non-compliant"/>
                </w:dropDownList>
              </w:sdtPr>
              <w:sdtEndPr/>
              <w:sdtContent>
                <w:r w:rsidR="00992E7F" w:rsidRPr="00992E7F">
                  <w:rPr>
                    <w:rFonts w:ascii="Arial" w:hAnsi="Arial" w:cs="Arial"/>
                    <w:color w:val="auto"/>
                  </w:rPr>
                  <w:t>Compliant</w:t>
                </w:r>
              </w:sdtContent>
            </w:sdt>
            <w:r w:rsidR="00992E7F" w:rsidRPr="00992E7F">
              <w:rPr>
                <w:rFonts w:ascii="Arial" w:hAnsi="Arial" w:cs="Arial"/>
                <w:color w:val="0000FF"/>
              </w:rPr>
              <w:t xml:space="preserve"> </w:t>
            </w:r>
          </w:p>
        </w:tc>
      </w:tr>
      <w:tr w:rsidR="00992E7F" w:rsidRPr="00992E7F" w14:paraId="7A4F4C37" w14:textId="77777777" w:rsidTr="005A63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340A23" w14:textId="77777777" w:rsidR="00992E7F" w:rsidRPr="00992E7F" w:rsidRDefault="00992E7F" w:rsidP="00992E7F">
            <w:pPr>
              <w:spacing w:line="22" w:lineRule="atLeast"/>
              <w:rPr>
                <w:rFonts w:ascii="Arial" w:hAnsi="Arial" w:cs="Arial"/>
                <w:color w:val="auto"/>
              </w:rPr>
            </w:pPr>
            <w:r w:rsidRPr="00992E7F">
              <w:rPr>
                <w:rFonts w:ascii="Arial" w:hAnsi="Arial" w:cs="Arial"/>
                <w:color w:val="auto"/>
              </w:rPr>
              <w:t>Requirement 3(3)(b)</w:t>
            </w:r>
          </w:p>
        </w:tc>
        <w:tc>
          <w:tcPr>
            <w:tcW w:w="6350" w:type="dxa"/>
            <w:shd w:val="clear" w:color="auto" w:fill="auto"/>
            <w:vAlign w:val="top"/>
          </w:tcPr>
          <w:p w14:paraId="38758ECC" w14:textId="77777777" w:rsidR="00992E7F" w:rsidRPr="00992E7F" w:rsidRDefault="00992E7F" w:rsidP="00992E7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2E7F">
              <w:rPr>
                <w:rFonts w:ascii="Arial" w:hAnsi="Arial" w:cs="Arial"/>
              </w:rPr>
              <w:t>Effective management of high impact or high prevalence risks associated with the care of each consumer.</w:t>
            </w:r>
          </w:p>
        </w:tc>
        <w:tc>
          <w:tcPr>
            <w:tcW w:w="2123" w:type="dxa"/>
            <w:shd w:val="clear" w:color="auto" w:fill="auto"/>
            <w:vAlign w:val="top"/>
          </w:tcPr>
          <w:p w14:paraId="10F3F6CA" w14:textId="77777777" w:rsidR="00992E7F" w:rsidRPr="00992E7F" w:rsidRDefault="00956124" w:rsidP="00992E7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C9FAEBF9488E4BB4B86559ED56EADBA4"/>
                </w:placeholder>
                <w:dropDownList>
                  <w:listItem w:displayText="choose a rating" w:value="choose a rating"/>
                  <w:listItem w:displayText="Compliant" w:value="Compliant"/>
                  <w:listItem w:displayText="Non-compliant" w:value="Non-compliant"/>
                </w:dropDownList>
              </w:sdtPr>
              <w:sdtEndPr/>
              <w:sdtContent>
                <w:r w:rsidR="00992E7F" w:rsidRPr="00992E7F">
                  <w:rPr>
                    <w:rFonts w:ascii="Arial" w:hAnsi="Arial" w:cs="Arial"/>
                    <w:color w:val="auto"/>
                  </w:rPr>
                  <w:t>Compliant</w:t>
                </w:r>
              </w:sdtContent>
            </w:sdt>
            <w:r w:rsidR="00992E7F" w:rsidRPr="00992E7F">
              <w:rPr>
                <w:rFonts w:ascii="Arial" w:hAnsi="Arial" w:cs="Arial"/>
                <w:color w:val="0000FF"/>
              </w:rPr>
              <w:t xml:space="preserve"> </w:t>
            </w:r>
          </w:p>
        </w:tc>
      </w:tr>
    </w:tbl>
    <w:p w14:paraId="4F2BD9F5" w14:textId="77777777" w:rsidR="00992E7F" w:rsidRPr="00992E7F" w:rsidRDefault="00992E7F" w:rsidP="00992E7F">
      <w:pPr>
        <w:keepNext/>
        <w:keepLines/>
        <w:spacing w:before="120" w:line="22" w:lineRule="atLeast"/>
        <w:outlineLvl w:val="1"/>
        <w:rPr>
          <w:rFonts w:ascii="Arial" w:eastAsiaTheme="majorEastAsia" w:hAnsi="Arial" w:cs="Arial"/>
          <w:b/>
          <w:bCs/>
          <w:szCs w:val="26"/>
        </w:rPr>
      </w:pPr>
      <w:r w:rsidRPr="00992E7F">
        <w:rPr>
          <w:rFonts w:ascii="Arial" w:eastAsiaTheme="majorEastAsia" w:hAnsi="Arial" w:cs="Arial"/>
          <w:b/>
          <w:bCs/>
          <w:szCs w:val="26"/>
        </w:rPr>
        <w:t>Findings</w:t>
      </w:r>
    </w:p>
    <w:p w14:paraId="60556F22" w14:textId="214C9B38" w:rsidR="00992E7F" w:rsidRPr="005C58FC" w:rsidRDefault="00992E7F" w:rsidP="005C58FC">
      <w:pPr>
        <w:pStyle w:val="NormalArial"/>
      </w:pPr>
      <w:r w:rsidRPr="005C58FC">
        <w:t xml:space="preserve">Requirements (3)(a) and (3)(b) were found non-compliant following a Site Audit undertaken in September 2022 where it was found the service was unable to demonstrate </w:t>
      </w:r>
      <w:r w:rsidRPr="00992E7F">
        <w:t>each consumer received safe and effective care</w:t>
      </w:r>
      <w:r w:rsidRPr="005C58FC">
        <w:t xml:space="preserve">, or </w:t>
      </w:r>
      <w:r w:rsidRPr="00992E7F">
        <w:t>high impact or high prevalence risks associated with the care of each consumer were managed effectively.</w:t>
      </w:r>
      <w:r w:rsidRPr="005C58FC">
        <w:t xml:space="preserve"> The assessment team’s report provided evidence of actions taken to address deficiencies identified, including, but not limited t</w:t>
      </w:r>
      <w:bookmarkStart w:id="3" w:name="_Hlk144292338"/>
      <w:r w:rsidRPr="005C58FC">
        <w:t>o, providing training to staff in wound management and assessment, behaviour management</w:t>
      </w:r>
      <w:bookmarkEnd w:id="3"/>
      <w:r w:rsidRPr="005C58FC">
        <w:t>, personal care, refusal of care, continence management, oral care, skin integrity, documentation, and accountability.</w:t>
      </w:r>
    </w:p>
    <w:p w14:paraId="4895511B" w14:textId="77777777" w:rsidR="00992E7F" w:rsidRPr="005C58FC" w:rsidRDefault="00992E7F" w:rsidP="005C58FC">
      <w:pPr>
        <w:pStyle w:val="NormalArial"/>
      </w:pPr>
      <w:r w:rsidRPr="005C58FC">
        <w:t xml:space="preserve">At the Assessment Contact undertaken on 29 August 2023, documentation showed the care consumers received was both safe and effective. All consumer wounds are regularly reviewed and managed to ensure they are cared for as per best practice care recommendations, and management strategies were found to be place for consumers experiencing pain. Consumers and representatives said staff deliver the care consumers require, and personal care is delivered as per their wishes. </w:t>
      </w:r>
    </w:p>
    <w:p w14:paraId="235545E9" w14:textId="77777777" w:rsidR="00992E7F" w:rsidRPr="005C58FC" w:rsidRDefault="00992E7F" w:rsidP="005C58FC">
      <w:pPr>
        <w:pStyle w:val="NormalArial"/>
      </w:pPr>
      <w:r w:rsidRPr="005C58FC">
        <w:t>Staff described the main risks for consumers and how these are managed, including the use of validated assessment tools, appropriate identification and escalation of risks, and strategies to reduce the risk of reoccurrence. Documentation showed psychotropic medications are reviewed as per the service’s policy requirements or when consumer changes occur.</w:t>
      </w:r>
    </w:p>
    <w:p w14:paraId="1967D1F7" w14:textId="77777777" w:rsidR="00992E7F" w:rsidRPr="005C58FC" w:rsidRDefault="00992E7F" w:rsidP="005C58FC">
      <w:pPr>
        <w:pStyle w:val="NormalArial"/>
      </w:pPr>
      <w:r w:rsidRPr="005C58FC">
        <w:t>For the reasons detailed above, I find requirements (3)(a) and (3)(b) in Standard 3 Personal care and clinical care compliant.</w:t>
      </w:r>
    </w:p>
    <w:p w14:paraId="3EEEADCC" w14:textId="77777777" w:rsidR="00992E7F" w:rsidRPr="00992E7F" w:rsidRDefault="00992E7F" w:rsidP="00992E7F">
      <w:pPr>
        <w:rPr>
          <w:rFonts w:ascii="Arial" w:hAnsi="Arial" w:cs="Arial"/>
        </w:rPr>
      </w:pPr>
      <w:r w:rsidRPr="00992E7F">
        <w:rPr>
          <w:rFonts w:ascii="Arial" w:hAnsi="Arial" w:cs="Arial"/>
        </w:rPr>
        <w:br w:type="page"/>
      </w:r>
    </w:p>
    <w:p w14:paraId="658E465F" w14:textId="77777777" w:rsidR="00992E7F" w:rsidRPr="00992E7F" w:rsidRDefault="00992E7F" w:rsidP="00992E7F">
      <w:pPr>
        <w:keepNext/>
        <w:keepLines/>
        <w:spacing w:before="120" w:after="240" w:line="22" w:lineRule="atLeast"/>
        <w:outlineLvl w:val="0"/>
        <w:rPr>
          <w:rFonts w:ascii="Arial" w:eastAsiaTheme="majorEastAsia" w:hAnsi="Arial" w:cs="Arial"/>
          <w:b/>
          <w:bCs/>
          <w:sz w:val="30"/>
          <w:szCs w:val="28"/>
        </w:rPr>
      </w:pPr>
      <w:r w:rsidRPr="00992E7F">
        <w:rPr>
          <w:rFonts w:ascii="Arial" w:eastAsiaTheme="majorEastAsia" w:hAnsi="Arial" w:cs="Arial"/>
          <w:b/>
          <w:bCs/>
          <w:sz w:val="30"/>
          <w:szCs w:val="28"/>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992E7F" w:rsidRPr="00992E7F" w14:paraId="6EC56032" w14:textId="77777777" w:rsidTr="005A63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1E2E8D7F" w14:textId="77777777" w:rsidR="00992E7F" w:rsidRPr="00992E7F" w:rsidRDefault="00992E7F" w:rsidP="00992E7F">
            <w:pPr>
              <w:spacing w:before="0" w:line="22" w:lineRule="atLeast"/>
              <w:rPr>
                <w:rFonts w:ascii="Arial" w:hAnsi="Arial" w:cs="Arial"/>
              </w:rPr>
            </w:pPr>
            <w:r w:rsidRPr="00992E7F">
              <w:rPr>
                <w:rFonts w:ascii="Arial" w:hAnsi="Arial" w:cs="Arial"/>
                <w:color w:val="FFFFFF" w:themeColor="background1"/>
              </w:rPr>
              <w:t>Human resources</w:t>
            </w:r>
          </w:p>
        </w:tc>
        <w:tc>
          <w:tcPr>
            <w:tcW w:w="2124" w:type="dxa"/>
          </w:tcPr>
          <w:p w14:paraId="7AF6F296" w14:textId="77777777" w:rsidR="00992E7F" w:rsidRPr="00992E7F" w:rsidRDefault="00992E7F" w:rsidP="00992E7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92E7F" w:rsidRPr="00992E7F" w14:paraId="7E1F61F8" w14:textId="77777777" w:rsidTr="005A637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085A2C" w14:textId="77777777" w:rsidR="00992E7F" w:rsidRPr="00992E7F" w:rsidRDefault="00992E7F" w:rsidP="00992E7F">
            <w:pPr>
              <w:spacing w:line="22" w:lineRule="atLeast"/>
              <w:rPr>
                <w:rFonts w:ascii="Arial" w:hAnsi="Arial" w:cs="Arial"/>
                <w:color w:val="auto"/>
              </w:rPr>
            </w:pPr>
            <w:r w:rsidRPr="00992E7F">
              <w:rPr>
                <w:rFonts w:ascii="Arial" w:hAnsi="Arial" w:cs="Arial"/>
                <w:color w:val="auto"/>
              </w:rPr>
              <w:t>Requirement 7(3)(c)</w:t>
            </w:r>
          </w:p>
        </w:tc>
        <w:tc>
          <w:tcPr>
            <w:tcW w:w="6321" w:type="dxa"/>
            <w:shd w:val="clear" w:color="auto" w:fill="auto"/>
            <w:vAlign w:val="top"/>
          </w:tcPr>
          <w:p w14:paraId="4C781523" w14:textId="77777777" w:rsidR="00992E7F" w:rsidRPr="00992E7F" w:rsidRDefault="00992E7F" w:rsidP="00992E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2E7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35CFC0AC" w14:textId="77777777" w:rsidR="00992E7F" w:rsidRPr="00992E7F" w:rsidRDefault="00956124" w:rsidP="00992E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BF307ACBBF5C43E7801DC244CBE43844"/>
                </w:placeholder>
                <w:dropDownList>
                  <w:listItem w:displayText="choose a rating" w:value="choose a rating"/>
                  <w:listItem w:displayText="Compliant" w:value="Compliant"/>
                  <w:listItem w:displayText="Non-compliant" w:value="Non-compliant"/>
                </w:dropDownList>
              </w:sdtPr>
              <w:sdtEndPr/>
              <w:sdtContent>
                <w:r w:rsidR="00992E7F" w:rsidRPr="00992E7F">
                  <w:rPr>
                    <w:rFonts w:ascii="Arial" w:hAnsi="Arial" w:cs="Arial"/>
                    <w:color w:val="auto"/>
                  </w:rPr>
                  <w:t>Compliant</w:t>
                </w:r>
              </w:sdtContent>
            </w:sdt>
            <w:r w:rsidR="00992E7F" w:rsidRPr="00992E7F">
              <w:rPr>
                <w:rFonts w:ascii="Arial" w:hAnsi="Arial" w:cs="Arial"/>
                <w:color w:val="0000FF"/>
              </w:rPr>
              <w:t xml:space="preserve"> </w:t>
            </w:r>
          </w:p>
        </w:tc>
      </w:tr>
    </w:tbl>
    <w:p w14:paraId="14FE5EFB" w14:textId="77777777" w:rsidR="00992E7F" w:rsidRPr="00992E7F" w:rsidRDefault="00992E7F" w:rsidP="00992E7F">
      <w:pPr>
        <w:keepNext/>
        <w:keepLines/>
        <w:spacing w:before="120" w:line="22" w:lineRule="atLeast"/>
        <w:outlineLvl w:val="1"/>
        <w:rPr>
          <w:rFonts w:ascii="Arial" w:eastAsiaTheme="majorEastAsia" w:hAnsi="Arial" w:cs="Arial"/>
          <w:b/>
          <w:bCs/>
          <w:szCs w:val="26"/>
        </w:rPr>
      </w:pPr>
      <w:r w:rsidRPr="00992E7F">
        <w:rPr>
          <w:rFonts w:ascii="Arial" w:eastAsiaTheme="majorEastAsia" w:hAnsi="Arial" w:cs="Arial"/>
          <w:b/>
          <w:bCs/>
          <w:szCs w:val="26"/>
        </w:rPr>
        <w:t>Findings</w:t>
      </w:r>
    </w:p>
    <w:p w14:paraId="7D8E8EA2" w14:textId="77777777" w:rsidR="00992E7F" w:rsidRPr="005C58FC" w:rsidRDefault="00992E7F" w:rsidP="005C58FC">
      <w:pPr>
        <w:pStyle w:val="NormalArial"/>
      </w:pPr>
      <w:r w:rsidRPr="005C58FC">
        <w:t>Requirement (3)(c) was found non-compliant following a Site Audit undertaken in September 2022 where it was found the service was unable to demonstrate the workforce was competent and had the skills and knowledge to effectively perform their roles. The assessment team’s report provided evidence of actions taken to address deficiencies identified, including, but not limited to, provided training to staff in wound management, behaviour management, pain management, pressure are care, understanding dementia, documentation, and accountability.</w:t>
      </w:r>
    </w:p>
    <w:p w14:paraId="6102D9AE" w14:textId="12EB7DC0" w:rsidR="00992E7F" w:rsidRPr="005C58FC" w:rsidRDefault="00992E7F" w:rsidP="005C58FC">
      <w:pPr>
        <w:pStyle w:val="NormalArial"/>
      </w:pPr>
      <w:r w:rsidRPr="005C58FC">
        <w:t>At the Assessment Contact undertaken on 29 August 2023, systems were found to be in place to identify if staff had the right qualifications, knowledge and competencies to perform their roles. Every role at the service has a position description and staff performance is monitored daily by immediate supervisors to identify any issues or gaps that may require further training. Documentation showed the delivery of care and services provided by staff is consistent with consumers’ assessed needs, goals and preferences, and consumers and representatives felt safe and confident staff are competent.</w:t>
      </w:r>
    </w:p>
    <w:p w14:paraId="4565D9BA" w14:textId="77777777" w:rsidR="00992E7F" w:rsidRPr="005C58FC" w:rsidRDefault="00992E7F" w:rsidP="005C58FC">
      <w:pPr>
        <w:pStyle w:val="NormalArial"/>
      </w:pPr>
      <w:r w:rsidRPr="005C58FC">
        <w:t>For the reasons detailed above, I find requirement (3)(c) in Standard 7 Human resources compliant.</w:t>
      </w:r>
    </w:p>
    <w:sectPr w:rsidR="00992E7F" w:rsidRPr="005C58FC"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A6EB7C" w14:textId="77777777" w:rsidR="002C70C5" w:rsidRDefault="00992E7F">
      <w:pPr>
        <w:spacing w:after="0"/>
      </w:pPr>
      <w:r>
        <w:separator/>
      </w:r>
    </w:p>
  </w:endnote>
  <w:endnote w:type="continuationSeparator" w:id="0">
    <w:p w14:paraId="13A6EB7E" w14:textId="77777777" w:rsidR="002C70C5" w:rsidRDefault="00992E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6EB75" w14:textId="77777777" w:rsidR="00DF37F2" w:rsidRPr="00DF37F2" w:rsidRDefault="00992E7F" w:rsidP="00DF37F2">
    <w:pPr>
      <w:pStyle w:val="FooterArial9"/>
      <w:rPr>
        <w:rStyle w:val="FooterBold"/>
        <w:rFonts w:ascii="Arial" w:hAnsi="Arial"/>
        <w:b w:val="0"/>
      </w:rPr>
    </w:pPr>
    <w:r w:rsidRPr="00DF37F2">
      <w:rPr>
        <w:rStyle w:val="FooterBold"/>
        <w:rFonts w:ascii="Arial" w:hAnsi="Arial"/>
        <w:b w:val="0"/>
      </w:rPr>
      <w:t>Name of service: Regis Como</w:t>
    </w:r>
    <w:r w:rsidRPr="00DF37F2">
      <w:rPr>
        <w:rStyle w:val="FooterBold"/>
        <w:rFonts w:ascii="Arial" w:hAnsi="Arial"/>
        <w:b w:val="0"/>
      </w:rPr>
      <w:tab/>
      <w:t xml:space="preserve">RPT-ACC-0122 v3.0 </w:t>
    </w:r>
  </w:p>
  <w:p w14:paraId="13A6EB76" w14:textId="77777777" w:rsidR="00DF37F2" w:rsidRPr="00DF37F2" w:rsidRDefault="00992E7F" w:rsidP="00DF37F2">
    <w:pPr>
      <w:pStyle w:val="FooterArial9"/>
      <w:rPr>
        <w:rStyle w:val="FooterBold"/>
        <w:rFonts w:ascii="Arial" w:hAnsi="Arial"/>
        <w:b w:val="0"/>
      </w:rPr>
    </w:pPr>
    <w:r w:rsidRPr="00DF37F2">
      <w:rPr>
        <w:rStyle w:val="FooterBold"/>
        <w:rFonts w:ascii="Arial" w:hAnsi="Arial"/>
        <w:b w:val="0"/>
      </w:rPr>
      <w:t>Commission ID: 7869</w:t>
    </w:r>
    <w:r w:rsidRPr="00DF37F2">
      <w:rPr>
        <w:rStyle w:val="FooterBold"/>
        <w:rFonts w:ascii="Arial" w:hAnsi="Arial"/>
        <w:b w:val="0"/>
      </w:rPr>
      <w:tab/>
      <w:t xml:space="preserve">OFFICIAL: Sensitive </w:t>
    </w:r>
  </w:p>
  <w:p w14:paraId="13A6EB77" w14:textId="77777777" w:rsidR="00DF37F2" w:rsidRPr="00DF37F2" w:rsidRDefault="00992E7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6EB79" w14:textId="77777777" w:rsidR="00E2364A" w:rsidRDefault="0095612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A6EB72" w14:textId="77777777" w:rsidR="00D3157C" w:rsidRDefault="00992E7F" w:rsidP="00D71F88">
      <w:pPr>
        <w:spacing w:after="0"/>
      </w:pPr>
      <w:r>
        <w:separator/>
      </w:r>
    </w:p>
  </w:footnote>
  <w:footnote w:type="continuationSeparator" w:id="0">
    <w:p w14:paraId="13A6EB73" w14:textId="77777777" w:rsidR="00D3157C" w:rsidRDefault="00992E7F" w:rsidP="00D71F88">
      <w:pPr>
        <w:spacing w:after="0"/>
      </w:pPr>
      <w:r>
        <w:continuationSeparator/>
      </w:r>
    </w:p>
  </w:footnote>
  <w:footnote w:id="1">
    <w:p w14:paraId="13A6EB7E" w14:textId="0A97E5F1" w:rsidR="000078F8" w:rsidRDefault="00992E7F" w:rsidP="000078F8">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992E7F">
        <w:rPr>
          <w:rFonts w:ascii="Arial" w:hAnsi="Arial" w:cs="Arial"/>
          <w:color w:val="auto"/>
          <w:sz w:val="20"/>
          <w:szCs w:val="20"/>
        </w:rPr>
        <w:t>section 68A</w:t>
      </w:r>
      <w:r w:rsidRPr="00992E7F">
        <w:rPr>
          <w:rFonts w:ascii="Arial" w:hAnsi="Arial" w:cs="Arial"/>
          <w:b/>
          <w:color w:val="auto"/>
          <w:sz w:val="20"/>
          <w:szCs w:val="20"/>
        </w:rPr>
        <w:t xml:space="preserve"> </w:t>
      </w:r>
      <w:r w:rsidRPr="00992E7F">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13A6EB7F" w14:textId="77777777" w:rsidR="002B0884" w:rsidRDefault="0095612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6EB74" w14:textId="77777777" w:rsidR="00D71F88" w:rsidRDefault="00992E7F">
    <w:pPr>
      <w:pStyle w:val="Header"/>
    </w:pPr>
    <w:r>
      <w:rPr>
        <w:noProof/>
        <w:color w:val="2B579A"/>
        <w:shd w:val="clear" w:color="auto" w:fill="E6E6E6"/>
        <w:lang w:val="en-US"/>
      </w:rPr>
      <w:drawing>
        <wp:anchor distT="0" distB="0" distL="114300" distR="114300" simplePos="0" relativeHeight="251659264" behindDoc="1" locked="0" layoutInCell="1" allowOverlap="1" wp14:anchorId="13A6EB7A" wp14:editId="13A6EB7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27713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6EB78" w14:textId="77777777" w:rsidR="00FA0A5B" w:rsidRDefault="00992E7F">
    <w:pPr>
      <w:pStyle w:val="Header"/>
    </w:pPr>
    <w:r>
      <w:rPr>
        <w:noProof/>
      </w:rPr>
      <w:drawing>
        <wp:anchor distT="0" distB="0" distL="114300" distR="114300" simplePos="0" relativeHeight="251658240" behindDoc="0" locked="0" layoutInCell="1" allowOverlap="1" wp14:anchorId="13A6EB7C" wp14:editId="13A6EB7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D96E75C">
      <w:start w:val="1"/>
      <w:numFmt w:val="lowerRoman"/>
      <w:lvlText w:val="(%1)"/>
      <w:lvlJc w:val="left"/>
      <w:pPr>
        <w:ind w:left="1080" w:hanging="720"/>
      </w:pPr>
      <w:rPr>
        <w:rFonts w:hint="default"/>
      </w:rPr>
    </w:lvl>
    <w:lvl w:ilvl="1" w:tplc="705286E2" w:tentative="1">
      <w:start w:val="1"/>
      <w:numFmt w:val="lowerLetter"/>
      <w:lvlText w:val="%2."/>
      <w:lvlJc w:val="left"/>
      <w:pPr>
        <w:ind w:left="1440" w:hanging="360"/>
      </w:pPr>
    </w:lvl>
    <w:lvl w:ilvl="2" w:tplc="19484AA8" w:tentative="1">
      <w:start w:val="1"/>
      <w:numFmt w:val="lowerRoman"/>
      <w:lvlText w:val="%3."/>
      <w:lvlJc w:val="right"/>
      <w:pPr>
        <w:ind w:left="2160" w:hanging="180"/>
      </w:pPr>
    </w:lvl>
    <w:lvl w:ilvl="3" w:tplc="98F6AF20" w:tentative="1">
      <w:start w:val="1"/>
      <w:numFmt w:val="decimal"/>
      <w:lvlText w:val="%4."/>
      <w:lvlJc w:val="left"/>
      <w:pPr>
        <w:ind w:left="2880" w:hanging="360"/>
      </w:pPr>
    </w:lvl>
    <w:lvl w:ilvl="4" w:tplc="D35852B8" w:tentative="1">
      <w:start w:val="1"/>
      <w:numFmt w:val="lowerLetter"/>
      <w:lvlText w:val="%5."/>
      <w:lvlJc w:val="left"/>
      <w:pPr>
        <w:ind w:left="3600" w:hanging="360"/>
      </w:pPr>
    </w:lvl>
    <w:lvl w:ilvl="5" w:tplc="F8184D8E" w:tentative="1">
      <w:start w:val="1"/>
      <w:numFmt w:val="lowerRoman"/>
      <w:lvlText w:val="%6."/>
      <w:lvlJc w:val="right"/>
      <w:pPr>
        <w:ind w:left="4320" w:hanging="180"/>
      </w:pPr>
    </w:lvl>
    <w:lvl w:ilvl="6" w:tplc="AD901992" w:tentative="1">
      <w:start w:val="1"/>
      <w:numFmt w:val="decimal"/>
      <w:lvlText w:val="%7."/>
      <w:lvlJc w:val="left"/>
      <w:pPr>
        <w:ind w:left="5040" w:hanging="360"/>
      </w:pPr>
    </w:lvl>
    <w:lvl w:ilvl="7" w:tplc="7DBE60EC" w:tentative="1">
      <w:start w:val="1"/>
      <w:numFmt w:val="lowerLetter"/>
      <w:lvlText w:val="%8."/>
      <w:lvlJc w:val="left"/>
      <w:pPr>
        <w:ind w:left="5760" w:hanging="360"/>
      </w:pPr>
    </w:lvl>
    <w:lvl w:ilvl="8" w:tplc="D0340AA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DBA03182">
      <w:start w:val="1"/>
      <w:numFmt w:val="lowerRoman"/>
      <w:lvlText w:val="(%1)"/>
      <w:lvlJc w:val="left"/>
      <w:pPr>
        <w:ind w:left="1080" w:hanging="720"/>
      </w:pPr>
      <w:rPr>
        <w:rFonts w:hint="default"/>
      </w:rPr>
    </w:lvl>
    <w:lvl w:ilvl="1" w:tplc="9F2CCBC0" w:tentative="1">
      <w:start w:val="1"/>
      <w:numFmt w:val="lowerLetter"/>
      <w:lvlText w:val="%2."/>
      <w:lvlJc w:val="left"/>
      <w:pPr>
        <w:ind w:left="1440" w:hanging="360"/>
      </w:pPr>
    </w:lvl>
    <w:lvl w:ilvl="2" w:tplc="2AC4FB76" w:tentative="1">
      <w:start w:val="1"/>
      <w:numFmt w:val="lowerRoman"/>
      <w:lvlText w:val="%3."/>
      <w:lvlJc w:val="right"/>
      <w:pPr>
        <w:ind w:left="2160" w:hanging="180"/>
      </w:pPr>
    </w:lvl>
    <w:lvl w:ilvl="3" w:tplc="A6FEE2F0" w:tentative="1">
      <w:start w:val="1"/>
      <w:numFmt w:val="decimal"/>
      <w:lvlText w:val="%4."/>
      <w:lvlJc w:val="left"/>
      <w:pPr>
        <w:ind w:left="2880" w:hanging="360"/>
      </w:pPr>
    </w:lvl>
    <w:lvl w:ilvl="4" w:tplc="9AE608FE" w:tentative="1">
      <w:start w:val="1"/>
      <w:numFmt w:val="lowerLetter"/>
      <w:lvlText w:val="%5."/>
      <w:lvlJc w:val="left"/>
      <w:pPr>
        <w:ind w:left="3600" w:hanging="360"/>
      </w:pPr>
    </w:lvl>
    <w:lvl w:ilvl="5" w:tplc="55FC311A" w:tentative="1">
      <w:start w:val="1"/>
      <w:numFmt w:val="lowerRoman"/>
      <w:lvlText w:val="%6."/>
      <w:lvlJc w:val="right"/>
      <w:pPr>
        <w:ind w:left="4320" w:hanging="180"/>
      </w:pPr>
    </w:lvl>
    <w:lvl w:ilvl="6" w:tplc="0EA8AA54" w:tentative="1">
      <w:start w:val="1"/>
      <w:numFmt w:val="decimal"/>
      <w:lvlText w:val="%7."/>
      <w:lvlJc w:val="left"/>
      <w:pPr>
        <w:ind w:left="5040" w:hanging="360"/>
      </w:pPr>
    </w:lvl>
    <w:lvl w:ilvl="7" w:tplc="FFD6823A" w:tentative="1">
      <w:start w:val="1"/>
      <w:numFmt w:val="lowerLetter"/>
      <w:lvlText w:val="%8."/>
      <w:lvlJc w:val="left"/>
      <w:pPr>
        <w:ind w:left="5760" w:hanging="360"/>
      </w:pPr>
    </w:lvl>
    <w:lvl w:ilvl="8" w:tplc="7DDCF08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78BE908C">
      <w:start w:val="1"/>
      <w:numFmt w:val="lowerRoman"/>
      <w:lvlText w:val="(%1)"/>
      <w:lvlJc w:val="left"/>
      <w:pPr>
        <w:ind w:left="1080" w:hanging="720"/>
      </w:pPr>
      <w:rPr>
        <w:rFonts w:hint="default"/>
      </w:rPr>
    </w:lvl>
    <w:lvl w:ilvl="1" w:tplc="B60EBB02" w:tentative="1">
      <w:start w:val="1"/>
      <w:numFmt w:val="lowerLetter"/>
      <w:lvlText w:val="%2."/>
      <w:lvlJc w:val="left"/>
      <w:pPr>
        <w:ind w:left="1440" w:hanging="360"/>
      </w:pPr>
    </w:lvl>
    <w:lvl w:ilvl="2" w:tplc="C7FA5A8A" w:tentative="1">
      <w:start w:val="1"/>
      <w:numFmt w:val="lowerRoman"/>
      <w:lvlText w:val="%3."/>
      <w:lvlJc w:val="right"/>
      <w:pPr>
        <w:ind w:left="2160" w:hanging="180"/>
      </w:pPr>
    </w:lvl>
    <w:lvl w:ilvl="3" w:tplc="CD64025C" w:tentative="1">
      <w:start w:val="1"/>
      <w:numFmt w:val="decimal"/>
      <w:lvlText w:val="%4."/>
      <w:lvlJc w:val="left"/>
      <w:pPr>
        <w:ind w:left="2880" w:hanging="360"/>
      </w:pPr>
    </w:lvl>
    <w:lvl w:ilvl="4" w:tplc="F376BE74" w:tentative="1">
      <w:start w:val="1"/>
      <w:numFmt w:val="lowerLetter"/>
      <w:lvlText w:val="%5."/>
      <w:lvlJc w:val="left"/>
      <w:pPr>
        <w:ind w:left="3600" w:hanging="360"/>
      </w:pPr>
    </w:lvl>
    <w:lvl w:ilvl="5" w:tplc="21868498" w:tentative="1">
      <w:start w:val="1"/>
      <w:numFmt w:val="lowerRoman"/>
      <w:lvlText w:val="%6."/>
      <w:lvlJc w:val="right"/>
      <w:pPr>
        <w:ind w:left="4320" w:hanging="180"/>
      </w:pPr>
    </w:lvl>
    <w:lvl w:ilvl="6" w:tplc="5A62BC48" w:tentative="1">
      <w:start w:val="1"/>
      <w:numFmt w:val="decimal"/>
      <w:lvlText w:val="%7."/>
      <w:lvlJc w:val="left"/>
      <w:pPr>
        <w:ind w:left="5040" w:hanging="360"/>
      </w:pPr>
    </w:lvl>
    <w:lvl w:ilvl="7" w:tplc="A106D094" w:tentative="1">
      <w:start w:val="1"/>
      <w:numFmt w:val="lowerLetter"/>
      <w:lvlText w:val="%8."/>
      <w:lvlJc w:val="left"/>
      <w:pPr>
        <w:ind w:left="5760" w:hanging="360"/>
      </w:pPr>
    </w:lvl>
    <w:lvl w:ilvl="8" w:tplc="6C48971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07EAD89A">
      <w:start w:val="1"/>
      <w:numFmt w:val="bullet"/>
      <w:lvlText w:val=""/>
      <w:lvlJc w:val="left"/>
      <w:pPr>
        <w:ind w:left="720" w:hanging="360"/>
      </w:pPr>
      <w:rPr>
        <w:rFonts w:ascii="Symbol" w:hAnsi="Symbol" w:hint="default"/>
        <w:color w:val="auto"/>
        <w:sz w:val="24"/>
        <w:szCs w:val="24"/>
      </w:rPr>
    </w:lvl>
    <w:lvl w:ilvl="1" w:tplc="1AA2FDC0" w:tentative="1">
      <w:start w:val="1"/>
      <w:numFmt w:val="bullet"/>
      <w:lvlText w:val="o"/>
      <w:lvlJc w:val="left"/>
      <w:pPr>
        <w:ind w:left="1440" w:hanging="360"/>
      </w:pPr>
      <w:rPr>
        <w:rFonts w:ascii="Courier New" w:hAnsi="Courier New" w:cs="Courier New" w:hint="default"/>
      </w:rPr>
    </w:lvl>
    <w:lvl w:ilvl="2" w:tplc="4264771C" w:tentative="1">
      <w:start w:val="1"/>
      <w:numFmt w:val="bullet"/>
      <w:lvlText w:val=""/>
      <w:lvlJc w:val="left"/>
      <w:pPr>
        <w:ind w:left="2160" w:hanging="360"/>
      </w:pPr>
      <w:rPr>
        <w:rFonts w:ascii="Wingdings" w:hAnsi="Wingdings" w:hint="default"/>
      </w:rPr>
    </w:lvl>
    <w:lvl w:ilvl="3" w:tplc="DA3CDFA8" w:tentative="1">
      <w:start w:val="1"/>
      <w:numFmt w:val="bullet"/>
      <w:lvlText w:val=""/>
      <w:lvlJc w:val="left"/>
      <w:pPr>
        <w:ind w:left="2880" w:hanging="360"/>
      </w:pPr>
      <w:rPr>
        <w:rFonts w:ascii="Symbol" w:hAnsi="Symbol" w:hint="default"/>
      </w:rPr>
    </w:lvl>
    <w:lvl w:ilvl="4" w:tplc="BC30F028" w:tentative="1">
      <w:start w:val="1"/>
      <w:numFmt w:val="bullet"/>
      <w:lvlText w:val="o"/>
      <w:lvlJc w:val="left"/>
      <w:pPr>
        <w:ind w:left="3600" w:hanging="360"/>
      </w:pPr>
      <w:rPr>
        <w:rFonts w:ascii="Courier New" w:hAnsi="Courier New" w:cs="Courier New" w:hint="default"/>
      </w:rPr>
    </w:lvl>
    <w:lvl w:ilvl="5" w:tplc="E40E9628" w:tentative="1">
      <w:start w:val="1"/>
      <w:numFmt w:val="bullet"/>
      <w:lvlText w:val=""/>
      <w:lvlJc w:val="left"/>
      <w:pPr>
        <w:ind w:left="4320" w:hanging="360"/>
      </w:pPr>
      <w:rPr>
        <w:rFonts w:ascii="Wingdings" w:hAnsi="Wingdings" w:hint="default"/>
      </w:rPr>
    </w:lvl>
    <w:lvl w:ilvl="6" w:tplc="1F685564" w:tentative="1">
      <w:start w:val="1"/>
      <w:numFmt w:val="bullet"/>
      <w:lvlText w:val=""/>
      <w:lvlJc w:val="left"/>
      <w:pPr>
        <w:ind w:left="5040" w:hanging="360"/>
      </w:pPr>
      <w:rPr>
        <w:rFonts w:ascii="Symbol" w:hAnsi="Symbol" w:hint="default"/>
      </w:rPr>
    </w:lvl>
    <w:lvl w:ilvl="7" w:tplc="5FAEEC22" w:tentative="1">
      <w:start w:val="1"/>
      <w:numFmt w:val="bullet"/>
      <w:lvlText w:val="o"/>
      <w:lvlJc w:val="left"/>
      <w:pPr>
        <w:ind w:left="5760" w:hanging="360"/>
      </w:pPr>
      <w:rPr>
        <w:rFonts w:ascii="Courier New" w:hAnsi="Courier New" w:cs="Courier New" w:hint="default"/>
      </w:rPr>
    </w:lvl>
    <w:lvl w:ilvl="8" w:tplc="52026B7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6B120050">
      <w:start w:val="1"/>
      <w:numFmt w:val="lowerRoman"/>
      <w:lvlText w:val="(%1)"/>
      <w:lvlJc w:val="left"/>
      <w:pPr>
        <w:ind w:left="1080" w:hanging="720"/>
      </w:pPr>
      <w:rPr>
        <w:rFonts w:hint="default"/>
      </w:rPr>
    </w:lvl>
    <w:lvl w:ilvl="1" w:tplc="3BF485EA" w:tentative="1">
      <w:start w:val="1"/>
      <w:numFmt w:val="lowerLetter"/>
      <w:lvlText w:val="%2."/>
      <w:lvlJc w:val="left"/>
      <w:pPr>
        <w:ind w:left="1440" w:hanging="360"/>
      </w:pPr>
    </w:lvl>
    <w:lvl w:ilvl="2" w:tplc="CD024D8A" w:tentative="1">
      <w:start w:val="1"/>
      <w:numFmt w:val="lowerRoman"/>
      <w:lvlText w:val="%3."/>
      <w:lvlJc w:val="right"/>
      <w:pPr>
        <w:ind w:left="2160" w:hanging="180"/>
      </w:pPr>
    </w:lvl>
    <w:lvl w:ilvl="3" w:tplc="FEA21D34" w:tentative="1">
      <w:start w:val="1"/>
      <w:numFmt w:val="decimal"/>
      <w:lvlText w:val="%4."/>
      <w:lvlJc w:val="left"/>
      <w:pPr>
        <w:ind w:left="2880" w:hanging="360"/>
      </w:pPr>
    </w:lvl>
    <w:lvl w:ilvl="4" w:tplc="DCA8B34A" w:tentative="1">
      <w:start w:val="1"/>
      <w:numFmt w:val="lowerLetter"/>
      <w:lvlText w:val="%5."/>
      <w:lvlJc w:val="left"/>
      <w:pPr>
        <w:ind w:left="3600" w:hanging="360"/>
      </w:pPr>
    </w:lvl>
    <w:lvl w:ilvl="5" w:tplc="BBCC220A" w:tentative="1">
      <w:start w:val="1"/>
      <w:numFmt w:val="lowerRoman"/>
      <w:lvlText w:val="%6."/>
      <w:lvlJc w:val="right"/>
      <w:pPr>
        <w:ind w:left="4320" w:hanging="180"/>
      </w:pPr>
    </w:lvl>
    <w:lvl w:ilvl="6" w:tplc="4434CBD0" w:tentative="1">
      <w:start w:val="1"/>
      <w:numFmt w:val="decimal"/>
      <w:lvlText w:val="%7."/>
      <w:lvlJc w:val="left"/>
      <w:pPr>
        <w:ind w:left="5040" w:hanging="360"/>
      </w:pPr>
    </w:lvl>
    <w:lvl w:ilvl="7" w:tplc="98B60CD2" w:tentative="1">
      <w:start w:val="1"/>
      <w:numFmt w:val="lowerLetter"/>
      <w:lvlText w:val="%8."/>
      <w:lvlJc w:val="left"/>
      <w:pPr>
        <w:ind w:left="5760" w:hanging="360"/>
      </w:pPr>
    </w:lvl>
    <w:lvl w:ilvl="8" w:tplc="553C64C8"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F584144">
      <w:start w:val="1"/>
      <w:numFmt w:val="lowerRoman"/>
      <w:lvlText w:val="(%1)"/>
      <w:lvlJc w:val="left"/>
      <w:pPr>
        <w:ind w:left="1080" w:hanging="720"/>
      </w:pPr>
      <w:rPr>
        <w:rFonts w:hint="default"/>
      </w:rPr>
    </w:lvl>
    <w:lvl w:ilvl="1" w:tplc="4CA83F68" w:tentative="1">
      <w:start w:val="1"/>
      <w:numFmt w:val="lowerLetter"/>
      <w:lvlText w:val="%2."/>
      <w:lvlJc w:val="left"/>
      <w:pPr>
        <w:ind w:left="1440" w:hanging="360"/>
      </w:pPr>
    </w:lvl>
    <w:lvl w:ilvl="2" w:tplc="FC68C972" w:tentative="1">
      <w:start w:val="1"/>
      <w:numFmt w:val="lowerRoman"/>
      <w:lvlText w:val="%3."/>
      <w:lvlJc w:val="right"/>
      <w:pPr>
        <w:ind w:left="2160" w:hanging="180"/>
      </w:pPr>
    </w:lvl>
    <w:lvl w:ilvl="3" w:tplc="C41854F2" w:tentative="1">
      <w:start w:val="1"/>
      <w:numFmt w:val="decimal"/>
      <w:lvlText w:val="%4."/>
      <w:lvlJc w:val="left"/>
      <w:pPr>
        <w:ind w:left="2880" w:hanging="360"/>
      </w:pPr>
    </w:lvl>
    <w:lvl w:ilvl="4" w:tplc="1BFC0DC2" w:tentative="1">
      <w:start w:val="1"/>
      <w:numFmt w:val="lowerLetter"/>
      <w:lvlText w:val="%5."/>
      <w:lvlJc w:val="left"/>
      <w:pPr>
        <w:ind w:left="3600" w:hanging="360"/>
      </w:pPr>
    </w:lvl>
    <w:lvl w:ilvl="5" w:tplc="45DEA28A" w:tentative="1">
      <w:start w:val="1"/>
      <w:numFmt w:val="lowerRoman"/>
      <w:lvlText w:val="%6."/>
      <w:lvlJc w:val="right"/>
      <w:pPr>
        <w:ind w:left="4320" w:hanging="180"/>
      </w:pPr>
    </w:lvl>
    <w:lvl w:ilvl="6" w:tplc="F2044710" w:tentative="1">
      <w:start w:val="1"/>
      <w:numFmt w:val="decimal"/>
      <w:lvlText w:val="%7."/>
      <w:lvlJc w:val="left"/>
      <w:pPr>
        <w:ind w:left="5040" w:hanging="360"/>
      </w:pPr>
    </w:lvl>
    <w:lvl w:ilvl="7" w:tplc="A2F2AEDC" w:tentative="1">
      <w:start w:val="1"/>
      <w:numFmt w:val="lowerLetter"/>
      <w:lvlText w:val="%8."/>
      <w:lvlJc w:val="left"/>
      <w:pPr>
        <w:ind w:left="5760" w:hanging="360"/>
      </w:pPr>
    </w:lvl>
    <w:lvl w:ilvl="8" w:tplc="B25C246C"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36A83ABA">
      <w:start w:val="1"/>
      <w:numFmt w:val="lowerRoman"/>
      <w:lvlText w:val="(%1)"/>
      <w:lvlJc w:val="left"/>
      <w:pPr>
        <w:ind w:left="1080" w:hanging="720"/>
      </w:pPr>
      <w:rPr>
        <w:rFonts w:hint="default"/>
      </w:rPr>
    </w:lvl>
    <w:lvl w:ilvl="1" w:tplc="79AC5996" w:tentative="1">
      <w:start w:val="1"/>
      <w:numFmt w:val="lowerLetter"/>
      <w:lvlText w:val="%2."/>
      <w:lvlJc w:val="left"/>
      <w:pPr>
        <w:ind w:left="1440" w:hanging="360"/>
      </w:pPr>
    </w:lvl>
    <w:lvl w:ilvl="2" w:tplc="5080B60C" w:tentative="1">
      <w:start w:val="1"/>
      <w:numFmt w:val="lowerRoman"/>
      <w:lvlText w:val="%3."/>
      <w:lvlJc w:val="right"/>
      <w:pPr>
        <w:ind w:left="2160" w:hanging="180"/>
      </w:pPr>
    </w:lvl>
    <w:lvl w:ilvl="3" w:tplc="5DA4C848" w:tentative="1">
      <w:start w:val="1"/>
      <w:numFmt w:val="decimal"/>
      <w:lvlText w:val="%4."/>
      <w:lvlJc w:val="left"/>
      <w:pPr>
        <w:ind w:left="2880" w:hanging="360"/>
      </w:pPr>
    </w:lvl>
    <w:lvl w:ilvl="4" w:tplc="12B655F2" w:tentative="1">
      <w:start w:val="1"/>
      <w:numFmt w:val="lowerLetter"/>
      <w:lvlText w:val="%5."/>
      <w:lvlJc w:val="left"/>
      <w:pPr>
        <w:ind w:left="3600" w:hanging="360"/>
      </w:pPr>
    </w:lvl>
    <w:lvl w:ilvl="5" w:tplc="7A40591E" w:tentative="1">
      <w:start w:val="1"/>
      <w:numFmt w:val="lowerRoman"/>
      <w:lvlText w:val="%6."/>
      <w:lvlJc w:val="right"/>
      <w:pPr>
        <w:ind w:left="4320" w:hanging="180"/>
      </w:pPr>
    </w:lvl>
    <w:lvl w:ilvl="6" w:tplc="32F8DB44" w:tentative="1">
      <w:start w:val="1"/>
      <w:numFmt w:val="decimal"/>
      <w:lvlText w:val="%7."/>
      <w:lvlJc w:val="left"/>
      <w:pPr>
        <w:ind w:left="5040" w:hanging="360"/>
      </w:pPr>
    </w:lvl>
    <w:lvl w:ilvl="7" w:tplc="4F889C48" w:tentative="1">
      <w:start w:val="1"/>
      <w:numFmt w:val="lowerLetter"/>
      <w:lvlText w:val="%8."/>
      <w:lvlJc w:val="left"/>
      <w:pPr>
        <w:ind w:left="5760" w:hanging="360"/>
      </w:pPr>
    </w:lvl>
    <w:lvl w:ilvl="8" w:tplc="F676C56C"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70525B3C">
      <w:start w:val="1"/>
      <w:numFmt w:val="lowerRoman"/>
      <w:lvlText w:val="(%1)"/>
      <w:lvlJc w:val="left"/>
      <w:pPr>
        <w:ind w:left="1080" w:hanging="720"/>
      </w:pPr>
      <w:rPr>
        <w:rFonts w:hint="default"/>
      </w:rPr>
    </w:lvl>
    <w:lvl w:ilvl="1" w:tplc="8F6CAA5E" w:tentative="1">
      <w:start w:val="1"/>
      <w:numFmt w:val="lowerLetter"/>
      <w:lvlText w:val="%2."/>
      <w:lvlJc w:val="left"/>
      <w:pPr>
        <w:ind w:left="1440" w:hanging="360"/>
      </w:pPr>
    </w:lvl>
    <w:lvl w:ilvl="2" w:tplc="6F8CE1CC" w:tentative="1">
      <w:start w:val="1"/>
      <w:numFmt w:val="lowerRoman"/>
      <w:lvlText w:val="%3."/>
      <w:lvlJc w:val="right"/>
      <w:pPr>
        <w:ind w:left="2160" w:hanging="180"/>
      </w:pPr>
    </w:lvl>
    <w:lvl w:ilvl="3" w:tplc="EB54BC4A" w:tentative="1">
      <w:start w:val="1"/>
      <w:numFmt w:val="decimal"/>
      <w:lvlText w:val="%4."/>
      <w:lvlJc w:val="left"/>
      <w:pPr>
        <w:ind w:left="2880" w:hanging="360"/>
      </w:pPr>
    </w:lvl>
    <w:lvl w:ilvl="4" w:tplc="E5A2F392" w:tentative="1">
      <w:start w:val="1"/>
      <w:numFmt w:val="lowerLetter"/>
      <w:lvlText w:val="%5."/>
      <w:lvlJc w:val="left"/>
      <w:pPr>
        <w:ind w:left="3600" w:hanging="360"/>
      </w:pPr>
    </w:lvl>
    <w:lvl w:ilvl="5" w:tplc="E8BC0C52" w:tentative="1">
      <w:start w:val="1"/>
      <w:numFmt w:val="lowerRoman"/>
      <w:lvlText w:val="%6."/>
      <w:lvlJc w:val="right"/>
      <w:pPr>
        <w:ind w:left="4320" w:hanging="180"/>
      </w:pPr>
    </w:lvl>
    <w:lvl w:ilvl="6" w:tplc="EF54F034" w:tentative="1">
      <w:start w:val="1"/>
      <w:numFmt w:val="decimal"/>
      <w:lvlText w:val="%7."/>
      <w:lvlJc w:val="left"/>
      <w:pPr>
        <w:ind w:left="5040" w:hanging="360"/>
      </w:pPr>
    </w:lvl>
    <w:lvl w:ilvl="7" w:tplc="A5E002B0" w:tentative="1">
      <w:start w:val="1"/>
      <w:numFmt w:val="lowerLetter"/>
      <w:lvlText w:val="%8."/>
      <w:lvlJc w:val="left"/>
      <w:pPr>
        <w:ind w:left="5760" w:hanging="360"/>
      </w:pPr>
    </w:lvl>
    <w:lvl w:ilvl="8" w:tplc="8F8A207C"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1690DE66">
      <w:start w:val="1"/>
      <w:numFmt w:val="lowerRoman"/>
      <w:lvlText w:val="(%1)"/>
      <w:lvlJc w:val="left"/>
      <w:pPr>
        <w:ind w:left="1080" w:hanging="720"/>
      </w:pPr>
      <w:rPr>
        <w:rFonts w:hint="default"/>
      </w:rPr>
    </w:lvl>
    <w:lvl w:ilvl="1" w:tplc="6AD25470" w:tentative="1">
      <w:start w:val="1"/>
      <w:numFmt w:val="lowerLetter"/>
      <w:lvlText w:val="%2."/>
      <w:lvlJc w:val="left"/>
      <w:pPr>
        <w:ind w:left="1440" w:hanging="360"/>
      </w:pPr>
    </w:lvl>
    <w:lvl w:ilvl="2" w:tplc="B0F88FFC" w:tentative="1">
      <w:start w:val="1"/>
      <w:numFmt w:val="lowerRoman"/>
      <w:lvlText w:val="%3."/>
      <w:lvlJc w:val="right"/>
      <w:pPr>
        <w:ind w:left="2160" w:hanging="180"/>
      </w:pPr>
    </w:lvl>
    <w:lvl w:ilvl="3" w:tplc="5B7649C2" w:tentative="1">
      <w:start w:val="1"/>
      <w:numFmt w:val="decimal"/>
      <w:lvlText w:val="%4."/>
      <w:lvlJc w:val="left"/>
      <w:pPr>
        <w:ind w:left="2880" w:hanging="360"/>
      </w:pPr>
    </w:lvl>
    <w:lvl w:ilvl="4" w:tplc="F70872B2" w:tentative="1">
      <w:start w:val="1"/>
      <w:numFmt w:val="lowerLetter"/>
      <w:lvlText w:val="%5."/>
      <w:lvlJc w:val="left"/>
      <w:pPr>
        <w:ind w:left="3600" w:hanging="360"/>
      </w:pPr>
    </w:lvl>
    <w:lvl w:ilvl="5" w:tplc="8CF064F0" w:tentative="1">
      <w:start w:val="1"/>
      <w:numFmt w:val="lowerRoman"/>
      <w:lvlText w:val="%6."/>
      <w:lvlJc w:val="right"/>
      <w:pPr>
        <w:ind w:left="4320" w:hanging="180"/>
      </w:pPr>
    </w:lvl>
    <w:lvl w:ilvl="6" w:tplc="CC209C8E" w:tentative="1">
      <w:start w:val="1"/>
      <w:numFmt w:val="decimal"/>
      <w:lvlText w:val="%7."/>
      <w:lvlJc w:val="left"/>
      <w:pPr>
        <w:ind w:left="5040" w:hanging="360"/>
      </w:pPr>
    </w:lvl>
    <w:lvl w:ilvl="7" w:tplc="729C63B0" w:tentative="1">
      <w:start w:val="1"/>
      <w:numFmt w:val="lowerLetter"/>
      <w:lvlText w:val="%8."/>
      <w:lvlJc w:val="left"/>
      <w:pPr>
        <w:ind w:left="5760" w:hanging="360"/>
      </w:pPr>
    </w:lvl>
    <w:lvl w:ilvl="8" w:tplc="E8E42348"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1556C4FC">
      <w:start w:val="1"/>
      <w:numFmt w:val="lowerRoman"/>
      <w:lvlText w:val="(%1)"/>
      <w:lvlJc w:val="left"/>
      <w:pPr>
        <w:ind w:left="1080" w:hanging="720"/>
      </w:pPr>
      <w:rPr>
        <w:rFonts w:hint="default"/>
      </w:rPr>
    </w:lvl>
    <w:lvl w:ilvl="1" w:tplc="93C6A016" w:tentative="1">
      <w:start w:val="1"/>
      <w:numFmt w:val="lowerLetter"/>
      <w:lvlText w:val="%2."/>
      <w:lvlJc w:val="left"/>
      <w:pPr>
        <w:ind w:left="1440" w:hanging="360"/>
      </w:pPr>
    </w:lvl>
    <w:lvl w:ilvl="2" w:tplc="FDAAF200" w:tentative="1">
      <w:start w:val="1"/>
      <w:numFmt w:val="lowerRoman"/>
      <w:lvlText w:val="%3."/>
      <w:lvlJc w:val="right"/>
      <w:pPr>
        <w:ind w:left="2160" w:hanging="180"/>
      </w:pPr>
    </w:lvl>
    <w:lvl w:ilvl="3" w:tplc="A3C672C6" w:tentative="1">
      <w:start w:val="1"/>
      <w:numFmt w:val="decimal"/>
      <w:lvlText w:val="%4."/>
      <w:lvlJc w:val="left"/>
      <w:pPr>
        <w:ind w:left="2880" w:hanging="360"/>
      </w:pPr>
    </w:lvl>
    <w:lvl w:ilvl="4" w:tplc="7F5EDE76" w:tentative="1">
      <w:start w:val="1"/>
      <w:numFmt w:val="lowerLetter"/>
      <w:lvlText w:val="%5."/>
      <w:lvlJc w:val="left"/>
      <w:pPr>
        <w:ind w:left="3600" w:hanging="360"/>
      </w:pPr>
    </w:lvl>
    <w:lvl w:ilvl="5" w:tplc="0EFC2A7A" w:tentative="1">
      <w:start w:val="1"/>
      <w:numFmt w:val="lowerRoman"/>
      <w:lvlText w:val="%6."/>
      <w:lvlJc w:val="right"/>
      <w:pPr>
        <w:ind w:left="4320" w:hanging="180"/>
      </w:pPr>
    </w:lvl>
    <w:lvl w:ilvl="6" w:tplc="0E52D2B0" w:tentative="1">
      <w:start w:val="1"/>
      <w:numFmt w:val="decimal"/>
      <w:lvlText w:val="%7."/>
      <w:lvlJc w:val="left"/>
      <w:pPr>
        <w:ind w:left="5040" w:hanging="360"/>
      </w:pPr>
    </w:lvl>
    <w:lvl w:ilvl="7" w:tplc="2A848C24" w:tentative="1">
      <w:start w:val="1"/>
      <w:numFmt w:val="lowerLetter"/>
      <w:lvlText w:val="%8."/>
      <w:lvlJc w:val="left"/>
      <w:pPr>
        <w:ind w:left="5760" w:hanging="360"/>
      </w:pPr>
    </w:lvl>
    <w:lvl w:ilvl="8" w:tplc="DFBA7BD4"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4A45"/>
    <w:rsid w:val="00154A45"/>
    <w:rsid w:val="002C70C5"/>
    <w:rsid w:val="005C58FC"/>
    <w:rsid w:val="00956124"/>
    <w:rsid w:val="00992E7F"/>
    <w:rsid w:val="00A959A3"/>
    <w:rsid w:val="00F335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A6EA34"/>
  <w15:docId w15:val="{9D592773-9D03-4014-9B9A-92889C309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92E7F"/>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A4535B"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A4535B"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A4535B"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A4535B" w:rsidP="00BF58F7">
          <w:pPr>
            <w:pStyle w:val="8F35DD72676C4968804A78859020A7E8"/>
          </w:pPr>
          <w:r w:rsidRPr="00D858FE">
            <w:rPr>
              <w:rStyle w:val="PlaceholderText"/>
            </w:rPr>
            <w:t>Choose an item.</w:t>
          </w:r>
        </w:p>
      </w:docPartBody>
    </w:docPart>
    <w:docPart>
      <w:docPartPr>
        <w:name w:val="FE24C2789D2941EB867914AEA179D0B1"/>
        <w:category>
          <w:name w:val="General"/>
          <w:gallery w:val="placeholder"/>
        </w:category>
        <w:types>
          <w:type w:val="bbPlcHdr"/>
        </w:types>
        <w:behaviors>
          <w:behavior w:val="content"/>
        </w:behaviors>
        <w:guid w:val="{411C3F73-85F3-459C-976D-2B25B24B7452}"/>
      </w:docPartPr>
      <w:docPartBody>
        <w:p w:rsidR="00256B80" w:rsidRDefault="00A4535B" w:rsidP="00A4535B">
          <w:pPr>
            <w:pStyle w:val="FE24C2789D2941EB867914AEA179D0B1"/>
          </w:pPr>
          <w:r w:rsidRPr="00D858FE">
            <w:rPr>
              <w:rStyle w:val="PlaceholderText"/>
            </w:rPr>
            <w:t>Choose an item.</w:t>
          </w:r>
        </w:p>
      </w:docPartBody>
    </w:docPart>
    <w:docPart>
      <w:docPartPr>
        <w:name w:val="237D68BD81D64E07ADC298453C843E2F"/>
        <w:category>
          <w:name w:val="General"/>
          <w:gallery w:val="placeholder"/>
        </w:category>
        <w:types>
          <w:type w:val="bbPlcHdr"/>
        </w:types>
        <w:behaviors>
          <w:behavior w:val="content"/>
        </w:behaviors>
        <w:guid w:val="{30442D7C-EA4B-46C6-823E-421FE496576C}"/>
      </w:docPartPr>
      <w:docPartBody>
        <w:p w:rsidR="00256B80" w:rsidRDefault="00A4535B" w:rsidP="00A4535B">
          <w:pPr>
            <w:pStyle w:val="237D68BD81D64E07ADC298453C843E2F"/>
          </w:pPr>
          <w:r w:rsidRPr="00D858FE">
            <w:rPr>
              <w:rStyle w:val="PlaceholderText"/>
            </w:rPr>
            <w:t>Choose an item.</w:t>
          </w:r>
        </w:p>
      </w:docPartBody>
    </w:docPart>
    <w:docPart>
      <w:docPartPr>
        <w:name w:val="29F7EAD01E3F477D8C023B3A618A5E84"/>
        <w:category>
          <w:name w:val="General"/>
          <w:gallery w:val="placeholder"/>
        </w:category>
        <w:types>
          <w:type w:val="bbPlcHdr"/>
        </w:types>
        <w:behaviors>
          <w:behavior w:val="content"/>
        </w:behaviors>
        <w:guid w:val="{4BCAEA90-442B-46AD-89DF-DD70F87CC4D9}"/>
      </w:docPartPr>
      <w:docPartBody>
        <w:p w:rsidR="00256B80" w:rsidRDefault="00A4535B" w:rsidP="00A4535B">
          <w:pPr>
            <w:pStyle w:val="29F7EAD01E3F477D8C023B3A618A5E84"/>
          </w:pPr>
          <w:r w:rsidRPr="00D858FE">
            <w:rPr>
              <w:rStyle w:val="PlaceholderText"/>
            </w:rPr>
            <w:t>Choose an item.</w:t>
          </w:r>
        </w:p>
      </w:docPartBody>
    </w:docPart>
    <w:docPart>
      <w:docPartPr>
        <w:name w:val="C9FAEBF9488E4BB4B86559ED56EADBA4"/>
        <w:category>
          <w:name w:val="General"/>
          <w:gallery w:val="placeholder"/>
        </w:category>
        <w:types>
          <w:type w:val="bbPlcHdr"/>
        </w:types>
        <w:behaviors>
          <w:behavior w:val="content"/>
        </w:behaviors>
        <w:guid w:val="{A76FF0ED-3B73-4191-8547-4C5D6DF3C445}"/>
      </w:docPartPr>
      <w:docPartBody>
        <w:p w:rsidR="00256B80" w:rsidRDefault="00A4535B" w:rsidP="00A4535B">
          <w:pPr>
            <w:pStyle w:val="C9FAEBF9488E4BB4B86559ED56EADBA4"/>
          </w:pPr>
          <w:r w:rsidRPr="00D858FE">
            <w:rPr>
              <w:rStyle w:val="PlaceholderText"/>
            </w:rPr>
            <w:t>Choose an item.</w:t>
          </w:r>
        </w:p>
      </w:docPartBody>
    </w:docPart>
    <w:docPart>
      <w:docPartPr>
        <w:name w:val="BF307ACBBF5C43E7801DC244CBE43844"/>
        <w:category>
          <w:name w:val="General"/>
          <w:gallery w:val="placeholder"/>
        </w:category>
        <w:types>
          <w:type w:val="bbPlcHdr"/>
        </w:types>
        <w:behaviors>
          <w:behavior w:val="content"/>
        </w:behaviors>
        <w:guid w:val="{745C7F52-0695-410A-A9C2-97E630B8B29C}"/>
      </w:docPartPr>
      <w:docPartBody>
        <w:p w:rsidR="00256B80" w:rsidRDefault="00A4535B" w:rsidP="00A4535B">
          <w:pPr>
            <w:pStyle w:val="BF307ACBBF5C43E7801DC244CBE4384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35B"/>
    <w:rsid w:val="00256B80"/>
    <w:rsid w:val="00A4535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4535B"/>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FE24C2789D2941EB867914AEA179D0B1">
    <w:name w:val="FE24C2789D2941EB867914AEA179D0B1"/>
    <w:rsid w:val="00A4535B"/>
  </w:style>
  <w:style w:type="paragraph" w:customStyle="1" w:styleId="237D68BD81D64E07ADC298453C843E2F">
    <w:name w:val="237D68BD81D64E07ADC298453C843E2F"/>
    <w:rsid w:val="00A4535B"/>
  </w:style>
  <w:style w:type="paragraph" w:customStyle="1" w:styleId="29F7EAD01E3F477D8C023B3A618A5E84">
    <w:name w:val="29F7EAD01E3F477D8C023B3A618A5E84"/>
    <w:rsid w:val="00A4535B"/>
  </w:style>
  <w:style w:type="paragraph" w:customStyle="1" w:styleId="C9FAEBF9488E4BB4B86559ED56EADBA4">
    <w:name w:val="C9FAEBF9488E4BB4B86559ED56EADBA4"/>
    <w:rsid w:val="00A4535B"/>
  </w:style>
  <w:style w:type="paragraph" w:customStyle="1" w:styleId="BF307ACBBF5C43E7801DC244CBE43844">
    <w:name w:val="BF307ACBBF5C43E7801DC244CBE43844"/>
    <w:rsid w:val="00A4535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7869</RACS_x0020_ID>
    <Approved_x0020_Provider xmlns="a8338b6e-77a6-4851-82b6-98166143ffdd">Regis Aged Care Pty Ltd</Approved_x0020_Provider>
    <Management_x0020_Company_x0020_ID xmlns="a8338b6e-77a6-4851-82b6-98166143ffdd">DFDE42CB-2E65-E811-87AC-005056922186</Management_x0020_Company_x0020_ID>
    <Home xmlns="a8338b6e-77a6-4851-82b6-98166143ffdd">Regis Como</Home>
    <Signed xmlns="a8338b6e-77a6-4851-82b6-98166143ffdd" xsi:nil="true"/>
    <Uploaded xmlns="a8338b6e-77a6-4851-82b6-98166143ffdd">False</Uploaded>
    <Management_x0020_Company xmlns="a8338b6e-77a6-4851-82b6-98166143ffdd">Regis Aged Care Pty Ltd - WA</Management_x0020_Company>
    <Doc_x0020_Date xmlns="a8338b6e-77a6-4851-82b6-98166143ffdd">2023-08-31T00:07:00+00:00</Doc_x0020_Date>
    <CSI_x0020_ID xmlns="a8338b6e-77a6-4851-82b6-98166143ffdd" xsi:nil="true"/>
    <Case_x0020_ID xmlns="a8338b6e-77a6-4851-82b6-98166143ffdd" xsi:nil="true"/>
    <Approved_x0020_Provider_x0020_ID xmlns="a8338b6e-77a6-4851-82b6-98166143ffdd">10514EDE-2F65-E811-87AC-005056922186</Approved_x0020_Provider_x0020_ID>
    <Location xmlns="a8338b6e-77a6-4851-82b6-98166143ffdd" xsi:nil="true"/>
    <Home_x0020_ID xmlns="a8338b6e-77a6-4851-82b6-98166143ffdd">CB04BD33-7CF4-DC11-AD41-005056922186</Home_x0020_ID>
    <State xmlns="a8338b6e-77a6-4851-82b6-98166143ffdd">WA</State>
    <Doc_x0020_Sent_Received_x0020_Date xmlns="a8338b6e-77a6-4851-82b6-98166143ffdd">2023-08-31T00:00:00+00:00</Doc_x0020_Sent_Received_x0020_Date>
    <Activity_x0020_ID xmlns="a8338b6e-77a6-4851-82b6-98166143ffdd">51EA1B26-18B4-E911-A0D9-005056922186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www.w3.org/XML/1998/namespace"/>
    <ds:schemaRef ds:uri="a8338b6e-77a6-4851-82b6-98166143ffdd"/>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E95119CB-1D65-4584-BCF3-D2F37B47BF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1255</Words>
  <Characters>7156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2023-09-21T06:21:00Z</dcterms:created>
  <dcterms:modified xsi:type="dcterms:W3CDTF">2023-09-21T06:22:00Z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