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D0777" w14:textId="77777777" w:rsidR="00D2559D" w:rsidRPr="002C3EBF" w:rsidRDefault="003D70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CD08B3" wp14:editId="6DCD08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71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CD0778" w14:textId="77777777" w:rsidR="00D2559D" w:rsidRDefault="003D70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CD0779" w14:textId="77777777" w:rsidR="00D2559D" w:rsidRDefault="003D70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CD077A" w14:textId="77777777" w:rsidR="00D2559D" w:rsidRPr="002C3EBF" w:rsidRDefault="003D70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0352" w14:paraId="6DCD077D" w14:textId="77777777" w:rsidTr="00220352">
        <w:tc>
          <w:tcPr>
            <w:cnfStyle w:val="001000000000" w:firstRow="0" w:lastRow="0" w:firstColumn="1" w:lastColumn="0" w:oddVBand="0" w:evenVBand="0" w:oddHBand="0" w:evenHBand="0" w:firstRowFirstColumn="0" w:firstRowLastColumn="0" w:lastRowFirstColumn="0" w:lastRowLastColumn="0"/>
            <w:tcW w:w="3227" w:type="dxa"/>
          </w:tcPr>
          <w:p w14:paraId="6DCD077B" w14:textId="77777777" w:rsidR="00D2559D" w:rsidRPr="00996FAF" w:rsidRDefault="003D70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D077C" w14:textId="77777777" w:rsidR="00D2559D" w:rsidRPr="00996FAF" w:rsidRDefault="003D7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Macleod</w:t>
            </w:r>
          </w:p>
        </w:tc>
      </w:tr>
      <w:tr w:rsidR="00220352" w14:paraId="6DCD0780" w14:textId="77777777" w:rsidTr="00220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077E" w14:textId="77777777" w:rsidR="00CA37CB" w:rsidRPr="00996FAF" w:rsidRDefault="003D706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CD077F" w14:textId="77777777" w:rsidR="00CA37CB" w:rsidRPr="00996FAF" w:rsidRDefault="003D7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118 Somers Avenue</w:t>
            </w:r>
            <w:r w:rsidRPr="00602258">
              <w:rPr>
                <w:rFonts w:ascii="Arial" w:hAnsi="Arial" w:cs="Arial"/>
                <w:color w:val="auto"/>
              </w:rPr>
              <w:t xml:space="preserve"> MACLEOD VIC 3085</w:t>
            </w:r>
          </w:p>
        </w:tc>
      </w:tr>
      <w:tr w:rsidR="00220352" w14:paraId="6DCD0783" w14:textId="77777777" w:rsidTr="002203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0781" w14:textId="77777777" w:rsidR="00CA37CB" w:rsidRPr="00996FAF" w:rsidRDefault="003D706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CD0782" w14:textId="77777777" w:rsidR="00CA37CB" w:rsidRPr="00996FAF" w:rsidRDefault="003D7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4077</w:t>
            </w:r>
          </w:p>
        </w:tc>
      </w:tr>
      <w:tr w:rsidR="00220352" w14:paraId="6DCD0786" w14:textId="77777777" w:rsidTr="00220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0784" w14:textId="77777777" w:rsidR="00D2559D" w:rsidRPr="00996FAF" w:rsidRDefault="003D706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CD0785" w14:textId="77777777" w:rsidR="00D2559D" w:rsidRPr="00996FAF" w:rsidRDefault="003D7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220352" w14:paraId="6DCD0789" w14:textId="77777777" w:rsidTr="002203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0787" w14:textId="77777777" w:rsidR="00D2559D" w:rsidRPr="00996FAF" w:rsidRDefault="003D706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CD0788" w14:textId="77777777" w:rsidR="00D2559D" w:rsidRPr="00996FAF" w:rsidRDefault="003D70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20352" w14:paraId="6DCD078C" w14:textId="77777777" w:rsidTr="00220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D078A" w14:textId="77777777" w:rsidR="00D2559D" w:rsidRPr="00996FAF" w:rsidRDefault="003D706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CD078B" w14:textId="77777777" w:rsidR="00D2559D" w:rsidRPr="00996FAF" w:rsidRDefault="003D70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220352" w14:paraId="6DCD078F" w14:textId="77777777" w:rsidTr="002203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CD078D" w14:textId="77777777" w:rsidR="00D2559D" w:rsidRPr="00996FAF" w:rsidRDefault="003D706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CD078E" w14:textId="18DF0078" w:rsidR="00D2559D" w:rsidRPr="00996FAF" w:rsidRDefault="001E14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 October 2023 </w:t>
            </w:r>
          </w:p>
        </w:tc>
      </w:tr>
    </w:tbl>
    <w:bookmarkEnd w:id="0"/>
    <w:p w14:paraId="6DCD0790" w14:textId="77777777" w:rsidR="00FA0A5B" w:rsidRPr="00996FAF" w:rsidRDefault="003D70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CD0791" w14:textId="77777777" w:rsidR="000078F8" w:rsidRPr="008D209A" w:rsidRDefault="003D7065"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6DCD0792" w14:textId="613F3B50" w:rsidR="000078F8" w:rsidRPr="008D209A" w:rsidRDefault="003D7065" w:rsidP="0036130C">
      <w:pPr>
        <w:pStyle w:val="NormalArial"/>
        <w:rPr>
          <w:color w:val="auto"/>
        </w:rPr>
      </w:pPr>
      <w:r w:rsidRPr="008D209A">
        <w:rPr>
          <w:color w:val="auto"/>
        </w:rPr>
        <w:t>This performance report for Regis Macleod (</w:t>
      </w:r>
      <w:r w:rsidRPr="008D209A">
        <w:rPr>
          <w:b/>
          <w:color w:val="auto"/>
        </w:rPr>
        <w:t>the service</w:t>
      </w:r>
      <w:r w:rsidRPr="008D209A">
        <w:rPr>
          <w:color w:val="auto"/>
        </w:rPr>
        <w:t>) has been prepared by</w:t>
      </w:r>
      <w:r w:rsidR="00EA415E" w:rsidRPr="008D209A">
        <w:rPr>
          <w:color w:val="auto"/>
        </w:rPr>
        <w:t xml:space="preserve"> N Eastwood</w:t>
      </w:r>
      <w:r w:rsidRPr="008D209A">
        <w:rPr>
          <w:color w:val="auto"/>
        </w:rPr>
        <w:t>, delegate of the Aged Care Quality and Safety Commissioner (Commissioner)</w:t>
      </w:r>
      <w:r w:rsidRPr="008D209A">
        <w:rPr>
          <w:rStyle w:val="FootnoteReference"/>
          <w:color w:val="auto"/>
        </w:rPr>
        <w:footnoteReference w:id="1"/>
      </w:r>
      <w:r w:rsidRPr="008D209A">
        <w:rPr>
          <w:color w:val="auto"/>
        </w:rPr>
        <w:t xml:space="preserve">. </w:t>
      </w:r>
    </w:p>
    <w:p w14:paraId="6DCD0793" w14:textId="77777777" w:rsidR="000078F8" w:rsidRPr="00996FAF" w:rsidRDefault="003D7065" w:rsidP="00437604">
      <w:pPr>
        <w:pStyle w:val="NormalArial"/>
      </w:pPr>
      <w:r w:rsidRPr="00996FAF">
        <w:t xml:space="preserve">This performance report details the </w:t>
      </w:r>
      <w:r w:rsidRPr="00437604">
        <w:t>Commissioner’s</w:t>
      </w:r>
      <w:r w:rsidRPr="00996FAF">
        <w:t xml:space="preserve">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CD0794" w14:textId="77777777" w:rsidR="000078F8" w:rsidRPr="00996FAF" w:rsidRDefault="003D7065" w:rsidP="0036130C">
      <w:pPr>
        <w:pStyle w:val="NormalArial"/>
      </w:pPr>
      <w:r w:rsidRPr="00996FAF">
        <w:t>The report also specifies any areas in which improvements must be made to ensure the Quality Standards are complied with.</w:t>
      </w:r>
    </w:p>
    <w:p w14:paraId="6DCD0795" w14:textId="77777777" w:rsidR="00DF37F2" w:rsidRPr="00996FAF" w:rsidRDefault="003D7065" w:rsidP="00712752">
      <w:pPr>
        <w:pStyle w:val="Heading1"/>
        <w:spacing w:before="240" w:after="240" w:line="22" w:lineRule="atLeast"/>
        <w:rPr>
          <w:rFonts w:ascii="Arial" w:hAnsi="Arial" w:cs="Arial"/>
        </w:rPr>
      </w:pPr>
      <w:r w:rsidRPr="00996FAF">
        <w:rPr>
          <w:rFonts w:ascii="Arial" w:hAnsi="Arial" w:cs="Arial"/>
        </w:rPr>
        <w:t>Material relied on</w:t>
      </w:r>
    </w:p>
    <w:p w14:paraId="6DCD0796" w14:textId="77777777" w:rsidR="00DF37F2" w:rsidRPr="00996FAF" w:rsidRDefault="003D7065" w:rsidP="0036130C">
      <w:pPr>
        <w:pStyle w:val="NormalArial"/>
      </w:pPr>
      <w:r w:rsidRPr="00996FAF">
        <w:t>The following information has been considered in preparing the performance report:</w:t>
      </w:r>
    </w:p>
    <w:p w14:paraId="6DCD0797" w14:textId="47775D9D" w:rsidR="00DF37F2" w:rsidRPr="008D209A" w:rsidRDefault="003D706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8D209A">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p>
    <w:p w14:paraId="6DCD0798" w14:textId="376998B5" w:rsidR="00DF37F2" w:rsidRPr="008D209A" w:rsidRDefault="003D7065" w:rsidP="00712752">
      <w:pPr>
        <w:pStyle w:val="ListParagraph"/>
        <w:numPr>
          <w:ilvl w:val="0"/>
          <w:numId w:val="2"/>
        </w:numPr>
        <w:spacing w:line="240" w:lineRule="atLeast"/>
        <w:ind w:left="714" w:hanging="357"/>
        <w:contextualSpacing w:val="0"/>
        <w:rPr>
          <w:rFonts w:ascii="Arial" w:hAnsi="Arial" w:cs="Arial"/>
          <w:color w:val="auto"/>
        </w:rPr>
      </w:pPr>
      <w:r w:rsidRPr="008D209A">
        <w:rPr>
          <w:rFonts w:ascii="Arial" w:hAnsi="Arial" w:cs="Arial"/>
          <w:color w:val="auto"/>
        </w:rPr>
        <w:t xml:space="preserve">the provider’s response </w:t>
      </w:r>
      <w:r w:rsidR="00EA415E" w:rsidRPr="008D209A">
        <w:rPr>
          <w:rFonts w:ascii="Arial" w:hAnsi="Arial" w:cs="Arial"/>
          <w:color w:val="auto"/>
        </w:rPr>
        <w:t>acknowledging</w:t>
      </w:r>
      <w:r w:rsidRPr="008D209A">
        <w:rPr>
          <w:rFonts w:ascii="Arial" w:hAnsi="Arial" w:cs="Arial"/>
          <w:color w:val="auto"/>
        </w:rPr>
        <w:t xml:space="preserve"> the assessment team’s report received </w:t>
      </w:r>
      <w:r w:rsidR="008D209A" w:rsidRPr="008D209A">
        <w:rPr>
          <w:rFonts w:ascii="Arial" w:hAnsi="Arial" w:cs="Arial"/>
          <w:color w:val="auto"/>
        </w:rPr>
        <w:t>18 September 2023.</w:t>
      </w:r>
    </w:p>
    <w:p w14:paraId="6DCD079B" w14:textId="45404D4C" w:rsidR="003B1763" w:rsidRPr="00712752" w:rsidRDefault="003D706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CD079C" w14:textId="77777777" w:rsidR="00FC045E" w:rsidRPr="00996FAF" w:rsidRDefault="003D70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0352" w14:paraId="6DCD07A5" w14:textId="77777777" w:rsidTr="002203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CD07A3" w14:textId="77777777" w:rsidR="00FC045E" w:rsidRPr="00996FAF" w:rsidRDefault="003D7065" w:rsidP="009767BC">
            <w:pPr>
              <w:keepNext/>
              <w:spacing w:before="0" w:line="22" w:lineRule="atLeast"/>
              <w:rPr>
                <w:rFonts w:ascii="Arial" w:hAnsi="Arial" w:cs="Arial"/>
              </w:rPr>
            </w:pPr>
            <w:r w:rsidRPr="00996FAF">
              <w:rPr>
                <w:rFonts w:ascii="Arial" w:hAnsi="Arial" w:cs="Arial"/>
              </w:rPr>
              <w:t xml:space="preserve">Standard 3 </w:t>
            </w:r>
            <w:r w:rsidRPr="00C177D3">
              <w:rPr>
                <w:rFonts w:ascii="Arial" w:hAnsi="Arial" w:cs="Arial"/>
                <w:b w:val="0"/>
                <w:bCs/>
              </w:rPr>
              <w:t>Personal care and clinical care</w:t>
            </w:r>
          </w:p>
        </w:tc>
        <w:tc>
          <w:tcPr>
            <w:tcW w:w="1583" w:type="pct"/>
            <w:shd w:val="clear" w:color="auto" w:fill="auto"/>
          </w:tcPr>
          <w:p w14:paraId="6DCD07A4" w14:textId="093940FB" w:rsidR="00FC045E" w:rsidRPr="00996FAF" w:rsidRDefault="00F329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4699" w:rsidRPr="001B4699">
                  <w:rPr>
                    <w:rFonts w:ascii="Arial" w:hAnsi="Arial" w:cs="Arial"/>
                    <w:bCs/>
                  </w:rPr>
                  <w:t>Not applicable as not all requirements have been assessed</w:t>
                </w:r>
              </w:sdtContent>
            </w:sdt>
            <w:r w:rsidR="003D7065" w:rsidRPr="00996FAF">
              <w:rPr>
                <w:rFonts w:ascii="Arial" w:hAnsi="Arial" w:cs="Arial"/>
              </w:rPr>
              <w:t xml:space="preserve"> </w:t>
            </w:r>
          </w:p>
        </w:tc>
      </w:tr>
      <w:tr w:rsidR="00220352" w14:paraId="6DCD07B4" w14:textId="77777777" w:rsidTr="002203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CD07B2" w14:textId="77777777" w:rsidR="00FC045E" w:rsidRPr="00996FAF" w:rsidRDefault="003D706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CD07B3" w14:textId="35D6DCB3" w:rsidR="00FC045E" w:rsidRPr="00996FAF" w:rsidRDefault="00F329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4699">
                  <w:rPr>
                    <w:rFonts w:ascii="Arial" w:hAnsi="Arial" w:cs="Arial"/>
                    <w:b/>
                  </w:rPr>
                  <w:t>Not applicable as not all requirements have been assessed</w:t>
                </w:r>
              </w:sdtContent>
            </w:sdt>
            <w:r w:rsidR="003D7065" w:rsidRPr="00996FAF">
              <w:rPr>
                <w:rFonts w:ascii="Arial" w:hAnsi="Arial" w:cs="Arial"/>
                <w:b/>
              </w:rPr>
              <w:t xml:space="preserve"> </w:t>
            </w:r>
          </w:p>
        </w:tc>
      </w:tr>
    </w:tbl>
    <w:p w14:paraId="6DCD07B5" w14:textId="77777777" w:rsidR="00FC045E" w:rsidRPr="00996FAF" w:rsidRDefault="003D706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CD07B6" w14:textId="77777777" w:rsidR="00FC045E" w:rsidRPr="00996FAF" w:rsidRDefault="003D7065" w:rsidP="00712752">
      <w:pPr>
        <w:pStyle w:val="Heading1"/>
        <w:spacing w:before="0" w:after="240" w:line="22" w:lineRule="atLeast"/>
        <w:rPr>
          <w:rFonts w:ascii="Arial" w:hAnsi="Arial" w:cs="Arial"/>
        </w:rPr>
      </w:pPr>
      <w:r w:rsidRPr="00996FAF">
        <w:rPr>
          <w:rFonts w:ascii="Arial" w:hAnsi="Arial" w:cs="Arial"/>
        </w:rPr>
        <w:t>Areas for improvement</w:t>
      </w:r>
    </w:p>
    <w:p w14:paraId="6DCD07B8" w14:textId="77777777" w:rsidR="00FC045E" w:rsidRPr="00996FAF" w:rsidRDefault="003D7065" w:rsidP="0043760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CD07BD" w14:textId="37C0F70D" w:rsidR="00FC045E" w:rsidRPr="00996FAF" w:rsidRDefault="003D7065" w:rsidP="0036130C">
      <w:pPr>
        <w:pStyle w:val="NormalArial"/>
      </w:pPr>
      <w:r w:rsidRPr="00996FAF">
        <w:br w:type="page"/>
      </w:r>
    </w:p>
    <w:p w14:paraId="6DCD07FC" w14:textId="77777777" w:rsidR="00FC045E" w:rsidRPr="00996FAF" w:rsidRDefault="003D70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20352" w14:paraId="6DCD07FF" w14:textId="77777777" w:rsidTr="0038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DCD07FD" w14:textId="77777777" w:rsidR="00FC045E" w:rsidRPr="00996FAF" w:rsidRDefault="003D706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CD07FE" w14:textId="77777777" w:rsidR="00FC045E" w:rsidRPr="00996FAF" w:rsidRDefault="00F329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0352" w14:paraId="6DCD0806" w14:textId="77777777" w:rsidTr="002203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D0800" w14:textId="77777777" w:rsidR="00FC045E" w:rsidRPr="00996FAF" w:rsidRDefault="003D706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CD0801" w14:textId="77777777" w:rsidR="00FC045E" w:rsidRPr="00996FAF" w:rsidRDefault="003D70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CD0802" w14:textId="77777777" w:rsidR="00FC045E" w:rsidRPr="00996FAF" w:rsidRDefault="003D706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CD0803" w14:textId="77777777" w:rsidR="00FC045E" w:rsidRPr="00996FAF" w:rsidRDefault="003D706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CD0804" w14:textId="77777777" w:rsidR="00FC045E" w:rsidRPr="00996FAF" w:rsidRDefault="003D706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CD0805" w14:textId="32E23B0D" w:rsidR="00FC045E" w:rsidRPr="00996FAF" w:rsidRDefault="00F329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75F9B">
                  <w:rPr>
                    <w:rFonts w:ascii="Arial" w:hAnsi="Arial" w:cs="Arial"/>
                    <w:color w:val="auto"/>
                  </w:rPr>
                  <w:t>Compliant</w:t>
                </w:r>
              </w:sdtContent>
            </w:sdt>
            <w:r w:rsidR="003D7065" w:rsidRPr="00996FAF">
              <w:rPr>
                <w:rFonts w:ascii="Arial" w:hAnsi="Arial" w:cs="Arial"/>
                <w:color w:val="0000FF"/>
              </w:rPr>
              <w:t xml:space="preserve"> </w:t>
            </w:r>
          </w:p>
        </w:tc>
      </w:tr>
    </w:tbl>
    <w:p w14:paraId="6DCD0821" w14:textId="77777777" w:rsidR="00D87E7C" w:rsidRDefault="003D7065" w:rsidP="00D87E7C">
      <w:pPr>
        <w:pStyle w:val="Heading20"/>
      </w:pPr>
      <w:r w:rsidRPr="00996FAF">
        <w:t>Findings</w:t>
      </w:r>
    </w:p>
    <w:p w14:paraId="61BEE153" w14:textId="0EAA3551" w:rsidR="006D6BAA" w:rsidRPr="003205DB" w:rsidRDefault="00C55D51" w:rsidP="003205DB">
      <w:pPr>
        <w:pStyle w:val="NormalArial"/>
      </w:pPr>
      <w:r w:rsidRPr="003205DB">
        <w:t xml:space="preserve">The Assessment Team noted that </w:t>
      </w:r>
      <w:r w:rsidR="00DE5C23" w:rsidRPr="003205DB">
        <w:t xml:space="preserve">representatives were satisfied with the care and support provided to consumers with changing behaviours. Staff described individual consumer care associated with environmental restrictive practice consistent with current behaviour support care plans. </w:t>
      </w:r>
      <w:r w:rsidR="006D6BAA" w:rsidRPr="003205DB">
        <w:t>The service’s environmental restrictive practices register</w:t>
      </w:r>
      <w:r w:rsidR="006159B2" w:rsidRPr="003205DB">
        <w:t xml:space="preserve"> for use of the </w:t>
      </w:r>
      <w:r w:rsidR="002D5108" w:rsidRPr="003205DB">
        <w:t>exit keypad code</w:t>
      </w:r>
      <w:r w:rsidR="006D6BAA" w:rsidRPr="003205DB">
        <w:t xml:space="preserve"> </w:t>
      </w:r>
      <w:r w:rsidR="000B175C" w:rsidRPr="003205DB">
        <w:t>demonstrates</w:t>
      </w:r>
      <w:r w:rsidR="006D6BAA" w:rsidRPr="003205DB">
        <w:t xml:space="preserve"> </w:t>
      </w:r>
      <w:r w:rsidR="002E2A2C" w:rsidRPr="003205DB">
        <w:t xml:space="preserve">relevant </w:t>
      </w:r>
      <w:r w:rsidR="006D6BAA" w:rsidRPr="003205DB">
        <w:t>consumers have an environmental restrictive practice assessment</w:t>
      </w:r>
      <w:r w:rsidR="002E2A2C" w:rsidRPr="003205DB">
        <w:t>, behaviour support plan</w:t>
      </w:r>
      <w:r w:rsidR="006D6BAA" w:rsidRPr="003205DB">
        <w:t xml:space="preserve">, </w:t>
      </w:r>
      <w:r w:rsidR="001D29AF" w:rsidRPr="003205DB">
        <w:t>authorisation,</w:t>
      </w:r>
      <w:r w:rsidR="006D6BAA" w:rsidRPr="003205DB">
        <w:t xml:space="preserve"> and consent. </w:t>
      </w:r>
      <w:r w:rsidR="00275901" w:rsidRPr="003205DB">
        <w:t xml:space="preserve">This </w:t>
      </w:r>
      <w:r w:rsidR="002114D1" w:rsidRPr="003205DB">
        <w:t>wa</w:t>
      </w:r>
      <w:r w:rsidR="00275901" w:rsidRPr="003205DB">
        <w:t xml:space="preserve">s further supported by </w:t>
      </w:r>
      <w:r w:rsidR="007A7E1D" w:rsidRPr="003205DB">
        <w:t xml:space="preserve">information gathered from representatives </w:t>
      </w:r>
      <w:r w:rsidR="0067717C" w:rsidRPr="003205DB">
        <w:t xml:space="preserve">and clinical specialists </w:t>
      </w:r>
      <w:r w:rsidR="007A7E1D" w:rsidRPr="003205DB">
        <w:t xml:space="preserve">to support their understanding of the </w:t>
      </w:r>
      <w:r w:rsidR="000D07EE" w:rsidRPr="003205DB">
        <w:t xml:space="preserve">interventions in place </w:t>
      </w:r>
      <w:r w:rsidR="0099788E" w:rsidRPr="003205DB">
        <w:t>to</w:t>
      </w:r>
      <w:r w:rsidR="005B7433" w:rsidRPr="003205DB">
        <w:t xml:space="preserve"> reflect strategies for managing consumer changed behaviour and </w:t>
      </w:r>
      <w:r w:rsidR="007D0288" w:rsidRPr="003205DB">
        <w:t>safety</w:t>
      </w:r>
      <w:r w:rsidR="005B7433" w:rsidRPr="003205DB">
        <w:t xml:space="preserve">. </w:t>
      </w:r>
    </w:p>
    <w:p w14:paraId="76740CF9" w14:textId="67B005D8" w:rsidR="00EE5A81" w:rsidRPr="003205DB" w:rsidRDefault="00EE5A81" w:rsidP="003205DB">
      <w:pPr>
        <w:pStyle w:val="NormalArial"/>
      </w:pPr>
      <w:r w:rsidRPr="003205DB">
        <w:t>A review of care documentation confirmed staff were applying intervention strategies and monitoring, as well as reviewing consumer needs, goals, and preferences. The service had policies and procedures to guide and support staff in the identification and use of environmental restrictive practices which was reflective of best practice.</w:t>
      </w:r>
    </w:p>
    <w:p w14:paraId="7A2B0140" w14:textId="1A8AEF53" w:rsidR="005B7433" w:rsidRPr="003205DB" w:rsidRDefault="004C7CA5" w:rsidP="003205DB">
      <w:pPr>
        <w:pStyle w:val="NormalArial"/>
      </w:pPr>
      <w:r w:rsidRPr="003205DB">
        <w:t xml:space="preserve">With consideration to the available information summarised above, I agree with the Assessment Team recommendations and find the service compliant with requirement 3(3)(a). </w:t>
      </w:r>
    </w:p>
    <w:p w14:paraId="6DCD0822" w14:textId="05019F7D" w:rsidR="002B0C90" w:rsidRPr="00262C0B" w:rsidRDefault="003D7065" w:rsidP="00DE5C23">
      <w:pPr>
        <w:pStyle w:val="NormalArial"/>
        <w:spacing w:before="240" w:line="276" w:lineRule="auto"/>
      </w:pPr>
      <w:r>
        <w:br w:type="page"/>
      </w:r>
    </w:p>
    <w:p w14:paraId="6DCD088C" w14:textId="77777777" w:rsidR="00FC045E" w:rsidRPr="00996FAF" w:rsidRDefault="003D706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20352" w14:paraId="6DCD088F" w14:textId="77777777" w:rsidTr="00220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CD088D" w14:textId="77777777" w:rsidR="00FC045E" w:rsidRPr="00996FAF" w:rsidRDefault="003D706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CD088E" w14:textId="77777777" w:rsidR="00FC045E" w:rsidRPr="00996FAF" w:rsidRDefault="00F329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0352" w14:paraId="6DCD08A1" w14:textId="77777777" w:rsidTr="002203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CD0898" w14:textId="77777777" w:rsidR="00FC045E" w:rsidRPr="00996FAF" w:rsidRDefault="003D706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CD0899" w14:textId="77777777" w:rsidR="00FC045E" w:rsidRPr="00996FAF" w:rsidRDefault="003D7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CD089A"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DCD089B"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CD089C"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CD089D"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CD089E"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CD089F" w14:textId="77777777" w:rsidR="00FC045E" w:rsidRPr="00996FAF" w:rsidRDefault="003D706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CD08A0" w14:textId="424D417E" w:rsidR="00FC045E" w:rsidRPr="00996FAF" w:rsidRDefault="00F329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44C5C">
                  <w:rPr>
                    <w:rFonts w:ascii="Arial" w:hAnsi="Arial" w:cs="Arial"/>
                    <w:color w:val="auto"/>
                  </w:rPr>
                  <w:t>Compliant</w:t>
                </w:r>
              </w:sdtContent>
            </w:sdt>
          </w:p>
        </w:tc>
      </w:tr>
    </w:tbl>
    <w:p w14:paraId="6DCD08B1" w14:textId="77777777" w:rsidR="00D87E7C" w:rsidRDefault="003D7065" w:rsidP="00D87E7C">
      <w:pPr>
        <w:pStyle w:val="Heading20"/>
      </w:pPr>
      <w:r w:rsidRPr="00996FAF">
        <w:t>Findings</w:t>
      </w:r>
    </w:p>
    <w:p w14:paraId="650C515C" w14:textId="4DE42A5E" w:rsidR="00EE5A81" w:rsidRPr="003205DB" w:rsidRDefault="002F7CDA" w:rsidP="003205DB">
      <w:pPr>
        <w:pStyle w:val="NormalArial"/>
      </w:pPr>
      <w:r w:rsidRPr="003205DB">
        <w:t>The service was previously found non-compliant with this requirement following a Site Audit performed between 12 April 2023 and 14 April 2023 (the Site Audit). At the time of the Site Audit the service did not demonstrate</w:t>
      </w:r>
      <w:r w:rsidR="00C55D2A" w:rsidRPr="003205DB">
        <w:t xml:space="preserve"> how they met regulatory compliance requirements as they did not identify consumers subject to environmental restrictive practices. </w:t>
      </w:r>
    </w:p>
    <w:p w14:paraId="636EB629" w14:textId="39A88295" w:rsidR="00EE5A81" w:rsidRPr="003205DB" w:rsidRDefault="00133C3B" w:rsidP="003205DB">
      <w:pPr>
        <w:pStyle w:val="NormalArial"/>
      </w:pPr>
      <w:r w:rsidRPr="003205DB">
        <w:t>The service has implemented several effective strategies to address this non-compliance including education</w:t>
      </w:r>
      <w:r w:rsidR="00BB25C1" w:rsidRPr="003205DB">
        <w:t xml:space="preserve">, an audit of environmental restraint documentation, agenda item addition for discussion at </w:t>
      </w:r>
      <w:r w:rsidR="00E579F6" w:rsidRPr="003205DB">
        <w:t xml:space="preserve">resident and </w:t>
      </w:r>
      <w:r w:rsidR="001D29AF" w:rsidRPr="003205DB">
        <w:t>relative’s</w:t>
      </w:r>
      <w:r w:rsidR="00E579F6" w:rsidRPr="003205DB">
        <w:t xml:space="preserve"> meetings.</w:t>
      </w:r>
    </w:p>
    <w:p w14:paraId="7D4CD2DD" w14:textId="2445561B" w:rsidR="00E579F6" w:rsidRPr="003205DB" w:rsidRDefault="001C1D9F" w:rsidP="003205DB">
      <w:pPr>
        <w:pStyle w:val="NormalArial"/>
      </w:pPr>
      <w:r w:rsidRPr="003205DB">
        <w:t xml:space="preserve">The Assessment Team reviewed training records and meeting minutes which </w:t>
      </w:r>
      <w:r w:rsidR="009E59A4" w:rsidRPr="003205DB">
        <w:t xml:space="preserve">reflected </w:t>
      </w:r>
      <w:r w:rsidRPr="003205DB">
        <w:t xml:space="preserve">ongoing discussion and education around environmental </w:t>
      </w:r>
      <w:r w:rsidR="00702635" w:rsidRPr="003205DB">
        <w:t xml:space="preserve">restraint. </w:t>
      </w:r>
      <w:r w:rsidR="009E59A4" w:rsidRPr="003205DB">
        <w:t>An audit carried out to review the Plan for Continuous Improvement (PCI) acti</w:t>
      </w:r>
      <w:r w:rsidR="006D508C" w:rsidRPr="003205DB">
        <w:t>o</w:t>
      </w:r>
      <w:r w:rsidR="009E59A4" w:rsidRPr="003205DB">
        <w:t xml:space="preserve">ns </w:t>
      </w:r>
      <w:r w:rsidR="007E52A4" w:rsidRPr="003205DB">
        <w:t>demonstrated completion of actions related to consent for identified consumers</w:t>
      </w:r>
      <w:r w:rsidR="006D508C" w:rsidRPr="003205DB">
        <w:t xml:space="preserve">. </w:t>
      </w:r>
      <w:r w:rsidR="00882656" w:rsidRPr="003205DB">
        <w:t xml:space="preserve">There was evidence of </w:t>
      </w:r>
      <w:r w:rsidR="00C241C0" w:rsidRPr="003205DB">
        <w:t xml:space="preserve">policy and procedure review, visual prompts to assist staff </w:t>
      </w:r>
      <w:r w:rsidR="00A14231" w:rsidRPr="003205DB">
        <w:t xml:space="preserve">with </w:t>
      </w:r>
      <w:r w:rsidR="00C241C0" w:rsidRPr="003205DB">
        <w:t>manag</w:t>
      </w:r>
      <w:r w:rsidR="00A14231" w:rsidRPr="003205DB">
        <w:t>ing</w:t>
      </w:r>
      <w:r w:rsidR="00C241C0" w:rsidRPr="003205DB">
        <w:t xml:space="preserve"> </w:t>
      </w:r>
      <w:r w:rsidR="00A14231" w:rsidRPr="003205DB">
        <w:t>environmental restrictive practices</w:t>
      </w:r>
      <w:r w:rsidR="00EE034F" w:rsidRPr="003205DB">
        <w:t xml:space="preserve"> and communication by newsletter </w:t>
      </w:r>
      <w:r w:rsidR="00AE1F71" w:rsidRPr="003205DB">
        <w:t xml:space="preserve">containing restrictive practice and dignity of risk information. </w:t>
      </w:r>
      <w:r w:rsidR="00851CDA" w:rsidRPr="003205DB">
        <w:t xml:space="preserve">Management described how they </w:t>
      </w:r>
      <w:r w:rsidR="00BF440E" w:rsidRPr="003205DB">
        <w:t xml:space="preserve">receive alerts regarding changes to legislation or regulatory requirements and communicate to staff by email, toolbox meetings and </w:t>
      </w:r>
      <w:r w:rsidR="00274B64" w:rsidRPr="003205DB">
        <w:t>training. Staff explained their knowle</w:t>
      </w:r>
      <w:r w:rsidR="00E5093A" w:rsidRPr="003205DB">
        <w:t xml:space="preserve">dge </w:t>
      </w:r>
      <w:r w:rsidR="004B63A9" w:rsidRPr="003205DB">
        <w:t xml:space="preserve">of restrictive practice processes and the </w:t>
      </w:r>
      <w:r w:rsidR="00B473E3" w:rsidRPr="003205DB">
        <w:t>e</w:t>
      </w:r>
      <w:r w:rsidR="004B63A9" w:rsidRPr="003205DB">
        <w:t xml:space="preserve">ducation received. </w:t>
      </w:r>
    </w:p>
    <w:p w14:paraId="1439FE84" w14:textId="79B4F398" w:rsidR="00C55D2A" w:rsidRPr="003205DB" w:rsidRDefault="00622441" w:rsidP="003205DB">
      <w:pPr>
        <w:pStyle w:val="NormalArial"/>
      </w:pPr>
      <w:r w:rsidRPr="003205DB">
        <w:t xml:space="preserve">With consideration to the available information summarised above, I agree with the Assessment Team recommendations and find the service compliant with requirement 8(3)(c). </w:t>
      </w:r>
    </w:p>
    <w:sectPr w:rsidR="00C55D2A" w:rsidRPr="003205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16DF8" w14:textId="77777777" w:rsidR="003273AA" w:rsidRDefault="003273AA">
      <w:pPr>
        <w:spacing w:after="0"/>
      </w:pPr>
      <w:r>
        <w:separator/>
      </w:r>
    </w:p>
  </w:endnote>
  <w:endnote w:type="continuationSeparator" w:id="0">
    <w:p w14:paraId="26CF8A81" w14:textId="77777777" w:rsidR="003273AA" w:rsidRDefault="00327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08B8" w14:textId="77777777" w:rsidR="00DF37F2" w:rsidRPr="00DF37F2" w:rsidRDefault="003D7065" w:rsidP="00DF37F2">
    <w:pPr>
      <w:pStyle w:val="FooterArial9"/>
      <w:rPr>
        <w:rStyle w:val="FooterBold"/>
        <w:rFonts w:ascii="Arial" w:hAnsi="Arial"/>
        <w:b w:val="0"/>
      </w:rPr>
    </w:pPr>
    <w:r w:rsidRPr="00DF37F2">
      <w:rPr>
        <w:rStyle w:val="FooterBold"/>
        <w:rFonts w:ascii="Arial" w:hAnsi="Arial"/>
        <w:b w:val="0"/>
      </w:rPr>
      <w:t>Name of service: Regis Macleod</w:t>
    </w:r>
    <w:r w:rsidRPr="00DF37F2">
      <w:rPr>
        <w:rStyle w:val="FooterBold"/>
        <w:rFonts w:ascii="Arial" w:hAnsi="Arial"/>
        <w:b w:val="0"/>
      </w:rPr>
      <w:tab/>
      <w:t xml:space="preserve">RPT-ACC-0122 v3.0 </w:t>
    </w:r>
  </w:p>
  <w:p w14:paraId="6DCD08B9" w14:textId="77777777" w:rsidR="00DF37F2" w:rsidRPr="00DF37F2" w:rsidRDefault="003D7065" w:rsidP="00DF37F2">
    <w:pPr>
      <w:pStyle w:val="FooterArial9"/>
      <w:rPr>
        <w:rStyle w:val="FooterBold"/>
        <w:rFonts w:ascii="Arial" w:hAnsi="Arial"/>
        <w:b w:val="0"/>
      </w:rPr>
    </w:pPr>
    <w:r w:rsidRPr="00DF37F2">
      <w:rPr>
        <w:rStyle w:val="FooterBold"/>
        <w:rFonts w:ascii="Arial" w:hAnsi="Arial"/>
        <w:b w:val="0"/>
      </w:rPr>
      <w:t>Commission ID: 4077</w:t>
    </w:r>
    <w:r w:rsidRPr="00DF37F2">
      <w:rPr>
        <w:rStyle w:val="FooterBold"/>
        <w:rFonts w:ascii="Arial" w:hAnsi="Arial"/>
        <w:b w:val="0"/>
      </w:rPr>
      <w:tab/>
      <w:t xml:space="preserve">OFFICIAL: Sensitive </w:t>
    </w:r>
  </w:p>
  <w:p w14:paraId="6DCD08BA" w14:textId="77777777" w:rsidR="00DF37F2" w:rsidRPr="00DF37F2" w:rsidRDefault="003D70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08BC" w14:textId="77777777" w:rsidR="00E2364A" w:rsidRDefault="00F329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8277" w14:textId="77777777" w:rsidR="003273AA" w:rsidRDefault="003273AA" w:rsidP="00D71F88">
      <w:pPr>
        <w:spacing w:after="0"/>
      </w:pPr>
      <w:r>
        <w:separator/>
      </w:r>
    </w:p>
  </w:footnote>
  <w:footnote w:type="continuationSeparator" w:id="0">
    <w:p w14:paraId="329EC4A1" w14:textId="77777777" w:rsidR="003273AA" w:rsidRDefault="003273AA" w:rsidP="00D71F88">
      <w:pPr>
        <w:spacing w:after="0"/>
      </w:pPr>
      <w:r>
        <w:continuationSeparator/>
      </w:r>
    </w:p>
  </w:footnote>
  <w:footnote w:id="1">
    <w:p w14:paraId="6DCD08C1" w14:textId="6EAEC982" w:rsidR="000078F8" w:rsidRDefault="003D70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D209A">
        <w:rPr>
          <w:rFonts w:ascii="Arial" w:hAnsi="Arial" w:cs="Arial"/>
          <w:color w:val="auto"/>
          <w:sz w:val="20"/>
          <w:szCs w:val="20"/>
        </w:rPr>
        <w:t>section 68A</w:t>
      </w:r>
      <w:r w:rsidR="008D209A" w:rsidRPr="008D209A">
        <w:rPr>
          <w:rFonts w:ascii="Arial" w:hAnsi="Arial" w:cs="Arial"/>
          <w:color w:val="auto"/>
          <w:sz w:val="20"/>
          <w:szCs w:val="20"/>
        </w:rPr>
        <w:t xml:space="preserve"> </w:t>
      </w:r>
      <w:r w:rsidRPr="008D209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DCD08C2" w14:textId="77777777" w:rsidR="002B0884" w:rsidRDefault="00F329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08B7" w14:textId="77777777" w:rsidR="00D71F88" w:rsidRDefault="003D7065">
    <w:pPr>
      <w:pStyle w:val="Header"/>
    </w:pPr>
    <w:r>
      <w:rPr>
        <w:noProof/>
        <w:color w:val="2B579A"/>
        <w:shd w:val="clear" w:color="auto" w:fill="E6E6E6"/>
        <w:lang w:val="en-US"/>
      </w:rPr>
      <w:drawing>
        <wp:anchor distT="0" distB="0" distL="114300" distR="114300" simplePos="0" relativeHeight="251659264" behindDoc="1" locked="0" layoutInCell="1" allowOverlap="1" wp14:anchorId="6DCD08BD" wp14:editId="6DCD08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62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08BB" w14:textId="77777777" w:rsidR="00FA0A5B" w:rsidRDefault="003D7065">
    <w:pPr>
      <w:pStyle w:val="Header"/>
    </w:pPr>
    <w:r>
      <w:rPr>
        <w:noProof/>
      </w:rPr>
      <w:drawing>
        <wp:anchor distT="0" distB="0" distL="114300" distR="114300" simplePos="0" relativeHeight="251658240" behindDoc="0" locked="0" layoutInCell="1" allowOverlap="1" wp14:anchorId="6DCD08BF" wp14:editId="6DCD08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09C58FE">
      <w:start w:val="1"/>
      <w:numFmt w:val="lowerRoman"/>
      <w:lvlText w:val="(%1)"/>
      <w:lvlJc w:val="left"/>
      <w:pPr>
        <w:ind w:left="1080" w:hanging="720"/>
      </w:pPr>
      <w:rPr>
        <w:rFonts w:hint="default"/>
      </w:rPr>
    </w:lvl>
    <w:lvl w:ilvl="1" w:tplc="67DCE05A" w:tentative="1">
      <w:start w:val="1"/>
      <w:numFmt w:val="lowerLetter"/>
      <w:lvlText w:val="%2."/>
      <w:lvlJc w:val="left"/>
      <w:pPr>
        <w:ind w:left="1440" w:hanging="360"/>
      </w:pPr>
    </w:lvl>
    <w:lvl w:ilvl="2" w:tplc="96FCAB94" w:tentative="1">
      <w:start w:val="1"/>
      <w:numFmt w:val="lowerRoman"/>
      <w:lvlText w:val="%3."/>
      <w:lvlJc w:val="right"/>
      <w:pPr>
        <w:ind w:left="2160" w:hanging="180"/>
      </w:pPr>
    </w:lvl>
    <w:lvl w:ilvl="3" w:tplc="D792801E" w:tentative="1">
      <w:start w:val="1"/>
      <w:numFmt w:val="decimal"/>
      <w:lvlText w:val="%4."/>
      <w:lvlJc w:val="left"/>
      <w:pPr>
        <w:ind w:left="2880" w:hanging="360"/>
      </w:pPr>
    </w:lvl>
    <w:lvl w:ilvl="4" w:tplc="94504876" w:tentative="1">
      <w:start w:val="1"/>
      <w:numFmt w:val="lowerLetter"/>
      <w:lvlText w:val="%5."/>
      <w:lvlJc w:val="left"/>
      <w:pPr>
        <w:ind w:left="3600" w:hanging="360"/>
      </w:pPr>
    </w:lvl>
    <w:lvl w:ilvl="5" w:tplc="515498F4" w:tentative="1">
      <w:start w:val="1"/>
      <w:numFmt w:val="lowerRoman"/>
      <w:lvlText w:val="%6."/>
      <w:lvlJc w:val="right"/>
      <w:pPr>
        <w:ind w:left="4320" w:hanging="180"/>
      </w:pPr>
    </w:lvl>
    <w:lvl w:ilvl="6" w:tplc="4C282AD0" w:tentative="1">
      <w:start w:val="1"/>
      <w:numFmt w:val="decimal"/>
      <w:lvlText w:val="%7."/>
      <w:lvlJc w:val="left"/>
      <w:pPr>
        <w:ind w:left="5040" w:hanging="360"/>
      </w:pPr>
    </w:lvl>
    <w:lvl w:ilvl="7" w:tplc="C5EC75A2" w:tentative="1">
      <w:start w:val="1"/>
      <w:numFmt w:val="lowerLetter"/>
      <w:lvlText w:val="%8."/>
      <w:lvlJc w:val="left"/>
      <w:pPr>
        <w:ind w:left="5760" w:hanging="360"/>
      </w:pPr>
    </w:lvl>
    <w:lvl w:ilvl="8" w:tplc="3BC458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20E7F2">
      <w:start w:val="1"/>
      <w:numFmt w:val="lowerRoman"/>
      <w:lvlText w:val="(%1)"/>
      <w:lvlJc w:val="left"/>
      <w:pPr>
        <w:ind w:left="1080" w:hanging="720"/>
      </w:pPr>
      <w:rPr>
        <w:rFonts w:hint="default"/>
      </w:rPr>
    </w:lvl>
    <w:lvl w:ilvl="1" w:tplc="ADD8A2A8" w:tentative="1">
      <w:start w:val="1"/>
      <w:numFmt w:val="lowerLetter"/>
      <w:lvlText w:val="%2."/>
      <w:lvlJc w:val="left"/>
      <w:pPr>
        <w:ind w:left="1440" w:hanging="360"/>
      </w:pPr>
    </w:lvl>
    <w:lvl w:ilvl="2" w:tplc="854ACC1E" w:tentative="1">
      <w:start w:val="1"/>
      <w:numFmt w:val="lowerRoman"/>
      <w:lvlText w:val="%3."/>
      <w:lvlJc w:val="right"/>
      <w:pPr>
        <w:ind w:left="2160" w:hanging="180"/>
      </w:pPr>
    </w:lvl>
    <w:lvl w:ilvl="3" w:tplc="5022BE62" w:tentative="1">
      <w:start w:val="1"/>
      <w:numFmt w:val="decimal"/>
      <w:lvlText w:val="%4."/>
      <w:lvlJc w:val="left"/>
      <w:pPr>
        <w:ind w:left="2880" w:hanging="360"/>
      </w:pPr>
    </w:lvl>
    <w:lvl w:ilvl="4" w:tplc="5B8ECDE8" w:tentative="1">
      <w:start w:val="1"/>
      <w:numFmt w:val="lowerLetter"/>
      <w:lvlText w:val="%5."/>
      <w:lvlJc w:val="left"/>
      <w:pPr>
        <w:ind w:left="3600" w:hanging="360"/>
      </w:pPr>
    </w:lvl>
    <w:lvl w:ilvl="5" w:tplc="BBEE38D0" w:tentative="1">
      <w:start w:val="1"/>
      <w:numFmt w:val="lowerRoman"/>
      <w:lvlText w:val="%6."/>
      <w:lvlJc w:val="right"/>
      <w:pPr>
        <w:ind w:left="4320" w:hanging="180"/>
      </w:pPr>
    </w:lvl>
    <w:lvl w:ilvl="6" w:tplc="CEF64B44" w:tentative="1">
      <w:start w:val="1"/>
      <w:numFmt w:val="decimal"/>
      <w:lvlText w:val="%7."/>
      <w:lvlJc w:val="left"/>
      <w:pPr>
        <w:ind w:left="5040" w:hanging="360"/>
      </w:pPr>
    </w:lvl>
    <w:lvl w:ilvl="7" w:tplc="DD62BCDE" w:tentative="1">
      <w:start w:val="1"/>
      <w:numFmt w:val="lowerLetter"/>
      <w:lvlText w:val="%8."/>
      <w:lvlJc w:val="left"/>
      <w:pPr>
        <w:ind w:left="5760" w:hanging="360"/>
      </w:pPr>
    </w:lvl>
    <w:lvl w:ilvl="8" w:tplc="04D24B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6BA180A">
      <w:start w:val="1"/>
      <w:numFmt w:val="lowerRoman"/>
      <w:lvlText w:val="(%1)"/>
      <w:lvlJc w:val="left"/>
      <w:pPr>
        <w:ind w:left="1080" w:hanging="720"/>
      </w:pPr>
      <w:rPr>
        <w:rFonts w:hint="default"/>
      </w:rPr>
    </w:lvl>
    <w:lvl w:ilvl="1" w:tplc="B9FEBF96" w:tentative="1">
      <w:start w:val="1"/>
      <w:numFmt w:val="lowerLetter"/>
      <w:lvlText w:val="%2."/>
      <w:lvlJc w:val="left"/>
      <w:pPr>
        <w:ind w:left="1440" w:hanging="360"/>
      </w:pPr>
    </w:lvl>
    <w:lvl w:ilvl="2" w:tplc="4E22E806" w:tentative="1">
      <w:start w:val="1"/>
      <w:numFmt w:val="lowerRoman"/>
      <w:lvlText w:val="%3."/>
      <w:lvlJc w:val="right"/>
      <w:pPr>
        <w:ind w:left="2160" w:hanging="180"/>
      </w:pPr>
    </w:lvl>
    <w:lvl w:ilvl="3" w:tplc="B7805AE6" w:tentative="1">
      <w:start w:val="1"/>
      <w:numFmt w:val="decimal"/>
      <w:lvlText w:val="%4."/>
      <w:lvlJc w:val="left"/>
      <w:pPr>
        <w:ind w:left="2880" w:hanging="360"/>
      </w:pPr>
    </w:lvl>
    <w:lvl w:ilvl="4" w:tplc="B8D8DBAE" w:tentative="1">
      <w:start w:val="1"/>
      <w:numFmt w:val="lowerLetter"/>
      <w:lvlText w:val="%5."/>
      <w:lvlJc w:val="left"/>
      <w:pPr>
        <w:ind w:left="3600" w:hanging="360"/>
      </w:pPr>
    </w:lvl>
    <w:lvl w:ilvl="5" w:tplc="3A30A42A" w:tentative="1">
      <w:start w:val="1"/>
      <w:numFmt w:val="lowerRoman"/>
      <w:lvlText w:val="%6."/>
      <w:lvlJc w:val="right"/>
      <w:pPr>
        <w:ind w:left="4320" w:hanging="180"/>
      </w:pPr>
    </w:lvl>
    <w:lvl w:ilvl="6" w:tplc="75FCE6B6" w:tentative="1">
      <w:start w:val="1"/>
      <w:numFmt w:val="decimal"/>
      <w:lvlText w:val="%7."/>
      <w:lvlJc w:val="left"/>
      <w:pPr>
        <w:ind w:left="5040" w:hanging="360"/>
      </w:pPr>
    </w:lvl>
    <w:lvl w:ilvl="7" w:tplc="8C623248" w:tentative="1">
      <w:start w:val="1"/>
      <w:numFmt w:val="lowerLetter"/>
      <w:lvlText w:val="%8."/>
      <w:lvlJc w:val="left"/>
      <w:pPr>
        <w:ind w:left="5760" w:hanging="360"/>
      </w:pPr>
    </w:lvl>
    <w:lvl w:ilvl="8" w:tplc="5BECC1C2"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6CA807FA">
      <w:start w:val="1"/>
      <w:numFmt w:val="bullet"/>
      <w:lvlText w:val=""/>
      <w:lvlJc w:val="left"/>
      <w:pPr>
        <w:ind w:left="1440" w:hanging="360"/>
      </w:pPr>
      <w:rPr>
        <w:rFonts w:ascii="Symbol" w:hAnsi="Symbol" w:hint="default"/>
        <w:color w:val="auto"/>
      </w:rPr>
    </w:lvl>
    <w:lvl w:ilvl="1" w:tplc="6980CDE6" w:tentative="1">
      <w:start w:val="1"/>
      <w:numFmt w:val="bullet"/>
      <w:lvlText w:val="o"/>
      <w:lvlJc w:val="left"/>
      <w:pPr>
        <w:ind w:left="2160" w:hanging="360"/>
      </w:pPr>
      <w:rPr>
        <w:rFonts w:ascii="Courier New" w:hAnsi="Courier New" w:cs="Courier New" w:hint="default"/>
      </w:rPr>
    </w:lvl>
    <w:lvl w:ilvl="2" w:tplc="AF9A20A4" w:tentative="1">
      <w:start w:val="1"/>
      <w:numFmt w:val="bullet"/>
      <w:lvlText w:val=""/>
      <w:lvlJc w:val="left"/>
      <w:pPr>
        <w:ind w:left="2880" w:hanging="360"/>
      </w:pPr>
      <w:rPr>
        <w:rFonts w:ascii="Wingdings" w:hAnsi="Wingdings" w:hint="default"/>
      </w:rPr>
    </w:lvl>
    <w:lvl w:ilvl="3" w:tplc="A2DC42B6" w:tentative="1">
      <w:start w:val="1"/>
      <w:numFmt w:val="bullet"/>
      <w:lvlText w:val=""/>
      <w:lvlJc w:val="left"/>
      <w:pPr>
        <w:ind w:left="3600" w:hanging="360"/>
      </w:pPr>
      <w:rPr>
        <w:rFonts w:ascii="Symbol" w:hAnsi="Symbol" w:hint="default"/>
      </w:rPr>
    </w:lvl>
    <w:lvl w:ilvl="4" w:tplc="CB3434EC" w:tentative="1">
      <w:start w:val="1"/>
      <w:numFmt w:val="bullet"/>
      <w:lvlText w:val="o"/>
      <w:lvlJc w:val="left"/>
      <w:pPr>
        <w:ind w:left="4320" w:hanging="360"/>
      </w:pPr>
      <w:rPr>
        <w:rFonts w:ascii="Courier New" w:hAnsi="Courier New" w:cs="Courier New" w:hint="default"/>
      </w:rPr>
    </w:lvl>
    <w:lvl w:ilvl="5" w:tplc="AFDC3E1E" w:tentative="1">
      <w:start w:val="1"/>
      <w:numFmt w:val="bullet"/>
      <w:lvlText w:val=""/>
      <w:lvlJc w:val="left"/>
      <w:pPr>
        <w:ind w:left="5040" w:hanging="360"/>
      </w:pPr>
      <w:rPr>
        <w:rFonts w:ascii="Wingdings" w:hAnsi="Wingdings" w:hint="default"/>
      </w:rPr>
    </w:lvl>
    <w:lvl w:ilvl="6" w:tplc="6610F72A" w:tentative="1">
      <w:start w:val="1"/>
      <w:numFmt w:val="bullet"/>
      <w:lvlText w:val=""/>
      <w:lvlJc w:val="left"/>
      <w:pPr>
        <w:ind w:left="5760" w:hanging="360"/>
      </w:pPr>
      <w:rPr>
        <w:rFonts w:ascii="Symbol" w:hAnsi="Symbol" w:hint="default"/>
      </w:rPr>
    </w:lvl>
    <w:lvl w:ilvl="7" w:tplc="C78029AA" w:tentative="1">
      <w:start w:val="1"/>
      <w:numFmt w:val="bullet"/>
      <w:lvlText w:val="o"/>
      <w:lvlJc w:val="left"/>
      <w:pPr>
        <w:ind w:left="6480" w:hanging="360"/>
      </w:pPr>
      <w:rPr>
        <w:rFonts w:ascii="Courier New" w:hAnsi="Courier New" w:cs="Courier New" w:hint="default"/>
      </w:rPr>
    </w:lvl>
    <w:lvl w:ilvl="8" w:tplc="A938357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0AA6BBD2">
      <w:start w:val="1"/>
      <w:numFmt w:val="bullet"/>
      <w:lvlText w:val=""/>
      <w:lvlJc w:val="left"/>
      <w:pPr>
        <w:ind w:left="720" w:hanging="360"/>
      </w:pPr>
      <w:rPr>
        <w:rFonts w:ascii="Symbol" w:hAnsi="Symbol" w:hint="default"/>
        <w:color w:val="auto"/>
        <w:sz w:val="24"/>
        <w:szCs w:val="24"/>
      </w:rPr>
    </w:lvl>
    <w:lvl w:ilvl="1" w:tplc="086C82AA" w:tentative="1">
      <w:start w:val="1"/>
      <w:numFmt w:val="bullet"/>
      <w:lvlText w:val="o"/>
      <w:lvlJc w:val="left"/>
      <w:pPr>
        <w:ind w:left="1440" w:hanging="360"/>
      </w:pPr>
      <w:rPr>
        <w:rFonts w:ascii="Courier New" w:hAnsi="Courier New" w:cs="Courier New" w:hint="default"/>
      </w:rPr>
    </w:lvl>
    <w:lvl w:ilvl="2" w:tplc="1BE8E3B0" w:tentative="1">
      <w:start w:val="1"/>
      <w:numFmt w:val="bullet"/>
      <w:lvlText w:val=""/>
      <w:lvlJc w:val="left"/>
      <w:pPr>
        <w:ind w:left="2160" w:hanging="360"/>
      </w:pPr>
      <w:rPr>
        <w:rFonts w:ascii="Wingdings" w:hAnsi="Wingdings" w:hint="default"/>
      </w:rPr>
    </w:lvl>
    <w:lvl w:ilvl="3" w:tplc="79FAED8E" w:tentative="1">
      <w:start w:val="1"/>
      <w:numFmt w:val="bullet"/>
      <w:lvlText w:val=""/>
      <w:lvlJc w:val="left"/>
      <w:pPr>
        <w:ind w:left="2880" w:hanging="360"/>
      </w:pPr>
      <w:rPr>
        <w:rFonts w:ascii="Symbol" w:hAnsi="Symbol" w:hint="default"/>
      </w:rPr>
    </w:lvl>
    <w:lvl w:ilvl="4" w:tplc="0A5A86AE" w:tentative="1">
      <w:start w:val="1"/>
      <w:numFmt w:val="bullet"/>
      <w:lvlText w:val="o"/>
      <w:lvlJc w:val="left"/>
      <w:pPr>
        <w:ind w:left="3600" w:hanging="360"/>
      </w:pPr>
      <w:rPr>
        <w:rFonts w:ascii="Courier New" w:hAnsi="Courier New" w:cs="Courier New" w:hint="default"/>
      </w:rPr>
    </w:lvl>
    <w:lvl w:ilvl="5" w:tplc="3148E678" w:tentative="1">
      <w:start w:val="1"/>
      <w:numFmt w:val="bullet"/>
      <w:lvlText w:val=""/>
      <w:lvlJc w:val="left"/>
      <w:pPr>
        <w:ind w:left="4320" w:hanging="360"/>
      </w:pPr>
      <w:rPr>
        <w:rFonts w:ascii="Wingdings" w:hAnsi="Wingdings" w:hint="default"/>
      </w:rPr>
    </w:lvl>
    <w:lvl w:ilvl="6" w:tplc="224E823A" w:tentative="1">
      <w:start w:val="1"/>
      <w:numFmt w:val="bullet"/>
      <w:lvlText w:val=""/>
      <w:lvlJc w:val="left"/>
      <w:pPr>
        <w:ind w:left="5040" w:hanging="360"/>
      </w:pPr>
      <w:rPr>
        <w:rFonts w:ascii="Symbol" w:hAnsi="Symbol" w:hint="default"/>
      </w:rPr>
    </w:lvl>
    <w:lvl w:ilvl="7" w:tplc="93DAB5BA" w:tentative="1">
      <w:start w:val="1"/>
      <w:numFmt w:val="bullet"/>
      <w:lvlText w:val="o"/>
      <w:lvlJc w:val="left"/>
      <w:pPr>
        <w:ind w:left="5760" w:hanging="360"/>
      </w:pPr>
      <w:rPr>
        <w:rFonts w:ascii="Courier New" w:hAnsi="Courier New" w:cs="Courier New" w:hint="default"/>
      </w:rPr>
    </w:lvl>
    <w:lvl w:ilvl="8" w:tplc="1B04DC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86F766">
      <w:start w:val="1"/>
      <w:numFmt w:val="lowerRoman"/>
      <w:lvlText w:val="(%1)"/>
      <w:lvlJc w:val="left"/>
      <w:pPr>
        <w:ind w:left="1080" w:hanging="720"/>
      </w:pPr>
      <w:rPr>
        <w:rFonts w:hint="default"/>
      </w:rPr>
    </w:lvl>
    <w:lvl w:ilvl="1" w:tplc="A21C858E" w:tentative="1">
      <w:start w:val="1"/>
      <w:numFmt w:val="lowerLetter"/>
      <w:lvlText w:val="%2."/>
      <w:lvlJc w:val="left"/>
      <w:pPr>
        <w:ind w:left="1440" w:hanging="360"/>
      </w:pPr>
    </w:lvl>
    <w:lvl w:ilvl="2" w:tplc="2F08C2E0" w:tentative="1">
      <w:start w:val="1"/>
      <w:numFmt w:val="lowerRoman"/>
      <w:lvlText w:val="%3."/>
      <w:lvlJc w:val="right"/>
      <w:pPr>
        <w:ind w:left="2160" w:hanging="180"/>
      </w:pPr>
    </w:lvl>
    <w:lvl w:ilvl="3" w:tplc="AE5C8E80" w:tentative="1">
      <w:start w:val="1"/>
      <w:numFmt w:val="decimal"/>
      <w:lvlText w:val="%4."/>
      <w:lvlJc w:val="left"/>
      <w:pPr>
        <w:ind w:left="2880" w:hanging="360"/>
      </w:pPr>
    </w:lvl>
    <w:lvl w:ilvl="4" w:tplc="70B4205A" w:tentative="1">
      <w:start w:val="1"/>
      <w:numFmt w:val="lowerLetter"/>
      <w:lvlText w:val="%5."/>
      <w:lvlJc w:val="left"/>
      <w:pPr>
        <w:ind w:left="3600" w:hanging="360"/>
      </w:pPr>
    </w:lvl>
    <w:lvl w:ilvl="5" w:tplc="5EE290B8" w:tentative="1">
      <w:start w:val="1"/>
      <w:numFmt w:val="lowerRoman"/>
      <w:lvlText w:val="%6."/>
      <w:lvlJc w:val="right"/>
      <w:pPr>
        <w:ind w:left="4320" w:hanging="180"/>
      </w:pPr>
    </w:lvl>
    <w:lvl w:ilvl="6" w:tplc="733AE0C8" w:tentative="1">
      <w:start w:val="1"/>
      <w:numFmt w:val="decimal"/>
      <w:lvlText w:val="%7."/>
      <w:lvlJc w:val="left"/>
      <w:pPr>
        <w:ind w:left="5040" w:hanging="360"/>
      </w:pPr>
    </w:lvl>
    <w:lvl w:ilvl="7" w:tplc="EE745814" w:tentative="1">
      <w:start w:val="1"/>
      <w:numFmt w:val="lowerLetter"/>
      <w:lvlText w:val="%8."/>
      <w:lvlJc w:val="left"/>
      <w:pPr>
        <w:ind w:left="5760" w:hanging="360"/>
      </w:pPr>
    </w:lvl>
    <w:lvl w:ilvl="8" w:tplc="490CB6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CE82132">
      <w:start w:val="1"/>
      <w:numFmt w:val="lowerRoman"/>
      <w:lvlText w:val="(%1)"/>
      <w:lvlJc w:val="left"/>
      <w:pPr>
        <w:ind w:left="1080" w:hanging="720"/>
      </w:pPr>
      <w:rPr>
        <w:rFonts w:hint="default"/>
      </w:rPr>
    </w:lvl>
    <w:lvl w:ilvl="1" w:tplc="DE5E4608" w:tentative="1">
      <w:start w:val="1"/>
      <w:numFmt w:val="lowerLetter"/>
      <w:lvlText w:val="%2."/>
      <w:lvlJc w:val="left"/>
      <w:pPr>
        <w:ind w:left="1440" w:hanging="360"/>
      </w:pPr>
    </w:lvl>
    <w:lvl w:ilvl="2" w:tplc="EE90D0F4" w:tentative="1">
      <w:start w:val="1"/>
      <w:numFmt w:val="lowerRoman"/>
      <w:lvlText w:val="%3."/>
      <w:lvlJc w:val="right"/>
      <w:pPr>
        <w:ind w:left="2160" w:hanging="180"/>
      </w:pPr>
    </w:lvl>
    <w:lvl w:ilvl="3" w:tplc="A2565EA2" w:tentative="1">
      <w:start w:val="1"/>
      <w:numFmt w:val="decimal"/>
      <w:lvlText w:val="%4."/>
      <w:lvlJc w:val="left"/>
      <w:pPr>
        <w:ind w:left="2880" w:hanging="360"/>
      </w:pPr>
    </w:lvl>
    <w:lvl w:ilvl="4" w:tplc="C6E6021C" w:tentative="1">
      <w:start w:val="1"/>
      <w:numFmt w:val="lowerLetter"/>
      <w:lvlText w:val="%5."/>
      <w:lvlJc w:val="left"/>
      <w:pPr>
        <w:ind w:left="3600" w:hanging="360"/>
      </w:pPr>
    </w:lvl>
    <w:lvl w:ilvl="5" w:tplc="5C1639A2" w:tentative="1">
      <w:start w:val="1"/>
      <w:numFmt w:val="lowerRoman"/>
      <w:lvlText w:val="%6."/>
      <w:lvlJc w:val="right"/>
      <w:pPr>
        <w:ind w:left="4320" w:hanging="180"/>
      </w:pPr>
    </w:lvl>
    <w:lvl w:ilvl="6" w:tplc="825C9F30" w:tentative="1">
      <w:start w:val="1"/>
      <w:numFmt w:val="decimal"/>
      <w:lvlText w:val="%7."/>
      <w:lvlJc w:val="left"/>
      <w:pPr>
        <w:ind w:left="5040" w:hanging="360"/>
      </w:pPr>
    </w:lvl>
    <w:lvl w:ilvl="7" w:tplc="730026C4" w:tentative="1">
      <w:start w:val="1"/>
      <w:numFmt w:val="lowerLetter"/>
      <w:lvlText w:val="%8."/>
      <w:lvlJc w:val="left"/>
      <w:pPr>
        <w:ind w:left="5760" w:hanging="360"/>
      </w:pPr>
    </w:lvl>
    <w:lvl w:ilvl="8" w:tplc="855ECC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0C4006">
      <w:start w:val="1"/>
      <w:numFmt w:val="lowerRoman"/>
      <w:lvlText w:val="(%1)"/>
      <w:lvlJc w:val="left"/>
      <w:pPr>
        <w:ind w:left="1080" w:hanging="720"/>
      </w:pPr>
      <w:rPr>
        <w:rFonts w:hint="default"/>
      </w:rPr>
    </w:lvl>
    <w:lvl w:ilvl="1" w:tplc="8EAABA16" w:tentative="1">
      <w:start w:val="1"/>
      <w:numFmt w:val="lowerLetter"/>
      <w:lvlText w:val="%2."/>
      <w:lvlJc w:val="left"/>
      <w:pPr>
        <w:ind w:left="1440" w:hanging="360"/>
      </w:pPr>
    </w:lvl>
    <w:lvl w:ilvl="2" w:tplc="81C0269E" w:tentative="1">
      <w:start w:val="1"/>
      <w:numFmt w:val="lowerRoman"/>
      <w:lvlText w:val="%3."/>
      <w:lvlJc w:val="right"/>
      <w:pPr>
        <w:ind w:left="2160" w:hanging="180"/>
      </w:pPr>
    </w:lvl>
    <w:lvl w:ilvl="3" w:tplc="F7EE1F98" w:tentative="1">
      <w:start w:val="1"/>
      <w:numFmt w:val="decimal"/>
      <w:lvlText w:val="%4."/>
      <w:lvlJc w:val="left"/>
      <w:pPr>
        <w:ind w:left="2880" w:hanging="360"/>
      </w:pPr>
    </w:lvl>
    <w:lvl w:ilvl="4" w:tplc="73B69A60" w:tentative="1">
      <w:start w:val="1"/>
      <w:numFmt w:val="lowerLetter"/>
      <w:lvlText w:val="%5."/>
      <w:lvlJc w:val="left"/>
      <w:pPr>
        <w:ind w:left="3600" w:hanging="360"/>
      </w:pPr>
    </w:lvl>
    <w:lvl w:ilvl="5" w:tplc="0244620E" w:tentative="1">
      <w:start w:val="1"/>
      <w:numFmt w:val="lowerRoman"/>
      <w:lvlText w:val="%6."/>
      <w:lvlJc w:val="right"/>
      <w:pPr>
        <w:ind w:left="4320" w:hanging="180"/>
      </w:pPr>
    </w:lvl>
    <w:lvl w:ilvl="6" w:tplc="4322EE72" w:tentative="1">
      <w:start w:val="1"/>
      <w:numFmt w:val="decimal"/>
      <w:lvlText w:val="%7."/>
      <w:lvlJc w:val="left"/>
      <w:pPr>
        <w:ind w:left="5040" w:hanging="360"/>
      </w:pPr>
    </w:lvl>
    <w:lvl w:ilvl="7" w:tplc="3EB0565C" w:tentative="1">
      <w:start w:val="1"/>
      <w:numFmt w:val="lowerLetter"/>
      <w:lvlText w:val="%8."/>
      <w:lvlJc w:val="left"/>
      <w:pPr>
        <w:ind w:left="5760" w:hanging="360"/>
      </w:pPr>
    </w:lvl>
    <w:lvl w:ilvl="8" w:tplc="9ADEDC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E6D796">
      <w:start w:val="1"/>
      <w:numFmt w:val="lowerRoman"/>
      <w:lvlText w:val="(%1)"/>
      <w:lvlJc w:val="left"/>
      <w:pPr>
        <w:ind w:left="1080" w:hanging="720"/>
      </w:pPr>
      <w:rPr>
        <w:rFonts w:hint="default"/>
      </w:rPr>
    </w:lvl>
    <w:lvl w:ilvl="1" w:tplc="2404EF2C" w:tentative="1">
      <w:start w:val="1"/>
      <w:numFmt w:val="lowerLetter"/>
      <w:lvlText w:val="%2."/>
      <w:lvlJc w:val="left"/>
      <w:pPr>
        <w:ind w:left="1440" w:hanging="360"/>
      </w:pPr>
    </w:lvl>
    <w:lvl w:ilvl="2" w:tplc="2A28AE32" w:tentative="1">
      <w:start w:val="1"/>
      <w:numFmt w:val="lowerRoman"/>
      <w:lvlText w:val="%3."/>
      <w:lvlJc w:val="right"/>
      <w:pPr>
        <w:ind w:left="2160" w:hanging="180"/>
      </w:pPr>
    </w:lvl>
    <w:lvl w:ilvl="3" w:tplc="427E530A" w:tentative="1">
      <w:start w:val="1"/>
      <w:numFmt w:val="decimal"/>
      <w:lvlText w:val="%4."/>
      <w:lvlJc w:val="left"/>
      <w:pPr>
        <w:ind w:left="2880" w:hanging="360"/>
      </w:pPr>
    </w:lvl>
    <w:lvl w:ilvl="4" w:tplc="0B4A6220" w:tentative="1">
      <w:start w:val="1"/>
      <w:numFmt w:val="lowerLetter"/>
      <w:lvlText w:val="%5."/>
      <w:lvlJc w:val="left"/>
      <w:pPr>
        <w:ind w:left="3600" w:hanging="360"/>
      </w:pPr>
    </w:lvl>
    <w:lvl w:ilvl="5" w:tplc="D7D6EC26" w:tentative="1">
      <w:start w:val="1"/>
      <w:numFmt w:val="lowerRoman"/>
      <w:lvlText w:val="%6."/>
      <w:lvlJc w:val="right"/>
      <w:pPr>
        <w:ind w:left="4320" w:hanging="180"/>
      </w:pPr>
    </w:lvl>
    <w:lvl w:ilvl="6" w:tplc="0ACA51BA" w:tentative="1">
      <w:start w:val="1"/>
      <w:numFmt w:val="decimal"/>
      <w:lvlText w:val="%7."/>
      <w:lvlJc w:val="left"/>
      <w:pPr>
        <w:ind w:left="5040" w:hanging="360"/>
      </w:pPr>
    </w:lvl>
    <w:lvl w:ilvl="7" w:tplc="D3A4FB94" w:tentative="1">
      <w:start w:val="1"/>
      <w:numFmt w:val="lowerLetter"/>
      <w:lvlText w:val="%8."/>
      <w:lvlJc w:val="left"/>
      <w:pPr>
        <w:ind w:left="5760" w:hanging="360"/>
      </w:pPr>
    </w:lvl>
    <w:lvl w:ilvl="8" w:tplc="11461DC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62F01168">
      <w:start w:val="1"/>
      <w:numFmt w:val="bullet"/>
      <w:lvlText w:val=""/>
      <w:lvlJc w:val="left"/>
      <w:pPr>
        <w:ind w:left="624" w:hanging="267"/>
      </w:pPr>
      <w:rPr>
        <w:rFonts w:ascii="Symbol" w:hAnsi="Symbol" w:hint="default"/>
      </w:rPr>
    </w:lvl>
    <w:lvl w:ilvl="1" w:tplc="3E7A2D0E" w:tentative="1">
      <w:start w:val="1"/>
      <w:numFmt w:val="bullet"/>
      <w:lvlText w:val="o"/>
      <w:lvlJc w:val="left"/>
      <w:pPr>
        <w:ind w:left="1080" w:hanging="360"/>
      </w:pPr>
      <w:rPr>
        <w:rFonts w:ascii="Courier New" w:hAnsi="Courier New" w:cs="Courier New" w:hint="default"/>
      </w:rPr>
    </w:lvl>
    <w:lvl w:ilvl="2" w:tplc="00FC1D38" w:tentative="1">
      <w:start w:val="1"/>
      <w:numFmt w:val="bullet"/>
      <w:lvlText w:val=""/>
      <w:lvlJc w:val="left"/>
      <w:pPr>
        <w:ind w:left="1800" w:hanging="360"/>
      </w:pPr>
      <w:rPr>
        <w:rFonts w:ascii="Wingdings" w:hAnsi="Wingdings" w:hint="default"/>
      </w:rPr>
    </w:lvl>
    <w:lvl w:ilvl="3" w:tplc="4BB6F4C6" w:tentative="1">
      <w:start w:val="1"/>
      <w:numFmt w:val="bullet"/>
      <w:lvlText w:val=""/>
      <w:lvlJc w:val="left"/>
      <w:pPr>
        <w:ind w:left="2520" w:hanging="360"/>
      </w:pPr>
      <w:rPr>
        <w:rFonts w:ascii="Symbol" w:hAnsi="Symbol" w:hint="default"/>
      </w:rPr>
    </w:lvl>
    <w:lvl w:ilvl="4" w:tplc="09126C8C" w:tentative="1">
      <w:start w:val="1"/>
      <w:numFmt w:val="bullet"/>
      <w:lvlText w:val="o"/>
      <w:lvlJc w:val="left"/>
      <w:pPr>
        <w:ind w:left="3240" w:hanging="360"/>
      </w:pPr>
      <w:rPr>
        <w:rFonts w:ascii="Courier New" w:hAnsi="Courier New" w:cs="Courier New" w:hint="default"/>
      </w:rPr>
    </w:lvl>
    <w:lvl w:ilvl="5" w:tplc="BAE45DFA" w:tentative="1">
      <w:start w:val="1"/>
      <w:numFmt w:val="bullet"/>
      <w:lvlText w:val=""/>
      <w:lvlJc w:val="left"/>
      <w:pPr>
        <w:ind w:left="3960" w:hanging="360"/>
      </w:pPr>
      <w:rPr>
        <w:rFonts w:ascii="Wingdings" w:hAnsi="Wingdings" w:hint="default"/>
      </w:rPr>
    </w:lvl>
    <w:lvl w:ilvl="6" w:tplc="D7D6EEA4" w:tentative="1">
      <w:start w:val="1"/>
      <w:numFmt w:val="bullet"/>
      <w:lvlText w:val=""/>
      <w:lvlJc w:val="left"/>
      <w:pPr>
        <w:ind w:left="4680" w:hanging="360"/>
      </w:pPr>
      <w:rPr>
        <w:rFonts w:ascii="Symbol" w:hAnsi="Symbol" w:hint="default"/>
      </w:rPr>
    </w:lvl>
    <w:lvl w:ilvl="7" w:tplc="9B408360" w:tentative="1">
      <w:start w:val="1"/>
      <w:numFmt w:val="bullet"/>
      <w:lvlText w:val="o"/>
      <w:lvlJc w:val="left"/>
      <w:pPr>
        <w:ind w:left="5400" w:hanging="360"/>
      </w:pPr>
      <w:rPr>
        <w:rFonts w:ascii="Courier New" w:hAnsi="Courier New" w:cs="Courier New" w:hint="default"/>
      </w:rPr>
    </w:lvl>
    <w:lvl w:ilvl="8" w:tplc="888A7FA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8D6E94A">
      <w:start w:val="1"/>
      <w:numFmt w:val="lowerRoman"/>
      <w:lvlText w:val="(%1)"/>
      <w:lvlJc w:val="left"/>
      <w:pPr>
        <w:ind w:left="1080" w:hanging="720"/>
      </w:pPr>
      <w:rPr>
        <w:rFonts w:hint="default"/>
      </w:rPr>
    </w:lvl>
    <w:lvl w:ilvl="1" w:tplc="3E28134C" w:tentative="1">
      <w:start w:val="1"/>
      <w:numFmt w:val="lowerLetter"/>
      <w:lvlText w:val="%2."/>
      <w:lvlJc w:val="left"/>
      <w:pPr>
        <w:ind w:left="1440" w:hanging="360"/>
      </w:pPr>
    </w:lvl>
    <w:lvl w:ilvl="2" w:tplc="96EC4E9E" w:tentative="1">
      <w:start w:val="1"/>
      <w:numFmt w:val="lowerRoman"/>
      <w:lvlText w:val="%3."/>
      <w:lvlJc w:val="right"/>
      <w:pPr>
        <w:ind w:left="2160" w:hanging="180"/>
      </w:pPr>
    </w:lvl>
    <w:lvl w:ilvl="3" w:tplc="7BEC72CA" w:tentative="1">
      <w:start w:val="1"/>
      <w:numFmt w:val="decimal"/>
      <w:lvlText w:val="%4."/>
      <w:lvlJc w:val="left"/>
      <w:pPr>
        <w:ind w:left="2880" w:hanging="360"/>
      </w:pPr>
    </w:lvl>
    <w:lvl w:ilvl="4" w:tplc="0B9C9D22" w:tentative="1">
      <w:start w:val="1"/>
      <w:numFmt w:val="lowerLetter"/>
      <w:lvlText w:val="%5."/>
      <w:lvlJc w:val="left"/>
      <w:pPr>
        <w:ind w:left="3600" w:hanging="360"/>
      </w:pPr>
    </w:lvl>
    <w:lvl w:ilvl="5" w:tplc="8E500206" w:tentative="1">
      <w:start w:val="1"/>
      <w:numFmt w:val="lowerRoman"/>
      <w:lvlText w:val="%6."/>
      <w:lvlJc w:val="right"/>
      <w:pPr>
        <w:ind w:left="4320" w:hanging="180"/>
      </w:pPr>
    </w:lvl>
    <w:lvl w:ilvl="6" w:tplc="EAF67D50" w:tentative="1">
      <w:start w:val="1"/>
      <w:numFmt w:val="decimal"/>
      <w:lvlText w:val="%7."/>
      <w:lvlJc w:val="left"/>
      <w:pPr>
        <w:ind w:left="5040" w:hanging="360"/>
      </w:pPr>
    </w:lvl>
    <w:lvl w:ilvl="7" w:tplc="F79E0B86" w:tentative="1">
      <w:start w:val="1"/>
      <w:numFmt w:val="lowerLetter"/>
      <w:lvlText w:val="%8."/>
      <w:lvlJc w:val="left"/>
      <w:pPr>
        <w:ind w:left="5760" w:hanging="360"/>
      </w:pPr>
    </w:lvl>
    <w:lvl w:ilvl="8" w:tplc="7C58B23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76EEEE2">
      <w:start w:val="1"/>
      <w:numFmt w:val="lowerRoman"/>
      <w:lvlText w:val="(%1)"/>
      <w:lvlJc w:val="left"/>
      <w:pPr>
        <w:ind w:left="1080" w:hanging="720"/>
      </w:pPr>
      <w:rPr>
        <w:rFonts w:hint="default"/>
      </w:rPr>
    </w:lvl>
    <w:lvl w:ilvl="1" w:tplc="EA846B62" w:tentative="1">
      <w:start w:val="1"/>
      <w:numFmt w:val="lowerLetter"/>
      <w:lvlText w:val="%2."/>
      <w:lvlJc w:val="left"/>
      <w:pPr>
        <w:ind w:left="1440" w:hanging="360"/>
      </w:pPr>
    </w:lvl>
    <w:lvl w:ilvl="2" w:tplc="0818E6A4" w:tentative="1">
      <w:start w:val="1"/>
      <w:numFmt w:val="lowerRoman"/>
      <w:lvlText w:val="%3."/>
      <w:lvlJc w:val="right"/>
      <w:pPr>
        <w:ind w:left="2160" w:hanging="180"/>
      </w:pPr>
    </w:lvl>
    <w:lvl w:ilvl="3" w:tplc="E5B6F80A" w:tentative="1">
      <w:start w:val="1"/>
      <w:numFmt w:val="decimal"/>
      <w:lvlText w:val="%4."/>
      <w:lvlJc w:val="left"/>
      <w:pPr>
        <w:ind w:left="2880" w:hanging="360"/>
      </w:pPr>
    </w:lvl>
    <w:lvl w:ilvl="4" w:tplc="5A84DD3C" w:tentative="1">
      <w:start w:val="1"/>
      <w:numFmt w:val="lowerLetter"/>
      <w:lvlText w:val="%5."/>
      <w:lvlJc w:val="left"/>
      <w:pPr>
        <w:ind w:left="3600" w:hanging="360"/>
      </w:pPr>
    </w:lvl>
    <w:lvl w:ilvl="5" w:tplc="FC54BD84" w:tentative="1">
      <w:start w:val="1"/>
      <w:numFmt w:val="lowerRoman"/>
      <w:lvlText w:val="%6."/>
      <w:lvlJc w:val="right"/>
      <w:pPr>
        <w:ind w:left="4320" w:hanging="180"/>
      </w:pPr>
    </w:lvl>
    <w:lvl w:ilvl="6" w:tplc="07A48B36" w:tentative="1">
      <w:start w:val="1"/>
      <w:numFmt w:val="decimal"/>
      <w:lvlText w:val="%7."/>
      <w:lvlJc w:val="left"/>
      <w:pPr>
        <w:ind w:left="5040" w:hanging="360"/>
      </w:pPr>
    </w:lvl>
    <w:lvl w:ilvl="7" w:tplc="123A8294" w:tentative="1">
      <w:start w:val="1"/>
      <w:numFmt w:val="lowerLetter"/>
      <w:lvlText w:val="%8."/>
      <w:lvlJc w:val="left"/>
      <w:pPr>
        <w:ind w:left="5760" w:hanging="360"/>
      </w:pPr>
    </w:lvl>
    <w:lvl w:ilvl="8" w:tplc="DA8A6B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352"/>
    <w:rsid w:val="000B175C"/>
    <w:rsid w:val="000D07EE"/>
    <w:rsid w:val="00133C3B"/>
    <w:rsid w:val="001B4699"/>
    <w:rsid w:val="001C1D9F"/>
    <w:rsid w:val="001D29AF"/>
    <w:rsid w:val="001E1439"/>
    <w:rsid w:val="002114D1"/>
    <w:rsid w:val="00220352"/>
    <w:rsid w:val="00244C5C"/>
    <w:rsid w:val="00274B64"/>
    <w:rsid w:val="00275901"/>
    <w:rsid w:val="002D5108"/>
    <w:rsid w:val="002E2A2C"/>
    <w:rsid w:val="002F7CDA"/>
    <w:rsid w:val="003205DB"/>
    <w:rsid w:val="003273AA"/>
    <w:rsid w:val="00381C11"/>
    <w:rsid w:val="003D7065"/>
    <w:rsid w:val="004066FC"/>
    <w:rsid w:val="00437604"/>
    <w:rsid w:val="004B63A9"/>
    <w:rsid w:val="004C7CA5"/>
    <w:rsid w:val="00560DE9"/>
    <w:rsid w:val="00570CED"/>
    <w:rsid w:val="005B7433"/>
    <w:rsid w:val="005D583E"/>
    <w:rsid w:val="006159B2"/>
    <w:rsid w:val="00622441"/>
    <w:rsid w:val="0067717C"/>
    <w:rsid w:val="006D508C"/>
    <w:rsid w:val="006D6BAA"/>
    <w:rsid w:val="006E51D2"/>
    <w:rsid w:val="00702635"/>
    <w:rsid w:val="007A7E1D"/>
    <w:rsid w:val="007D0288"/>
    <w:rsid w:val="007E52A4"/>
    <w:rsid w:val="00851CDA"/>
    <w:rsid w:val="00874B66"/>
    <w:rsid w:val="00882656"/>
    <w:rsid w:val="008D209A"/>
    <w:rsid w:val="0098249A"/>
    <w:rsid w:val="0099788E"/>
    <w:rsid w:val="009E59A4"/>
    <w:rsid w:val="00A10216"/>
    <w:rsid w:val="00A14231"/>
    <w:rsid w:val="00A83FB7"/>
    <w:rsid w:val="00AE1F71"/>
    <w:rsid w:val="00B078EE"/>
    <w:rsid w:val="00B473E3"/>
    <w:rsid w:val="00B727C0"/>
    <w:rsid w:val="00BB25C1"/>
    <w:rsid w:val="00BF440E"/>
    <w:rsid w:val="00C177D3"/>
    <w:rsid w:val="00C241C0"/>
    <w:rsid w:val="00C55D2A"/>
    <w:rsid w:val="00C55D51"/>
    <w:rsid w:val="00CE0C6B"/>
    <w:rsid w:val="00D77CA7"/>
    <w:rsid w:val="00DE5C23"/>
    <w:rsid w:val="00E278FA"/>
    <w:rsid w:val="00E5093A"/>
    <w:rsid w:val="00E579F6"/>
    <w:rsid w:val="00E75F9B"/>
    <w:rsid w:val="00E81D57"/>
    <w:rsid w:val="00E8215F"/>
    <w:rsid w:val="00EA415E"/>
    <w:rsid w:val="00EE034F"/>
    <w:rsid w:val="00EE5A81"/>
    <w:rsid w:val="00F06589"/>
    <w:rsid w:val="00F329C1"/>
    <w:rsid w:val="00F81797"/>
    <w:rsid w:val="00FC02F9"/>
    <w:rsid w:val="00FF6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D0777"/>
  <w15:docId w15:val="{B6595BC5-090A-49B4-8AC5-7C935F03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D6BA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95915"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95915"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95915"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95915"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15"/>
    <w:rsid w:val="008959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4077</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Macleod</Home>
    <Signed xmlns="a8338b6e-77a6-4851-82b6-98166143ffdd" xsi:nil="true"/>
    <Uploaded xmlns="a8338b6e-77a6-4851-82b6-98166143ffdd">False</Uploaded>
    <Management_x0020_Company xmlns="a8338b6e-77a6-4851-82b6-98166143ffdd">Regis Aged Care Pty Ltd - VIC</Management_x0020_Company>
    <Doc_x0020_Date xmlns="a8338b6e-77a6-4851-82b6-98166143ffdd">2023-09-04T01:35:00+00:00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A29D338C-7CF4-DC11-AD41-005056922186</Home_x0020_ID>
    <State xmlns="a8338b6e-77a6-4851-82b6-98166143ffdd">VIC</State>
    <Doc_x0020_Sent_Received_x0020_Date xmlns="a8338b6e-77a6-4851-82b6-98166143ffdd">2023-09-04T00:00:00+00:00</Doc_x0020_Sent_Received_x0020_Date>
    <Activity_x0020_ID xmlns="a8338b6e-77a6-4851-82b6-98166143ffdd">83E467EA-683D-EE11-AE02-005056922186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C94658-7E9E-4DA9-B5B2-DEC74E10F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842</Words>
  <Characters>4802</Characters>
  <Application>Microsoft Office Word</Application>
  <DocSecurity>12</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2023-10-09T03:44:00Z</dcterms:created>
  <dcterms:modified xsi:type="dcterms:W3CDTF">2023-10-09T03:44:00Z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