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1855" w14:textId="77777777" w:rsidR="00D2559D" w:rsidRPr="002C3EBF" w:rsidRDefault="00DA60B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6A1991" wp14:editId="256A19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44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6A1856" w14:textId="77777777" w:rsidR="00D2559D" w:rsidRDefault="00DA60B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6A1857" w14:textId="77777777" w:rsidR="00D2559D" w:rsidRDefault="00DA60B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6A1858" w14:textId="77777777" w:rsidR="00D2559D" w:rsidRPr="002C3EBF" w:rsidRDefault="00DA60B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720E" w14:paraId="256A185B" w14:textId="77777777" w:rsidTr="0006720E">
        <w:tc>
          <w:tcPr>
            <w:cnfStyle w:val="001000000000" w:firstRow="0" w:lastRow="0" w:firstColumn="1" w:lastColumn="0" w:oddVBand="0" w:evenVBand="0" w:oddHBand="0" w:evenHBand="0" w:firstRowFirstColumn="0" w:firstRowLastColumn="0" w:lastRowFirstColumn="0" w:lastRowLastColumn="0"/>
            <w:tcW w:w="3227" w:type="dxa"/>
          </w:tcPr>
          <w:p w14:paraId="256A1859" w14:textId="77777777" w:rsidR="00D2559D" w:rsidRPr="00996FAF" w:rsidRDefault="00DA60B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6A185A" w14:textId="77777777" w:rsidR="00D2559D" w:rsidRPr="00996FAF" w:rsidRDefault="00DA60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Marleston</w:t>
            </w:r>
          </w:p>
        </w:tc>
      </w:tr>
      <w:tr w:rsidR="0006720E" w14:paraId="256A185E" w14:textId="77777777" w:rsidTr="0006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185C" w14:textId="77777777" w:rsidR="00CA37CB" w:rsidRPr="00996FAF" w:rsidRDefault="00DA60B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6A185D" w14:textId="77777777" w:rsidR="00CA37CB" w:rsidRPr="00996FAF" w:rsidRDefault="00DA60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Cudmore Terrace</w:t>
            </w:r>
            <w:r w:rsidRPr="00602258">
              <w:rPr>
                <w:rFonts w:ascii="Arial" w:hAnsi="Arial" w:cs="Arial"/>
                <w:color w:val="auto"/>
              </w:rPr>
              <w:t xml:space="preserve"> MARLESTON SA 5033</w:t>
            </w:r>
          </w:p>
        </w:tc>
      </w:tr>
      <w:tr w:rsidR="0006720E" w14:paraId="256A1861" w14:textId="77777777" w:rsidTr="000672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185F" w14:textId="77777777" w:rsidR="00CA37CB" w:rsidRPr="00996FAF" w:rsidRDefault="00DA60B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6A1860" w14:textId="77777777" w:rsidR="00CA37CB" w:rsidRPr="00996FAF" w:rsidRDefault="00DA60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6864</w:t>
            </w:r>
          </w:p>
        </w:tc>
      </w:tr>
      <w:tr w:rsidR="0006720E" w14:paraId="256A1864" w14:textId="77777777" w:rsidTr="0006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1862" w14:textId="77777777" w:rsidR="00D2559D" w:rsidRPr="00996FAF" w:rsidRDefault="00DA60B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6A1863" w14:textId="77777777" w:rsidR="00D2559D" w:rsidRPr="00996FAF" w:rsidRDefault="00DA60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06720E" w14:paraId="256A1867" w14:textId="77777777" w:rsidTr="000672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1865" w14:textId="77777777" w:rsidR="00D2559D" w:rsidRPr="00996FAF" w:rsidRDefault="00DA60B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6A1866" w14:textId="77777777" w:rsidR="00D2559D" w:rsidRPr="00996FAF" w:rsidRDefault="00DA60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6720E" w14:paraId="256A186A" w14:textId="77777777" w:rsidTr="0006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A1868" w14:textId="77777777" w:rsidR="00D2559D" w:rsidRPr="00996FAF" w:rsidRDefault="00DA60B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6A1869" w14:textId="77777777" w:rsidR="00D2559D" w:rsidRPr="00996FAF" w:rsidRDefault="00DA60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September 2022</w:t>
            </w:r>
          </w:p>
        </w:tc>
      </w:tr>
      <w:tr w:rsidR="0006720E" w14:paraId="256A186D" w14:textId="77777777" w:rsidTr="000672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6A186B" w14:textId="77777777" w:rsidR="00D2559D" w:rsidRPr="00996FAF" w:rsidRDefault="00DA60B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6A186C" w14:textId="6DA7BFF8" w:rsidR="00D2559D" w:rsidRPr="00996FAF" w:rsidRDefault="00DA60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November 2022</w:t>
            </w:r>
          </w:p>
        </w:tc>
      </w:tr>
    </w:tbl>
    <w:bookmarkEnd w:id="0"/>
    <w:p w14:paraId="256A1990" w14:textId="1561CB48" w:rsidR="00117022" w:rsidRPr="00DA60BA" w:rsidRDefault="00DA60BA" w:rsidP="00DA60B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654045" w14:textId="77777777" w:rsidR="00DA60BA" w:rsidRPr="00996FAF" w:rsidRDefault="00DA60BA" w:rsidP="00DA60B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5F837E" w14:textId="77777777" w:rsidR="00DA60BA" w:rsidRPr="00996FAF" w:rsidRDefault="00DA60BA" w:rsidP="00DA60BA">
      <w:pPr>
        <w:pStyle w:val="NormalArial"/>
      </w:pPr>
      <w:r w:rsidRPr="00996FAF">
        <w:t xml:space="preserve">This performance report for </w:t>
      </w:r>
      <w:r w:rsidRPr="00996FAF">
        <w:rPr>
          <w:color w:val="auto"/>
        </w:rPr>
        <w:t>Regis Marleston (</w:t>
      </w:r>
      <w:r w:rsidRPr="00996FAF">
        <w:rPr>
          <w:b/>
          <w:color w:val="auto"/>
        </w:rPr>
        <w:t>the service</w:t>
      </w:r>
      <w:r w:rsidRPr="00996FAF">
        <w:rPr>
          <w:color w:val="auto"/>
        </w:rPr>
        <w:t>) has been prepared by</w:t>
      </w:r>
      <w:r>
        <w:rPr>
          <w:color w:val="auto"/>
        </w:rPr>
        <w:t xml:space="preserve"> A Kasyan</w:t>
      </w:r>
      <w:r w:rsidRPr="00996FAF">
        <w:t>, delegate of the Aged Care Quality and Safety Commissioner (Commissioner)</w:t>
      </w:r>
      <w:r>
        <w:rPr>
          <w:rStyle w:val="FootnoteReference"/>
        </w:rPr>
        <w:footnoteReference w:id="1"/>
      </w:r>
      <w:r w:rsidRPr="00996FAF">
        <w:t xml:space="preserve">. </w:t>
      </w:r>
    </w:p>
    <w:p w14:paraId="244425F5" w14:textId="77777777" w:rsidR="00DA60BA" w:rsidRPr="00996FAF" w:rsidRDefault="00DA60BA" w:rsidP="00DA60B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70EFC9" w14:textId="77777777" w:rsidR="00DA60BA" w:rsidRPr="00996FAF" w:rsidRDefault="00DA60BA" w:rsidP="00DA60BA">
      <w:pPr>
        <w:pStyle w:val="Heading1"/>
        <w:spacing w:before="240" w:after="240" w:line="22" w:lineRule="atLeast"/>
        <w:rPr>
          <w:rFonts w:ascii="Arial" w:hAnsi="Arial" w:cs="Arial"/>
        </w:rPr>
      </w:pPr>
      <w:r w:rsidRPr="00996FAF">
        <w:rPr>
          <w:rFonts w:ascii="Arial" w:hAnsi="Arial" w:cs="Arial"/>
        </w:rPr>
        <w:t>Material relied on</w:t>
      </w:r>
    </w:p>
    <w:p w14:paraId="38ABCC4F" w14:textId="77777777" w:rsidR="00DA60BA" w:rsidRPr="00996FAF" w:rsidRDefault="00DA60BA" w:rsidP="00DA60BA">
      <w:pPr>
        <w:pStyle w:val="NormalArial"/>
      </w:pPr>
      <w:r w:rsidRPr="00996FAF">
        <w:t>The following information has been considered in preparing the performance report:</w:t>
      </w:r>
    </w:p>
    <w:p w14:paraId="31C9C7D2" w14:textId="77777777" w:rsidR="00DA60BA" w:rsidRPr="006E3090" w:rsidRDefault="00DA60BA" w:rsidP="00DA60BA">
      <w:pPr>
        <w:pStyle w:val="ListParagraph"/>
        <w:numPr>
          <w:ilvl w:val="0"/>
          <w:numId w:val="2"/>
        </w:numPr>
        <w:spacing w:line="240" w:lineRule="atLeast"/>
        <w:ind w:left="714" w:hanging="357"/>
        <w:contextualSpacing w:val="0"/>
        <w:rPr>
          <w:rFonts w:ascii="Arial" w:hAnsi="Arial" w:cs="Arial"/>
          <w:color w:val="auto"/>
        </w:rPr>
      </w:pPr>
      <w:r w:rsidRPr="006E309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E3090">
        <w:rPr>
          <w:rFonts w:ascii="Arial" w:hAnsi="Arial" w:cs="Arial"/>
          <w:color w:val="auto"/>
        </w:rPr>
        <w:t>representatives</w:t>
      </w:r>
      <w:proofErr w:type="gramEnd"/>
      <w:r w:rsidRPr="006E3090">
        <w:rPr>
          <w:rFonts w:ascii="Arial" w:hAnsi="Arial" w:cs="Arial"/>
          <w:color w:val="auto"/>
        </w:rPr>
        <w:t xml:space="preserve"> and others.</w:t>
      </w:r>
    </w:p>
    <w:p w14:paraId="250383F4" w14:textId="77777777" w:rsidR="00DA60BA" w:rsidRPr="00712752" w:rsidRDefault="00DA60BA" w:rsidP="00DA60B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E9F81E" w14:textId="77777777" w:rsidR="00DA60BA" w:rsidRPr="00996FAF" w:rsidRDefault="00DA60BA" w:rsidP="00DA60B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60BA" w14:paraId="660531A8" w14:textId="77777777" w:rsidTr="009C56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04D86" w14:textId="77777777" w:rsidR="00DA60BA" w:rsidRPr="00996FAF" w:rsidRDefault="00DA60BA" w:rsidP="009C5643">
            <w:pPr>
              <w:keepNext/>
              <w:spacing w:before="0" w:line="22" w:lineRule="atLeast"/>
              <w:rPr>
                <w:rFonts w:ascii="Arial" w:hAnsi="Arial" w:cs="Arial"/>
              </w:rPr>
            </w:pPr>
            <w:r w:rsidRPr="00996FAF">
              <w:rPr>
                <w:rFonts w:ascii="Arial" w:hAnsi="Arial" w:cs="Arial"/>
              </w:rPr>
              <w:t xml:space="preserve">Standard 3 </w:t>
            </w:r>
            <w:r w:rsidRPr="00504C66">
              <w:rPr>
                <w:rFonts w:ascii="Arial" w:hAnsi="Arial" w:cs="Arial"/>
                <w:b w:val="0"/>
                <w:bCs/>
              </w:rPr>
              <w:t>Personal care and clinical care</w:t>
            </w:r>
          </w:p>
        </w:tc>
        <w:tc>
          <w:tcPr>
            <w:tcW w:w="1583" w:type="pct"/>
            <w:shd w:val="clear" w:color="auto" w:fill="auto"/>
          </w:tcPr>
          <w:p w14:paraId="1C0AD11E" w14:textId="77777777" w:rsidR="00DA60BA" w:rsidRPr="00996FAF" w:rsidRDefault="00557EA8" w:rsidP="009C56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062413503"/>
                <w:placeholder>
                  <w:docPart w:val="05C92610102147A3A0248E5BBEE991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0BA" w:rsidRPr="00504C66">
                  <w:rPr>
                    <w:rFonts w:ascii="Arial" w:hAnsi="Arial" w:cs="Arial"/>
                    <w:bCs/>
                  </w:rPr>
                  <w:t>Not applicable as not all requirements have been assessed</w:t>
                </w:r>
              </w:sdtContent>
            </w:sdt>
            <w:r w:rsidR="00DA60BA" w:rsidRPr="00996FAF">
              <w:rPr>
                <w:rFonts w:ascii="Arial" w:hAnsi="Arial" w:cs="Arial"/>
              </w:rPr>
              <w:t xml:space="preserve"> </w:t>
            </w:r>
          </w:p>
        </w:tc>
      </w:tr>
      <w:tr w:rsidR="00DA60BA" w14:paraId="55A64A06" w14:textId="77777777" w:rsidTr="009C56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ED7FD" w14:textId="77777777" w:rsidR="00DA60BA" w:rsidRPr="00996FAF" w:rsidRDefault="00DA60BA" w:rsidP="009C564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C0FC93" w14:textId="77777777" w:rsidR="00DA60BA" w:rsidRPr="00996FAF" w:rsidRDefault="00557EA8" w:rsidP="009C56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4840870"/>
                <w:placeholder>
                  <w:docPart w:val="A55AE45BEC2E439EBD9FBF71499C88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0BA">
                  <w:rPr>
                    <w:rFonts w:ascii="Arial" w:hAnsi="Arial" w:cs="Arial"/>
                    <w:b/>
                  </w:rPr>
                  <w:t>Not applicable as not all requirements have been assessed</w:t>
                </w:r>
              </w:sdtContent>
            </w:sdt>
            <w:r w:rsidR="00DA60BA" w:rsidRPr="00996FAF">
              <w:rPr>
                <w:rFonts w:ascii="Arial" w:hAnsi="Arial" w:cs="Arial"/>
                <w:b/>
              </w:rPr>
              <w:t xml:space="preserve"> </w:t>
            </w:r>
          </w:p>
        </w:tc>
      </w:tr>
    </w:tbl>
    <w:p w14:paraId="6772B1FA" w14:textId="77777777" w:rsidR="00DA60BA" w:rsidRPr="00996FAF" w:rsidRDefault="00DA60BA" w:rsidP="00DA60B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22AFF1" w14:textId="77777777" w:rsidR="00DA60BA" w:rsidRPr="00996FAF" w:rsidRDefault="00DA60BA" w:rsidP="00DA60BA">
      <w:pPr>
        <w:pStyle w:val="Heading1"/>
        <w:spacing w:before="0" w:after="240" w:line="22" w:lineRule="atLeast"/>
        <w:rPr>
          <w:rFonts w:ascii="Arial" w:hAnsi="Arial" w:cs="Arial"/>
        </w:rPr>
      </w:pPr>
      <w:r w:rsidRPr="00996FAF">
        <w:rPr>
          <w:rFonts w:ascii="Arial" w:hAnsi="Arial" w:cs="Arial"/>
        </w:rPr>
        <w:t>Areas for improvement</w:t>
      </w:r>
    </w:p>
    <w:p w14:paraId="6BC48E82" w14:textId="77777777" w:rsidR="00DA60BA" w:rsidRPr="00996FAF" w:rsidRDefault="00DA60BA" w:rsidP="00DA60B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9C08E2" w14:textId="77777777" w:rsidR="00DA60BA" w:rsidRPr="00996FAF" w:rsidRDefault="00DA60BA" w:rsidP="00DA60BA">
      <w:pPr>
        <w:pStyle w:val="NormalArial"/>
      </w:pPr>
      <w:r w:rsidRPr="00996FAF">
        <w:br w:type="page"/>
      </w:r>
    </w:p>
    <w:p w14:paraId="730DC973" w14:textId="77777777" w:rsidR="00DA60BA" w:rsidRPr="00996FAF" w:rsidRDefault="00DA60BA" w:rsidP="00DA60B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60BA" w14:paraId="6B777D79" w14:textId="77777777" w:rsidTr="009C5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F62AA6" w14:textId="77777777" w:rsidR="00DA60BA" w:rsidRPr="00996FAF" w:rsidRDefault="00DA60BA" w:rsidP="009C564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CF1578" w14:textId="77777777" w:rsidR="00DA60BA" w:rsidRPr="00996FAF" w:rsidRDefault="00DA60BA" w:rsidP="009C56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0BA" w14:paraId="49F1BD27" w14:textId="77777777" w:rsidTr="009C56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1585D6" w14:textId="77777777" w:rsidR="00DA60BA" w:rsidRPr="00996FAF" w:rsidRDefault="00DA60BA" w:rsidP="009C564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BC5EBF" w14:textId="77777777" w:rsidR="00DA60BA" w:rsidRPr="00996FAF" w:rsidRDefault="00DA60BA" w:rsidP="009C56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8BB6D4" w14:textId="77777777" w:rsidR="00DA60BA" w:rsidRPr="00996FAF" w:rsidRDefault="00557EA8" w:rsidP="009C56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106415"/>
                <w:placeholder>
                  <w:docPart w:val="C353D456A2F746D9BF7C098718821ED0"/>
                </w:placeholder>
                <w:dropDownList>
                  <w:listItem w:displayText="choose a rating" w:value="choose a rating"/>
                  <w:listItem w:displayText="Compliant" w:value="Compliant"/>
                  <w:listItem w:displayText="Non-compliant" w:value="Non-compliant"/>
                </w:dropDownList>
              </w:sdtPr>
              <w:sdtEndPr/>
              <w:sdtContent>
                <w:r w:rsidR="00DA60BA">
                  <w:rPr>
                    <w:rFonts w:ascii="Arial" w:hAnsi="Arial" w:cs="Arial"/>
                    <w:color w:val="auto"/>
                  </w:rPr>
                  <w:t>Compliant</w:t>
                </w:r>
              </w:sdtContent>
            </w:sdt>
            <w:r w:rsidR="00DA60BA" w:rsidRPr="00996FAF">
              <w:rPr>
                <w:rFonts w:ascii="Arial" w:hAnsi="Arial" w:cs="Arial"/>
                <w:color w:val="0000FF"/>
              </w:rPr>
              <w:t xml:space="preserve"> </w:t>
            </w:r>
          </w:p>
        </w:tc>
      </w:tr>
      <w:tr w:rsidR="00DA60BA" w14:paraId="6D0EF7F7" w14:textId="77777777" w:rsidTr="009C56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26EB6" w14:textId="77777777" w:rsidR="00DA60BA" w:rsidRPr="00996FAF" w:rsidRDefault="00DA60BA" w:rsidP="009C564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48E2B63" w14:textId="77777777" w:rsidR="00DA60BA" w:rsidRPr="00996FAF" w:rsidRDefault="00DA60BA" w:rsidP="009C56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2344B1" w14:textId="77777777" w:rsidR="00DA60BA" w:rsidRPr="00996FAF" w:rsidRDefault="00557EA8" w:rsidP="009C56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160613"/>
                <w:placeholder>
                  <w:docPart w:val="8556EC4709E84C4A89FAE56972D16DA0"/>
                </w:placeholder>
                <w:dropDownList>
                  <w:listItem w:displayText="choose a rating" w:value="choose a rating"/>
                  <w:listItem w:displayText="Compliant" w:value="Compliant"/>
                  <w:listItem w:displayText="Non-compliant" w:value="Non-compliant"/>
                </w:dropDownList>
              </w:sdtPr>
              <w:sdtEndPr/>
              <w:sdtContent>
                <w:r w:rsidR="00DA60BA">
                  <w:rPr>
                    <w:rFonts w:ascii="Arial" w:hAnsi="Arial" w:cs="Arial"/>
                    <w:color w:val="auto"/>
                  </w:rPr>
                  <w:t>Compliant</w:t>
                </w:r>
              </w:sdtContent>
            </w:sdt>
            <w:r w:rsidR="00DA60BA" w:rsidRPr="00996FAF">
              <w:rPr>
                <w:rFonts w:ascii="Arial" w:hAnsi="Arial" w:cs="Arial"/>
                <w:color w:val="0000FF"/>
              </w:rPr>
              <w:t xml:space="preserve"> </w:t>
            </w:r>
          </w:p>
        </w:tc>
      </w:tr>
    </w:tbl>
    <w:p w14:paraId="724BAB60" w14:textId="77777777" w:rsidR="00DA60BA" w:rsidRDefault="00DA60BA" w:rsidP="00DA60BA">
      <w:pPr>
        <w:pStyle w:val="Heading20"/>
      </w:pPr>
      <w:r w:rsidRPr="00996FAF">
        <w:t>Findings</w:t>
      </w:r>
    </w:p>
    <w:p w14:paraId="5BFA6A66" w14:textId="77777777" w:rsidR="00DA60BA" w:rsidRDefault="00DA60BA" w:rsidP="00DA60BA">
      <w:pPr>
        <w:pStyle w:val="NormalArial"/>
      </w:pPr>
      <w:r>
        <w:t>The Assessment Team did not assess all Requirements in Standard 3, therefore, a compliance finding at Standard-level is not applicable.</w:t>
      </w:r>
    </w:p>
    <w:p w14:paraId="30D0B3E1" w14:textId="77777777" w:rsidR="00DA60BA" w:rsidRDefault="00DA60BA" w:rsidP="00DA60BA">
      <w:pPr>
        <w:pStyle w:val="NormalArial"/>
      </w:pPr>
      <w:r>
        <w:t>C</w:t>
      </w:r>
      <w:r w:rsidRPr="00BB1BFC">
        <w:t xml:space="preserve">onsumers and representatives </w:t>
      </w:r>
      <w:r>
        <w:t xml:space="preserve">confirmed </w:t>
      </w:r>
      <w:r w:rsidRPr="00BB1BFC">
        <w:t xml:space="preserve">they were </w:t>
      </w:r>
      <w:r>
        <w:t>satisfied</w:t>
      </w:r>
      <w:r w:rsidRPr="00BB1BFC">
        <w:t xml:space="preserve"> with the care and services consumers receive and had confidence in the abilities of staff to identify deterioration or changes in consumers’ mental health, cognitive function, </w:t>
      </w:r>
      <w:proofErr w:type="gramStart"/>
      <w:r w:rsidRPr="00BB1BFC">
        <w:t>capacity</w:t>
      </w:r>
      <w:proofErr w:type="gramEnd"/>
      <w:r w:rsidRPr="00BB1BFC">
        <w:t xml:space="preserve"> or condition</w:t>
      </w:r>
      <w:r>
        <w:t>.</w:t>
      </w:r>
    </w:p>
    <w:p w14:paraId="51919CFF" w14:textId="77777777" w:rsidR="00DA60BA" w:rsidRDefault="00DA60BA" w:rsidP="00DA60BA">
      <w:pPr>
        <w:pStyle w:val="NormalArial"/>
      </w:pPr>
      <w:r w:rsidRPr="00505681">
        <w:t>Clinical staff identified high impact</w:t>
      </w:r>
      <w:r>
        <w:t>/</w:t>
      </w:r>
      <w:r w:rsidRPr="00505681">
        <w:t xml:space="preserve">high prevalence risks, such as falls, behaviours that require support and weight loss and </w:t>
      </w:r>
      <w:r>
        <w:t xml:space="preserve">described </w:t>
      </w:r>
      <w:r w:rsidRPr="00505681">
        <w:t xml:space="preserve">specific strategies to minimise these risks. </w:t>
      </w:r>
      <w:r>
        <w:t>The</w:t>
      </w:r>
      <w:r w:rsidRPr="00505681">
        <w:t>r</w:t>
      </w:r>
      <w:r>
        <w:t>e are</w:t>
      </w:r>
      <w:r w:rsidRPr="00505681">
        <w:t xml:space="preserve"> processes i</w:t>
      </w:r>
      <w:r>
        <w:t xml:space="preserve">n place </w:t>
      </w:r>
      <w:r w:rsidRPr="00505681">
        <w:t>to monitor high impact</w:t>
      </w:r>
      <w:r>
        <w:t>/</w:t>
      </w:r>
      <w:r w:rsidRPr="00505681">
        <w:t>high prevalence risks, including daily progress note review; daily review of a consumer risk register at clinical catchups and weekly</w:t>
      </w:r>
      <w:r>
        <w:t>,</w:t>
      </w:r>
      <w:r w:rsidRPr="00505681">
        <w:t xml:space="preserve"> at operations meetings; monthly clinical scorecard reports to identify trends and root causes; and a weight tracker tool accessible to external </w:t>
      </w:r>
      <w:r>
        <w:t>a</w:t>
      </w:r>
      <w:r w:rsidRPr="00505681">
        <w:t xml:space="preserve">llied </w:t>
      </w:r>
      <w:r>
        <w:t>h</w:t>
      </w:r>
      <w:r w:rsidRPr="00505681">
        <w:t>ealth consultants. Staff</w:t>
      </w:r>
      <w:r>
        <w:t xml:space="preserve"> described</w:t>
      </w:r>
      <w:r w:rsidRPr="00505681">
        <w:t xml:space="preserve"> strategies in place </w:t>
      </w:r>
      <w:r>
        <w:t xml:space="preserve">to manage individual consumer risks. </w:t>
      </w:r>
    </w:p>
    <w:p w14:paraId="5A40CFCE" w14:textId="77777777" w:rsidR="00DA60BA" w:rsidRDefault="00DA60BA" w:rsidP="00DA60BA">
      <w:pPr>
        <w:pStyle w:val="NormalArial"/>
      </w:pPr>
      <w:r w:rsidRPr="00774E86">
        <w:t xml:space="preserve">Consumer assessment, care planning and review documentation demonstrated the ongoing daily monitoring of consumers’ health status, with deterioration or changes reported to clinical staff for further assessment and evaluation in line with the service’s policies and procedures. </w:t>
      </w:r>
      <w:r>
        <w:t>S</w:t>
      </w:r>
      <w:r w:rsidRPr="00774E86">
        <w:t>taff confirmed recent training relating to the identification of deterioration and health changes</w:t>
      </w:r>
      <w:r>
        <w:t>.</w:t>
      </w:r>
    </w:p>
    <w:p w14:paraId="037104A1" w14:textId="7DE0DEE6" w:rsidR="00DA60BA" w:rsidRDefault="00DA60BA" w:rsidP="00DA60BA">
      <w:pPr>
        <w:pStyle w:val="NormalArial"/>
      </w:pPr>
      <w:r>
        <w:t>Based on the evidence summarised above, I find Requirements 3(3)(</w:t>
      </w:r>
      <w:r w:rsidR="00C0178D">
        <w:t>b</w:t>
      </w:r>
      <w:r>
        <w:t>) and 3(3)(</w:t>
      </w:r>
      <w:r w:rsidR="00C0178D">
        <w:t>d</w:t>
      </w:r>
      <w:r>
        <w:t xml:space="preserve">) are Compliant. </w:t>
      </w:r>
    </w:p>
    <w:p w14:paraId="21CB5275" w14:textId="77777777" w:rsidR="00DA60BA" w:rsidRPr="00712752" w:rsidRDefault="00DA60BA" w:rsidP="00DA60BA">
      <w:pPr>
        <w:pStyle w:val="NormalArial"/>
      </w:pPr>
      <w:r>
        <w:br w:type="page"/>
      </w:r>
    </w:p>
    <w:p w14:paraId="10270E4D" w14:textId="77777777" w:rsidR="00DA60BA" w:rsidRPr="00996FAF" w:rsidRDefault="00DA60BA" w:rsidP="00DA60B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A60BA" w14:paraId="43943802" w14:textId="77777777" w:rsidTr="009C5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55C5180" w14:textId="77777777" w:rsidR="00DA60BA" w:rsidRPr="00996FAF" w:rsidRDefault="00DA60BA" w:rsidP="009C564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AF77D1" w14:textId="77777777" w:rsidR="00DA60BA" w:rsidRPr="00996FAF" w:rsidRDefault="00DA60BA" w:rsidP="009C56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60BA" w14:paraId="32B916E5" w14:textId="77777777" w:rsidTr="009C56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58F94" w14:textId="77777777" w:rsidR="00DA60BA" w:rsidRPr="00996FAF" w:rsidRDefault="00DA60BA" w:rsidP="009C564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9D1EBFF" w14:textId="77777777" w:rsidR="00DA60BA" w:rsidRPr="00996FAF" w:rsidRDefault="00DA60BA" w:rsidP="009C56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5575732" w14:textId="77777777" w:rsidR="00DA60BA" w:rsidRPr="00996FAF" w:rsidRDefault="00557EA8" w:rsidP="009C56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993265"/>
                <w:placeholder>
                  <w:docPart w:val="ACF9CB0366D149BBB08ABCAC7AA04C3A"/>
                </w:placeholder>
                <w:dropDownList>
                  <w:listItem w:displayText="choose a rating" w:value="choose a rating"/>
                  <w:listItem w:displayText="Compliant" w:value="Compliant"/>
                  <w:listItem w:displayText="Non-compliant" w:value="Non-compliant"/>
                </w:dropDownList>
              </w:sdtPr>
              <w:sdtEndPr/>
              <w:sdtContent>
                <w:r w:rsidR="00DA60BA">
                  <w:rPr>
                    <w:rFonts w:ascii="Arial" w:hAnsi="Arial" w:cs="Arial"/>
                    <w:color w:val="auto"/>
                  </w:rPr>
                  <w:t>Compliant</w:t>
                </w:r>
              </w:sdtContent>
            </w:sdt>
            <w:r w:rsidR="00DA60BA" w:rsidRPr="00996FAF">
              <w:rPr>
                <w:rFonts w:ascii="Arial" w:hAnsi="Arial" w:cs="Arial"/>
                <w:color w:val="0000FF"/>
              </w:rPr>
              <w:t xml:space="preserve"> </w:t>
            </w:r>
          </w:p>
        </w:tc>
      </w:tr>
    </w:tbl>
    <w:p w14:paraId="01B0213E" w14:textId="77777777" w:rsidR="00DA60BA" w:rsidRDefault="00DA60BA" w:rsidP="00DA60BA">
      <w:pPr>
        <w:pStyle w:val="Heading20"/>
      </w:pPr>
      <w:r>
        <w:t>Findings</w:t>
      </w:r>
    </w:p>
    <w:p w14:paraId="5CF7F707" w14:textId="77777777" w:rsidR="00DA60BA" w:rsidRDefault="00DA60BA" w:rsidP="00DA60BA">
      <w:pPr>
        <w:pStyle w:val="NormalArial"/>
      </w:pPr>
      <w:r>
        <w:t>The Assessment Team did not assess all Requirements in Standard 7, therefore, a compliance finding at Standard-level is not applicable.</w:t>
      </w:r>
    </w:p>
    <w:p w14:paraId="2FCCA788" w14:textId="77777777" w:rsidR="00DA60BA" w:rsidRDefault="00DA60BA" w:rsidP="00DA60BA">
      <w:pPr>
        <w:pStyle w:val="NormalArial"/>
      </w:pPr>
      <w:r>
        <w:t>C</w:t>
      </w:r>
      <w:r w:rsidRPr="006078C6">
        <w:t>onsumers and representatives</w:t>
      </w:r>
      <w:r>
        <w:t xml:space="preserve"> provided feedback </w:t>
      </w:r>
      <w:r w:rsidRPr="006078C6">
        <w:t>staff were competent and had the knowledge to assist in their care needs</w:t>
      </w:r>
      <w:r>
        <w:t>.</w:t>
      </w:r>
    </w:p>
    <w:p w14:paraId="5943CAAC" w14:textId="757EC673" w:rsidR="00DA60BA" w:rsidRDefault="00482A4A" w:rsidP="00DA60BA">
      <w:pPr>
        <w:pStyle w:val="NormalArial"/>
      </w:pPr>
      <w:r>
        <w:t>O</w:t>
      </w:r>
      <w:r w:rsidR="00DA60BA" w:rsidRPr="001043CC">
        <w:t xml:space="preserve">nboarding and performance management to ensure the workforce is skilled, </w:t>
      </w:r>
      <w:proofErr w:type="gramStart"/>
      <w:r w:rsidR="00DA60BA" w:rsidRPr="001043CC">
        <w:t>qualified</w:t>
      </w:r>
      <w:proofErr w:type="gramEnd"/>
      <w:r w:rsidR="00DA60BA" w:rsidRPr="001043CC">
        <w:t xml:space="preserve"> and competent to complete their role. Staff interviewed confirmed their qualifications and skills knowledge is checked annually and performance appraisals are conducted. Mandatory training and relevant clinical care education </w:t>
      </w:r>
      <w:proofErr w:type="gramStart"/>
      <w:r w:rsidR="00DA60BA" w:rsidRPr="001043CC">
        <w:t>is</w:t>
      </w:r>
      <w:proofErr w:type="gramEnd"/>
      <w:r w:rsidR="00DA60BA" w:rsidRPr="001043CC">
        <w:t xml:space="preserve"> provided to staff and completed in line with the service requirements.  </w:t>
      </w:r>
    </w:p>
    <w:p w14:paraId="18C30027" w14:textId="77777777" w:rsidR="00DA60BA" w:rsidRDefault="00DA60BA" w:rsidP="00DA60BA">
      <w:pPr>
        <w:pStyle w:val="NormalArial"/>
      </w:pPr>
      <w:r>
        <w:t>S</w:t>
      </w:r>
      <w:r w:rsidRPr="00221CBA">
        <w:t xml:space="preserve">taff </w:t>
      </w:r>
      <w:r>
        <w:t>confirmed</w:t>
      </w:r>
      <w:r w:rsidRPr="00221CBA">
        <w:t xml:space="preserve"> </w:t>
      </w:r>
      <w:r>
        <w:t>t</w:t>
      </w:r>
      <w:r w:rsidRPr="00221CBA">
        <w:t>hey are sufficiently trained to provide care to consumers to meet their changing needs, providing examples specifically relating to falls management, clinical deterioration and nutrition and hydration</w:t>
      </w:r>
      <w:r>
        <w:t xml:space="preserve">. </w:t>
      </w:r>
    </w:p>
    <w:p w14:paraId="0BE99F94" w14:textId="77777777" w:rsidR="00DA60BA" w:rsidRDefault="00DA60BA" w:rsidP="00DA60BA">
      <w:pPr>
        <w:pStyle w:val="NormalArial"/>
      </w:pPr>
      <w:r>
        <w:t>C</w:t>
      </w:r>
      <w:r w:rsidRPr="00E74C4A">
        <w:t xml:space="preserve">ompetency and </w:t>
      </w:r>
      <w:r>
        <w:t xml:space="preserve">staff </w:t>
      </w:r>
      <w:r w:rsidRPr="00E74C4A">
        <w:t>knowledge is monitored through</w:t>
      </w:r>
      <w:r>
        <w:t xml:space="preserve"> a range of mechanisms including audits and feedback mechanism</w:t>
      </w:r>
      <w:r w:rsidRPr="00E74C4A">
        <w:t>.</w:t>
      </w:r>
      <w:r>
        <w:t xml:space="preserve"> </w:t>
      </w:r>
    </w:p>
    <w:p w14:paraId="1C9BA837" w14:textId="77777777" w:rsidR="00DA60BA" w:rsidRPr="00262C0B" w:rsidRDefault="00DA60BA" w:rsidP="00DA60BA">
      <w:pPr>
        <w:pStyle w:val="NormalArial"/>
      </w:pPr>
      <w:r>
        <w:t>Based on the evidence summarised above, I find Requirement 7(3)(c) is Compliant.</w:t>
      </w:r>
    </w:p>
    <w:sectPr w:rsidR="00DA60BA"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199D" w14:textId="77777777" w:rsidR="008459DE" w:rsidRDefault="00DA60BA">
      <w:pPr>
        <w:spacing w:after="0"/>
      </w:pPr>
      <w:r>
        <w:separator/>
      </w:r>
    </w:p>
  </w:endnote>
  <w:endnote w:type="continuationSeparator" w:id="0">
    <w:p w14:paraId="256A199F" w14:textId="77777777" w:rsidR="008459DE" w:rsidRDefault="00DA6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1996" w14:textId="77777777" w:rsidR="00DF37F2" w:rsidRPr="00DF37F2" w:rsidRDefault="00DA60BA" w:rsidP="00DF37F2">
    <w:pPr>
      <w:pStyle w:val="FooterArial9"/>
      <w:rPr>
        <w:rStyle w:val="FooterBold"/>
        <w:rFonts w:ascii="Arial" w:hAnsi="Arial"/>
        <w:b w:val="0"/>
      </w:rPr>
    </w:pPr>
    <w:r w:rsidRPr="00DF37F2">
      <w:rPr>
        <w:rStyle w:val="FooterBold"/>
        <w:rFonts w:ascii="Arial" w:hAnsi="Arial"/>
        <w:b w:val="0"/>
      </w:rPr>
      <w:t>Name of service: Regis Marleston</w:t>
    </w:r>
    <w:r w:rsidRPr="00DF37F2">
      <w:rPr>
        <w:rStyle w:val="FooterBold"/>
        <w:rFonts w:ascii="Arial" w:hAnsi="Arial"/>
        <w:b w:val="0"/>
      </w:rPr>
      <w:tab/>
      <w:t xml:space="preserve">RPT-ACC-0122 v3.0 </w:t>
    </w:r>
  </w:p>
  <w:p w14:paraId="256A1997" w14:textId="77777777" w:rsidR="00DF37F2" w:rsidRPr="00DF37F2" w:rsidRDefault="00DA60BA" w:rsidP="00DF37F2">
    <w:pPr>
      <w:pStyle w:val="FooterArial9"/>
      <w:rPr>
        <w:rStyle w:val="FooterBold"/>
        <w:rFonts w:ascii="Arial" w:hAnsi="Arial"/>
        <w:b w:val="0"/>
      </w:rPr>
    </w:pPr>
    <w:r w:rsidRPr="00DF37F2">
      <w:rPr>
        <w:rStyle w:val="FooterBold"/>
        <w:rFonts w:ascii="Arial" w:hAnsi="Arial"/>
        <w:b w:val="0"/>
      </w:rPr>
      <w:t>Commission ID: 6864</w:t>
    </w:r>
    <w:r w:rsidRPr="00DF37F2">
      <w:rPr>
        <w:rStyle w:val="FooterBold"/>
        <w:rFonts w:ascii="Arial" w:hAnsi="Arial"/>
        <w:b w:val="0"/>
      </w:rPr>
      <w:tab/>
      <w:t xml:space="preserve">OFFICIAL: Sensitive </w:t>
    </w:r>
  </w:p>
  <w:p w14:paraId="256A1998" w14:textId="77777777" w:rsidR="00DF37F2" w:rsidRPr="00DF37F2" w:rsidRDefault="00DA60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199A" w14:textId="77777777" w:rsidR="00E2364A" w:rsidRDefault="00557E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1993" w14:textId="77777777" w:rsidR="00D3157C" w:rsidRDefault="00DA60BA" w:rsidP="00D71F88">
      <w:pPr>
        <w:spacing w:after="0"/>
      </w:pPr>
      <w:r>
        <w:separator/>
      </w:r>
    </w:p>
  </w:footnote>
  <w:footnote w:type="continuationSeparator" w:id="0">
    <w:p w14:paraId="256A1994" w14:textId="77777777" w:rsidR="00D3157C" w:rsidRDefault="00DA60BA" w:rsidP="00D71F88">
      <w:pPr>
        <w:spacing w:after="0"/>
      </w:pPr>
      <w:r>
        <w:continuationSeparator/>
      </w:r>
    </w:p>
  </w:footnote>
  <w:footnote w:id="1">
    <w:p w14:paraId="1A910958" w14:textId="77777777" w:rsidR="00DA60BA" w:rsidRDefault="00DA60BA" w:rsidP="00DA60B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7870">
        <w:rPr>
          <w:rFonts w:ascii="Arial" w:hAnsi="Arial" w:cs="Arial"/>
          <w:color w:val="auto"/>
          <w:sz w:val="20"/>
          <w:szCs w:val="20"/>
        </w:rPr>
        <w:t>section 68A of the Aged Care Quality and Safety Commission Rules 2018.</w:t>
      </w:r>
    </w:p>
    <w:p w14:paraId="492033C2" w14:textId="77777777" w:rsidR="00DA60BA" w:rsidRDefault="00DA60BA" w:rsidP="00DA60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1995" w14:textId="77777777" w:rsidR="00D71F88" w:rsidRDefault="00DA60BA">
    <w:pPr>
      <w:pStyle w:val="Header"/>
    </w:pPr>
    <w:r>
      <w:rPr>
        <w:noProof/>
        <w:color w:val="2B579A"/>
        <w:shd w:val="clear" w:color="auto" w:fill="E6E6E6"/>
        <w:lang w:val="en-US"/>
      </w:rPr>
      <w:drawing>
        <wp:anchor distT="0" distB="0" distL="114300" distR="114300" simplePos="0" relativeHeight="251659264" behindDoc="1" locked="0" layoutInCell="1" allowOverlap="1" wp14:anchorId="256A199B" wp14:editId="256A19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26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1999" w14:textId="77777777" w:rsidR="00FA0A5B" w:rsidRDefault="00DA60BA">
    <w:pPr>
      <w:pStyle w:val="Header"/>
    </w:pPr>
    <w:r>
      <w:rPr>
        <w:noProof/>
      </w:rPr>
      <w:drawing>
        <wp:anchor distT="0" distB="0" distL="114300" distR="114300" simplePos="0" relativeHeight="251658240" behindDoc="0" locked="0" layoutInCell="1" allowOverlap="1" wp14:anchorId="256A199D" wp14:editId="256A19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4E2845A">
      <w:start w:val="1"/>
      <w:numFmt w:val="lowerRoman"/>
      <w:lvlText w:val="(%1)"/>
      <w:lvlJc w:val="left"/>
      <w:pPr>
        <w:ind w:left="1080" w:hanging="720"/>
      </w:pPr>
      <w:rPr>
        <w:rFonts w:hint="default"/>
      </w:rPr>
    </w:lvl>
    <w:lvl w:ilvl="1" w:tplc="FDCE8A1E" w:tentative="1">
      <w:start w:val="1"/>
      <w:numFmt w:val="lowerLetter"/>
      <w:lvlText w:val="%2."/>
      <w:lvlJc w:val="left"/>
      <w:pPr>
        <w:ind w:left="1440" w:hanging="360"/>
      </w:pPr>
    </w:lvl>
    <w:lvl w:ilvl="2" w:tplc="3AB22B52" w:tentative="1">
      <w:start w:val="1"/>
      <w:numFmt w:val="lowerRoman"/>
      <w:lvlText w:val="%3."/>
      <w:lvlJc w:val="right"/>
      <w:pPr>
        <w:ind w:left="2160" w:hanging="180"/>
      </w:pPr>
    </w:lvl>
    <w:lvl w:ilvl="3" w:tplc="687CDC8E" w:tentative="1">
      <w:start w:val="1"/>
      <w:numFmt w:val="decimal"/>
      <w:lvlText w:val="%4."/>
      <w:lvlJc w:val="left"/>
      <w:pPr>
        <w:ind w:left="2880" w:hanging="360"/>
      </w:pPr>
    </w:lvl>
    <w:lvl w:ilvl="4" w:tplc="F6802B90" w:tentative="1">
      <w:start w:val="1"/>
      <w:numFmt w:val="lowerLetter"/>
      <w:lvlText w:val="%5."/>
      <w:lvlJc w:val="left"/>
      <w:pPr>
        <w:ind w:left="3600" w:hanging="360"/>
      </w:pPr>
    </w:lvl>
    <w:lvl w:ilvl="5" w:tplc="890C2006" w:tentative="1">
      <w:start w:val="1"/>
      <w:numFmt w:val="lowerRoman"/>
      <w:lvlText w:val="%6."/>
      <w:lvlJc w:val="right"/>
      <w:pPr>
        <w:ind w:left="4320" w:hanging="180"/>
      </w:pPr>
    </w:lvl>
    <w:lvl w:ilvl="6" w:tplc="E7A8DE4A" w:tentative="1">
      <w:start w:val="1"/>
      <w:numFmt w:val="decimal"/>
      <w:lvlText w:val="%7."/>
      <w:lvlJc w:val="left"/>
      <w:pPr>
        <w:ind w:left="5040" w:hanging="360"/>
      </w:pPr>
    </w:lvl>
    <w:lvl w:ilvl="7" w:tplc="379008E4" w:tentative="1">
      <w:start w:val="1"/>
      <w:numFmt w:val="lowerLetter"/>
      <w:lvlText w:val="%8."/>
      <w:lvlJc w:val="left"/>
      <w:pPr>
        <w:ind w:left="5760" w:hanging="360"/>
      </w:pPr>
    </w:lvl>
    <w:lvl w:ilvl="8" w:tplc="60949C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6A2514">
      <w:start w:val="1"/>
      <w:numFmt w:val="lowerRoman"/>
      <w:lvlText w:val="(%1)"/>
      <w:lvlJc w:val="left"/>
      <w:pPr>
        <w:ind w:left="1080" w:hanging="720"/>
      </w:pPr>
      <w:rPr>
        <w:rFonts w:hint="default"/>
      </w:rPr>
    </w:lvl>
    <w:lvl w:ilvl="1" w:tplc="B8BEC420" w:tentative="1">
      <w:start w:val="1"/>
      <w:numFmt w:val="lowerLetter"/>
      <w:lvlText w:val="%2."/>
      <w:lvlJc w:val="left"/>
      <w:pPr>
        <w:ind w:left="1440" w:hanging="360"/>
      </w:pPr>
    </w:lvl>
    <w:lvl w:ilvl="2" w:tplc="7E923F28" w:tentative="1">
      <w:start w:val="1"/>
      <w:numFmt w:val="lowerRoman"/>
      <w:lvlText w:val="%3."/>
      <w:lvlJc w:val="right"/>
      <w:pPr>
        <w:ind w:left="2160" w:hanging="180"/>
      </w:pPr>
    </w:lvl>
    <w:lvl w:ilvl="3" w:tplc="75CED1F0" w:tentative="1">
      <w:start w:val="1"/>
      <w:numFmt w:val="decimal"/>
      <w:lvlText w:val="%4."/>
      <w:lvlJc w:val="left"/>
      <w:pPr>
        <w:ind w:left="2880" w:hanging="360"/>
      </w:pPr>
    </w:lvl>
    <w:lvl w:ilvl="4" w:tplc="5CB04342" w:tentative="1">
      <w:start w:val="1"/>
      <w:numFmt w:val="lowerLetter"/>
      <w:lvlText w:val="%5."/>
      <w:lvlJc w:val="left"/>
      <w:pPr>
        <w:ind w:left="3600" w:hanging="360"/>
      </w:pPr>
    </w:lvl>
    <w:lvl w:ilvl="5" w:tplc="90A48686" w:tentative="1">
      <w:start w:val="1"/>
      <w:numFmt w:val="lowerRoman"/>
      <w:lvlText w:val="%6."/>
      <w:lvlJc w:val="right"/>
      <w:pPr>
        <w:ind w:left="4320" w:hanging="180"/>
      </w:pPr>
    </w:lvl>
    <w:lvl w:ilvl="6" w:tplc="63AACE7E" w:tentative="1">
      <w:start w:val="1"/>
      <w:numFmt w:val="decimal"/>
      <w:lvlText w:val="%7."/>
      <w:lvlJc w:val="left"/>
      <w:pPr>
        <w:ind w:left="5040" w:hanging="360"/>
      </w:pPr>
    </w:lvl>
    <w:lvl w:ilvl="7" w:tplc="57B074CC" w:tentative="1">
      <w:start w:val="1"/>
      <w:numFmt w:val="lowerLetter"/>
      <w:lvlText w:val="%8."/>
      <w:lvlJc w:val="left"/>
      <w:pPr>
        <w:ind w:left="5760" w:hanging="360"/>
      </w:pPr>
    </w:lvl>
    <w:lvl w:ilvl="8" w:tplc="35B4AC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782A922">
      <w:start w:val="1"/>
      <w:numFmt w:val="lowerRoman"/>
      <w:lvlText w:val="(%1)"/>
      <w:lvlJc w:val="left"/>
      <w:pPr>
        <w:ind w:left="1080" w:hanging="720"/>
      </w:pPr>
      <w:rPr>
        <w:rFonts w:hint="default"/>
      </w:rPr>
    </w:lvl>
    <w:lvl w:ilvl="1" w:tplc="298E7E20" w:tentative="1">
      <w:start w:val="1"/>
      <w:numFmt w:val="lowerLetter"/>
      <w:lvlText w:val="%2."/>
      <w:lvlJc w:val="left"/>
      <w:pPr>
        <w:ind w:left="1440" w:hanging="360"/>
      </w:pPr>
    </w:lvl>
    <w:lvl w:ilvl="2" w:tplc="27928FB6" w:tentative="1">
      <w:start w:val="1"/>
      <w:numFmt w:val="lowerRoman"/>
      <w:lvlText w:val="%3."/>
      <w:lvlJc w:val="right"/>
      <w:pPr>
        <w:ind w:left="2160" w:hanging="180"/>
      </w:pPr>
    </w:lvl>
    <w:lvl w:ilvl="3" w:tplc="CDC0C79C" w:tentative="1">
      <w:start w:val="1"/>
      <w:numFmt w:val="decimal"/>
      <w:lvlText w:val="%4."/>
      <w:lvlJc w:val="left"/>
      <w:pPr>
        <w:ind w:left="2880" w:hanging="360"/>
      </w:pPr>
    </w:lvl>
    <w:lvl w:ilvl="4" w:tplc="21AACFEE" w:tentative="1">
      <w:start w:val="1"/>
      <w:numFmt w:val="lowerLetter"/>
      <w:lvlText w:val="%5."/>
      <w:lvlJc w:val="left"/>
      <w:pPr>
        <w:ind w:left="3600" w:hanging="360"/>
      </w:pPr>
    </w:lvl>
    <w:lvl w:ilvl="5" w:tplc="60FAF6A8" w:tentative="1">
      <w:start w:val="1"/>
      <w:numFmt w:val="lowerRoman"/>
      <w:lvlText w:val="%6."/>
      <w:lvlJc w:val="right"/>
      <w:pPr>
        <w:ind w:left="4320" w:hanging="180"/>
      </w:pPr>
    </w:lvl>
    <w:lvl w:ilvl="6" w:tplc="3208C8E6" w:tentative="1">
      <w:start w:val="1"/>
      <w:numFmt w:val="decimal"/>
      <w:lvlText w:val="%7."/>
      <w:lvlJc w:val="left"/>
      <w:pPr>
        <w:ind w:left="5040" w:hanging="360"/>
      </w:pPr>
    </w:lvl>
    <w:lvl w:ilvl="7" w:tplc="9C04D10A" w:tentative="1">
      <w:start w:val="1"/>
      <w:numFmt w:val="lowerLetter"/>
      <w:lvlText w:val="%8."/>
      <w:lvlJc w:val="left"/>
      <w:pPr>
        <w:ind w:left="5760" w:hanging="360"/>
      </w:pPr>
    </w:lvl>
    <w:lvl w:ilvl="8" w:tplc="EF845AB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6CDBFE">
      <w:start w:val="1"/>
      <w:numFmt w:val="bullet"/>
      <w:lvlText w:val=""/>
      <w:lvlJc w:val="left"/>
      <w:pPr>
        <w:ind w:left="720" w:hanging="360"/>
      </w:pPr>
      <w:rPr>
        <w:rFonts w:ascii="Symbol" w:hAnsi="Symbol" w:hint="default"/>
        <w:color w:val="auto"/>
        <w:sz w:val="24"/>
        <w:szCs w:val="24"/>
      </w:rPr>
    </w:lvl>
    <w:lvl w:ilvl="1" w:tplc="2286E97E" w:tentative="1">
      <w:start w:val="1"/>
      <w:numFmt w:val="bullet"/>
      <w:lvlText w:val="o"/>
      <w:lvlJc w:val="left"/>
      <w:pPr>
        <w:ind w:left="1440" w:hanging="360"/>
      </w:pPr>
      <w:rPr>
        <w:rFonts w:ascii="Courier New" w:hAnsi="Courier New" w:cs="Courier New" w:hint="default"/>
      </w:rPr>
    </w:lvl>
    <w:lvl w:ilvl="2" w:tplc="38AA50B0" w:tentative="1">
      <w:start w:val="1"/>
      <w:numFmt w:val="bullet"/>
      <w:lvlText w:val=""/>
      <w:lvlJc w:val="left"/>
      <w:pPr>
        <w:ind w:left="2160" w:hanging="360"/>
      </w:pPr>
      <w:rPr>
        <w:rFonts w:ascii="Wingdings" w:hAnsi="Wingdings" w:hint="default"/>
      </w:rPr>
    </w:lvl>
    <w:lvl w:ilvl="3" w:tplc="C8D89112" w:tentative="1">
      <w:start w:val="1"/>
      <w:numFmt w:val="bullet"/>
      <w:lvlText w:val=""/>
      <w:lvlJc w:val="left"/>
      <w:pPr>
        <w:ind w:left="2880" w:hanging="360"/>
      </w:pPr>
      <w:rPr>
        <w:rFonts w:ascii="Symbol" w:hAnsi="Symbol" w:hint="default"/>
      </w:rPr>
    </w:lvl>
    <w:lvl w:ilvl="4" w:tplc="E47CFD08" w:tentative="1">
      <w:start w:val="1"/>
      <w:numFmt w:val="bullet"/>
      <w:lvlText w:val="o"/>
      <w:lvlJc w:val="left"/>
      <w:pPr>
        <w:ind w:left="3600" w:hanging="360"/>
      </w:pPr>
      <w:rPr>
        <w:rFonts w:ascii="Courier New" w:hAnsi="Courier New" w:cs="Courier New" w:hint="default"/>
      </w:rPr>
    </w:lvl>
    <w:lvl w:ilvl="5" w:tplc="A8C879E8" w:tentative="1">
      <w:start w:val="1"/>
      <w:numFmt w:val="bullet"/>
      <w:lvlText w:val=""/>
      <w:lvlJc w:val="left"/>
      <w:pPr>
        <w:ind w:left="4320" w:hanging="360"/>
      </w:pPr>
      <w:rPr>
        <w:rFonts w:ascii="Wingdings" w:hAnsi="Wingdings" w:hint="default"/>
      </w:rPr>
    </w:lvl>
    <w:lvl w:ilvl="6" w:tplc="605AC406" w:tentative="1">
      <w:start w:val="1"/>
      <w:numFmt w:val="bullet"/>
      <w:lvlText w:val=""/>
      <w:lvlJc w:val="left"/>
      <w:pPr>
        <w:ind w:left="5040" w:hanging="360"/>
      </w:pPr>
      <w:rPr>
        <w:rFonts w:ascii="Symbol" w:hAnsi="Symbol" w:hint="default"/>
      </w:rPr>
    </w:lvl>
    <w:lvl w:ilvl="7" w:tplc="D59EAD5A" w:tentative="1">
      <w:start w:val="1"/>
      <w:numFmt w:val="bullet"/>
      <w:lvlText w:val="o"/>
      <w:lvlJc w:val="left"/>
      <w:pPr>
        <w:ind w:left="5760" w:hanging="360"/>
      </w:pPr>
      <w:rPr>
        <w:rFonts w:ascii="Courier New" w:hAnsi="Courier New" w:cs="Courier New" w:hint="default"/>
      </w:rPr>
    </w:lvl>
    <w:lvl w:ilvl="8" w:tplc="04045C8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186AA5E">
      <w:start w:val="1"/>
      <w:numFmt w:val="lowerRoman"/>
      <w:lvlText w:val="(%1)"/>
      <w:lvlJc w:val="left"/>
      <w:pPr>
        <w:ind w:left="1080" w:hanging="720"/>
      </w:pPr>
      <w:rPr>
        <w:rFonts w:hint="default"/>
      </w:rPr>
    </w:lvl>
    <w:lvl w:ilvl="1" w:tplc="4CBAFB62" w:tentative="1">
      <w:start w:val="1"/>
      <w:numFmt w:val="lowerLetter"/>
      <w:lvlText w:val="%2."/>
      <w:lvlJc w:val="left"/>
      <w:pPr>
        <w:ind w:left="1440" w:hanging="360"/>
      </w:pPr>
    </w:lvl>
    <w:lvl w:ilvl="2" w:tplc="64E06B86" w:tentative="1">
      <w:start w:val="1"/>
      <w:numFmt w:val="lowerRoman"/>
      <w:lvlText w:val="%3."/>
      <w:lvlJc w:val="right"/>
      <w:pPr>
        <w:ind w:left="2160" w:hanging="180"/>
      </w:pPr>
    </w:lvl>
    <w:lvl w:ilvl="3" w:tplc="8B7EFFB8" w:tentative="1">
      <w:start w:val="1"/>
      <w:numFmt w:val="decimal"/>
      <w:lvlText w:val="%4."/>
      <w:lvlJc w:val="left"/>
      <w:pPr>
        <w:ind w:left="2880" w:hanging="360"/>
      </w:pPr>
    </w:lvl>
    <w:lvl w:ilvl="4" w:tplc="D3F4ED8A" w:tentative="1">
      <w:start w:val="1"/>
      <w:numFmt w:val="lowerLetter"/>
      <w:lvlText w:val="%5."/>
      <w:lvlJc w:val="left"/>
      <w:pPr>
        <w:ind w:left="3600" w:hanging="360"/>
      </w:pPr>
    </w:lvl>
    <w:lvl w:ilvl="5" w:tplc="6B7E5AB0" w:tentative="1">
      <w:start w:val="1"/>
      <w:numFmt w:val="lowerRoman"/>
      <w:lvlText w:val="%6."/>
      <w:lvlJc w:val="right"/>
      <w:pPr>
        <w:ind w:left="4320" w:hanging="180"/>
      </w:pPr>
    </w:lvl>
    <w:lvl w:ilvl="6" w:tplc="96606654" w:tentative="1">
      <w:start w:val="1"/>
      <w:numFmt w:val="decimal"/>
      <w:lvlText w:val="%7."/>
      <w:lvlJc w:val="left"/>
      <w:pPr>
        <w:ind w:left="5040" w:hanging="360"/>
      </w:pPr>
    </w:lvl>
    <w:lvl w:ilvl="7" w:tplc="45D8CD2C" w:tentative="1">
      <w:start w:val="1"/>
      <w:numFmt w:val="lowerLetter"/>
      <w:lvlText w:val="%8."/>
      <w:lvlJc w:val="left"/>
      <w:pPr>
        <w:ind w:left="5760" w:hanging="360"/>
      </w:pPr>
    </w:lvl>
    <w:lvl w:ilvl="8" w:tplc="ABAC7D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0F0DBEE">
      <w:start w:val="1"/>
      <w:numFmt w:val="lowerRoman"/>
      <w:lvlText w:val="(%1)"/>
      <w:lvlJc w:val="left"/>
      <w:pPr>
        <w:ind w:left="1080" w:hanging="720"/>
      </w:pPr>
      <w:rPr>
        <w:rFonts w:hint="default"/>
      </w:rPr>
    </w:lvl>
    <w:lvl w:ilvl="1" w:tplc="CE4CF238" w:tentative="1">
      <w:start w:val="1"/>
      <w:numFmt w:val="lowerLetter"/>
      <w:lvlText w:val="%2."/>
      <w:lvlJc w:val="left"/>
      <w:pPr>
        <w:ind w:left="1440" w:hanging="360"/>
      </w:pPr>
    </w:lvl>
    <w:lvl w:ilvl="2" w:tplc="DB583A98" w:tentative="1">
      <w:start w:val="1"/>
      <w:numFmt w:val="lowerRoman"/>
      <w:lvlText w:val="%3."/>
      <w:lvlJc w:val="right"/>
      <w:pPr>
        <w:ind w:left="2160" w:hanging="180"/>
      </w:pPr>
    </w:lvl>
    <w:lvl w:ilvl="3" w:tplc="30325D20" w:tentative="1">
      <w:start w:val="1"/>
      <w:numFmt w:val="decimal"/>
      <w:lvlText w:val="%4."/>
      <w:lvlJc w:val="left"/>
      <w:pPr>
        <w:ind w:left="2880" w:hanging="360"/>
      </w:pPr>
    </w:lvl>
    <w:lvl w:ilvl="4" w:tplc="31F0505E" w:tentative="1">
      <w:start w:val="1"/>
      <w:numFmt w:val="lowerLetter"/>
      <w:lvlText w:val="%5."/>
      <w:lvlJc w:val="left"/>
      <w:pPr>
        <w:ind w:left="3600" w:hanging="360"/>
      </w:pPr>
    </w:lvl>
    <w:lvl w:ilvl="5" w:tplc="C0262C2C" w:tentative="1">
      <w:start w:val="1"/>
      <w:numFmt w:val="lowerRoman"/>
      <w:lvlText w:val="%6."/>
      <w:lvlJc w:val="right"/>
      <w:pPr>
        <w:ind w:left="4320" w:hanging="180"/>
      </w:pPr>
    </w:lvl>
    <w:lvl w:ilvl="6" w:tplc="0A2C7F14" w:tentative="1">
      <w:start w:val="1"/>
      <w:numFmt w:val="decimal"/>
      <w:lvlText w:val="%7."/>
      <w:lvlJc w:val="left"/>
      <w:pPr>
        <w:ind w:left="5040" w:hanging="360"/>
      </w:pPr>
    </w:lvl>
    <w:lvl w:ilvl="7" w:tplc="B358CD70" w:tentative="1">
      <w:start w:val="1"/>
      <w:numFmt w:val="lowerLetter"/>
      <w:lvlText w:val="%8."/>
      <w:lvlJc w:val="left"/>
      <w:pPr>
        <w:ind w:left="5760" w:hanging="360"/>
      </w:pPr>
    </w:lvl>
    <w:lvl w:ilvl="8" w:tplc="D61C70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80A715E">
      <w:start w:val="1"/>
      <w:numFmt w:val="lowerRoman"/>
      <w:lvlText w:val="(%1)"/>
      <w:lvlJc w:val="left"/>
      <w:pPr>
        <w:ind w:left="1080" w:hanging="720"/>
      </w:pPr>
      <w:rPr>
        <w:rFonts w:hint="default"/>
      </w:rPr>
    </w:lvl>
    <w:lvl w:ilvl="1" w:tplc="C7E06A8A" w:tentative="1">
      <w:start w:val="1"/>
      <w:numFmt w:val="lowerLetter"/>
      <w:lvlText w:val="%2."/>
      <w:lvlJc w:val="left"/>
      <w:pPr>
        <w:ind w:left="1440" w:hanging="360"/>
      </w:pPr>
    </w:lvl>
    <w:lvl w:ilvl="2" w:tplc="B5DEB0E8" w:tentative="1">
      <w:start w:val="1"/>
      <w:numFmt w:val="lowerRoman"/>
      <w:lvlText w:val="%3."/>
      <w:lvlJc w:val="right"/>
      <w:pPr>
        <w:ind w:left="2160" w:hanging="180"/>
      </w:pPr>
    </w:lvl>
    <w:lvl w:ilvl="3" w:tplc="43266298" w:tentative="1">
      <w:start w:val="1"/>
      <w:numFmt w:val="decimal"/>
      <w:lvlText w:val="%4."/>
      <w:lvlJc w:val="left"/>
      <w:pPr>
        <w:ind w:left="2880" w:hanging="360"/>
      </w:pPr>
    </w:lvl>
    <w:lvl w:ilvl="4" w:tplc="E7F6511A" w:tentative="1">
      <w:start w:val="1"/>
      <w:numFmt w:val="lowerLetter"/>
      <w:lvlText w:val="%5."/>
      <w:lvlJc w:val="left"/>
      <w:pPr>
        <w:ind w:left="3600" w:hanging="360"/>
      </w:pPr>
    </w:lvl>
    <w:lvl w:ilvl="5" w:tplc="C4683C64" w:tentative="1">
      <w:start w:val="1"/>
      <w:numFmt w:val="lowerRoman"/>
      <w:lvlText w:val="%6."/>
      <w:lvlJc w:val="right"/>
      <w:pPr>
        <w:ind w:left="4320" w:hanging="180"/>
      </w:pPr>
    </w:lvl>
    <w:lvl w:ilvl="6" w:tplc="589CD1EE" w:tentative="1">
      <w:start w:val="1"/>
      <w:numFmt w:val="decimal"/>
      <w:lvlText w:val="%7."/>
      <w:lvlJc w:val="left"/>
      <w:pPr>
        <w:ind w:left="5040" w:hanging="360"/>
      </w:pPr>
    </w:lvl>
    <w:lvl w:ilvl="7" w:tplc="28B6402E" w:tentative="1">
      <w:start w:val="1"/>
      <w:numFmt w:val="lowerLetter"/>
      <w:lvlText w:val="%8."/>
      <w:lvlJc w:val="left"/>
      <w:pPr>
        <w:ind w:left="5760" w:hanging="360"/>
      </w:pPr>
    </w:lvl>
    <w:lvl w:ilvl="8" w:tplc="AD66C0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C70DB04">
      <w:start w:val="1"/>
      <w:numFmt w:val="lowerRoman"/>
      <w:lvlText w:val="(%1)"/>
      <w:lvlJc w:val="left"/>
      <w:pPr>
        <w:ind w:left="1080" w:hanging="720"/>
      </w:pPr>
      <w:rPr>
        <w:rFonts w:hint="default"/>
      </w:rPr>
    </w:lvl>
    <w:lvl w:ilvl="1" w:tplc="ABD24D26" w:tentative="1">
      <w:start w:val="1"/>
      <w:numFmt w:val="lowerLetter"/>
      <w:lvlText w:val="%2."/>
      <w:lvlJc w:val="left"/>
      <w:pPr>
        <w:ind w:left="1440" w:hanging="360"/>
      </w:pPr>
    </w:lvl>
    <w:lvl w:ilvl="2" w:tplc="126C2C84" w:tentative="1">
      <w:start w:val="1"/>
      <w:numFmt w:val="lowerRoman"/>
      <w:lvlText w:val="%3."/>
      <w:lvlJc w:val="right"/>
      <w:pPr>
        <w:ind w:left="2160" w:hanging="180"/>
      </w:pPr>
    </w:lvl>
    <w:lvl w:ilvl="3" w:tplc="4704DCB2" w:tentative="1">
      <w:start w:val="1"/>
      <w:numFmt w:val="decimal"/>
      <w:lvlText w:val="%4."/>
      <w:lvlJc w:val="left"/>
      <w:pPr>
        <w:ind w:left="2880" w:hanging="360"/>
      </w:pPr>
    </w:lvl>
    <w:lvl w:ilvl="4" w:tplc="2C5E59F6" w:tentative="1">
      <w:start w:val="1"/>
      <w:numFmt w:val="lowerLetter"/>
      <w:lvlText w:val="%5."/>
      <w:lvlJc w:val="left"/>
      <w:pPr>
        <w:ind w:left="3600" w:hanging="360"/>
      </w:pPr>
    </w:lvl>
    <w:lvl w:ilvl="5" w:tplc="9D68288C" w:tentative="1">
      <w:start w:val="1"/>
      <w:numFmt w:val="lowerRoman"/>
      <w:lvlText w:val="%6."/>
      <w:lvlJc w:val="right"/>
      <w:pPr>
        <w:ind w:left="4320" w:hanging="180"/>
      </w:pPr>
    </w:lvl>
    <w:lvl w:ilvl="6" w:tplc="E03277B6" w:tentative="1">
      <w:start w:val="1"/>
      <w:numFmt w:val="decimal"/>
      <w:lvlText w:val="%7."/>
      <w:lvlJc w:val="left"/>
      <w:pPr>
        <w:ind w:left="5040" w:hanging="360"/>
      </w:pPr>
    </w:lvl>
    <w:lvl w:ilvl="7" w:tplc="1B20DDDC" w:tentative="1">
      <w:start w:val="1"/>
      <w:numFmt w:val="lowerLetter"/>
      <w:lvlText w:val="%8."/>
      <w:lvlJc w:val="left"/>
      <w:pPr>
        <w:ind w:left="5760" w:hanging="360"/>
      </w:pPr>
    </w:lvl>
    <w:lvl w:ilvl="8" w:tplc="004A60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12ABE3C">
      <w:start w:val="1"/>
      <w:numFmt w:val="lowerRoman"/>
      <w:lvlText w:val="(%1)"/>
      <w:lvlJc w:val="left"/>
      <w:pPr>
        <w:ind w:left="1080" w:hanging="720"/>
      </w:pPr>
      <w:rPr>
        <w:rFonts w:hint="default"/>
      </w:rPr>
    </w:lvl>
    <w:lvl w:ilvl="1" w:tplc="B36CB386" w:tentative="1">
      <w:start w:val="1"/>
      <w:numFmt w:val="lowerLetter"/>
      <w:lvlText w:val="%2."/>
      <w:lvlJc w:val="left"/>
      <w:pPr>
        <w:ind w:left="1440" w:hanging="360"/>
      </w:pPr>
    </w:lvl>
    <w:lvl w:ilvl="2" w:tplc="97261BBE" w:tentative="1">
      <w:start w:val="1"/>
      <w:numFmt w:val="lowerRoman"/>
      <w:lvlText w:val="%3."/>
      <w:lvlJc w:val="right"/>
      <w:pPr>
        <w:ind w:left="2160" w:hanging="180"/>
      </w:pPr>
    </w:lvl>
    <w:lvl w:ilvl="3" w:tplc="CAFCDF4A" w:tentative="1">
      <w:start w:val="1"/>
      <w:numFmt w:val="decimal"/>
      <w:lvlText w:val="%4."/>
      <w:lvlJc w:val="left"/>
      <w:pPr>
        <w:ind w:left="2880" w:hanging="360"/>
      </w:pPr>
    </w:lvl>
    <w:lvl w:ilvl="4" w:tplc="C79EB6B4" w:tentative="1">
      <w:start w:val="1"/>
      <w:numFmt w:val="lowerLetter"/>
      <w:lvlText w:val="%5."/>
      <w:lvlJc w:val="left"/>
      <w:pPr>
        <w:ind w:left="3600" w:hanging="360"/>
      </w:pPr>
    </w:lvl>
    <w:lvl w:ilvl="5" w:tplc="B794166A" w:tentative="1">
      <w:start w:val="1"/>
      <w:numFmt w:val="lowerRoman"/>
      <w:lvlText w:val="%6."/>
      <w:lvlJc w:val="right"/>
      <w:pPr>
        <w:ind w:left="4320" w:hanging="180"/>
      </w:pPr>
    </w:lvl>
    <w:lvl w:ilvl="6" w:tplc="25CA21C6" w:tentative="1">
      <w:start w:val="1"/>
      <w:numFmt w:val="decimal"/>
      <w:lvlText w:val="%7."/>
      <w:lvlJc w:val="left"/>
      <w:pPr>
        <w:ind w:left="5040" w:hanging="360"/>
      </w:pPr>
    </w:lvl>
    <w:lvl w:ilvl="7" w:tplc="13365552" w:tentative="1">
      <w:start w:val="1"/>
      <w:numFmt w:val="lowerLetter"/>
      <w:lvlText w:val="%8."/>
      <w:lvlJc w:val="left"/>
      <w:pPr>
        <w:ind w:left="5760" w:hanging="360"/>
      </w:pPr>
    </w:lvl>
    <w:lvl w:ilvl="8" w:tplc="8D8472E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0EAEB02">
      <w:start w:val="1"/>
      <w:numFmt w:val="lowerRoman"/>
      <w:lvlText w:val="(%1)"/>
      <w:lvlJc w:val="left"/>
      <w:pPr>
        <w:ind w:left="1080" w:hanging="720"/>
      </w:pPr>
      <w:rPr>
        <w:rFonts w:hint="default"/>
      </w:rPr>
    </w:lvl>
    <w:lvl w:ilvl="1" w:tplc="3F421988" w:tentative="1">
      <w:start w:val="1"/>
      <w:numFmt w:val="lowerLetter"/>
      <w:lvlText w:val="%2."/>
      <w:lvlJc w:val="left"/>
      <w:pPr>
        <w:ind w:left="1440" w:hanging="360"/>
      </w:pPr>
    </w:lvl>
    <w:lvl w:ilvl="2" w:tplc="C324C118" w:tentative="1">
      <w:start w:val="1"/>
      <w:numFmt w:val="lowerRoman"/>
      <w:lvlText w:val="%3."/>
      <w:lvlJc w:val="right"/>
      <w:pPr>
        <w:ind w:left="2160" w:hanging="180"/>
      </w:pPr>
    </w:lvl>
    <w:lvl w:ilvl="3" w:tplc="4C084B92" w:tentative="1">
      <w:start w:val="1"/>
      <w:numFmt w:val="decimal"/>
      <w:lvlText w:val="%4."/>
      <w:lvlJc w:val="left"/>
      <w:pPr>
        <w:ind w:left="2880" w:hanging="360"/>
      </w:pPr>
    </w:lvl>
    <w:lvl w:ilvl="4" w:tplc="9112C378" w:tentative="1">
      <w:start w:val="1"/>
      <w:numFmt w:val="lowerLetter"/>
      <w:lvlText w:val="%5."/>
      <w:lvlJc w:val="left"/>
      <w:pPr>
        <w:ind w:left="3600" w:hanging="360"/>
      </w:pPr>
    </w:lvl>
    <w:lvl w:ilvl="5" w:tplc="7DA0C2F2" w:tentative="1">
      <w:start w:val="1"/>
      <w:numFmt w:val="lowerRoman"/>
      <w:lvlText w:val="%6."/>
      <w:lvlJc w:val="right"/>
      <w:pPr>
        <w:ind w:left="4320" w:hanging="180"/>
      </w:pPr>
    </w:lvl>
    <w:lvl w:ilvl="6" w:tplc="6D0607CE" w:tentative="1">
      <w:start w:val="1"/>
      <w:numFmt w:val="decimal"/>
      <w:lvlText w:val="%7."/>
      <w:lvlJc w:val="left"/>
      <w:pPr>
        <w:ind w:left="5040" w:hanging="360"/>
      </w:pPr>
    </w:lvl>
    <w:lvl w:ilvl="7" w:tplc="C1B0F93C" w:tentative="1">
      <w:start w:val="1"/>
      <w:numFmt w:val="lowerLetter"/>
      <w:lvlText w:val="%8."/>
      <w:lvlJc w:val="left"/>
      <w:pPr>
        <w:ind w:left="5760" w:hanging="360"/>
      </w:pPr>
    </w:lvl>
    <w:lvl w:ilvl="8" w:tplc="FDF89F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0E"/>
    <w:rsid w:val="0006720E"/>
    <w:rsid w:val="00482A4A"/>
    <w:rsid w:val="00557EA8"/>
    <w:rsid w:val="008459DE"/>
    <w:rsid w:val="00A41075"/>
    <w:rsid w:val="00C0178D"/>
    <w:rsid w:val="00DA60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A1855"/>
  <w15:docId w15:val="{0292B40F-D772-456A-98F7-802F8DE6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C92610102147A3A0248E5BBEE99122"/>
        <w:category>
          <w:name w:val="General"/>
          <w:gallery w:val="placeholder"/>
        </w:category>
        <w:types>
          <w:type w:val="bbPlcHdr"/>
        </w:types>
        <w:behaviors>
          <w:behavior w:val="content"/>
        </w:behaviors>
        <w:guid w:val="{406D381A-2D2C-4398-A499-7419A0A17CAD}"/>
      </w:docPartPr>
      <w:docPartBody>
        <w:p w:rsidR="003735FD" w:rsidRDefault="00900A99" w:rsidP="00900A99">
          <w:pPr>
            <w:pStyle w:val="05C92610102147A3A0248E5BBEE99122"/>
          </w:pPr>
          <w:r w:rsidRPr="00D858FE">
            <w:rPr>
              <w:rStyle w:val="PlaceholderText"/>
            </w:rPr>
            <w:t>Choose an item.</w:t>
          </w:r>
        </w:p>
      </w:docPartBody>
    </w:docPart>
    <w:docPart>
      <w:docPartPr>
        <w:name w:val="A55AE45BEC2E439EBD9FBF71499C88C7"/>
        <w:category>
          <w:name w:val="General"/>
          <w:gallery w:val="placeholder"/>
        </w:category>
        <w:types>
          <w:type w:val="bbPlcHdr"/>
        </w:types>
        <w:behaviors>
          <w:behavior w:val="content"/>
        </w:behaviors>
        <w:guid w:val="{1DA52184-41E6-46FB-9690-748D276BEA47}"/>
      </w:docPartPr>
      <w:docPartBody>
        <w:p w:rsidR="003735FD" w:rsidRDefault="00900A99" w:rsidP="00900A99">
          <w:pPr>
            <w:pStyle w:val="A55AE45BEC2E439EBD9FBF71499C88C7"/>
          </w:pPr>
          <w:r w:rsidRPr="00D858FE">
            <w:rPr>
              <w:rStyle w:val="PlaceholderText"/>
            </w:rPr>
            <w:t>Choose an item.</w:t>
          </w:r>
        </w:p>
      </w:docPartBody>
    </w:docPart>
    <w:docPart>
      <w:docPartPr>
        <w:name w:val="C353D456A2F746D9BF7C098718821ED0"/>
        <w:category>
          <w:name w:val="General"/>
          <w:gallery w:val="placeholder"/>
        </w:category>
        <w:types>
          <w:type w:val="bbPlcHdr"/>
        </w:types>
        <w:behaviors>
          <w:behavior w:val="content"/>
        </w:behaviors>
        <w:guid w:val="{F4A953B8-E050-4BE6-8367-541E46A69385}"/>
      </w:docPartPr>
      <w:docPartBody>
        <w:p w:rsidR="003735FD" w:rsidRDefault="00900A99" w:rsidP="00900A99">
          <w:pPr>
            <w:pStyle w:val="C353D456A2F746D9BF7C098718821ED0"/>
          </w:pPr>
          <w:r w:rsidRPr="00D858FE">
            <w:rPr>
              <w:rStyle w:val="PlaceholderText"/>
            </w:rPr>
            <w:t>Choose an item.</w:t>
          </w:r>
        </w:p>
      </w:docPartBody>
    </w:docPart>
    <w:docPart>
      <w:docPartPr>
        <w:name w:val="8556EC4709E84C4A89FAE56972D16DA0"/>
        <w:category>
          <w:name w:val="General"/>
          <w:gallery w:val="placeholder"/>
        </w:category>
        <w:types>
          <w:type w:val="bbPlcHdr"/>
        </w:types>
        <w:behaviors>
          <w:behavior w:val="content"/>
        </w:behaviors>
        <w:guid w:val="{C1B3FCFE-278B-4A6C-BB16-72EA00D726CD}"/>
      </w:docPartPr>
      <w:docPartBody>
        <w:p w:rsidR="003735FD" w:rsidRDefault="00900A99" w:rsidP="00900A99">
          <w:pPr>
            <w:pStyle w:val="8556EC4709E84C4A89FAE56972D16DA0"/>
          </w:pPr>
          <w:r w:rsidRPr="00D858FE">
            <w:rPr>
              <w:rStyle w:val="PlaceholderText"/>
            </w:rPr>
            <w:t>Choose an item.</w:t>
          </w:r>
        </w:p>
      </w:docPartBody>
    </w:docPart>
    <w:docPart>
      <w:docPartPr>
        <w:name w:val="ACF9CB0366D149BBB08ABCAC7AA04C3A"/>
        <w:category>
          <w:name w:val="General"/>
          <w:gallery w:val="placeholder"/>
        </w:category>
        <w:types>
          <w:type w:val="bbPlcHdr"/>
        </w:types>
        <w:behaviors>
          <w:behavior w:val="content"/>
        </w:behaviors>
        <w:guid w:val="{9FBEB899-29C6-4C3A-9B40-4C11C042F0D0}"/>
      </w:docPartPr>
      <w:docPartBody>
        <w:p w:rsidR="003735FD" w:rsidRDefault="00900A99" w:rsidP="00900A99">
          <w:pPr>
            <w:pStyle w:val="ACF9CB0366D149BBB08ABCAC7AA04C3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99"/>
    <w:rsid w:val="003735FD"/>
    <w:rsid w:val="00900A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0A99"/>
    <w:rPr>
      <w:rFonts w:asciiTheme="minorHAnsi" w:hAnsiTheme="minorHAnsi"/>
      <w:b w:val="0"/>
      <w:noProof w:val="0"/>
      <w:color w:val="000000" w:themeColor="text1"/>
      <w:sz w:val="30"/>
      <w:lang w:val="en-AU"/>
    </w:rPr>
  </w:style>
  <w:style w:type="paragraph" w:customStyle="1" w:styleId="05C92610102147A3A0248E5BBEE99122">
    <w:name w:val="05C92610102147A3A0248E5BBEE99122"/>
    <w:rsid w:val="00900A99"/>
  </w:style>
  <w:style w:type="paragraph" w:customStyle="1" w:styleId="A55AE45BEC2E439EBD9FBF71499C88C7">
    <w:name w:val="A55AE45BEC2E439EBD9FBF71499C88C7"/>
    <w:rsid w:val="00900A99"/>
  </w:style>
  <w:style w:type="paragraph" w:customStyle="1" w:styleId="C353D456A2F746D9BF7C098718821ED0">
    <w:name w:val="C353D456A2F746D9BF7C098718821ED0"/>
    <w:rsid w:val="00900A99"/>
  </w:style>
  <w:style w:type="paragraph" w:customStyle="1" w:styleId="8556EC4709E84C4A89FAE56972D16DA0">
    <w:name w:val="8556EC4709E84C4A89FAE56972D16DA0"/>
    <w:rsid w:val="00900A99"/>
  </w:style>
  <w:style w:type="paragraph" w:customStyle="1" w:styleId="ACF9CB0366D149BBB08ABCAC7AA04C3A">
    <w:name w:val="ACF9CB0366D149BBB08ABCAC7AA04C3A"/>
    <w:rsid w:val="00900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6864</RACS_x0020_ID>
    <Approved_x0020_Provider xmlns="a8338b6e-77a6-4851-82b6-98166143ffdd">Regis Aged Care Pty Ltd</Approved_x0020_Provider>
    <Management_x0020_Company_x0020_ID xmlns="a8338b6e-77a6-4851-82b6-98166143ffdd">D8FA8923-2E65-E811-87AC-005056922186</Management_x0020_Company_x0020_ID>
    <Home xmlns="a8338b6e-77a6-4851-82b6-98166143ffdd">Regis Marleston</Home>
    <Signed xmlns="a8338b6e-77a6-4851-82b6-98166143ffdd" xsi:nil="true"/>
    <Uploaded xmlns="a8338b6e-77a6-4851-82b6-98166143ffdd">False</Uploaded>
    <Management_x0020_Company xmlns="a8338b6e-77a6-4851-82b6-98166143ffdd">Regis Aged Care Pty Ltd - SA</Management_x0020_Company>
    <Doc_x0020_Date xmlns="a8338b6e-77a6-4851-82b6-98166143ffdd">2022-10-03T22:37:00+00:00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A4FE2E1C-7CF4-DC11-AD41-005056922186</Home_x0020_ID>
    <State xmlns="a8338b6e-77a6-4851-82b6-98166143ffdd">SA</State>
    <Doc_x0020_Sent_Received_x0020_Date xmlns="a8338b6e-77a6-4851-82b6-98166143ffdd">2022-10-04T00:00:00+00:00</Doc_x0020_Sent_Received_x0020_Date>
    <Activity_x0020_ID xmlns="a8338b6e-77a6-4851-82b6-98166143ffdd">5C74B709-B20E-EC11-8C89-005056922186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643C81E-2EB9-4E5B-9ECF-B6D0EDF3D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2022-11-06T21:17:00Z</dcterms:created>
  <dcterms:modified xsi:type="dcterms:W3CDTF">2022-11-06T21:17:00Z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