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524AEC0" w14:textId="77777777" w:rsidR="00F778EE" w:rsidRPr="002C3EBF" w:rsidRDefault="00F778EE"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4C9998E0" wp14:editId="3B8A980D">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6B50B66B" w14:textId="77777777" w:rsidR="00F778EE" w:rsidRDefault="00F778EE"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12730954" w14:textId="77777777" w:rsidR="00F778EE" w:rsidRDefault="00F778EE"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6239A911" w14:textId="77777777" w:rsidR="00F778EE" w:rsidRPr="002C3EBF" w:rsidRDefault="00F778EE"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2071E3" w14:paraId="781A7D1F" w14:textId="77777777" w:rsidTr="002071E3">
        <w:tc>
          <w:tcPr>
            <w:cnfStyle w:val="001000000000" w:firstRow="0" w:lastRow="0" w:firstColumn="1" w:lastColumn="0" w:oddVBand="0" w:evenVBand="0" w:oddHBand="0" w:evenHBand="0" w:firstRowFirstColumn="0" w:firstRowLastColumn="0" w:lastRowFirstColumn="0" w:lastRowLastColumn="0"/>
            <w:tcW w:w="3227" w:type="dxa"/>
          </w:tcPr>
          <w:p w14:paraId="5917CAF0" w14:textId="77777777" w:rsidR="00F778EE" w:rsidRPr="00996FAF" w:rsidRDefault="00F778EE"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00D14A42" w14:textId="77777777" w:rsidR="00F778EE" w:rsidRPr="00996FAF" w:rsidRDefault="00F778E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Regis Ontario</w:t>
            </w:r>
          </w:p>
        </w:tc>
      </w:tr>
      <w:tr w:rsidR="002071E3" w14:paraId="0B8920C2" w14:textId="77777777" w:rsidTr="002071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B3F027A" w14:textId="77777777" w:rsidR="00F778EE" w:rsidRPr="00996FAF" w:rsidRDefault="00F778EE"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2B4EDD36" w14:textId="77777777" w:rsidR="00F778EE" w:rsidRPr="00C27BE3" w:rsidRDefault="00F778EE"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3525</w:t>
            </w:r>
          </w:p>
        </w:tc>
      </w:tr>
      <w:tr w:rsidR="002071E3" w14:paraId="04B65257" w14:textId="77777777" w:rsidTr="002071E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6BA7889" w14:textId="77777777" w:rsidR="00F778EE" w:rsidRPr="00996FAF" w:rsidRDefault="00F778EE"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5AAEF33D" w14:textId="77777777" w:rsidR="00F778EE" w:rsidRPr="00996FAF" w:rsidRDefault="00F778EE"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382 -</w:t>
            </w:r>
            <w:r>
              <w:rPr>
                <w:rFonts w:ascii="Arial" w:eastAsia="Times New Roman" w:hAnsi="Arial" w:cs="Arial"/>
                <w:lang w:eastAsia="en-AU"/>
              </w:rPr>
              <w:t xml:space="preserve"> 404 Ontario Avenue, MILDURA, Victoria, 3500</w:t>
            </w:r>
          </w:p>
        </w:tc>
      </w:tr>
      <w:tr w:rsidR="002071E3" w14:paraId="7DB458B0" w14:textId="77777777" w:rsidTr="002071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1818BA6" w14:textId="77777777" w:rsidR="00F778EE" w:rsidRPr="00996FAF" w:rsidRDefault="00F778EE"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41D75A69" w14:textId="77777777" w:rsidR="00F778EE" w:rsidRPr="00996FAF" w:rsidRDefault="00F778EE"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2071E3" w14:paraId="2720409D" w14:textId="77777777" w:rsidTr="002071E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ABB6362" w14:textId="77777777" w:rsidR="00F778EE" w:rsidRPr="00996FAF" w:rsidRDefault="00F778EE"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51E05B6D" w14:textId="77777777" w:rsidR="00F778EE" w:rsidRPr="00996FAF" w:rsidRDefault="00F778EE"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30 July 2024</w:t>
            </w:r>
          </w:p>
        </w:tc>
      </w:tr>
      <w:tr w:rsidR="002071E3" w14:paraId="608B09AB" w14:textId="77777777" w:rsidTr="002071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B5B7C9D" w14:textId="77777777" w:rsidR="00F778EE" w:rsidRPr="00996FAF" w:rsidRDefault="00F778EE"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675101089"/>
            <w:placeholder>
              <w:docPart w:val="DefaultPlaceholder_-1854013437"/>
            </w:placeholder>
            <w:date w:fullDate="2024-08-27T00:00:00Z">
              <w:dateFormat w:val="d MMMM yyyy"/>
              <w:lid w:val="en-AU"/>
              <w:storeMappedDataAs w:val="dateTime"/>
              <w:calendar w:val="gregorian"/>
            </w:date>
          </w:sdtPr>
          <w:sdtEndPr/>
          <w:sdtContent>
            <w:tc>
              <w:tcPr>
                <w:tcW w:w="7114" w:type="dxa"/>
                <w:shd w:val="clear" w:color="auto" w:fill="FFFFFF" w:themeFill="background1"/>
              </w:tcPr>
              <w:p w14:paraId="1FC841A5" w14:textId="0CA7596F" w:rsidR="00F778EE" w:rsidRPr="00996FAF" w:rsidRDefault="00C214AC"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27 August 2024</w:t>
                </w:r>
              </w:p>
            </w:tc>
          </w:sdtContent>
        </w:sdt>
      </w:tr>
      <w:tr w:rsidR="002071E3" w14:paraId="2BA0735D" w14:textId="77777777" w:rsidTr="002071E3">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0FEBDD6" w14:textId="77777777" w:rsidR="00F778EE" w:rsidRPr="00996FAF" w:rsidRDefault="00F778EE"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57C596FA" w14:textId="77777777" w:rsidR="00F778EE" w:rsidRPr="009B6303" w:rsidRDefault="00F778EE"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3522 Regis Aged Care Pty Ltd </w:t>
            </w:r>
          </w:p>
          <w:p w14:paraId="523DE5A9" w14:textId="77777777" w:rsidR="00F778EE" w:rsidRPr="009B6303" w:rsidRDefault="00F778EE"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2274 Regis Ontario</w:t>
            </w:r>
          </w:p>
        </w:tc>
      </w:tr>
    </w:tbl>
    <w:bookmarkEnd w:id="0"/>
    <w:p w14:paraId="45769100" w14:textId="77777777" w:rsidR="00F778EE" w:rsidRPr="00996FAF" w:rsidRDefault="00F778EE"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70A57B26" w14:textId="77777777" w:rsidR="00F778EE" w:rsidRPr="00996FAF" w:rsidRDefault="00F778EE"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17724BF4" w14:textId="12F8BA08" w:rsidR="00F778EE" w:rsidRPr="00996FAF" w:rsidRDefault="00F778EE" w:rsidP="0036130C">
      <w:pPr>
        <w:pStyle w:val="NormalArial"/>
      </w:pPr>
      <w:r w:rsidRPr="00996FAF">
        <w:t xml:space="preserve">This performance report for </w:t>
      </w:r>
      <w:r w:rsidRPr="00C27BE3">
        <w:rPr>
          <w:color w:val="auto"/>
        </w:rPr>
        <w:t>Regis Ontario</w:t>
      </w:r>
      <w:r w:rsidRPr="00996FAF">
        <w:rPr>
          <w:color w:val="auto"/>
        </w:rPr>
        <w:t xml:space="preserve"> (</w:t>
      </w:r>
      <w:r w:rsidRPr="00996FAF">
        <w:rPr>
          <w:b/>
          <w:color w:val="auto"/>
        </w:rPr>
        <w:t>the service</w:t>
      </w:r>
      <w:r w:rsidRPr="00996FAF">
        <w:rPr>
          <w:color w:val="auto"/>
        </w:rPr>
        <w:t>) has been prepared by</w:t>
      </w:r>
      <w:r w:rsidR="00C328C5">
        <w:t xml:space="preserve"> L </w:t>
      </w:r>
      <w:r w:rsidR="00C328C5" w:rsidRPr="00F745C6">
        <w:rPr>
          <w:color w:val="auto"/>
        </w:rPr>
        <w:t>Glass</w:t>
      </w:r>
      <w:r w:rsidRPr="00F745C6">
        <w:rPr>
          <w:color w:val="auto"/>
        </w:rPr>
        <w:t>, delegate of the Aged Care Quality and Safety Commissioner (Commissioner)</w:t>
      </w:r>
      <w:r w:rsidRPr="00F745C6">
        <w:rPr>
          <w:rStyle w:val="FootnoteReference"/>
          <w:color w:val="auto"/>
        </w:rPr>
        <w:footnoteReference w:id="1"/>
      </w:r>
      <w:r w:rsidRPr="00F745C6">
        <w:rPr>
          <w:color w:val="auto"/>
        </w:rPr>
        <w:t xml:space="preserve">. </w:t>
      </w:r>
    </w:p>
    <w:p w14:paraId="16D89FE4" w14:textId="77777777" w:rsidR="00F778EE" w:rsidRPr="00996FAF" w:rsidRDefault="00F778EE"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F7AB5EA" w14:textId="77777777" w:rsidR="00F778EE" w:rsidRPr="00996FAF" w:rsidRDefault="00F778EE" w:rsidP="0036130C">
      <w:pPr>
        <w:pStyle w:val="NormalArial"/>
      </w:pPr>
      <w:r w:rsidRPr="00996FAF">
        <w:t>The report also specifies any areas in which improvements must be made to ensure the Quality Standards are complied with.</w:t>
      </w:r>
    </w:p>
    <w:p w14:paraId="71A17B71" w14:textId="77777777" w:rsidR="00F778EE" w:rsidRPr="00996FAF" w:rsidRDefault="00F778EE" w:rsidP="00712752">
      <w:pPr>
        <w:pStyle w:val="Heading1"/>
        <w:spacing w:before="240" w:after="240" w:line="22" w:lineRule="atLeast"/>
        <w:rPr>
          <w:rFonts w:ascii="Arial" w:hAnsi="Arial" w:cs="Arial"/>
        </w:rPr>
      </w:pPr>
      <w:r w:rsidRPr="00996FAF">
        <w:rPr>
          <w:rFonts w:ascii="Arial" w:hAnsi="Arial" w:cs="Arial"/>
        </w:rPr>
        <w:t>Material relied on</w:t>
      </w:r>
    </w:p>
    <w:p w14:paraId="5B09890C" w14:textId="77777777" w:rsidR="00F778EE" w:rsidRPr="00996FAF" w:rsidRDefault="00F778EE" w:rsidP="0036130C">
      <w:pPr>
        <w:pStyle w:val="NormalArial"/>
      </w:pPr>
      <w:r w:rsidRPr="00996FAF">
        <w:t>The following information has been considered in preparing the performance report:</w:t>
      </w:r>
    </w:p>
    <w:p w14:paraId="17DB79E3" w14:textId="58342927" w:rsidR="00F778EE" w:rsidRPr="00996FAF" w:rsidRDefault="00F778EE" w:rsidP="00712752">
      <w:pPr>
        <w:pStyle w:val="ListParagraph"/>
        <w:numPr>
          <w:ilvl w:val="0"/>
          <w:numId w:val="2"/>
        </w:numPr>
        <w:spacing w:line="240" w:lineRule="atLeast"/>
        <w:ind w:left="714" w:hanging="357"/>
        <w:contextualSpacing w:val="0"/>
        <w:rPr>
          <w:rFonts w:ascii="Arial" w:hAnsi="Arial" w:cs="Arial"/>
          <w:color w:val="0000FF"/>
        </w:rPr>
      </w:pPr>
      <w:r w:rsidRPr="00996FAF">
        <w:rPr>
          <w:rFonts w:ascii="Arial" w:hAnsi="Arial" w:cs="Arial"/>
        </w:rPr>
        <w:t xml:space="preserve">the assessment team’s report for </w:t>
      </w:r>
      <w:r w:rsidRPr="00996FAF">
        <w:rPr>
          <w:rFonts w:ascii="Arial" w:hAnsi="Arial" w:cs="Arial"/>
          <w:color w:val="auto"/>
        </w:rPr>
        <w:t xml:space="preserve">the </w:t>
      </w:r>
      <w:r w:rsidRPr="00A52058">
        <w:rPr>
          <w:rFonts w:ascii="Arial" w:hAnsi="Arial" w:cs="Arial"/>
          <w:color w:val="auto"/>
        </w:rPr>
        <w:t>Assessment contact (performance assessment) – site</w:t>
      </w:r>
      <w:r w:rsidRPr="00996FAF">
        <w:rPr>
          <w:rFonts w:ascii="Arial" w:hAnsi="Arial" w:cs="Arial"/>
          <w:color w:val="auto"/>
        </w:rPr>
        <w:t xml:space="preserve"> report was </w:t>
      </w:r>
      <w:r w:rsidRPr="00C214AC">
        <w:rPr>
          <w:rFonts w:ascii="Arial" w:hAnsi="Arial" w:cs="Arial"/>
        </w:rPr>
        <w:t>informed by a site assessment, observations at the service, review of documents and interviews with staff, consumers/representatives and others</w:t>
      </w:r>
      <w:r w:rsidR="00C214AC" w:rsidRPr="00C214AC">
        <w:rPr>
          <w:rFonts w:ascii="Arial" w:hAnsi="Arial" w:cs="Arial"/>
        </w:rPr>
        <w:t>.</w:t>
      </w:r>
    </w:p>
    <w:p w14:paraId="3D9D3CA8" w14:textId="2A7CDA99" w:rsidR="00F778EE" w:rsidRPr="00712752" w:rsidRDefault="00F778EE"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542CE0F5" w14:textId="77777777" w:rsidR="00F778EE" w:rsidRPr="00996FAF" w:rsidRDefault="00F778E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2071E3" w14:paraId="1F133D17" w14:textId="77777777" w:rsidTr="000E6B9C">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CB907FB" w14:textId="77777777" w:rsidR="00F778EE" w:rsidRPr="00996FAF" w:rsidRDefault="00F778EE" w:rsidP="002C5FA9">
            <w:pPr>
              <w:keepNext/>
              <w:spacing w:before="0" w:line="22" w:lineRule="atLeast"/>
              <w:rPr>
                <w:rFonts w:ascii="Arial" w:hAnsi="Arial" w:cs="Arial"/>
              </w:rPr>
            </w:pPr>
            <w:r w:rsidRPr="00996FAF">
              <w:rPr>
                <w:rFonts w:ascii="Arial" w:hAnsi="Arial" w:cs="Arial"/>
              </w:rPr>
              <w:t xml:space="preserve">Standard 3 </w:t>
            </w:r>
            <w:r w:rsidRPr="00C7599A">
              <w:rPr>
                <w:rFonts w:ascii="Arial" w:hAnsi="Arial" w:cs="Arial"/>
                <w:b w:val="0"/>
              </w:rPr>
              <w:t>Personal care and clinical care</w:t>
            </w:r>
          </w:p>
        </w:tc>
        <w:tc>
          <w:tcPr>
            <w:tcW w:w="1583" w:type="pct"/>
            <w:shd w:val="clear" w:color="auto" w:fill="auto"/>
          </w:tcPr>
          <w:p w14:paraId="41742098" w14:textId="04F5CF2A" w:rsidR="00F778EE" w:rsidRPr="00F745C6" w:rsidRDefault="001D5323"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F745C6">
              <w:rPr>
                <w:rFonts w:ascii="Arial" w:hAnsi="Arial" w:cs="Arial"/>
              </w:rPr>
              <w:t>Not applicable as not all requirements have been assessed</w:t>
            </w:r>
          </w:p>
        </w:tc>
      </w:tr>
      <w:tr w:rsidR="002071E3" w14:paraId="10F2A943" w14:textId="77777777" w:rsidTr="000E6B9C">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6E7388F" w14:textId="77777777" w:rsidR="00F778EE" w:rsidRPr="00996FAF" w:rsidRDefault="00F778EE"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F718471" w14:textId="045C4C87" w:rsidR="00F778EE" w:rsidRPr="001D5323" w:rsidRDefault="001D5323"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F745C6">
              <w:rPr>
                <w:rFonts w:ascii="Arial" w:hAnsi="Arial" w:cs="Arial"/>
                <w:b/>
                <w:bCs/>
              </w:rPr>
              <w:t>Not applicable as not all requirements have been assessed</w:t>
            </w:r>
          </w:p>
        </w:tc>
      </w:tr>
      <w:tr w:rsidR="002071E3" w14:paraId="4E4EF6EE" w14:textId="77777777" w:rsidTr="000E6B9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8542A62" w14:textId="77777777" w:rsidR="00F778EE" w:rsidRPr="00996FAF" w:rsidRDefault="00F778EE"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5FEAD089" w14:textId="17ADC5BE" w:rsidR="00F778EE" w:rsidRPr="002C5FA9" w:rsidRDefault="001D5323"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sidRPr="008877FA">
              <w:rPr>
                <w:rFonts w:ascii="Arial" w:hAnsi="Arial" w:cs="Arial"/>
                <w:b/>
                <w:bCs/>
              </w:rPr>
              <w:t>Not applicable as not all requirements have been assessed</w:t>
            </w:r>
          </w:p>
        </w:tc>
      </w:tr>
    </w:tbl>
    <w:p w14:paraId="4663D629" w14:textId="77777777" w:rsidR="00F778EE" w:rsidRPr="00996FAF" w:rsidRDefault="00F778E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7F1BCA97" w14:textId="77777777" w:rsidR="00F778EE" w:rsidRPr="00996FAF" w:rsidRDefault="00F778EE" w:rsidP="00712752">
      <w:pPr>
        <w:pStyle w:val="Heading1"/>
        <w:spacing w:before="0" w:after="240" w:line="22" w:lineRule="atLeast"/>
        <w:rPr>
          <w:rFonts w:ascii="Arial" w:hAnsi="Arial" w:cs="Arial"/>
        </w:rPr>
      </w:pPr>
      <w:r w:rsidRPr="00996FAF">
        <w:rPr>
          <w:rFonts w:ascii="Arial" w:hAnsi="Arial" w:cs="Arial"/>
        </w:rPr>
        <w:t>Areas for improvement</w:t>
      </w:r>
    </w:p>
    <w:p w14:paraId="4A190E55" w14:textId="44D017DD" w:rsidR="00F778EE" w:rsidRPr="00996FAF" w:rsidRDefault="00F778EE"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096A80A3" w14:textId="44C98712" w:rsidR="00F778EE" w:rsidRPr="00334B7D" w:rsidRDefault="00F778EE" w:rsidP="0036130C">
      <w:pPr>
        <w:pStyle w:val="NormalArial"/>
      </w:pPr>
      <w:r w:rsidRPr="00996FAF">
        <w:br w:type="page"/>
      </w:r>
    </w:p>
    <w:p w14:paraId="55D5AB2E" w14:textId="77777777" w:rsidR="00F778EE" w:rsidRPr="00996FAF" w:rsidRDefault="00F778E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2071E3" w14:paraId="74828371" w14:textId="77777777" w:rsidTr="002071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0114E5DF" w14:textId="77777777" w:rsidR="00F778EE" w:rsidRPr="00996FAF" w:rsidRDefault="00F778EE"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19C34D8B" w14:textId="77777777" w:rsidR="00F778EE" w:rsidRPr="00996FAF" w:rsidRDefault="00F778E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2071E3" w14:paraId="45D1F884" w14:textId="77777777" w:rsidTr="002071E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6CE6ACC" w14:textId="77777777" w:rsidR="00F778EE" w:rsidRPr="00996FAF" w:rsidRDefault="00F778EE"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47E3F597" w14:textId="77777777" w:rsidR="00F778EE" w:rsidRPr="00996FAF" w:rsidRDefault="00F778E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0F5187C3" w14:textId="77777777" w:rsidR="00F778EE" w:rsidRPr="00996FAF" w:rsidRDefault="00034AC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55052866"/>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F778EE" w:rsidRPr="002C2F15">
                  <w:rPr>
                    <w:rFonts w:ascii="Arial" w:hAnsi="Arial" w:cs="Arial"/>
                  </w:rPr>
                  <w:t>Compliant</w:t>
                </w:r>
              </w:sdtContent>
            </w:sdt>
          </w:p>
        </w:tc>
      </w:tr>
    </w:tbl>
    <w:p w14:paraId="5A5BEEED" w14:textId="77777777" w:rsidR="00F778EE" w:rsidRDefault="00F778EE" w:rsidP="00D87E7C">
      <w:pPr>
        <w:pStyle w:val="Heading20"/>
      </w:pPr>
      <w:r w:rsidRPr="00996FAF">
        <w:t>Findings</w:t>
      </w:r>
    </w:p>
    <w:p w14:paraId="4481B58B" w14:textId="63F5539C" w:rsidR="005F4FBD" w:rsidRPr="001D5323" w:rsidRDefault="00AC166B" w:rsidP="000E6B9C">
      <w:pPr>
        <w:autoSpaceDE w:val="0"/>
        <w:autoSpaceDN w:val="0"/>
        <w:adjustRightInd w:val="0"/>
        <w:rPr>
          <w:rFonts w:ascii="ArialMT" w:hAnsi="ArialMT" w:cs="ArialMT"/>
          <w:color w:val="auto"/>
        </w:rPr>
      </w:pPr>
      <w:r>
        <w:rPr>
          <w:rFonts w:ascii="ArialMT" w:hAnsi="ArialMT" w:cs="ArialMT"/>
          <w:color w:val="auto"/>
        </w:rPr>
        <w:t xml:space="preserve">The </w:t>
      </w:r>
      <w:r w:rsidR="00E010B1">
        <w:rPr>
          <w:rFonts w:ascii="ArialMT" w:hAnsi="ArialMT" w:cs="ArialMT"/>
          <w:color w:val="auto"/>
        </w:rPr>
        <w:t xml:space="preserve">Assessment Team found the </w:t>
      </w:r>
      <w:r>
        <w:rPr>
          <w:rFonts w:ascii="ArialMT" w:hAnsi="ArialMT" w:cs="ArialMT"/>
          <w:color w:val="auto"/>
        </w:rPr>
        <w:t xml:space="preserve">service demonstrated </w:t>
      </w:r>
      <w:r w:rsidR="006176DA">
        <w:rPr>
          <w:rFonts w:ascii="ArialMT" w:hAnsi="ArialMT" w:cs="ArialMT"/>
          <w:color w:val="auto"/>
        </w:rPr>
        <w:t xml:space="preserve">it </w:t>
      </w:r>
      <w:r>
        <w:rPr>
          <w:rFonts w:ascii="ArialMT" w:hAnsi="ArialMT" w:cs="ArialMT"/>
          <w:color w:val="auto"/>
        </w:rPr>
        <w:t>provide</w:t>
      </w:r>
      <w:r w:rsidR="006176DA">
        <w:rPr>
          <w:rFonts w:ascii="ArialMT" w:hAnsi="ArialMT" w:cs="ArialMT"/>
          <w:color w:val="auto"/>
        </w:rPr>
        <w:t>s</w:t>
      </w:r>
      <w:r>
        <w:rPr>
          <w:rFonts w:ascii="ArialMT" w:hAnsi="ArialMT" w:cs="ArialMT"/>
          <w:color w:val="auto"/>
        </w:rPr>
        <w:t xml:space="preserve"> safe and effective care for consumers with complex care needs. Consumers and representatives </w:t>
      </w:r>
      <w:r w:rsidR="00300840">
        <w:rPr>
          <w:rFonts w:ascii="ArialMT" w:hAnsi="ArialMT" w:cs="ArialMT"/>
          <w:color w:val="auto"/>
        </w:rPr>
        <w:t xml:space="preserve">confirmed </w:t>
      </w:r>
      <w:r>
        <w:rPr>
          <w:rFonts w:ascii="ArialMT" w:hAnsi="ArialMT" w:cs="ArialMT"/>
          <w:color w:val="auto"/>
        </w:rPr>
        <w:t xml:space="preserve">complex care needs </w:t>
      </w:r>
      <w:r w:rsidR="00E010B1">
        <w:rPr>
          <w:rFonts w:ascii="ArialMT" w:hAnsi="ArialMT" w:cs="ArialMT"/>
          <w:color w:val="auto"/>
        </w:rPr>
        <w:t xml:space="preserve">are </w:t>
      </w:r>
      <w:r>
        <w:rPr>
          <w:rFonts w:ascii="ArialMT" w:hAnsi="ArialMT" w:cs="ArialMT"/>
          <w:color w:val="auto"/>
        </w:rPr>
        <w:t>well</w:t>
      </w:r>
      <w:r w:rsidR="00E010B1" w:rsidRPr="00E010B1">
        <w:rPr>
          <w:rFonts w:ascii="ArialMT" w:hAnsi="ArialMT" w:cs="ArialMT"/>
          <w:color w:val="auto"/>
        </w:rPr>
        <w:t xml:space="preserve"> </w:t>
      </w:r>
      <w:r w:rsidR="00E010B1">
        <w:rPr>
          <w:rFonts w:ascii="ArialMT" w:hAnsi="ArialMT" w:cs="ArialMT"/>
          <w:color w:val="auto"/>
        </w:rPr>
        <w:t>managed</w:t>
      </w:r>
      <w:r>
        <w:rPr>
          <w:rFonts w:ascii="ArialMT" w:hAnsi="ArialMT" w:cs="ArialMT"/>
          <w:color w:val="auto"/>
        </w:rPr>
        <w:t xml:space="preserve">. </w:t>
      </w:r>
      <w:r w:rsidR="00BB0CD1">
        <w:rPr>
          <w:rFonts w:ascii="ArialMT" w:hAnsi="ArialMT" w:cs="ArialMT"/>
          <w:color w:val="auto"/>
        </w:rPr>
        <w:t xml:space="preserve">Management and staff described the high-impact and high-prevalence risks to consumers at the service and how risk is recognised, responded to, and minimised to ensure safe care. </w:t>
      </w:r>
      <w:r>
        <w:rPr>
          <w:rFonts w:ascii="ArialMT" w:hAnsi="ArialMT" w:cs="ArialMT"/>
          <w:color w:val="auto"/>
        </w:rPr>
        <w:t xml:space="preserve">Care planning documentation </w:t>
      </w:r>
      <w:r w:rsidR="00300840">
        <w:rPr>
          <w:rFonts w:ascii="ArialMT" w:hAnsi="ArialMT" w:cs="ArialMT"/>
          <w:color w:val="auto"/>
        </w:rPr>
        <w:t xml:space="preserve">showed </w:t>
      </w:r>
      <w:r>
        <w:rPr>
          <w:rFonts w:ascii="ArialMT" w:hAnsi="ArialMT" w:cs="ArialMT"/>
          <w:color w:val="auto"/>
        </w:rPr>
        <w:t xml:space="preserve">consumer’s high-impact and high-prevalence risks are effectively managed </w:t>
      </w:r>
      <w:r w:rsidR="00BB0CD1">
        <w:rPr>
          <w:rFonts w:ascii="ArialMT" w:hAnsi="ArialMT" w:cs="ArialMT"/>
          <w:color w:val="auto"/>
        </w:rPr>
        <w:t>for</w:t>
      </w:r>
      <w:r w:rsidR="00DA7214">
        <w:rPr>
          <w:rFonts w:ascii="ArialMT" w:hAnsi="ArialMT" w:cs="ArialMT"/>
          <w:color w:val="auto"/>
        </w:rPr>
        <w:t xml:space="preserve"> example</w:t>
      </w:r>
      <w:r w:rsidR="00FF1ADD">
        <w:rPr>
          <w:rFonts w:ascii="ArialMT" w:hAnsi="ArialMT" w:cs="ArialMT"/>
          <w:color w:val="auto"/>
        </w:rPr>
        <w:t>,</w:t>
      </w:r>
      <w:r w:rsidR="00DA7214">
        <w:rPr>
          <w:rFonts w:ascii="ArialMT" w:hAnsi="ArialMT" w:cs="ArialMT"/>
          <w:color w:val="auto"/>
        </w:rPr>
        <w:t xml:space="preserve"> </w:t>
      </w:r>
      <w:r>
        <w:rPr>
          <w:rFonts w:ascii="ArialMT" w:hAnsi="ArialMT" w:cs="ArialMT"/>
          <w:color w:val="auto"/>
        </w:rPr>
        <w:t xml:space="preserve">related to falls, wounds and pressure injuries, changed behaviours, choking risks and unexplained weight loss. </w:t>
      </w:r>
    </w:p>
    <w:p w14:paraId="22790917" w14:textId="6B4D94F0" w:rsidR="00E05CC4" w:rsidRDefault="005F4FBD" w:rsidP="000E6B9C">
      <w:pPr>
        <w:autoSpaceDE w:val="0"/>
        <w:autoSpaceDN w:val="0"/>
        <w:adjustRightInd w:val="0"/>
        <w:rPr>
          <w:rFonts w:ascii="ArialMT" w:hAnsi="ArialMT" w:cs="ArialMT"/>
          <w:color w:val="auto"/>
        </w:rPr>
      </w:pPr>
      <w:r>
        <w:rPr>
          <w:rFonts w:ascii="ArialMT" w:hAnsi="ArialMT" w:cs="ArialMT"/>
          <w:color w:val="auto"/>
        </w:rPr>
        <w:t xml:space="preserve">The service has a range of clinical policies and procedures to guide staff practice in areas such as the management of falls, pressure injuries, diabetes, changed behaviours and other complex nursing care. Staff </w:t>
      </w:r>
      <w:r w:rsidR="00E010B1">
        <w:rPr>
          <w:rFonts w:ascii="ArialMT" w:hAnsi="ArialMT" w:cs="ArialMT"/>
          <w:color w:val="auto"/>
        </w:rPr>
        <w:t>confirmed</w:t>
      </w:r>
      <w:r>
        <w:rPr>
          <w:rFonts w:ascii="ArialMT" w:hAnsi="ArialMT" w:cs="ArialMT"/>
          <w:color w:val="auto"/>
        </w:rPr>
        <w:t xml:space="preserve"> recent education </w:t>
      </w:r>
      <w:r w:rsidR="00E010B1">
        <w:rPr>
          <w:rFonts w:ascii="ArialMT" w:hAnsi="ArialMT" w:cs="ArialMT"/>
          <w:color w:val="auto"/>
        </w:rPr>
        <w:t>assisted them</w:t>
      </w:r>
      <w:r>
        <w:rPr>
          <w:rFonts w:ascii="ArialMT" w:hAnsi="ArialMT" w:cs="ArialMT"/>
          <w:color w:val="auto"/>
        </w:rPr>
        <w:t xml:space="preserve"> in identifying changed </w:t>
      </w:r>
      <w:r w:rsidR="00E010B1">
        <w:rPr>
          <w:rFonts w:ascii="ArialMT" w:hAnsi="ArialMT" w:cs="ArialMT"/>
          <w:color w:val="auto"/>
        </w:rPr>
        <w:t xml:space="preserve">consumer </w:t>
      </w:r>
      <w:r>
        <w:rPr>
          <w:rFonts w:ascii="ArialMT" w:hAnsi="ArialMT" w:cs="ArialMT"/>
          <w:color w:val="auto"/>
        </w:rPr>
        <w:t xml:space="preserve">behaviour and </w:t>
      </w:r>
      <w:r w:rsidR="00E010B1">
        <w:rPr>
          <w:rFonts w:ascii="ArialMT" w:hAnsi="ArialMT" w:cs="ArialMT"/>
          <w:color w:val="auto"/>
        </w:rPr>
        <w:t xml:space="preserve">to </w:t>
      </w:r>
      <w:r>
        <w:rPr>
          <w:rFonts w:ascii="ArialMT" w:hAnsi="ArialMT" w:cs="ArialMT"/>
          <w:color w:val="auto"/>
        </w:rPr>
        <w:t xml:space="preserve">provide best practice management strategies to mitigate consumer risk. Training and education records reflected </w:t>
      </w:r>
      <w:r w:rsidR="00E010B1">
        <w:rPr>
          <w:rFonts w:ascii="ArialMT" w:hAnsi="ArialMT" w:cs="ArialMT"/>
          <w:color w:val="auto"/>
        </w:rPr>
        <w:t xml:space="preserve">recent </w:t>
      </w:r>
      <w:r>
        <w:rPr>
          <w:rFonts w:ascii="ArialMT" w:hAnsi="ArialMT" w:cs="ArialMT"/>
          <w:color w:val="auto"/>
        </w:rPr>
        <w:t>incident management, falls</w:t>
      </w:r>
      <w:r w:rsidR="00E05CC4">
        <w:rPr>
          <w:rFonts w:ascii="ArialMT" w:hAnsi="ArialMT" w:cs="ArialMT"/>
          <w:color w:val="auto"/>
        </w:rPr>
        <w:t xml:space="preserve"> management, management of skin integrity and behaviour management</w:t>
      </w:r>
      <w:r w:rsidR="00E05CC4" w:rsidRPr="00E05CC4">
        <w:rPr>
          <w:rFonts w:ascii="ArialMT" w:hAnsi="ArialMT" w:cs="ArialMT"/>
          <w:color w:val="auto"/>
        </w:rPr>
        <w:t xml:space="preserve"> </w:t>
      </w:r>
      <w:r w:rsidR="00E05CC4">
        <w:rPr>
          <w:rFonts w:ascii="ArialMT" w:hAnsi="ArialMT" w:cs="ArialMT"/>
          <w:color w:val="auto"/>
        </w:rPr>
        <w:t>training</w:t>
      </w:r>
      <w:r w:rsidR="00E010B1">
        <w:rPr>
          <w:rFonts w:ascii="ArialMT" w:hAnsi="ArialMT" w:cs="ArialMT"/>
          <w:color w:val="auto"/>
        </w:rPr>
        <w:t xml:space="preserve"> was undertaken </w:t>
      </w:r>
      <w:r w:rsidR="00587B9E">
        <w:rPr>
          <w:rFonts w:ascii="ArialMT" w:hAnsi="ArialMT" w:cs="ArialMT"/>
          <w:color w:val="auto"/>
        </w:rPr>
        <w:t>by staff</w:t>
      </w:r>
      <w:r w:rsidR="00D236B9">
        <w:rPr>
          <w:rFonts w:ascii="ArialMT" w:hAnsi="ArialMT" w:cs="ArialMT"/>
          <w:color w:val="auto"/>
        </w:rPr>
        <w:t>.</w:t>
      </w:r>
    </w:p>
    <w:p w14:paraId="0D9F626A" w14:textId="46923E3E" w:rsidR="00F778EE" w:rsidRPr="00AC166B" w:rsidRDefault="00F778EE" w:rsidP="00E05CC4">
      <w:pPr>
        <w:autoSpaceDE w:val="0"/>
        <w:autoSpaceDN w:val="0"/>
        <w:adjustRightInd w:val="0"/>
        <w:spacing w:after="0"/>
        <w:rPr>
          <w:rFonts w:ascii="ArialMT" w:hAnsi="ArialMT" w:cs="ArialMT"/>
          <w:color w:val="auto"/>
        </w:rPr>
      </w:pPr>
      <w:r>
        <w:br w:type="page"/>
      </w:r>
    </w:p>
    <w:p w14:paraId="2B794BCA" w14:textId="77777777" w:rsidR="00F778EE" w:rsidRPr="00996FAF" w:rsidRDefault="00F778E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2071E3" w14:paraId="6039855F" w14:textId="77777777" w:rsidTr="002071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75D583A" w14:textId="77777777" w:rsidR="00F778EE" w:rsidRPr="00996FAF" w:rsidRDefault="00F778EE"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030E8CBB" w14:textId="77777777" w:rsidR="00F778EE" w:rsidRPr="00996FAF" w:rsidRDefault="00F778E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2071E3" w14:paraId="48117BE4" w14:textId="77777777" w:rsidTr="002071E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9BE8A7F" w14:textId="77777777" w:rsidR="00F778EE" w:rsidRPr="00996FAF" w:rsidRDefault="00F778EE"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3DD3F3B7" w14:textId="77777777" w:rsidR="00F778EE" w:rsidRPr="00996FAF" w:rsidRDefault="00F778E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07399B8F" w14:textId="77777777" w:rsidR="00F778EE" w:rsidRPr="00996FAF" w:rsidRDefault="00034AC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62020428"/>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F778EE" w:rsidRPr="002F768C">
                  <w:rPr>
                    <w:rFonts w:ascii="Arial" w:hAnsi="Arial" w:cs="Arial"/>
                  </w:rPr>
                  <w:t>Compliant</w:t>
                </w:r>
              </w:sdtContent>
            </w:sdt>
          </w:p>
        </w:tc>
      </w:tr>
    </w:tbl>
    <w:p w14:paraId="1D053DC1" w14:textId="77777777" w:rsidR="00F778EE" w:rsidRDefault="00F778EE" w:rsidP="002B0C90">
      <w:pPr>
        <w:pStyle w:val="Heading20"/>
      </w:pPr>
      <w:r>
        <w:t>Findings</w:t>
      </w:r>
    </w:p>
    <w:p w14:paraId="5343E088" w14:textId="179BB59C" w:rsidR="00F778EE" w:rsidRPr="00A72207" w:rsidRDefault="00775CC2" w:rsidP="000E6B9C">
      <w:pPr>
        <w:autoSpaceDE w:val="0"/>
        <w:autoSpaceDN w:val="0"/>
        <w:adjustRightInd w:val="0"/>
        <w:rPr>
          <w:rFonts w:ascii="ArialMT" w:hAnsi="ArialMT" w:cs="ArialMT"/>
          <w:color w:val="auto"/>
        </w:rPr>
      </w:pPr>
      <w:r>
        <w:rPr>
          <w:rFonts w:ascii="ArialMT" w:hAnsi="ArialMT" w:cs="ArialMT"/>
          <w:color w:val="auto"/>
        </w:rPr>
        <w:t>The Assessment Team found c</w:t>
      </w:r>
      <w:r w:rsidR="00A72207">
        <w:rPr>
          <w:rFonts w:ascii="ArialMT" w:hAnsi="ArialMT" w:cs="ArialMT"/>
          <w:color w:val="auto"/>
        </w:rPr>
        <w:t xml:space="preserve">onsumers </w:t>
      </w:r>
      <w:r>
        <w:rPr>
          <w:rFonts w:ascii="ArialMT" w:hAnsi="ArialMT" w:cs="ArialMT"/>
          <w:color w:val="auto"/>
        </w:rPr>
        <w:t>a</w:t>
      </w:r>
      <w:r w:rsidR="008A28BE">
        <w:rPr>
          <w:rFonts w:ascii="ArialMT" w:hAnsi="ArialMT" w:cs="ArialMT"/>
          <w:color w:val="auto"/>
        </w:rPr>
        <w:t xml:space="preserve">re </w:t>
      </w:r>
      <w:r w:rsidR="00A72207">
        <w:rPr>
          <w:rFonts w:ascii="ArialMT" w:hAnsi="ArialMT" w:cs="ArialMT"/>
          <w:color w:val="auto"/>
        </w:rPr>
        <w:t xml:space="preserve">satisfied with the care received and are satisfied with staffing levels and staff response at the service. </w:t>
      </w:r>
      <w:r w:rsidR="00F825C2">
        <w:rPr>
          <w:rFonts w:ascii="ArialMT" w:hAnsi="ArialMT" w:cs="ArialMT"/>
          <w:color w:val="auto"/>
        </w:rPr>
        <w:t xml:space="preserve">Overall </w:t>
      </w:r>
      <w:r w:rsidR="00A72207">
        <w:rPr>
          <w:rFonts w:ascii="ArialMT" w:hAnsi="ArialMT" w:cs="ArialMT"/>
          <w:color w:val="auto"/>
        </w:rPr>
        <w:t xml:space="preserve">staff provide care according to the consumer’s preference. </w:t>
      </w:r>
      <w:r w:rsidR="00D6322E">
        <w:rPr>
          <w:rFonts w:ascii="ArialMT" w:hAnsi="ArialMT" w:cs="ArialMT"/>
          <w:color w:val="auto"/>
        </w:rPr>
        <w:t xml:space="preserve">Clinical and care staff said staffing levels are satisfactory at the service and the care needs of consumers are met. </w:t>
      </w:r>
      <w:r w:rsidR="00A72207">
        <w:rPr>
          <w:rFonts w:ascii="ArialMT" w:hAnsi="ArialMT" w:cs="ArialMT"/>
          <w:color w:val="auto"/>
        </w:rPr>
        <w:t xml:space="preserve">Staff </w:t>
      </w:r>
      <w:r w:rsidR="00E82503">
        <w:rPr>
          <w:rFonts w:ascii="ArialMT" w:hAnsi="ArialMT" w:cs="ArialMT"/>
          <w:color w:val="auto"/>
        </w:rPr>
        <w:t xml:space="preserve">confirmed </w:t>
      </w:r>
      <w:r w:rsidR="00A72207">
        <w:rPr>
          <w:rFonts w:ascii="ArialMT" w:hAnsi="ArialMT" w:cs="ArialMT"/>
          <w:color w:val="auto"/>
        </w:rPr>
        <w:t xml:space="preserve">the staffing level </w:t>
      </w:r>
      <w:r w:rsidR="002F3750">
        <w:rPr>
          <w:rFonts w:ascii="ArialMT" w:hAnsi="ArialMT" w:cs="ArialMT"/>
          <w:color w:val="auto"/>
        </w:rPr>
        <w:t xml:space="preserve">is </w:t>
      </w:r>
      <w:r w:rsidR="00A72207">
        <w:rPr>
          <w:rFonts w:ascii="ArialMT" w:hAnsi="ArialMT" w:cs="ArialMT"/>
          <w:color w:val="auto"/>
        </w:rPr>
        <w:t>adequate and they c</w:t>
      </w:r>
      <w:r w:rsidR="002F3750">
        <w:rPr>
          <w:rFonts w:ascii="ArialMT" w:hAnsi="ArialMT" w:cs="ArialMT"/>
          <w:color w:val="auto"/>
        </w:rPr>
        <w:t>an</w:t>
      </w:r>
      <w:r w:rsidR="00A72207">
        <w:rPr>
          <w:rFonts w:ascii="ArialMT" w:hAnsi="ArialMT" w:cs="ArialMT"/>
          <w:color w:val="auto"/>
        </w:rPr>
        <w:t xml:space="preserve"> complete their work as assigned. Management described a recruitment drive for clinical and care staff </w:t>
      </w:r>
      <w:r w:rsidR="00D6322E">
        <w:rPr>
          <w:rFonts w:ascii="ArialMT" w:hAnsi="ArialMT" w:cs="ArialMT"/>
          <w:color w:val="auto"/>
        </w:rPr>
        <w:t xml:space="preserve">is </w:t>
      </w:r>
      <w:r w:rsidR="00A72207">
        <w:rPr>
          <w:rFonts w:ascii="ArialMT" w:hAnsi="ArialMT" w:cs="ArialMT"/>
          <w:color w:val="auto"/>
        </w:rPr>
        <w:t xml:space="preserve">in progress, </w:t>
      </w:r>
      <w:r w:rsidR="00E82503">
        <w:rPr>
          <w:rFonts w:ascii="ArialMT" w:hAnsi="ArialMT" w:cs="ArialMT"/>
          <w:color w:val="auto"/>
        </w:rPr>
        <w:t>a</w:t>
      </w:r>
      <w:r w:rsidR="002F3750">
        <w:rPr>
          <w:rFonts w:ascii="ArialMT" w:hAnsi="ArialMT" w:cs="ArialMT"/>
          <w:color w:val="auto"/>
        </w:rPr>
        <w:t>nd some staff identified</w:t>
      </w:r>
      <w:r w:rsidR="00E82503">
        <w:rPr>
          <w:rFonts w:ascii="ArialMT" w:hAnsi="ArialMT" w:cs="ArialMT"/>
          <w:color w:val="auto"/>
        </w:rPr>
        <w:t xml:space="preserve"> unplanned leave can </w:t>
      </w:r>
      <w:r w:rsidR="002F3750">
        <w:rPr>
          <w:rFonts w:ascii="ArialMT" w:hAnsi="ArialMT" w:cs="ArialMT"/>
          <w:color w:val="auto"/>
        </w:rPr>
        <w:t xml:space="preserve">be difficult to cover. </w:t>
      </w:r>
      <w:r w:rsidR="00A72207">
        <w:rPr>
          <w:rFonts w:ascii="ArialMT" w:hAnsi="ArialMT" w:cs="ArialMT"/>
          <w:color w:val="auto"/>
        </w:rPr>
        <w:t>A permanent clinical care manager has been recruited,</w:t>
      </w:r>
      <w:r w:rsidR="00EA2CC8" w:rsidRPr="00EA2CC8">
        <w:rPr>
          <w:rFonts w:ascii="ArialMT" w:hAnsi="ArialMT" w:cs="ArialMT"/>
          <w:color w:val="auto"/>
        </w:rPr>
        <w:t xml:space="preserve"> </w:t>
      </w:r>
      <w:r w:rsidR="00E650B3">
        <w:rPr>
          <w:rFonts w:ascii="ArialMT" w:hAnsi="ArialMT" w:cs="ArialMT"/>
          <w:color w:val="auto"/>
        </w:rPr>
        <w:t xml:space="preserve">and </w:t>
      </w:r>
      <w:r w:rsidR="00765AA2">
        <w:rPr>
          <w:rFonts w:ascii="ArialMT" w:hAnsi="ArialMT" w:cs="ArialMT"/>
          <w:color w:val="auto"/>
        </w:rPr>
        <w:t xml:space="preserve">an </w:t>
      </w:r>
      <w:r w:rsidR="00E650B3">
        <w:rPr>
          <w:rFonts w:ascii="ArialMT" w:hAnsi="ArialMT" w:cs="ArialMT"/>
          <w:color w:val="auto"/>
        </w:rPr>
        <w:t xml:space="preserve">onboarding process was commenced at the time of the Assessment Contact. </w:t>
      </w:r>
      <w:r w:rsidR="00F778EE">
        <w:br w:type="page"/>
      </w:r>
    </w:p>
    <w:p w14:paraId="6E09AA87" w14:textId="77777777" w:rsidR="00F778EE" w:rsidRPr="00996FAF" w:rsidRDefault="00F778E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2071E3" w14:paraId="076924F1" w14:textId="77777777" w:rsidTr="002071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03DFF72E" w14:textId="77777777" w:rsidR="00F778EE" w:rsidRPr="00996FAF" w:rsidRDefault="00F778EE"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421A562F" w14:textId="77777777" w:rsidR="00F778EE" w:rsidRPr="00996FAF" w:rsidRDefault="00F778E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2071E3" w14:paraId="5924C03C" w14:textId="77777777" w:rsidTr="002071E3">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143A706D" w14:textId="77777777" w:rsidR="00F778EE" w:rsidRPr="00996FAF" w:rsidRDefault="00F778EE"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20F7D2DA" w14:textId="77777777" w:rsidR="00F778EE" w:rsidRPr="00996FAF" w:rsidRDefault="00F778E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5E60B316" w14:textId="77777777" w:rsidR="00F778EE" w:rsidRPr="00996FAF" w:rsidRDefault="00F778EE"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3EC32E2E" w14:textId="77777777" w:rsidR="00F778EE" w:rsidRPr="00996FAF" w:rsidRDefault="00F778EE"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60CF76B9" w14:textId="77777777" w:rsidR="00F778EE" w:rsidRPr="00996FAF" w:rsidRDefault="00F778EE"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120A7326" w14:textId="77777777" w:rsidR="00F778EE" w:rsidRPr="00996FAF" w:rsidRDefault="00F778EE"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35F02769" w14:textId="77777777" w:rsidR="00F778EE" w:rsidRPr="00996FAF" w:rsidRDefault="00034ACD"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1126762"/>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F778EE" w:rsidRPr="00384E73">
                  <w:rPr>
                    <w:rFonts w:ascii="Arial" w:hAnsi="Arial" w:cs="Arial"/>
                  </w:rPr>
                  <w:t>Compliant</w:t>
                </w:r>
              </w:sdtContent>
            </w:sdt>
          </w:p>
        </w:tc>
      </w:tr>
    </w:tbl>
    <w:p w14:paraId="715E0BD6" w14:textId="77777777" w:rsidR="00F778EE" w:rsidRDefault="00F778EE" w:rsidP="00D87E7C">
      <w:pPr>
        <w:pStyle w:val="Heading20"/>
      </w:pPr>
      <w:r w:rsidRPr="00996FAF">
        <w:t>Findings</w:t>
      </w:r>
    </w:p>
    <w:p w14:paraId="4BC57ED8" w14:textId="0EBB9CF2" w:rsidR="001807A3" w:rsidRPr="001D5323" w:rsidRDefault="002D4B5A" w:rsidP="000E6B9C">
      <w:pPr>
        <w:autoSpaceDE w:val="0"/>
        <w:autoSpaceDN w:val="0"/>
        <w:adjustRightInd w:val="0"/>
        <w:rPr>
          <w:rFonts w:ascii="ArialMT" w:hAnsi="ArialMT" w:cs="ArialMT"/>
          <w:color w:val="auto"/>
        </w:rPr>
      </w:pPr>
      <w:r>
        <w:rPr>
          <w:rFonts w:ascii="ArialMT" w:hAnsi="ArialMT" w:cs="ArialMT"/>
          <w:color w:val="auto"/>
        </w:rPr>
        <w:t xml:space="preserve">The Assessment </w:t>
      </w:r>
      <w:r w:rsidR="001807A3">
        <w:rPr>
          <w:rFonts w:ascii="ArialMT" w:hAnsi="ArialMT" w:cs="ArialMT"/>
          <w:color w:val="auto"/>
        </w:rPr>
        <w:t>T</w:t>
      </w:r>
      <w:r>
        <w:rPr>
          <w:rFonts w:ascii="ArialMT" w:hAnsi="ArialMT" w:cs="ArialMT"/>
          <w:color w:val="auto"/>
        </w:rPr>
        <w:t>eam found the service has risk management systems in place that are supported by a clinical governance framework, inclusive of policies and procedures and reporting mechanisms. Management identified the high-impact, high-prevalence risks for the</w:t>
      </w:r>
      <w:r w:rsidR="001D5323">
        <w:rPr>
          <w:rFonts w:ascii="ArialMT" w:hAnsi="ArialMT" w:cs="ArialMT"/>
          <w:color w:val="auto"/>
        </w:rPr>
        <w:t xml:space="preserve"> </w:t>
      </w:r>
      <w:r>
        <w:rPr>
          <w:rFonts w:ascii="ArialMT" w:hAnsi="ArialMT" w:cs="ArialMT"/>
          <w:color w:val="auto"/>
        </w:rPr>
        <w:t>service as falls, changed behaviour and changes in skin integrity. Management and</w:t>
      </w:r>
      <w:r w:rsidR="001D5323">
        <w:rPr>
          <w:rFonts w:ascii="ArialMT" w:hAnsi="ArialMT" w:cs="ArialMT"/>
          <w:color w:val="auto"/>
        </w:rPr>
        <w:t xml:space="preserve"> </w:t>
      </w:r>
      <w:r>
        <w:rPr>
          <w:rFonts w:ascii="ArialMT" w:hAnsi="ArialMT" w:cs="ArialMT"/>
          <w:color w:val="auto"/>
        </w:rPr>
        <w:t xml:space="preserve">staff </w:t>
      </w:r>
      <w:r w:rsidR="001D5323">
        <w:rPr>
          <w:rFonts w:ascii="ArialMT" w:hAnsi="ArialMT" w:cs="ArialMT"/>
          <w:color w:val="auto"/>
        </w:rPr>
        <w:t xml:space="preserve">demonstrated understanding of </w:t>
      </w:r>
      <w:r>
        <w:rPr>
          <w:rFonts w:ascii="ArialMT" w:hAnsi="ArialMT" w:cs="ArialMT"/>
          <w:color w:val="auto"/>
        </w:rPr>
        <w:t>neglect and elder abuse</w:t>
      </w:r>
      <w:r w:rsidR="001D5323">
        <w:rPr>
          <w:rFonts w:ascii="ArialMT" w:hAnsi="ArialMT" w:cs="ArialMT"/>
          <w:color w:val="auto"/>
        </w:rPr>
        <w:t xml:space="preserve">, </w:t>
      </w:r>
      <w:r>
        <w:rPr>
          <w:rFonts w:ascii="ArialMT" w:hAnsi="ArialMT" w:cs="ArialMT"/>
          <w:color w:val="auto"/>
        </w:rPr>
        <w:t>incident management process and provide</w:t>
      </w:r>
      <w:r w:rsidR="001D5323">
        <w:rPr>
          <w:rFonts w:ascii="ArialMT" w:hAnsi="ArialMT" w:cs="ArialMT"/>
          <w:color w:val="auto"/>
        </w:rPr>
        <w:t>d</w:t>
      </w:r>
      <w:r>
        <w:rPr>
          <w:rFonts w:ascii="ArialMT" w:hAnsi="ArialMT" w:cs="ArialMT"/>
          <w:color w:val="auto"/>
        </w:rPr>
        <w:t xml:space="preserve"> examples of consumer risks</w:t>
      </w:r>
      <w:r w:rsidR="001807A3">
        <w:rPr>
          <w:rFonts w:ascii="ArialMT" w:hAnsi="ArialMT" w:cs="ArialMT"/>
          <w:color w:val="auto"/>
        </w:rPr>
        <w:t xml:space="preserve"> identified and investigated. The Assessment Team reviewed a range of documentation, including monthly incident and quality indicator reports, clinical meeting minutes, Serious Incident Response Scheme (SIRS) data and training records.</w:t>
      </w:r>
    </w:p>
    <w:p w14:paraId="1857EEE0" w14:textId="4E80A064" w:rsidR="00E010B1" w:rsidRDefault="001807A3" w:rsidP="000E6B9C">
      <w:pPr>
        <w:autoSpaceDE w:val="0"/>
        <w:autoSpaceDN w:val="0"/>
        <w:adjustRightInd w:val="0"/>
        <w:rPr>
          <w:rFonts w:ascii="ArialMT" w:hAnsi="ArialMT" w:cs="ArialMT"/>
          <w:color w:val="auto"/>
        </w:rPr>
      </w:pPr>
      <w:r>
        <w:rPr>
          <w:rFonts w:ascii="ArialMT" w:hAnsi="ArialMT" w:cs="ArialMT"/>
          <w:color w:val="auto"/>
        </w:rPr>
        <w:t>The service has risk management systems to monitor and assess the high impact high</w:t>
      </w:r>
      <w:r w:rsidR="001D5323">
        <w:rPr>
          <w:rFonts w:ascii="ArialMT" w:hAnsi="ArialMT" w:cs="ArialMT"/>
          <w:color w:val="auto"/>
        </w:rPr>
        <w:t xml:space="preserve"> </w:t>
      </w:r>
      <w:r>
        <w:rPr>
          <w:rFonts w:ascii="ArialMT" w:hAnsi="ArialMT" w:cs="ArialMT"/>
          <w:color w:val="auto"/>
        </w:rPr>
        <w:t>prevalence risks associated with the care of consumers. Risks are reported, escalated, and reviewed at monthly meetings by the clinical</w:t>
      </w:r>
      <w:r w:rsidR="00E930C4">
        <w:rPr>
          <w:rFonts w:ascii="ArialMT" w:hAnsi="ArialMT" w:cs="ArialMT"/>
          <w:color w:val="auto"/>
        </w:rPr>
        <w:t xml:space="preserve"> </w:t>
      </w:r>
      <w:r>
        <w:rPr>
          <w:rFonts w:ascii="ArialMT" w:hAnsi="ArialMT" w:cs="ArialMT"/>
          <w:color w:val="auto"/>
        </w:rPr>
        <w:t>team and regional support managers. Monthly reports are submitted to the</w:t>
      </w:r>
      <w:r w:rsidR="00E930C4">
        <w:rPr>
          <w:rFonts w:ascii="ArialMT" w:hAnsi="ArialMT" w:cs="ArialMT"/>
          <w:color w:val="auto"/>
        </w:rPr>
        <w:t xml:space="preserve"> </w:t>
      </w:r>
      <w:r>
        <w:rPr>
          <w:rFonts w:ascii="ArialMT" w:hAnsi="ArialMT" w:cs="ArialMT"/>
          <w:color w:val="auto"/>
        </w:rPr>
        <w:t xml:space="preserve">clinical governance team and the Board. </w:t>
      </w:r>
      <w:r w:rsidR="00C328C5">
        <w:rPr>
          <w:rFonts w:ascii="ArialMT" w:hAnsi="ArialMT" w:cs="ArialMT"/>
          <w:color w:val="auto"/>
        </w:rPr>
        <w:t>For example, t</w:t>
      </w:r>
      <w:r>
        <w:rPr>
          <w:rFonts w:ascii="ArialMT" w:hAnsi="ArialMT" w:cs="ArialMT"/>
          <w:color w:val="auto"/>
        </w:rPr>
        <w:t>he service has implemented a bimonthly</w:t>
      </w:r>
      <w:r w:rsidR="00261615">
        <w:rPr>
          <w:rFonts w:ascii="ArialMT" w:hAnsi="ArialMT" w:cs="ArialMT"/>
          <w:color w:val="auto"/>
        </w:rPr>
        <w:t xml:space="preserve"> </w:t>
      </w:r>
      <w:r>
        <w:rPr>
          <w:rFonts w:ascii="ArialMT" w:hAnsi="ArialMT" w:cs="ArialMT"/>
          <w:color w:val="auto"/>
        </w:rPr>
        <w:t>falls review meeting with input from a general practitioner, allied</w:t>
      </w:r>
      <w:r w:rsidR="001D5323">
        <w:rPr>
          <w:rFonts w:ascii="ArialMT" w:hAnsi="ArialMT" w:cs="ArialMT"/>
          <w:color w:val="auto"/>
        </w:rPr>
        <w:t xml:space="preserve"> </w:t>
      </w:r>
      <w:r>
        <w:rPr>
          <w:rFonts w:ascii="ArialMT" w:hAnsi="ArialMT" w:cs="ArialMT"/>
          <w:color w:val="auto"/>
        </w:rPr>
        <w:t xml:space="preserve">health providers and clinical staff to discuss </w:t>
      </w:r>
      <w:r w:rsidR="00C328C5">
        <w:rPr>
          <w:rFonts w:ascii="ArialMT" w:hAnsi="ArialMT" w:cs="ArialMT"/>
          <w:color w:val="auto"/>
        </w:rPr>
        <w:t>any f</w:t>
      </w:r>
      <w:r>
        <w:rPr>
          <w:rFonts w:ascii="ArialMT" w:hAnsi="ArialMT" w:cs="ArialMT"/>
          <w:color w:val="auto"/>
        </w:rPr>
        <w:t>alls incidents and review</w:t>
      </w:r>
      <w:r w:rsidR="00261615">
        <w:rPr>
          <w:rFonts w:ascii="ArialMT" w:hAnsi="ArialMT" w:cs="ArialMT"/>
          <w:color w:val="auto"/>
        </w:rPr>
        <w:t xml:space="preserve"> </w:t>
      </w:r>
      <w:r>
        <w:rPr>
          <w:rFonts w:ascii="ArialMT" w:hAnsi="ArialMT" w:cs="ArialMT"/>
          <w:color w:val="auto"/>
        </w:rPr>
        <w:t>interventions, equipment, and strategies for consumer falls management.</w:t>
      </w:r>
      <w:r w:rsidR="00F92387">
        <w:rPr>
          <w:rFonts w:ascii="ArialMT" w:hAnsi="ArialMT" w:cs="ArialMT"/>
          <w:color w:val="auto"/>
        </w:rPr>
        <w:t xml:space="preserve"> </w:t>
      </w:r>
    </w:p>
    <w:p w14:paraId="721F7A5F" w14:textId="7A9BBB9C" w:rsidR="00E010B1" w:rsidRPr="00261615" w:rsidRDefault="00E010B1" w:rsidP="000E6B9C">
      <w:pPr>
        <w:autoSpaceDE w:val="0"/>
        <w:autoSpaceDN w:val="0"/>
        <w:adjustRightInd w:val="0"/>
        <w:rPr>
          <w:rFonts w:ascii="ArialMT" w:hAnsi="ArialMT" w:cs="ArialMT"/>
          <w:color w:val="auto"/>
        </w:rPr>
      </w:pPr>
      <w:r w:rsidRPr="00E010B1">
        <w:rPr>
          <w:rFonts w:ascii="ArialMT" w:hAnsi="ArialMT" w:cs="ArialMT"/>
          <w:color w:val="auto"/>
        </w:rPr>
        <w:t>All staff c</w:t>
      </w:r>
      <w:r>
        <w:rPr>
          <w:rFonts w:ascii="ArialMT" w:hAnsi="ArialMT" w:cs="ArialMT"/>
          <w:color w:val="auto"/>
        </w:rPr>
        <w:t>an</w:t>
      </w:r>
      <w:r w:rsidRPr="00E010B1">
        <w:rPr>
          <w:rFonts w:ascii="ArialMT" w:hAnsi="ArialMT" w:cs="ArialMT"/>
          <w:color w:val="auto"/>
        </w:rPr>
        <w:t xml:space="preserve"> describe elder abuse, neglect and how the service’s incident</w:t>
      </w:r>
      <w:r>
        <w:rPr>
          <w:rFonts w:ascii="ArialMT" w:hAnsi="ArialMT" w:cs="ArialMT"/>
          <w:color w:val="auto"/>
        </w:rPr>
        <w:t xml:space="preserve"> </w:t>
      </w:r>
      <w:r w:rsidRPr="00E010B1">
        <w:rPr>
          <w:rFonts w:ascii="ArialMT" w:hAnsi="ArialMT" w:cs="ArialMT"/>
          <w:color w:val="auto"/>
        </w:rPr>
        <w:t xml:space="preserve">management system is utilised. </w:t>
      </w:r>
      <w:r>
        <w:rPr>
          <w:rFonts w:ascii="ArialMT" w:hAnsi="ArialMT" w:cs="ArialMT"/>
          <w:color w:val="auto"/>
        </w:rPr>
        <w:t>T</w:t>
      </w:r>
      <w:r w:rsidRPr="00E010B1">
        <w:rPr>
          <w:rFonts w:ascii="ArialMT" w:hAnsi="ArialMT" w:cs="ArialMT"/>
          <w:color w:val="auto"/>
        </w:rPr>
        <w:t>he service has incident</w:t>
      </w:r>
      <w:r>
        <w:rPr>
          <w:rFonts w:ascii="ArialMT" w:hAnsi="ArialMT" w:cs="ArialMT"/>
          <w:color w:val="auto"/>
        </w:rPr>
        <w:t xml:space="preserve"> </w:t>
      </w:r>
      <w:r w:rsidRPr="00E010B1">
        <w:rPr>
          <w:rFonts w:ascii="ArialMT" w:hAnsi="ArialMT" w:cs="ArialMT"/>
          <w:color w:val="auto"/>
        </w:rPr>
        <w:t>management protocols available for reference in all nurses’ stations.</w:t>
      </w:r>
      <w:r>
        <w:rPr>
          <w:rFonts w:ascii="ArialMT" w:hAnsi="ArialMT" w:cs="ArialMT"/>
          <w:color w:val="auto"/>
        </w:rPr>
        <w:t xml:space="preserve"> Mandatory training includes recognising and responding to neglect, elder</w:t>
      </w:r>
      <w:r w:rsidR="001D5323">
        <w:rPr>
          <w:rFonts w:ascii="ArialMT" w:hAnsi="ArialMT" w:cs="ArialMT"/>
          <w:color w:val="auto"/>
        </w:rPr>
        <w:t xml:space="preserve"> </w:t>
      </w:r>
      <w:r>
        <w:rPr>
          <w:rFonts w:ascii="ArialMT" w:hAnsi="ArialMT" w:cs="ArialMT"/>
          <w:color w:val="auto"/>
        </w:rPr>
        <w:t>abuse, and the SIRS.</w:t>
      </w:r>
    </w:p>
    <w:sectPr w:rsidR="00E010B1" w:rsidRPr="00261615"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C8C0F62" w14:textId="77777777" w:rsidR="00003E6B" w:rsidRDefault="00003E6B">
      <w:pPr>
        <w:spacing w:after="0"/>
      </w:pPr>
      <w:r>
        <w:separator/>
      </w:r>
    </w:p>
  </w:endnote>
  <w:endnote w:type="continuationSeparator" w:id="0">
    <w:p w14:paraId="06F62C7C" w14:textId="77777777" w:rsidR="00003E6B" w:rsidRDefault="00003E6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M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BFAAB2" w14:textId="77777777" w:rsidR="00F778EE" w:rsidRPr="00DF37F2" w:rsidRDefault="00F778EE"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Regis Ontario</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04046907" w14:textId="77777777" w:rsidR="00F778EE" w:rsidRPr="00DF37F2" w:rsidRDefault="00F778EE"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3525</w:t>
    </w:r>
    <w:bookmarkEnd w:id="1"/>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383DD67C" w14:textId="77777777" w:rsidR="00F778EE" w:rsidRPr="00DF37F2" w:rsidRDefault="00F778EE"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3E1533" w14:textId="77777777" w:rsidR="00F778EE" w:rsidRDefault="00F778EE"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537FFE2" w14:textId="77777777" w:rsidR="00003E6B" w:rsidRDefault="00003E6B" w:rsidP="00D71F88">
      <w:pPr>
        <w:spacing w:after="0"/>
      </w:pPr>
      <w:r>
        <w:separator/>
      </w:r>
    </w:p>
  </w:footnote>
  <w:footnote w:type="continuationSeparator" w:id="0">
    <w:p w14:paraId="6E7BDF77" w14:textId="77777777" w:rsidR="00003E6B" w:rsidRDefault="00003E6B" w:rsidP="00D71F88">
      <w:pPr>
        <w:spacing w:after="0"/>
      </w:pPr>
      <w:r>
        <w:continuationSeparator/>
      </w:r>
    </w:p>
  </w:footnote>
  <w:footnote w:id="1">
    <w:p w14:paraId="18DB87AD" w14:textId="3C25B4B8" w:rsidR="00F778EE" w:rsidRDefault="00F778EE"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The preparation of the performance report is in accordance with section</w:t>
      </w:r>
      <w:r w:rsidRPr="00AD56B3">
        <w:rPr>
          <w:rFonts w:ascii="Arial" w:hAnsi="Arial" w:cs="Arial"/>
          <w:sz w:val="20"/>
          <w:szCs w:val="20"/>
        </w:rPr>
        <w:t xml:space="preserve"> 68A </w:t>
      </w:r>
      <w:r w:rsidRPr="00443CA4">
        <w:rPr>
          <w:rFonts w:ascii="Arial" w:hAnsi="Arial" w:cs="Arial"/>
          <w:sz w:val="20"/>
          <w:szCs w:val="20"/>
        </w:rPr>
        <w:t>of the Aged Care Quality and Safety Commission Rules 2018.</w:t>
      </w:r>
    </w:p>
    <w:p w14:paraId="38F0BC2F" w14:textId="77777777" w:rsidR="00F778EE" w:rsidRDefault="00F778EE"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FF294B" w14:textId="77777777" w:rsidR="00F778EE" w:rsidRDefault="00F778EE">
    <w:pPr>
      <w:pStyle w:val="Header"/>
    </w:pPr>
    <w:r>
      <w:rPr>
        <w:noProof/>
        <w:color w:val="2B579A"/>
        <w:shd w:val="clear" w:color="auto" w:fill="E6E6E6"/>
        <w:lang w:val="en-US"/>
      </w:rPr>
      <w:drawing>
        <wp:anchor distT="0" distB="0" distL="114300" distR="114300" simplePos="0" relativeHeight="251658241" behindDoc="1" locked="0" layoutInCell="1" allowOverlap="1" wp14:anchorId="7E4F76CE" wp14:editId="498DBFA9">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E0D004" w14:textId="77777777" w:rsidR="00F778EE" w:rsidRDefault="00F778EE">
    <w:pPr>
      <w:pStyle w:val="Header"/>
    </w:pPr>
    <w:r>
      <w:rPr>
        <w:noProof/>
      </w:rPr>
      <w:drawing>
        <wp:anchor distT="0" distB="0" distL="114300" distR="114300" simplePos="0" relativeHeight="251658240" behindDoc="0" locked="0" layoutInCell="1" allowOverlap="1" wp14:anchorId="5DFE95ED" wp14:editId="0ACA95A5">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3C421C5E">
      <w:start w:val="1"/>
      <w:numFmt w:val="lowerRoman"/>
      <w:lvlText w:val="(%1)"/>
      <w:lvlJc w:val="left"/>
      <w:pPr>
        <w:ind w:left="1080" w:hanging="720"/>
      </w:pPr>
      <w:rPr>
        <w:rFonts w:hint="default"/>
      </w:rPr>
    </w:lvl>
    <w:lvl w:ilvl="1" w:tplc="9F8410B0" w:tentative="1">
      <w:start w:val="1"/>
      <w:numFmt w:val="lowerLetter"/>
      <w:lvlText w:val="%2."/>
      <w:lvlJc w:val="left"/>
      <w:pPr>
        <w:ind w:left="1440" w:hanging="360"/>
      </w:pPr>
    </w:lvl>
    <w:lvl w:ilvl="2" w:tplc="A6C8D014" w:tentative="1">
      <w:start w:val="1"/>
      <w:numFmt w:val="lowerRoman"/>
      <w:lvlText w:val="%3."/>
      <w:lvlJc w:val="right"/>
      <w:pPr>
        <w:ind w:left="2160" w:hanging="180"/>
      </w:pPr>
    </w:lvl>
    <w:lvl w:ilvl="3" w:tplc="152CAE90" w:tentative="1">
      <w:start w:val="1"/>
      <w:numFmt w:val="decimal"/>
      <w:lvlText w:val="%4."/>
      <w:lvlJc w:val="left"/>
      <w:pPr>
        <w:ind w:left="2880" w:hanging="360"/>
      </w:pPr>
    </w:lvl>
    <w:lvl w:ilvl="4" w:tplc="74D8F488" w:tentative="1">
      <w:start w:val="1"/>
      <w:numFmt w:val="lowerLetter"/>
      <w:lvlText w:val="%5."/>
      <w:lvlJc w:val="left"/>
      <w:pPr>
        <w:ind w:left="3600" w:hanging="360"/>
      </w:pPr>
    </w:lvl>
    <w:lvl w:ilvl="5" w:tplc="CBC868C0" w:tentative="1">
      <w:start w:val="1"/>
      <w:numFmt w:val="lowerRoman"/>
      <w:lvlText w:val="%6."/>
      <w:lvlJc w:val="right"/>
      <w:pPr>
        <w:ind w:left="4320" w:hanging="180"/>
      </w:pPr>
    </w:lvl>
    <w:lvl w:ilvl="6" w:tplc="FE92F28C" w:tentative="1">
      <w:start w:val="1"/>
      <w:numFmt w:val="decimal"/>
      <w:lvlText w:val="%7."/>
      <w:lvlJc w:val="left"/>
      <w:pPr>
        <w:ind w:left="5040" w:hanging="360"/>
      </w:pPr>
    </w:lvl>
    <w:lvl w:ilvl="7" w:tplc="7E620728" w:tentative="1">
      <w:start w:val="1"/>
      <w:numFmt w:val="lowerLetter"/>
      <w:lvlText w:val="%8."/>
      <w:lvlJc w:val="left"/>
      <w:pPr>
        <w:ind w:left="5760" w:hanging="360"/>
      </w:pPr>
    </w:lvl>
    <w:lvl w:ilvl="8" w:tplc="FC306690"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3A960698">
      <w:start w:val="1"/>
      <w:numFmt w:val="lowerRoman"/>
      <w:lvlText w:val="(%1)"/>
      <w:lvlJc w:val="left"/>
      <w:pPr>
        <w:ind w:left="1080" w:hanging="720"/>
      </w:pPr>
      <w:rPr>
        <w:rFonts w:hint="default"/>
      </w:rPr>
    </w:lvl>
    <w:lvl w:ilvl="1" w:tplc="2E04BB8C" w:tentative="1">
      <w:start w:val="1"/>
      <w:numFmt w:val="lowerLetter"/>
      <w:lvlText w:val="%2."/>
      <w:lvlJc w:val="left"/>
      <w:pPr>
        <w:ind w:left="1440" w:hanging="360"/>
      </w:pPr>
    </w:lvl>
    <w:lvl w:ilvl="2" w:tplc="5DB44226" w:tentative="1">
      <w:start w:val="1"/>
      <w:numFmt w:val="lowerRoman"/>
      <w:lvlText w:val="%3."/>
      <w:lvlJc w:val="right"/>
      <w:pPr>
        <w:ind w:left="2160" w:hanging="180"/>
      </w:pPr>
    </w:lvl>
    <w:lvl w:ilvl="3" w:tplc="14EABD78" w:tentative="1">
      <w:start w:val="1"/>
      <w:numFmt w:val="decimal"/>
      <w:lvlText w:val="%4."/>
      <w:lvlJc w:val="left"/>
      <w:pPr>
        <w:ind w:left="2880" w:hanging="360"/>
      </w:pPr>
    </w:lvl>
    <w:lvl w:ilvl="4" w:tplc="4A6EDD96" w:tentative="1">
      <w:start w:val="1"/>
      <w:numFmt w:val="lowerLetter"/>
      <w:lvlText w:val="%5."/>
      <w:lvlJc w:val="left"/>
      <w:pPr>
        <w:ind w:left="3600" w:hanging="360"/>
      </w:pPr>
    </w:lvl>
    <w:lvl w:ilvl="5" w:tplc="6E7E5BD4" w:tentative="1">
      <w:start w:val="1"/>
      <w:numFmt w:val="lowerRoman"/>
      <w:lvlText w:val="%6."/>
      <w:lvlJc w:val="right"/>
      <w:pPr>
        <w:ind w:left="4320" w:hanging="180"/>
      </w:pPr>
    </w:lvl>
    <w:lvl w:ilvl="6" w:tplc="6D32B8E0" w:tentative="1">
      <w:start w:val="1"/>
      <w:numFmt w:val="decimal"/>
      <w:lvlText w:val="%7."/>
      <w:lvlJc w:val="left"/>
      <w:pPr>
        <w:ind w:left="5040" w:hanging="360"/>
      </w:pPr>
    </w:lvl>
    <w:lvl w:ilvl="7" w:tplc="D8968614" w:tentative="1">
      <w:start w:val="1"/>
      <w:numFmt w:val="lowerLetter"/>
      <w:lvlText w:val="%8."/>
      <w:lvlJc w:val="left"/>
      <w:pPr>
        <w:ind w:left="5760" w:hanging="360"/>
      </w:pPr>
    </w:lvl>
    <w:lvl w:ilvl="8" w:tplc="254640F6"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EAB0E6CE">
      <w:start w:val="1"/>
      <w:numFmt w:val="lowerRoman"/>
      <w:lvlText w:val="(%1)"/>
      <w:lvlJc w:val="left"/>
      <w:pPr>
        <w:ind w:left="1080" w:hanging="720"/>
      </w:pPr>
      <w:rPr>
        <w:rFonts w:hint="default"/>
      </w:rPr>
    </w:lvl>
    <w:lvl w:ilvl="1" w:tplc="ECECB688" w:tentative="1">
      <w:start w:val="1"/>
      <w:numFmt w:val="lowerLetter"/>
      <w:lvlText w:val="%2."/>
      <w:lvlJc w:val="left"/>
      <w:pPr>
        <w:ind w:left="1440" w:hanging="360"/>
      </w:pPr>
    </w:lvl>
    <w:lvl w:ilvl="2" w:tplc="0BFC423E" w:tentative="1">
      <w:start w:val="1"/>
      <w:numFmt w:val="lowerRoman"/>
      <w:lvlText w:val="%3."/>
      <w:lvlJc w:val="right"/>
      <w:pPr>
        <w:ind w:left="2160" w:hanging="180"/>
      </w:pPr>
    </w:lvl>
    <w:lvl w:ilvl="3" w:tplc="C0D4F728" w:tentative="1">
      <w:start w:val="1"/>
      <w:numFmt w:val="decimal"/>
      <w:lvlText w:val="%4."/>
      <w:lvlJc w:val="left"/>
      <w:pPr>
        <w:ind w:left="2880" w:hanging="360"/>
      </w:pPr>
    </w:lvl>
    <w:lvl w:ilvl="4" w:tplc="4D18F6B8" w:tentative="1">
      <w:start w:val="1"/>
      <w:numFmt w:val="lowerLetter"/>
      <w:lvlText w:val="%5."/>
      <w:lvlJc w:val="left"/>
      <w:pPr>
        <w:ind w:left="3600" w:hanging="360"/>
      </w:pPr>
    </w:lvl>
    <w:lvl w:ilvl="5" w:tplc="71D443D4" w:tentative="1">
      <w:start w:val="1"/>
      <w:numFmt w:val="lowerRoman"/>
      <w:lvlText w:val="%6."/>
      <w:lvlJc w:val="right"/>
      <w:pPr>
        <w:ind w:left="4320" w:hanging="180"/>
      </w:pPr>
    </w:lvl>
    <w:lvl w:ilvl="6" w:tplc="B07ACB16" w:tentative="1">
      <w:start w:val="1"/>
      <w:numFmt w:val="decimal"/>
      <w:lvlText w:val="%7."/>
      <w:lvlJc w:val="left"/>
      <w:pPr>
        <w:ind w:left="5040" w:hanging="360"/>
      </w:pPr>
    </w:lvl>
    <w:lvl w:ilvl="7" w:tplc="94169028" w:tentative="1">
      <w:start w:val="1"/>
      <w:numFmt w:val="lowerLetter"/>
      <w:lvlText w:val="%8."/>
      <w:lvlJc w:val="left"/>
      <w:pPr>
        <w:ind w:left="5760" w:hanging="360"/>
      </w:pPr>
    </w:lvl>
    <w:lvl w:ilvl="8" w:tplc="B0A07B54"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C20AB4F2">
      <w:start w:val="1"/>
      <w:numFmt w:val="bullet"/>
      <w:lvlText w:val=""/>
      <w:lvlJc w:val="left"/>
      <w:pPr>
        <w:ind w:left="720" w:hanging="360"/>
      </w:pPr>
      <w:rPr>
        <w:rFonts w:ascii="Symbol" w:hAnsi="Symbol" w:hint="default"/>
        <w:color w:val="auto"/>
        <w:sz w:val="24"/>
        <w:szCs w:val="24"/>
      </w:rPr>
    </w:lvl>
    <w:lvl w:ilvl="1" w:tplc="2F5A0602" w:tentative="1">
      <w:start w:val="1"/>
      <w:numFmt w:val="bullet"/>
      <w:lvlText w:val="o"/>
      <w:lvlJc w:val="left"/>
      <w:pPr>
        <w:ind w:left="1440" w:hanging="360"/>
      </w:pPr>
      <w:rPr>
        <w:rFonts w:ascii="Courier New" w:hAnsi="Courier New" w:cs="Courier New" w:hint="default"/>
      </w:rPr>
    </w:lvl>
    <w:lvl w:ilvl="2" w:tplc="D3D084F6" w:tentative="1">
      <w:start w:val="1"/>
      <w:numFmt w:val="bullet"/>
      <w:lvlText w:val=""/>
      <w:lvlJc w:val="left"/>
      <w:pPr>
        <w:ind w:left="2160" w:hanging="360"/>
      </w:pPr>
      <w:rPr>
        <w:rFonts w:ascii="Wingdings" w:hAnsi="Wingdings" w:hint="default"/>
      </w:rPr>
    </w:lvl>
    <w:lvl w:ilvl="3" w:tplc="625A78BC" w:tentative="1">
      <w:start w:val="1"/>
      <w:numFmt w:val="bullet"/>
      <w:lvlText w:val=""/>
      <w:lvlJc w:val="left"/>
      <w:pPr>
        <w:ind w:left="2880" w:hanging="360"/>
      </w:pPr>
      <w:rPr>
        <w:rFonts w:ascii="Symbol" w:hAnsi="Symbol" w:hint="default"/>
      </w:rPr>
    </w:lvl>
    <w:lvl w:ilvl="4" w:tplc="3D369C16" w:tentative="1">
      <w:start w:val="1"/>
      <w:numFmt w:val="bullet"/>
      <w:lvlText w:val="o"/>
      <w:lvlJc w:val="left"/>
      <w:pPr>
        <w:ind w:left="3600" w:hanging="360"/>
      </w:pPr>
      <w:rPr>
        <w:rFonts w:ascii="Courier New" w:hAnsi="Courier New" w:cs="Courier New" w:hint="default"/>
      </w:rPr>
    </w:lvl>
    <w:lvl w:ilvl="5" w:tplc="A5C89B40" w:tentative="1">
      <w:start w:val="1"/>
      <w:numFmt w:val="bullet"/>
      <w:lvlText w:val=""/>
      <w:lvlJc w:val="left"/>
      <w:pPr>
        <w:ind w:left="4320" w:hanging="360"/>
      </w:pPr>
      <w:rPr>
        <w:rFonts w:ascii="Wingdings" w:hAnsi="Wingdings" w:hint="default"/>
      </w:rPr>
    </w:lvl>
    <w:lvl w:ilvl="6" w:tplc="5C8615A0" w:tentative="1">
      <w:start w:val="1"/>
      <w:numFmt w:val="bullet"/>
      <w:lvlText w:val=""/>
      <w:lvlJc w:val="left"/>
      <w:pPr>
        <w:ind w:left="5040" w:hanging="360"/>
      </w:pPr>
      <w:rPr>
        <w:rFonts w:ascii="Symbol" w:hAnsi="Symbol" w:hint="default"/>
      </w:rPr>
    </w:lvl>
    <w:lvl w:ilvl="7" w:tplc="DD048324" w:tentative="1">
      <w:start w:val="1"/>
      <w:numFmt w:val="bullet"/>
      <w:lvlText w:val="o"/>
      <w:lvlJc w:val="left"/>
      <w:pPr>
        <w:ind w:left="5760" w:hanging="360"/>
      </w:pPr>
      <w:rPr>
        <w:rFonts w:ascii="Courier New" w:hAnsi="Courier New" w:cs="Courier New" w:hint="default"/>
      </w:rPr>
    </w:lvl>
    <w:lvl w:ilvl="8" w:tplc="A0820B02"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C46E2D44">
      <w:start w:val="1"/>
      <w:numFmt w:val="lowerRoman"/>
      <w:lvlText w:val="(%1)"/>
      <w:lvlJc w:val="left"/>
      <w:pPr>
        <w:ind w:left="1080" w:hanging="720"/>
      </w:pPr>
      <w:rPr>
        <w:rFonts w:hint="default"/>
      </w:rPr>
    </w:lvl>
    <w:lvl w:ilvl="1" w:tplc="D2B4F390" w:tentative="1">
      <w:start w:val="1"/>
      <w:numFmt w:val="lowerLetter"/>
      <w:lvlText w:val="%2."/>
      <w:lvlJc w:val="left"/>
      <w:pPr>
        <w:ind w:left="1440" w:hanging="360"/>
      </w:pPr>
    </w:lvl>
    <w:lvl w:ilvl="2" w:tplc="A5C890CA" w:tentative="1">
      <w:start w:val="1"/>
      <w:numFmt w:val="lowerRoman"/>
      <w:lvlText w:val="%3."/>
      <w:lvlJc w:val="right"/>
      <w:pPr>
        <w:ind w:left="2160" w:hanging="180"/>
      </w:pPr>
    </w:lvl>
    <w:lvl w:ilvl="3" w:tplc="00AE59E0" w:tentative="1">
      <w:start w:val="1"/>
      <w:numFmt w:val="decimal"/>
      <w:lvlText w:val="%4."/>
      <w:lvlJc w:val="left"/>
      <w:pPr>
        <w:ind w:left="2880" w:hanging="360"/>
      </w:pPr>
    </w:lvl>
    <w:lvl w:ilvl="4" w:tplc="6E08A570" w:tentative="1">
      <w:start w:val="1"/>
      <w:numFmt w:val="lowerLetter"/>
      <w:lvlText w:val="%5."/>
      <w:lvlJc w:val="left"/>
      <w:pPr>
        <w:ind w:left="3600" w:hanging="360"/>
      </w:pPr>
    </w:lvl>
    <w:lvl w:ilvl="5" w:tplc="531A6B48" w:tentative="1">
      <w:start w:val="1"/>
      <w:numFmt w:val="lowerRoman"/>
      <w:lvlText w:val="%6."/>
      <w:lvlJc w:val="right"/>
      <w:pPr>
        <w:ind w:left="4320" w:hanging="180"/>
      </w:pPr>
    </w:lvl>
    <w:lvl w:ilvl="6" w:tplc="033EA806" w:tentative="1">
      <w:start w:val="1"/>
      <w:numFmt w:val="decimal"/>
      <w:lvlText w:val="%7."/>
      <w:lvlJc w:val="left"/>
      <w:pPr>
        <w:ind w:left="5040" w:hanging="360"/>
      </w:pPr>
    </w:lvl>
    <w:lvl w:ilvl="7" w:tplc="58CAC55E" w:tentative="1">
      <w:start w:val="1"/>
      <w:numFmt w:val="lowerLetter"/>
      <w:lvlText w:val="%8."/>
      <w:lvlJc w:val="left"/>
      <w:pPr>
        <w:ind w:left="5760" w:hanging="360"/>
      </w:pPr>
    </w:lvl>
    <w:lvl w:ilvl="8" w:tplc="52529290"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CF16F3D4">
      <w:start w:val="1"/>
      <w:numFmt w:val="lowerRoman"/>
      <w:lvlText w:val="(%1)"/>
      <w:lvlJc w:val="left"/>
      <w:pPr>
        <w:ind w:left="1080" w:hanging="720"/>
      </w:pPr>
      <w:rPr>
        <w:rFonts w:hint="default"/>
      </w:rPr>
    </w:lvl>
    <w:lvl w:ilvl="1" w:tplc="BF70BC06" w:tentative="1">
      <w:start w:val="1"/>
      <w:numFmt w:val="lowerLetter"/>
      <w:lvlText w:val="%2."/>
      <w:lvlJc w:val="left"/>
      <w:pPr>
        <w:ind w:left="1440" w:hanging="360"/>
      </w:pPr>
    </w:lvl>
    <w:lvl w:ilvl="2" w:tplc="BFEA01FE" w:tentative="1">
      <w:start w:val="1"/>
      <w:numFmt w:val="lowerRoman"/>
      <w:lvlText w:val="%3."/>
      <w:lvlJc w:val="right"/>
      <w:pPr>
        <w:ind w:left="2160" w:hanging="180"/>
      </w:pPr>
    </w:lvl>
    <w:lvl w:ilvl="3" w:tplc="CB5E7DB2" w:tentative="1">
      <w:start w:val="1"/>
      <w:numFmt w:val="decimal"/>
      <w:lvlText w:val="%4."/>
      <w:lvlJc w:val="left"/>
      <w:pPr>
        <w:ind w:left="2880" w:hanging="360"/>
      </w:pPr>
    </w:lvl>
    <w:lvl w:ilvl="4" w:tplc="889EB974" w:tentative="1">
      <w:start w:val="1"/>
      <w:numFmt w:val="lowerLetter"/>
      <w:lvlText w:val="%5."/>
      <w:lvlJc w:val="left"/>
      <w:pPr>
        <w:ind w:left="3600" w:hanging="360"/>
      </w:pPr>
    </w:lvl>
    <w:lvl w:ilvl="5" w:tplc="228A5DC2" w:tentative="1">
      <w:start w:val="1"/>
      <w:numFmt w:val="lowerRoman"/>
      <w:lvlText w:val="%6."/>
      <w:lvlJc w:val="right"/>
      <w:pPr>
        <w:ind w:left="4320" w:hanging="180"/>
      </w:pPr>
    </w:lvl>
    <w:lvl w:ilvl="6" w:tplc="5D48FAA2" w:tentative="1">
      <w:start w:val="1"/>
      <w:numFmt w:val="decimal"/>
      <w:lvlText w:val="%7."/>
      <w:lvlJc w:val="left"/>
      <w:pPr>
        <w:ind w:left="5040" w:hanging="360"/>
      </w:pPr>
    </w:lvl>
    <w:lvl w:ilvl="7" w:tplc="DD72E09C" w:tentative="1">
      <w:start w:val="1"/>
      <w:numFmt w:val="lowerLetter"/>
      <w:lvlText w:val="%8."/>
      <w:lvlJc w:val="left"/>
      <w:pPr>
        <w:ind w:left="5760" w:hanging="360"/>
      </w:pPr>
    </w:lvl>
    <w:lvl w:ilvl="8" w:tplc="67C0D080"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1F6E0B78">
      <w:start w:val="1"/>
      <w:numFmt w:val="lowerRoman"/>
      <w:lvlText w:val="(%1)"/>
      <w:lvlJc w:val="left"/>
      <w:pPr>
        <w:ind w:left="1080" w:hanging="720"/>
      </w:pPr>
      <w:rPr>
        <w:rFonts w:hint="default"/>
      </w:rPr>
    </w:lvl>
    <w:lvl w:ilvl="1" w:tplc="7870C462" w:tentative="1">
      <w:start w:val="1"/>
      <w:numFmt w:val="lowerLetter"/>
      <w:lvlText w:val="%2."/>
      <w:lvlJc w:val="left"/>
      <w:pPr>
        <w:ind w:left="1440" w:hanging="360"/>
      </w:pPr>
    </w:lvl>
    <w:lvl w:ilvl="2" w:tplc="71B49A6E" w:tentative="1">
      <w:start w:val="1"/>
      <w:numFmt w:val="lowerRoman"/>
      <w:lvlText w:val="%3."/>
      <w:lvlJc w:val="right"/>
      <w:pPr>
        <w:ind w:left="2160" w:hanging="180"/>
      </w:pPr>
    </w:lvl>
    <w:lvl w:ilvl="3" w:tplc="F1CCDB2E" w:tentative="1">
      <w:start w:val="1"/>
      <w:numFmt w:val="decimal"/>
      <w:lvlText w:val="%4."/>
      <w:lvlJc w:val="left"/>
      <w:pPr>
        <w:ind w:left="2880" w:hanging="360"/>
      </w:pPr>
    </w:lvl>
    <w:lvl w:ilvl="4" w:tplc="357C60CC" w:tentative="1">
      <w:start w:val="1"/>
      <w:numFmt w:val="lowerLetter"/>
      <w:lvlText w:val="%5."/>
      <w:lvlJc w:val="left"/>
      <w:pPr>
        <w:ind w:left="3600" w:hanging="360"/>
      </w:pPr>
    </w:lvl>
    <w:lvl w:ilvl="5" w:tplc="EA8A2FFE" w:tentative="1">
      <w:start w:val="1"/>
      <w:numFmt w:val="lowerRoman"/>
      <w:lvlText w:val="%6."/>
      <w:lvlJc w:val="right"/>
      <w:pPr>
        <w:ind w:left="4320" w:hanging="180"/>
      </w:pPr>
    </w:lvl>
    <w:lvl w:ilvl="6" w:tplc="9CC22C3C" w:tentative="1">
      <w:start w:val="1"/>
      <w:numFmt w:val="decimal"/>
      <w:lvlText w:val="%7."/>
      <w:lvlJc w:val="left"/>
      <w:pPr>
        <w:ind w:left="5040" w:hanging="360"/>
      </w:pPr>
    </w:lvl>
    <w:lvl w:ilvl="7" w:tplc="75083246" w:tentative="1">
      <w:start w:val="1"/>
      <w:numFmt w:val="lowerLetter"/>
      <w:lvlText w:val="%8."/>
      <w:lvlJc w:val="left"/>
      <w:pPr>
        <w:ind w:left="5760" w:hanging="360"/>
      </w:pPr>
    </w:lvl>
    <w:lvl w:ilvl="8" w:tplc="0FC0A0D2"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B338232C">
      <w:start w:val="1"/>
      <w:numFmt w:val="lowerRoman"/>
      <w:lvlText w:val="(%1)"/>
      <w:lvlJc w:val="left"/>
      <w:pPr>
        <w:ind w:left="1080" w:hanging="720"/>
      </w:pPr>
      <w:rPr>
        <w:rFonts w:hint="default"/>
      </w:rPr>
    </w:lvl>
    <w:lvl w:ilvl="1" w:tplc="9FCCF384" w:tentative="1">
      <w:start w:val="1"/>
      <w:numFmt w:val="lowerLetter"/>
      <w:lvlText w:val="%2."/>
      <w:lvlJc w:val="left"/>
      <w:pPr>
        <w:ind w:left="1440" w:hanging="360"/>
      </w:pPr>
    </w:lvl>
    <w:lvl w:ilvl="2" w:tplc="A224C24C" w:tentative="1">
      <w:start w:val="1"/>
      <w:numFmt w:val="lowerRoman"/>
      <w:lvlText w:val="%3."/>
      <w:lvlJc w:val="right"/>
      <w:pPr>
        <w:ind w:left="2160" w:hanging="180"/>
      </w:pPr>
    </w:lvl>
    <w:lvl w:ilvl="3" w:tplc="883A8442" w:tentative="1">
      <w:start w:val="1"/>
      <w:numFmt w:val="decimal"/>
      <w:lvlText w:val="%4."/>
      <w:lvlJc w:val="left"/>
      <w:pPr>
        <w:ind w:left="2880" w:hanging="360"/>
      </w:pPr>
    </w:lvl>
    <w:lvl w:ilvl="4" w:tplc="383CA118" w:tentative="1">
      <w:start w:val="1"/>
      <w:numFmt w:val="lowerLetter"/>
      <w:lvlText w:val="%5."/>
      <w:lvlJc w:val="left"/>
      <w:pPr>
        <w:ind w:left="3600" w:hanging="360"/>
      </w:pPr>
    </w:lvl>
    <w:lvl w:ilvl="5" w:tplc="9BA0B454" w:tentative="1">
      <w:start w:val="1"/>
      <w:numFmt w:val="lowerRoman"/>
      <w:lvlText w:val="%6."/>
      <w:lvlJc w:val="right"/>
      <w:pPr>
        <w:ind w:left="4320" w:hanging="180"/>
      </w:pPr>
    </w:lvl>
    <w:lvl w:ilvl="6" w:tplc="A3C64D5C" w:tentative="1">
      <w:start w:val="1"/>
      <w:numFmt w:val="decimal"/>
      <w:lvlText w:val="%7."/>
      <w:lvlJc w:val="left"/>
      <w:pPr>
        <w:ind w:left="5040" w:hanging="360"/>
      </w:pPr>
    </w:lvl>
    <w:lvl w:ilvl="7" w:tplc="4FF4C10A" w:tentative="1">
      <w:start w:val="1"/>
      <w:numFmt w:val="lowerLetter"/>
      <w:lvlText w:val="%8."/>
      <w:lvlJc w:val="left"/>
      <w:pPr>
        <w:ind w:left="5760" w:hanging="360"/>
      </w:pPr>
    </w:lvl>
    <w:lvl w:ilvl="8" w:tplc="2104D97C"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132E343C">
      <w:start w:val="1"/>
      <w:numFmt w:val="lowerRoman"/>
      <w:lvlText w:val="(%1)"/>
      <w:lvlJc w:val="left"/>
      <w:pPr>
        <w:ind w:left="1080" w:hanging="720"/>
      </w:pPr>
      <w:rPr>
        <w:rFonts w:hint="default"/>
      </w:rPr>
    </w:lvl>
    <w:lvl w:ilvl="1" w:tplc="72B60C48" w:tentative="1">
      <w:start w:val="1"/>
      <w:numFmt w:val="lowerLetter"/>
      <w:lvlText w:val="%2."/>
      <w:lvlJc w:val="left"/>
      <w:pPr>
        <w:ind w:left="1440" w:hanging="360"/>
      </w:pPr>
    </w:lvl>
    <w:lvl w:ilvl="2" w:tplc="A238D38E" w:tentative="1">
      <w:start w:val="1"/>
      <w:numFmt w:val="lowerRoman"/>
      <w:lvlText w:val="%3."/>
      <w:lvlJc w:val="right"/>
      <w:pPr>
        <w:ind w:left="2160" w:hanging="180"/>
      </w:pPr>
    </w:lvl>
    <w:lvl w:ilvl="3" w:tplc="760621E0" w:tentative="1">
      <w:start w:val="1"/>
      <w:numFmt w:val="decimal"/>
      <w:lvlText w:val="%4."/>
      <w:lvlJc w:val="left"/>
      <w:pPr>
        <w:ind w:left="2880" w:hanging="360"/>
      </w:pPr>
    </w:lvl>
    <w:lvl w:ilvl="4" w:tplc="11F408E4" w:tentative="1">
      <w:start w:val="1"/>
      <w:numFmt w:val="lowerLetter"/>
      <w:lvlText w:val="%5."/>
      <w:lvlJc w:val="left"/>
      <w:pPr>
        <w:ind w:left="3600" w:hanging="360"/>
      </w:pPr>
    </w:lvl>
    <w:lvl w:ilvl="5" w:tplc="87904376" w:tentative="1">
      <w:start w:val="1"/>
      <w:numFmt w:val="lowerRoman"/>
      <w:lvlText w:val="%6."/>
      <w:lvlJc w:val="right"/>
      <w:pPr>
        <w:ind w:left="4320" w:hanging="180"/>
      </w:pPr>
    </w:lvl>
    <w:lvl w:ilvl="6" w:tplc="8572DCF2" w:tentative="1">
      <w:start w:val="1"/>
      <w:numFmt w:val="decimal"/>
      <w:lvlText w:val="%7."/>
      <w:lvlJc w:val="left"/>
      <w:pPr>
        <w:ind w:left="5040" w:hanging="360"/>
      </w:pPr>
    </w:lvl>
    <w:lvl w:ilvl="7" w:tplc="B6C08DF0" w:tentative="1">
      <w:start w:val="1"/>
      <w:numFmt w:val="lowerLetter"/>
      <w:lvlText w:val="%8."/>
      <w:lvlJc w:val="left"/>
      <w:pPr>
        <w:ind w:left="5760" w:hanging="360"/>
      </w:pPr>
    </w:lvl>
    <w:lvl w:ilvl="8" w:tplc="C1AED8CE"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0916DD10">
      <w:start w:val="1"/>
      <w:numFmt w:val="lowerRoman"/>
      <w:lvlText w:val="(%1)"/>
      <w:lvlJc w:val="left"/>
      <w:pPr>
        <w:ind w:left="1080" w:hanging="720"/>
      </w:pPr>
      <w:rPr>
        <w:rFonts w:hint="default"/>
      </w:rPr>
    </w:lvl>
    <w:lvl w:ilvl="1" w:tplc="2D64A6F0" w:tentative="1">
      <w:start w:val="1"/>
      <w:numFmt w:val="lowerLetter"/>
      <w:lvlText w:val="%2."/>
      <w:lvlJc w:val="left"/>
      <w:pPr>
        <w:ind w:left="1440" w:hanging="360"/>
      </w:pPr>
    </w:lvl>
    <w:lvl w:ilvl="2" w:tplc="C31220F4" w:tentative="1">
      <w:start w:val="1"/>
      <w:numFmt w:val="lowerRoman"/>
      <w:lvlText w:val="%3."/>
      <w:lvlJc w:val="right"/>
      <w:pPr>
        <w:ind w:left="2160" w:hanging="180"/>
      </w:pPr>
    </w:lvl>
    <w:lvl w:ilvl="3" w:tplc="BB6A514A" w:tentative="1">
      <w:start w:val="1"/>
      <w:numFmt w:val="decimal"/>
      <w:lvlText w:val="%4."/>
      <w:lvlJc w:val="left"/>
      <w:pPr>
        <w:ind w:left="2880" w:hanging="360"/>
      </w:pPr>
    </w:lvl>
    <w:lvl w:ilvl="4" w:tplc="DFD0A9B4" w:tentative="1">
      <w:start w:val="1"/>
      <w:numFmt w:val="lowerLetter"/>
      <w:lvlText w:val="%5."/>
      <w:lvlJc w:val="left"/>
      <w:pPr>
        <w:ind w:left="3600" w:hanging="360"/>
      </w:pPr>
    </w:lvl>
    <w:lvl w:ilvl="5" w:tplc="0114A95E" w:tentative="1">
      <w:start w:val="1"/>
      <w:numFmt w:val="lowerRoman"/>
      <w:lvlText w:val="%6."/>
      <w:lvlJc w:val="right"/>
      <w:pPr>
        <w:ind w:left="4320" w:hanging="180"/>
      </w:pPr>
    </w:lvl>
    <w:lvl w:ilvl="6" w:tplc="E9BEE4DC" w:tentative="1">
      <w:start w:val="1"/>
      <w:numFmt w:val="decimal"/>
      <w:lvlText w:val="%7."/>
      <w:lvlJc w:val="left"/>
      <w:pPr>
        <w:ind w:left="5040" w:hanging="360"/>
      </w:pPr>
    </w:lvl>
    <w:lvl w:ilvl="7" w:tplc="86B4443A" w:tentative="1">
      <w:start w:val="1"/>
      <w:numFmt w:val="lowerLetter"/>
      <w:lvlText w:val="%8."/>
      <w:lvlJc w:val="left"/>
      <w:pPr>
        <w:ind w:left="5760" w:hanging="360"/>
      </w:pPr>
    </w:lvl>
    <w:lvl w:ilvl="8" w:tplc="D2AEE1FE"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700355409">
    <w:abstractNumId w:val="11"/>
  </w:num>
  <w:num w:numId="2" w16cid:durableId="1812822331">
    <w:abstractNumId w:val="4"/>
  </w:num>
  <w:num w:numId="3" w16cid:durableId="1797019332">
    <w:abstractNumId w:val="2"/>
  </w:num>
  <w:num w:numId="4" w16cid:durableId="977681446">
    <w:abstractNumId w:val="7"/>
  </w:num>
  <w:num w:numId="5" w16cid:durableId="1803301400">
    <w:abstractNumId w:val="6"/>
  </w:num>
  <w:num w:numId="6" w16cid:durableId="1713575459">
    <w:abstractNumId w:val="1"/>
  </w:num>
  <w:num w:numId="7" w16cid:durableId="1660423993">
    <w:abstractNumId w:val="9"/>
  </w:num>
  <w:num w:numId="8" w16cid:durableId="1615208150">
    <w:abstractNumId w:val="5"/>
  </w:num>
  <w:num w:numId="9" w16cid:durableId="338040983">
    <w:abstractNumId w:val="8"/>
  </w:num>
  <w:num w:numId="10" w16cid:durableId="211620423">
    <w:abstractNumId w:val="3"/>
  </w:num>
  <w:num w:numId="11" w16cid:durableId="773980834">
    <w:abstractNumId w:val="10"/>
  </w:num>
  <w:num w:numId="12" w16cid:durableId="745954660">
    <w:abstractNumId w:val="0"/>
  </w:num>
  <w:num w:numId="13" w16cid:durableId="78143275">
    <w:abstractNumId w:val="11"/>
  </w:num>
  <w:num w:numId="14" w16cid:durableId="193805294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71E3"/>
    <w:rsid w:val="00003E6B"/>
    <w:rsid w:val="000905A5"/>
    <w:rsid w:val="000E6B9C"/>
    <w:rsid w:val="001807A3"/>
    <w:rsid w:val="001860D3"/>
    <w:rsid w:val="001D5323"/>
    <w:rsid w:val="002071E3"/>
    <w:rsid w:val="002102A1"/>
    <w:rsid w:val="00261615"/>
    <w:rsid w:val="002D4B5A"/>
    <w:rsid w:val="002F3750"/>
    <w:rsid w:val="00300840"/>
    <w:rsid w:val="003515C3"/>
    <w:rsid w:val="004F29CD"/>
    <w:rsid w:val="005173CB"/>
    <w:rsid w:val="00587B9E"/>
    <w:rsid w:val="005F4FBD"/>
    <w:rsid w:val="006176DA"/>
    <w:rsid w:val="00743CB3"/>
    <w:rsid w:val="007503D7"/>
    <w:rsid w:val="00765AA2"/>
    <w:rsid w:val="00775CC2"/>
    <w:rsid w:val="007B0E9C"/>
    <w:rsid w:val="007B4E9A"/>
    <w:rsid w:val="0088109B"/>
    <w:rsid w:val="008A28BE"/>
    <w:rsid w:val="008F0382"/>
    <w:rsid w:val="009D1AEB"/>
    <w:rsid w:val="00A72207"/>
    <w:rsid w:val="00A93512"/>
    <w:rsid w:val="00AC166B"/>
    <w:rsid w:val="00AD56B3"/>
    <w:rsid w:val="00BB0CD1"/>
    <w:rsid w:val="00C214AC"/>
    <w:rsid w:val="00C328C5"/>
    <w:rsid w:val="00C56EF4"/>
    <w:rsid w:val="00C7599A"/>
    <w:rsid w:val="00D236B9"/>
    <w:rsid w:val="00D6322E"/>
    <w:rsid w:val="00DA7214"/>
    <w:rsid w:val="00E010B1"/>
    <w:rsid w:val="00E05CC4"/>
    <w:rsid w:val="00E650B3"/>
    <w:rsid w:val="00E82503"/>
    <w:rsid w:val="00E930C4"/>
    <w:rsid w:val="00EA2CC8"/>
    <w:rsid w:val="00ED4B53"/>
    <w:rsid w:val="00EE2404"/>
    <w:rsid w:val="00F745C6"/>
    <w:rsid w:val="00F778EE"/>
    <w:rsid w:val="00F825C2"/>
    <w:rsid w:val="00F92387"/>
    <w:rsid w:val="00FF1AD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34E9D7"/>
  <w15:docId w15:val="{5B6598FC-D840-4121-9325-779E204C09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paragraph" w:styleId="Revision">
    <w:name w:val="Revision"/>
    <w:hidden/>
    <w:uiPriority w:val="99"/>
    <w:semiHidden/>
    <w:rsid w:val="001860D3"/>
    <w:pPr>
      <w:spacing w:after="0" w:line="240" w:lineRule="auto"/>
    </w:pPr>
    <w:rPr>
      <w:rFonts w:ascii="Fira Sans Light" w:hAnsi="Fira Sans Light"/>
      <w:color w:val="000000" w:themeColor="text1"/>
      <w:sz w:val="24"/>
      <w:szCs w:val="24"/>
    </w:rPr>
  </w:style>
  <w:style w:type="character" w:styleId="CommentReference">
    <w:name w:val="annotation reference"/>
    <w:basedOn w:val="DefaultParagraphFont"/>
    <w:uiPriority w:val="99"/>
    <w:semiHidden/>
    <w:unhideWhenUsed/>
    <w:rsid w:val="00743CB3"/>
    <w:rPr>
      <w:sz w:val="16"/>
      <w:szCs w:val="16"/>
    </w:rPr>
  </w:style>
  <w:style w:type="paragraph" w:styleId="CommentSubject">
    <w:name w:val="annotation subject"/>
    <w:basedOn w:val="CommentText"/>
    <w:next w:val="CommentText"/>
    <w:link w:val="CommentSubjectChar"/>
    <w:uiPriority w:val="99"/>
    <w:semiHidden/>
    <w:unhideWhenUsed/>
    <w:rsid w:val="00743CB3"/>
    <w:rPr>
      <w:b/>
      <w:bCs/>
      <w:sz w:val="20"/>
      <w:szCs w:val="20"/>
    </w:rPr>
  </w:style>
  <w:style w:type="character" w:customStyle="1" w:styleId="CommentSubjectChar">
    <w:name w:val="Comment Subject Char"/>
    <w:basedOn w:val="CommentTextChar"/>
    <w:link w:val="CommentSubject"/>
    <w:uiPriority w:val="99"/>
    <w:semiHidden/>
    <w:rsid w:val="00743CB3"/>
    <w:rPr>
      <w:rFonts w:ascii="Fira Sans Light" w:hAnsi="Fira Sans Light"/>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CD4EF2" w:rsidRDefault="00CD4EF2">
          <w:r w:rsidRPr="00925A3E">
            <w:rPr>
              <w:rStyle w:val="PlaceholderText"/>
            </w:rPr>
            <w:t>Click or tap to enter a date.</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CD4EF2" w:rsidRDefault="00CD4EF2" w:rsidP="00AF0AC5">
          <w:pPr>
            <w:pStyle w:val="B49FA1BBEF644AB6B201ADBCD49F2011"/>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CD4EF2" w:rsidRDefault="00CD4EF2" w:rsidP="00AF0AC5">
          <w:pPr>
            <w:pStyle w:val="3E7DA6D4D488433DAA2BE3C0C665AE37"/>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CD4EF2" w:rsidRDefault="00CD4EF2" w:rsidP="00AF0AC5">
          <w:pPr>
            <w:pStyle w:val="6B956414F14542D98305499D2BA20642"/>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MT">
    <w:altName w:val="Arial"/>
    <w:panose1 w:val="00000000000000000000"/>
    <w:charset w:val="00"/>
    <w:family w:val="swiss"/>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CD4EF2"/>
    <w:rsid w:val="000905A5"/>
    <w:rsid w:val="002102A1"/>
    <w:rsid w:val="005173CB"/>
    <w:rsid w:val="008F0382"/>
    <w:rsid w:val="009D1AEB"/>
    <w:rsid w:val="00A93512"/>
    <w:rsid w:val="00AB3E85"/>
    <w:rsid w:val="00C56EF4"/>
    <w:rsid w:val="00CD4EF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B49FA1BBEF644AB6B201ADBCD49F2011">
    <w:name w:val="B49FA1BBEF644AB6B201ADBCD49F2011"/>
    <w:rsid w:val="00AF0AC5"/>
  </w:style>
  <w:style w:type="paragraph" w:customStyle="1" w:styleId="3E7DA6D4D488433DAA2BE3C0C665AE37">
    <w:name w:val="3E7DA6D4D488433DAA2BE3C0C665AE37"/>
    <w:rsid w:val="00AF0AC5"/>
  </w:style>
  <w:style w:type="paragraph" w:customStyle="1" w:styleId="6B956414F14542D98305499D2BA20642">
    <w:name w:val="6B956414F14542D98305499D2BA20642"/>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2.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985</Words>
  <Characters>5616</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6588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3</cp:revision>
  <dcterms:created xsi:type="dcterms:W3CDTF">2024-08-29T01:12:00Z</dcterms:created>
  <dcterms:modified xsi:type="dcterms:W3CDTF">2024-08-29T01:12:00Z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