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C711A" w14:textId="77777777" w:rsidR="00D2559D" w:rsidRPr="002C3EBF" w:rsidRDefault="0019260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94C7256" wp14:editId="594C725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0723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94C711B" w14:textId="77777777" w:rsidR="00D2559D" w:rsidRDefault="0019260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94C711C" w14:textId="77777777" w:rsidR="00D2559D" w:rsidRDefault="0019260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94C711D" w14:textId="77777777" w:rsidR="00D2559D" w:rsidRPr="002C3EBF" w:rsidRDefault="0019260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86739" w14:paraId="594C7120" w14:textId="77777777" w:rsidTr="00186739">
        <w:tc>
          <w:tcPr>
            <w:cnfStyle w:val="001000000000" w:firstRow="0" w:lastRow="0" w:firstColumn="1" w:lastColumn="0" w:oddVBand="0" w:evenVBand="0" w:oddHBand="0" w:evenHBand="0" w:firstRowFirstColumn="0" w:firstRowLastColumn="0" w:lastRowFirstColumn="0" w:lastRowLastColumn="0"/>
            <w:tcW w:w="3227" w:type="dxa"/>
          </w:tcPr>
          <w:p w14:paraId="594C711E" w14:textId="77777777" w:rsidR="00D2559D" w:rsidRPr="00996FAF" w:rsidRDefault="0019260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94C711F" w14:textId="77777777" w:rsidR="00D2559D" w:rsidRPr="00996FAF" w:rsidRDefault="001926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Regis Port Macquarie</w:t>
            </w:r>
          </w:p>
        </w:tc>
      </w:tr>
      <w:tr w:rsidR="00186739" w14:paraId="594C7123" w14:textId="77777777" w:rsidTr="00186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4C7121" w14:textId="77777777" w:rsidR="00CA37CB" w:rsidRPr="00996FAF" w:rsidRDefault="0019260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94C7122" w14:textId="77777777" w:rsidR="00CA37CB" w:rsidRPr="00996FAF" w:rsidRDefault="001926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 Sherwood Road</w:t>
            </w:r>
            <w:r w:rsidRPr="00602258">
              <w:rPr>
                <w:rFonts w:ascii="Arial" w:hAnsi="Arial" w:cs="Arial"/>
                <w:color w:val="auto"/>
              </w:rPr>
              <w:t xml:space="preserve"> PORT MACQUARIE NSW 2444</w:t>
            </w:r>
          </w:p>
        </w:tc>
      </w:tr>
      <w:tr w:rsidR="00186739" w14:paraId="594C7126" w14:textId="77777777" w:rsidTr="001867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4C7124" w14:textId="77777777" w:rsidR="00CA37CB" w:rsidRPr="00996FAF" w:rsidRDefault="0019260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4C7125" w14:textId="77777777" w:rsidR="00CA37CB" w:rsidRPr="00996FAF" w:rsidRDefault="001926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0623</w:t>
            </w:r>
          </w:p>
        </w:tc>
      </w:tr>
      <w:tr w:rsidR="00186739" w14:paraId="594C7129" w14:textId="77777777" w:rsidTr="00186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4C7127" w14:textId="77777777" w:rsidR="00D2559D" w:rsidRPr="00996FAF" w:rsidRDefault="0019260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94C7128" w14:textId="77777777" w:rsidR="00D2559D" w:rsidRPr="00996FAF" w:rsidRDefault="001926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Regis Aged Care Pty Ltd</w:t>
            </w:r>
          </w:p>
        </w:tc>
      </w:tr>
      <w:tr w:rsidR="00186739" w14:paraId="594C712C" w14:textId="77777777" w:rsidTr="001867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4C712A" w14:textId="77777777" w:rsidR="00D2559D" w:rsidRPr="00996FAF" w:rsidRDefault="0019260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94C712B" w14:textId="77777777" w:rsidR="00D2559D" w:rsidRPr="00996FAF" w:rsidRDefault="001926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86739" w14:paraId="594C712F" w14:textId="77777777" w:rsidTr="00186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4C712D" w14:textId="77777777" w:rsidR="00D2559D" w:rsidRPr="00996FAF" w:rsidRDefault="0019260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4C712E" w14:textId="77777777" w:rsidR="00D2559D" w:rsidRPr="00996FAF" w:rsidRDefault="001926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October 2022</w:t>
            </w:r>
          </w:p>
        </w:tc>
      </w:tr>
      <w:tr w:rsidR="00186739" w14:paraId="594C7132" w14:textId="77777777" w:rsidTr="0018673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4C7130" w14:textId="77777777" w:rsidR="00D2559D" w:rsidRPr="00996FAF" w:rsidRDefault="0019260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94C7131" w14:textId="11F839CD" w:rsidR="00D2559D" w:rsidRPr="00996FAF" w:rsidRDefault="001926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92600">
              <w:rPr>
                <w:rFonts w:ascii="Arial" w:hAnsi="Arial" w:cs="Arial"/>
                <w:color w:val="auto"/>
              </w:rPr>
              <w:t>2</w:t>
            </w:r>
            <w:r>
              <w:rPr>
                <w:rFonts w:ascii="Arial" w:hAnsi="Arial" w:cs="Arial"/>
                <w:color w:val="auto"/>
              </w:rPr>
              <w:t>4</w:t>
            </w:r>
            <w:r w:rsidRPr="00192600">
              <w:rPr>
                <w:rFonts w:ascii="Arial" w:hAnsi="Arial" w:cs="Arial"/>
                <w:color w:val="auto"/>
              </w:rPr>
              <w:t xml:space="preserve"> November 2022</w:t>
            </w:r>
          </w:p>
        </w:tc>
      </w:tr>
    </w:tbl>
    <w:bookmarkEnd w:id="0"/>
    <w:p w14:paraId="594C7133" w14:textId="77777777" w:rsidR="00FA0A5B" w:rsidRPr="00996FAF" w:rsidRDefault="0019260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86CF0D7" w14:textId="77777777" w:rsidR="00192600" w:rsidRPr="00192600" w:rsidRDefault="00192600" w:rsidP="00192600">
      <w:pPr>
        <w:spacing w:after="240" w:line="22" w:lineRule="atLeast"/>
        <w:textAlignment w:val="baseline"/>
        <w:rPr>
          <w:rFonts w:ascii="Arial" w:eastAsiaTheme="majorEastAsia" w:hAnsi="Arial" w:cs="Arial"/>
          <w:b/>
          <w:bCs/>
          <w:sz w:val="30"/>
          <w:szCs w:val="28"/>
        </w:rPr>
      </w:pPr>
      <w:r w:rsidRPr="00192600">
        <w:rPr>
          <w:rFonts w:ascii="Arial" w:eastAsiaTheme="majorEastAsia" w:hAnsi="Arial" w:cs="Arial"/>
          <w:b/>
          <w:bCs/>
          <w:sz w:val="30"/>
          <w:szCs w:val="28"/>
        </w:rPr>
        <w:lastRenderedPageBreak/>
        <w:t>This Performance Report</w:t>
      </w:r>
    </w:p>
    <w:p w14:paraId="5660167C" w14:textId="77777777" w:rsidR="00192600" w:rsidRPr="00192600" w:rsidRDefault="00192600" w:rsidP="00192600">
      <w:pPr>
        <w:rPr>
          <w:rFonts w:ascii="Arial" w:hAnsi="Arial" w:cs="Arial"/>
        </w:rPr>
      </w:pPr>
      <w:r w:rsidRPr="00192600">
        <w:rPr>
          <w:rFonts w:ascii="Arial" w:hAnsi="Arial" w:cs="Arial"/>
        </w:rPr>
        <w:t xml:space="preserve">This Performance Report for </w:t>
      </w:r>
      <w:r w:rsidRPr="00192600">
        <w:rPr>
          <w:rFonts w:ascii="Arial" w:hAnsi="Arial" w:cs="Arial"/>
          <w:color w:val="auto"/>
        </w:rPr>
        <w:t>Regis Port Macquarie (</w:t>
      </w:r>
      <w:r w:rsidRPr="00192600">
        <w:rPr>
          <w:rFonts w:ascii="Arial" w:hAnsi="Arial" w:cs="Arial"/>
          <w:b/>
          <w:color w:val="auto"/>
        </w:rPr>
        <w:t>the service</w:t>
      </w:r>
      <w:r w:rsidRPr="00192600">
        <w:rPr>
          <w:rFonts w:ascii="Arial" w:hAnsi="Arial" w:cs="Arial"/>
          <w:color w:val="auto"/>
        </w:rPr>
        <w:t>) has been prepared by</w:t>
      </w:r>
      <w:r w:rsidRPr="00192600">
        <w:rPr>
          <w:rFonts w:ascii="Arial" w:hAnsi="Arial" w:cs="Arial"/>
          <w:color w:val="0000FF"/>
        </w:rPr>
        <w:t xml:space="preserve"> </w:t>
      </w:r>
      <w:r w:rsidRPr="00192600">
        <w:rPr>
          <w:rFonts w:ascii="Arial" w:hAnsi="Arial" w:cs="Arial"/>
          <w:color w:val="auto"/>
        </w:rPr>
        <w:t>Melissa Buhagiar, delegate of the Aged Care Quality and Safety Commissioner (Comm</w:t>
      </w:r>
      <w:r w:rsidRPr="00192600">
        <w:rPr>
          <w:rFonts w:ascii="Arial" w:hAnsi="Arial" w:cs="Arial"/>
        </w:rPr>
        <w:t>issioner)</w:t>
      </w:r>
      <w:r w:rsidRPr="00192600">
        <w:rPr>
          <w:rFonts w:ascii="Arial" w:hAnsi="Arial" w:cs="Arial"/>
          <w:sz w:val="16"/>
          <w:vertAlign w:val="superscript"/>
        </w:rPr>
        <w:footnoteReference w:id="1"/>
      </w:r>
      <w:r w:rsidRPr="00192600">
        <w:rPr>
          <w:rFonts w:ascii="Arial" w:hAnsi="Arial" w:cs="Arial"/>
        </w:rPr>
        <w:t xml:space="preserve">. </w:t>
      </w:r>
    </w:p>
    <w:p w14:paraId="3F4B7D98" w14:textId="77777777" w:rsidR="00192600" w:rsidRPr="00192600" w:rsidRDefault="00192600" w:rsidP="00192600">
      <w:pPr>
        <w:rPr>
          <w:rFonts w:ascii="Arial" w:hAnsi="Arial" w:cs="Arial"/>
        </w:rPr>
      </w:pPr>
      <w:r w:rsidRPr="00192600">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1E154C" w14:textId="77777777" w:rsidR="00192600" w:rsidRPr="00192600" w:rsidRDefault="00192600" w:rsidP="00192600">
      <w:pPr>
        <w:rPr>
          <w:rFonts w:ascii="Arial" w:hAnsi="Arial" w:cs="Arial"/>
        </w:rPr>
      </w:pPr>
      <w:r w:rsidRPr="00192600">
        <w:rPr>
          <w:rFonts w:ascii="Arial" w:hAnsi="Arial" w:cs="Arial"/>
        </w:rPr>
        <w:t>The report also specifies any areas in which improvements must be made to ensure the Quality Standards are complied with.</w:t>
      </w:r>
    </w:p>
    <w:p w14:paraId="7323DFB8" w14:textId="77777777" w:rsidR="00192600" w:rsidRPr="00192600" w:rsidRDefault="00192600" w:rsidP="00192600">
      <w:pPr>
        <w:keepNext/>
        <w:keepLines/>
        <w:spacing w:before="240" w:after="240" w:line="22" w:lineRule="atLeast"/>
        <w:outlineLvl w:val="0"/>
        <w:rPr>
          <w:rFonts w:ascii="Arial" w:eastAsiaTheme="majorEastAsia" w:hAnsi="Arial" w:cs="Arial"/>
          <w:b/>
          <w:bCs/>
          <w:sz w:val="30"/>
          <w:szCs w:val="28"/>
        </w:rPr>
      </w:pPr>
      <w:r w:rsidRPr="00192600">
        <w:rPr>
          <w:rFonts w:ascii="Arial" w:eastAsiaTheme="majorEastAsia" w:hAnsi="Arial" w:cs="Arial"/>
          <w:b/>
          <w:bCs/>
          <w:sz w:val="30"/>
          <w:szCs w:val="28"/>
        </w:rPr>
        <w:t>Material relied on</w:t>
      </w:r>
    </w:p>
    <w:p w14:paraId="424A9140" w14:textId="77777777" w:rsidR="00192600" w:rsidRPr="00192600" w:rsidRDefault="00192600" w:rsidP="00192600">
      <w:pPr>
        <w:rPr>
          <w:rFonts w:ascii="Arial" w:hAnsi="Arial" w:cs="Arial"/>
        </w:rPr>
      </w:pPr>
      <w:r w:rsidRPr="00192600">
        <w:rPr>
          <w:rFonts w:ascii="Arial" w:hAnsi="Arial" w:cs="Arial"/>
        </w:rPr>
        <w:t>The following information has been considered in preparing the performance report:</w:t>
      </w:r>
    </w:p>
    <w:p w14:paraId="41B32462" w14:textId="77777777" w:rsidR="00192600" w:rsidRPr="00192600" w:rsidRDefault="00192600" w:rsidP="00192600">
      <w:pPr>
        <w:numPr>
          <w:ilvl w:val="0"/>
          <w:numId w:val="2"/>
        </w:numPr>
        <w:tabs>
          <w:tab w:val="left" w:pos="357"/>
        </w:tabs>
        <w:spacing w:line="240" w:lineRule="atLeast"/>
        <w:ind w:left="714" w:hanging="357"/>
        <w:rPr>
          <w:rFonts w:ascii="Arial" w:hAnsi="Arial" w:cs="Arial"/>
          <w:color w:val="auto"/>
        </w:rPr>
      </w:pPr>
      <w:r w:rsidRPr="00192600">
        <w:rPr>
          <w:rFonts w:ascii="Arial" w:hAnsi="Arial" w:cs="Arial"/>
        </w:rPr>
        <w:t xml:space="preserve">the Assessment Team’s report for </w:t>
      </w:r>
      <w:r w:rsidRPr="00192600">
        <w:rPr>
          <w:rFonts w:ascii="Arial" w:hAnsi="Arial" w:cs="Arial"/>
          <w:color w:val="auto"/>
        </w:rPr>
        <w:t>the Assessment Contact - Site; the Assessment Contact - Site report was informed by a site assessment, observations at the service, review of documents and interviews with staff, consumers/</w:t>
      </w:r>
      <w:proofErr w:type="gramStart"/>
      <w:r w:rsidRPr="00192600">
        <w:rPr>
          <w:rFonts w:ascii="Arial" w:hAnsi="Arial" w:cs="Arial"/>
          <w:color w:val="auto"/>
        </w:rPr>
        <w:t>representatives</w:t>
      </w:r>
      <w:proofErr w:type="gramEnd"/>
      <w:r w:rsidRPr="00192600">
        <w:rPr>
          <w:rFonts w:ascii="Arial" w:hAnsi="Arial" w:cs="Arial"/>
          <w:color w:val="auto"/>
        </w:rPr>
        <w:t xml:space="preserve"> and others</w:t>
      </w:r>
    </w:p>
    <w:p w14:paraId="10879F2B" w14:textId="77777777" w:rsidR="00192600" w:rsidRPr="00192600" w:rsidRDefault="00192600" w:rsidP="00192600">
      <w:pPr>
        <w:numPr>
          <w:ilvl w:val="0"/>
          <w:numId w:val="2"/>
        </w:numPr>
        <w:tabs>
          <w:tab w:val="left" w:pos="357"/>
        </w:tabs>
        <w:spacing w:line="22" w:lineRule="atLeast"/>
        <w:ind w:left="714" w:hanging="357"/>
        <w:rPr>
          <w:rFonts w:ascii="Arial" w:hAnsi="Arial" w:cs="Arial"/>
          <w:color w:val="auto"/>
        </w:rPr>
      </w:pPr>
      <w:r w:rsidRPr="00192600">
        <w:rPr>
          <w:rFonts w:ascii="Arial" w:hAnsi="Arial" w:cs="Arial"/>
          <w:color w:val="auto"/>
        </w:rPr>
        <w:t>A Performance Report dated 15 June 2021 following a Site Audit conducted 6 April to 9 April 2021, where the following Requirements were found to be Non-compliant: Requirements 2(3)(a), 3(3)(a), 3(3)(b), 3(3)(d), 7(3)(a), 7(3)(c), 8(3)(d).</w:t>
      </w:r>
    </w:p>
    <w:p w14:paraId="3DF1E6C0" w14:textId="77777777" w:rsidR="00192600" w:rsidRPr="00192600" w:rsidRDefault="00192600" w:rsidP="00192600">
      <w:pPr>
        <w:spacing w:after="160" w:line="259" w:lineRule="auto"/>
        <w:rPr>
          <w:rFonts w:ascii="Arial" w:hAnsi="Arial" w:cs="Arial"/>
          <w:color w:val="auto"/>
        </w:rPr>
      </w:pPr>
      <w:r w:rsidRPr="00192600">
        <w:rPr>
          <w:rFonts w:ascii="Arial" w:hAnsi="Arial" w:cs="Arial"/>
          <w:color w:val="auto"/>
        </w:rPr>
        <w:br w:type="page"/>
      </w:r>
    </w:p>
    <w:p w14:paraId="77D1CB78" w14:textId="77777777" w:rsidR="00192600" w:rsidRPr="00192600" w:rsidRDefault="00192600" w:rsidP="00192600">
      <w:pPr>
        <w:keepNext/>
        <w:keepLines/>
        <w:spacing w:after="240" w:line="22" w:lineRule="atLeast"/>
        <w:outlineLvl w:val="0"/>
        <w:rPr>
          <w:rFonts w:ascii="Arial" w:eastAsiaTheme="majorEastAsia" w:hAnsi="Arial" w:cs="Arial"/>
          <w:b/>
          <w:bCs/>
          <w:sz w:val="30"/>
          <w:szCs w:val="28"/>
        </w:rPr>
      </w:pPr>
      <w:r w:rsidRPr="00192600">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92600" w:rsidRPr="00192600" w14:paraId="5F953B93" w14:textId="77777777" w:rsidTr="009213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77A870" w14:textId="77777777" w:rsidR="00192600" w:rsidRPr="00192600" w:rsidRDefault="00192600" w:rsidP="00192600">
            <w:pPr>
              <w:keepNext/>
              <w:spacing w:before="0" w:line="22" w:lineRule="atLeast"/>
              <w:ind w:right="-109"/>
              <w:rPr>
                <w:rFonts w:ascii="Arial" w:hAnsi="Arial" w:cs="Arial"/>
                <w:b w:val="0"/>
              </w:rPr>
            </w:pPr>
            <w:r w:rsidRPr="00192600">
              <w:rPr>
                <w:rFonts w:ascii="Arial" w:hAnsi="Arial" w:cs="Arial"/>
              </w:rPr>
              <w:t>Standard 2</w:t>
            </w:r>
            <w:r w:rsidRPr="00192600">
              <w:rPr>
                <w:rFonts w:ascii="Arial" w:hAnsi="Arial" w:cs="Arial"/>
                <w:b w:val="0"/>
              </w:rPr>
              <w:t xml:space="preserve"> Ongoing assessment and planning with consumers</w:t>
            </w:r>
          </w:p>
        </w:tc>
        <w:tc>
          <w:tcPr>
            <w:tcW w:w="1583" w:type="pct"/>
            <w:shd w:val="clear" w:color="auto" w:fill="auto"/>
          </w:tcPr>
          <w:p w14:paraId="7785B59D" w14:textId="77777777" w:rsidR="00192600" w:rsidRPr="00192600" w:rsidRDefault="00C52FA3" w:rsidP="001926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645165"/>
                <w:placeholder>
                  <w:docPart w:val="10CE5D8D12D541439B3F185FA54D7B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2600" w:rsidRPr="00192600">
                  <w:rPr>
                    <w:rFonts w:ascii="Arial" w:hAnsi="Arial" w:cs="Arial"/>
                  </w:rPr>
                  <w:t>Not applicable as not all requirements have been assessed</w:t>
                </w:r>
              </w:sdtContent>
            </w:sdt>
            <w:r w:rsidR="00192600" w:rsidRPr="00192600">
              <w:rPr>
                <w:rFonts w:ascii="Arial" w:hAnsi="Arial" w:cs="Arial"/>
              </w:rPr>
              <w:t xml:space="preserve"> </w:t>
            </w:r>
          </w:p>
        </w:tc>
      </w:tr>
      <w:tr w:rsidR="00192600" w:rsidRPr="00192600" w14:paraId="69FA2E74" w14:textId="77777777" w:rsidTr="009213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1B53D6" w14:textId="77777777" w:rsidR="00192600" w:rsidRPr="00192600" w:rsidRDefault="00192600" w:rsidP="00192600">
            <w:pPr>
              <w:keepNext/>
              <w:spacing w:before="0" w:line="22" w:lineRule="atLeast"/>
              <w:rPr>
                <w:rFonts w:ascii="Arial" w:hAnsi="Arial" w:cs="Arial"/>
              </w:rPr>
            </w:pPr>
            <w:r w:rsidRPr="00192600">
              <w:rPr>
                <w:rFonts w:ascii="Arial" w:hAnsi="Arial" w:cs="Arial"/>
                <w:b/>
              </w:rPr>
              <w:t>Standard 3</w:t>
            </w:r>
            <w:r w:rsidRPr="00192600">
              <w:rPr>
                <w:rFonts w:ascii="Arial" w:hAnsi="Arial" w:cs="Arial"/>
              </w:rPr>
              <w:t xml:space="preserve"> Personal care and clinical care</w:t>
            </w:r>
          </w:p>
        </w:tc>
        <w:tc>
          <w:tcPr>
            <w:tcW w:w="1583" w:type="pct"/>
            <w:shd w:val="clear" w:color="auto" w:fill="auto"/>
          </w:tcPr>
          <w:p w14:paraId="626C25FC" w14:textId="77777777" w:rsidR="00192600" w:rsidRPr="00192600" w:rsidRDefault="00C52FA3" w:rsidP="00192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91988884"/>
                <w:placeholder>
                  <w:docPart w:val="D836DFC97FC040C39519A58F34CC09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2600" w:rsidRPr="00192600">
                  <w:rPr>
                    <w:rFonts w:ascii="Arial" w:hAnsi="Arial" w:cs="Arial"/>
                    <w:b/>
                  </w:rPr>
                  <w:t>Not applicable as not all requirements have been assessed</w:t>
                </w:r>
              </w:sdtContent>
            </w:sdt>
            <w:r w:rsidR="00192600" w:rsidRPr="00192600">
              <w:rPr>
                <w:rFonts w:ascii="Arial" w:hAnsi="Arial" w:cs="Arial"/>
                <w:b/>
              </w:rPr>
              <w:t xml:space="preserve"> </w:t>
            </w:r>
          </w:p>
        </w:tc>
      </w:tr>
      <w:tr w:rsidR="00192600" w:rsidRPr="00192600" w14:paraId="467BF251" w14:textId="77777777" w:rsidTr="009213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D50649" w14:textId="77777777" w:rsidR="00192600" w:rsidRPr="00192600" w:rsidRDefault="00192600" w:rsidP="00192600">
            <w:pPr>
              <w:keepNext/>
              <w:spacing w:before="0" w:line="22" w:lineRule="atLeast"/>
              <w:rPr>
                <w:rFonts w:ascii="Arial" w:hAnsi="Arial" w:cs="Arial"/>
              </w:rPr>
            </w:pPr>
            <w:r w:rsidRPr="00192600">
              <w:rPr>
                <w:rFonts w:ascii="Arial" w:hAnsi="Arial" w:cs="Arial"/>
                <w:b/>
              </w:rPr>
              <w:t>Standard 7</w:t>
            </w:r>
            <w:r w:rsidRPr="00192600">
              <w:rPr>
                <w:rFonts w:ascii="Arial" w:hAnsi="Arial" w:cs="Arial"/>
              </w:rPr>
              <w:t xml:space="preserve"> Human resources</w:t>
            </w:r>
          </w:p>
        </w:tc>
        <w:tc>
          <w:tcPr>
            <w:tcW w:w="1583" w:type="pct"/>
            <w:shd w:val="clear" w:color="auto" w:fill="auto"/>
          </w:tcPr>
          <w:p w14:paraId="305EF8CF" w14:textId="77777777" w:rsidR="00192600" w:rsidRPr="00192600" w:rsidRDefault="00C52FA3" w:rsidP="00192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64936273"/>
                <w:placeholder>
                  <w:docPart w:val="4BC6D21B07B547D1B2AD73BA37E410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2600" w:rsidRPr="00192600">
                  <w:rPr>
                    <w:rFonts w:ascii="Arial" w:hAnsi="Arial" w:cs="Arial"/>
                    <w:b/>
                  </w:rPr>
                  <w:t>Not applicable as not all requirements have been assessed</w:t>
                </w:r>
              </w:sdtContent>
            </w:sdt>
            <w:r w:rsidR="00192600" w:rsidRPr="00192600">
              <w:rPr>
                <w:rFonts w:ascii="Arial" w:hAnsi="Arial" w:cs="Arial"/>
                <w:b/>
              </w:rPr>
              <w:t xml:space="preserve"> </w:t>
            </w:r>
          </w:p>
        </w:tc>
      </w:tr>
      <w:tr w:rsidR="00192600" w:rsidRPr="00192600" w14:paraId="550F2205" w14:textId="77777777" w:rsidTr="009213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0BF474" w14:textId="77777777" w:rsidR="00192600" w:rsidRPr="00192600" w:rsidRDefault="00192600" w:rsidP="00192600">
            <w:pPr>
              <w:keepNext/>
              <w:spacing w:before="0" w:line="22" w:lineRule="atLeast"/>
              <w:rPr>
                <w:rFonts w:ascii="Arial" w:hAnsi="Arial" w:cs="Arial"/>
              </w:rPr>
            </w:pPr>
            <w:r w:rsidRPr="00192600">
              <w:rPr>
                <w:rFonts w:ascii="Arial" w:hAnsi="Arial" w:cs="Arial"/>
                <w:b/>
              </w:rPr>
              <w:t>Standard 8</w:t>
            </w:r>
            <w:r w:rsidRPr="00192600">
              <w:rPr>
                <w:rFonts w:ascii="Arial" w:hAnsi="Arial" w:cs="Arial"/>
              </w:rPr>
              <w:t xml:space="preserve"> Organisational governance</w:t>
            </w:r>
          </w:p>
        </w:tc>
        <w:tc>
          <w:tcPr>
            <w:tcW w:w="1583" w:type="pct"/>
            <w:shd w:val="clear" w:color="auto" w:fill="auto"/>
          </w:tcPr>
          <w:p w14:paraId="11ADD69E" w14:textId="77777777" w:rsidR="00192600" w:rsidRPr="00192600" w:rsidRDefault="00C52FA3" w:rsidP="00192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23513666"/>
                <w:placeholder>
                  <w:docPart w:val="901A35DB79D9415CB516C713898C40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2600" w:rsidRPr="00192600">
                  <w:rPr>
                    <w:rFonts w:ascii="Arial" w:hAnsi="Arial" w:cs="Arial"/>
                    <w:b/>
                  </w:rPr>
                  <w:t>Not applicable as not all requirements have been assessed</w:t>
                </w:r>
              </w:sdtContent>
            </w:sdt>
            <w:r w:rsidR="00192600" w:rsidRPr="00192600">
              <w:rPr>
                <w:rFonts w:ascii="Arial" w:hAnsi="Arial" w:cs="Arial"/>
                <w:b/>
              </w:rPr>
              <w:t xml:space="preserve"> </w:t>
            </w:r>
          </w:p>
        </w:tc>
      </w:tr>
    </w:tbl>
    <w:p w14:paraId="4099039E" w14:textId="77777777" w:rsidR="00192600" w:rsidRPr="00192600" w:rsidRDefault="00192600" w:rsidP="00192600">
      <w:pPr>
        <w:spacing w:before="240" w:after="240" w:line="22" w:lineRule="atLeast"/>
        <w:rPr>
          <w:rFonts w:ascii="Arial" w:hAnsi="Arial" w:cs="Arial"/>
        </w:rPr>
      </w:pPr>
      <w:r w:rsidRPr="00192600">
        <w:rPr>
          <w:rFonts w:ascii="Arial" w:hAnsi="Arial" w:cs="Arial"/>
        </w:rPr>
        <w:t>A detailed assessment is provided later in this report for each assessed Standard.</w:t>
      </w:r>
    </w:p>
    <w:p w14:paraId="0A485EBB" w14:textId="77777777" w:rsidR="003B3326" w:rsidRPr="00996FAF" w:rsidRDefault="003B3326" w:rsidP="003B3326">
      <w:pPr>
        <w:pStyle w:val="Heading1"/>
        <w:spacing w:before="0" w:after="240" w:line="22" w:lineRule="atLeast"/>
        <w:rPr>
          <w:rFonts w:ascii="Arial" w:hAnsi="Arial" w:cs="Arial"/>
        </w:rPr>
      </w:pPr>
      <w:r w:rsidRPr="00996FAF">
        <w:rPr>
          <w:rFonts w:ascii="Arial" w:hAnsi="Arial" w:cs="Arial"/>
        </w:rPr>
        <w:t>Areas for improvement</w:t>
      </w:r>
    </w:p>
    <w:p w14:paraId="492C8A28" w14:textId="2665129D" w:rsidR="00192600" w:rsidRPr="00192600" w:rsidRDefault="00192600" w:rsidP="00192600">
      <w:pPr>
        <w:rPr>
          <w:rFonts w:ascii="Arial" w:hAnsi="Arial" w:cs="Arial"/>
        </w:rPr>
      </w:pPr>
      <w:r w:rsidRPr="00192600">
        <w:rPr>
          <w:rFonts w:ascii="Arial" w:hAnsi="Arial" w:cs="Arial"/>
        </w:rPr>
        <w:t xml:space="preserve">There are no specific areas identified in which improvements must be made to ensure compliance with the Quality Standards. The provider is required to actively pursue continuous improvement to remain compliant with the Quality Standards. </w:t>
      </w:r>
    </w:p>
    <w:p w14:paraId="4CBCFE7E" w14:textId="77777777" w:rsidR="00192600" w:rsidRPr="00192600" w:rsidRDefault="00192600" w:rsidP="00192600">
      <w:pPr>
        <w:rPr>
          <w:rFonts w:ascii="Arial" w:hAnsi="Arial" w:cs="Arial"/>
        </w:rPr>
      </w:pPr>
      <w:r w:rsidRPr="00192600">
        <w:rPr>
          <w:rFonts w:ascii="Arial" w:hAnsi="Arial" w:cs="Arial"/>
        </w:rPr>
        <w:t>The Assessment Contact conducted 27 October 2022, found that the service was Compliant with the previously found Non-compliant Requirements from Performance Report 15 June 2021. The service has implemented the following improvements:</w:t>
      </w:r>
    </w:p>
    <w:p w14:paraId="097BF913" w14:textId="77777777" w:rsidR="00192600" w:rsidRPr="00192600" w:rsidRDefault="00192600" w:rsidP="00192600">
      <w:pPr>
        <w:rPr>
          <w:rFonts w:ascii="Arial" w:hAnsi="Arial" w:cs="Arial"/>
        </w:rPr>
      </w:pPr>
      <w:r w:rsidRPr="00192600">
        <w:rPr>
          <w:rFonts w:ascii="Arial" w:hAnsi="Arial" w:cs="Arial"/>
        </w:rPr>
        <w:t>The service is demonstrating care planning is undertaken with consumers and/or representatives as part of assessment processes, and risk assessments are being undertaken and used to inform deliver of safe and effective care and services.</w:t>
      </w:r>
    </w:p>
    <w:p w14:paraId="740F0473" w14:textId="77777777" w:rsidR="00192600" w:rsidRPr="00192600" w:rsidRDefault="00192600" w:rsidP="00192600">
      <w:pPr>
        <w:rPr>
          <w:rFonts w:ascii="Arial" w:hAnsi="Arial" w:cs="Arial"/>
        </w:rPr>
      </w:pPr>
      <w:r w:rsidRPr="00192600">
        <w:rPr>
          <w:rFonts w:ascii="Arial" w:hAnsi="Arial" w:cs="Arial"/>
        </w:rPr>
        <w:t>Consumer’s care is consistent with their needs, goals and preferences and evaluated for effectiveness in relation to falls, behaviour management, diabetic management and chemical restraint and staff are following medical officer directives.</w:t>
      </w:r>
    </w:p>
    <w:p w14:paraId="7F2A929B" w14:textId="77777777" w:rsidR="00192600" w:rsidRPr="00192600" w:rsidRDefault="00192600" w:rsidP="00192600">
      <w:pPr>
        <w:rPr>
          <w:rFonts w:ascii="Arial" w:hAnsi="Arial" w:cs="Arial"/>
        </w:rPr>
      </w:pPr>
      <w:r w:rsidRPr="00192600">
        <w:rPr>
          <w:rFonts w:ascii="Arial" w:hAnsi="Arial" w:cs="Arial"/>
        </w:rPr>
        <w:t>The service has a focus on rebuilding workforce numbers and ensuring staff are suitably qualified and engaged to reduce staff turnover. Systems are in place to cover unfilled shifts and the service undertakes regular assessment and monitoring of its workforce to check competencies.</w:t>
      </w:r>
    </w:p>
    <w:p w14:paraId="1F4734A1" w14:textId="77777777" w:rsidR="00192600" w:rsidRPr="00192600" w:rsidRDefault="00192600" w:rsidP="00192600">
      <w:pPr>
        <w:rPr>
          <w:rFonts w:ascii="Arial" w:hAnsi="Arial" w:cs="Arial"/>
        </w:rPr>
      </w:pPr>
      <w:r w:rsidRPr="00192600">
        <w:rPr>
          <w:rFonts w:ascii="Arial" w:hAnsi="Arial" w:cs="Arial"/>
        </w:rPr>
        <w:t xml:space="preserve">The organisation introduced a national incident management system (IMS) in March 2022 and staff have received training, with records demonstrating incidents are recorded, classified, </w:t>
      </w:r>
      <w:proofErr w:type="gramStart"/>
      <w:r w:rsidRPr="00192600">
        <w:rPr>
          <w:rFonts w:ascii="Arial" w:hAnsi="Arial" w:cs="Arial"/>
        </w:rPr>
        <w:t>investigated</w:t>
      </w:r>
      <w:proofErr w:type="gramEnd"/>
      <w:r w:rsidRPr="00192600">
        <w:rPr>
          <w:rFonts w:ascii="Arial" w:hAnsi="Arial" w:cs="Arial"/>
        </w:rPr>
        <w:t xml:space="preserve"> and reported. </w:t>
      </w:r>
    </w:p>
    <w:p w14:paraId="5CCE3DC7" w14:textId="4B2C61FE" w:rsidR="00192600" w:rsidRPr="00192600" w:rsidRDefault="00192600" w:rsidP="003B3326">
      <w:pPr>
        <w:rPr>
          <w:rFonts w:ascii="Arial" w:eastAsiaTheme="majorEastAsia" w:hAnsi="Arial" w:cs="Arial"/>
          <w:b/>
          <w:bCs/>
          <w:sz w:val="30"/>
          <w:szCs w:val="28"/>
        </w:rPr>
      </w:pPr>
      <w:r w:rsidRPr="00192600">
        <w:rPr>
          <w:rFonts w:ascii="Arial" w:hAnsi="Arial" w:cs="Arial"/>
        </w:rPr>
        <w:br w:type="page"/>
      </w:r>
    </w:p>
    <w:p w14:paraId="6F24E90F" w14:textId="77777777" w:rsidR="00192600" w:rsidRPr="00192600" w:rsidRDefault="00192600" w:rsidP="00192600">
      <w:pPr>
        <w:keepNext/>
        <w:keepLines/>
        <w:spacing w:before="120" w:after="240" w:line="22" w:lineRule="atLeast"/>
        <w:outlineLvl w:val="0"/>
        <w:rPr>
          <w:rFonts w:ascii="Arial" w:eastAsiaTheme="majorEastAsia" w:hAnsi="Arial" w:cs="Arial"/>
          <w:b/>
          <w:bCs/>
          <w:sz w:val="30"/>
          <w:szCs w:val="28"/>
        </w:rPr>
      </w:pPr>
      <w:r w:rsidRPr="00192600">
        <w:rPr>
          <w:rFonts w:ascii="Arial" w:eastAsiaTheme="majorEastAsia" w:hAnsi="Arial" w:cs="Arial"/>
          <w:b/>
          <w:bCs/>
          <w:sz w:val="30"/>
          <w:szCs w:val="28"/>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92600" w:rsidRPr="00192600" w14:paraId="78B94B46" w14:textId="77777777" w:rsidTr="00921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60DE89F" w14:textId="77777777" w:rsidR="00192600" w:rsidRPr="00192600" w:rsidRDefault="00192600" w:rsidP="00192600">
            <w:pPr>
              <w:spacing w:before="0" w:line="22" w:lineRule="atLeast"/>
              <w:rPr>
                <w:rFonts w:ascii="Arial" w:hAnsi="Arial" w:cs="Arial"/>
                <w:b w:val="0"/>
                <w:color w:val="FFFFFF" w:themeColor="background1"/>
              </w:rPr>
            </w:pPr>
            <w:r w:rsidRPr="00192600">
              <w:rPr>
                <w:rFonts w:ascii="Arial" w:hAnsi="Arial" w:cs="Arial"/>
                <w:b w:val="0"/>
                <w:color w:val="FFFFFF" w:themeColor="background1"/>
              </w:rPr>
              <w:t>Ongoing assessment and planning with consumers</w:t>
            </w:r>
          </w:p>
        </w:tc>
        <w:tc>
          <w:tcPr>
            <w:tcW w:w="1035" w:type="pct"/>
          </w:tcPr>
          <w:p w14:paraId="0EA2057D" w14:textId="77777777" w:rsidR="00192600" w:rsidRPr="00192600" w:rsidRDefault="00192600" w:rsidP="001926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92600" w:rsidRPr="00192600" w14:paraId="3A355FD6" w14:textId="77777777" w:rsidTr="0092135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89A57A" w14:textId="77777777" w:rsidR="00192600" w:rsidRPr="00192600" w:rsidRDefault="00192600" w:rsidP="00192600">
            <w:pPr>
              <w:spacing w:before="0" w:line="22" w:lineRule="atLeast"/>
              <w:rPr>
                <w:rFonts w:ascii="Arial" w:hAnsi="Arial" w:cs="Arial"/>
                <w:color w:val="auto"/>
              </w:rPr>
            </w:pPr>
            <w:r w:rsidRPr="00192600">
              <w:rPr>
                <w:rFonts w:ascii="Arial" w:hAnsi="Arial" w:cs="Arial"/>
                <w:color w:val="auto"/>
              </w:rPr>
              <w:t>Requirement 2(3)(a)</w:t>
            </w:r>
          </w:p>
        </w:tc>
        <w:tc>
          <w:tcPr>
            <w:tcW w:w="3175" w:type="pct"/>
            <w:shd w:val="clear" w:color="auto" w:fill="auto"/>
            <w:vAlign w:val="top"/>
          </w:tcPr>
          <w:p w14:paraId="769E2CA2" w14:textId="77777777" w:rsidR="00192600" w:rsidRPr="00192600" w:rsidRDefault="00192600" w:rsidP="00192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92600">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D2331AC" w14:textId="77777777" w:rsidR="00192600" w:rsidRPr="00192600" w:rsidRDefault="00C52FA3" w:rsidP="00192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2389280"/>
                <w:placeholder>
                  <w:docPart w:val="289B07DC6ABA443F9404BED961364B4F"/>
                </w:placeholder>
                <w:dropDownList>
                  <w:listItem w:displayText="choose a rating" w:value="choose a rating"/>
                  <w:listItem w:displayText="Compliant" w:value="Compliant"/>
                  <w:listItem w:displayText="Non-compliant" w:value="Non-compliant"/>
                </w:dropDownList>
              </w:sdtPr>
              <w:sdtEndPr/>
              <w:sdtContent>
                <w:r w:rsidR="00192600" w:rsidRPr="00192600">
                  <w:rPr>
                    <w:rFonts w:ascii="Arial" w:hAnsi="Arial" w:cs="Arial"/>
                    <w:color w:val="auto"/>
                  </w:rPr>
                  <w:t>Compliant</w:t>
                </w:r>
              </w:sdtContent>
            </w:sdt>
            <w:r w:rsidR="00192600" w:rsidRPr="00192600">
              <w:rPr>
                <w:rFonts w:ascii="Arial" w:hAnsi="Arial" w:cs="Arial"/>
                <w:color w:val="0000FF"/>
              </w:rPr>
              <w:t xml:space="preserve"> </w:t>
            </w:r>
          </w:p>
        </w:tc>
      </w:tr>
    </w:tbl>
    <w:p w14:paraId="2CAA721B" w14:textId="77777777" w:rsidR="00192600" w:rsidRPr="00192600" w:rsidRDefault="00192600" w:rsidP="00192600">
      <w:pPr>
        <w:keepNext/>
        <w:keepLines/>
        <w:spacing w:before="120" w:line="22" w:lineRule="atLeast"/>
        <w:outlineLvl w:val="1"/>
        <w:rPr>
          <w:rFonts w:ascii="Arial" w:eastAsiaTheme="majorEastAsia" w:hAnsi="Arial" w:cs="Arial"/>
          <w:b/>
          <w:bCs/>
          <w:szCs w:val="26"/>
        </w:rPr>
      </w:pPr>
      <w:r w:rsidRPr="00192600">
        <w:rPr>
          <w:rFonts w:ascii="Arial" w:eastAsiaTheme="majorEastAsia" w:hAnsi="Arial" w:cs="Arial"/>
          <w:b/>
          <w:bCs/>
          <w:szCs w:val="26"/>
        </w:rPr>
        <w:t>Findings</w:t>
      </w:r>
    </w:p>
    <w:p w14:paraId="21E835B9" w14:textId="77777777" w:rsidR="00192600" w:rsidRPr="00192600" w:rsidRDefault="00192600" w:rsidP="00192600">
      <w:pPr>
        <w:rPr>
          <w:rFonts w:ascii="Arial" w:hAnsi="Arial" w:cs="Arial"/>
        </w:rPr>
      </w:pPr>
      <w:r w:rsidRPr="00192600">
        <w:rPr>
          <w:rFonts w:ascii="Arial" w:hAnsi="Arial" w:cs="Arial"/>
        </w:rPr>
        <w:t>The service was found to be Non-compliant with Requirement 2(3)(a) following a site audit conducted 6 to 9 April 2021. The service did not demonstrate that where risk to the consumer’s health and well-being were identified it was not always addressed in care plans.</w:t>
      </w:r>
    </w:p>
    <w:p w14:paraId="6461D1B9" w14:textId="77777777" w:rsidR="00192600" w:rsidRPr="00192600" w:rsidRDefault="00192600" w:rsidP="00192600">
      <w:pPr>
        <w:rPr>
          <w:rFonts w:ascii="Arial" w:hAnsi="Arial" w:cs="Arial"/>
        </w:rPr>
      </w:pPr>
      <w:r w:rsidRPr="00192600">
        <w:rPr>
          <w:rFonts w:ascii="Arial" w:hAnsi="Arial" w:cs="Arial"/>
        </w:rPr>
        <w:t>In response to the previous Non-compliance the Assessment Team found following review of documentation, interviews with staff, consumers and their representatives and direct observation, the service demonstrated that use of risk assessments are now being used for each consumer and used to inform care planning. Clinical and care staff could describe consumer’s risks and management strategies as outlined in their care plans.</w:t>
      </w:r>
    </w:p>
    <w:p w14:paraId="17B7860B" w14:textId="77777777" w:rsidR="00192600" w:rsidRPr="00192600" w:rsidRDefault="00192600" w:rsidP="00192600">
      <w:pPr>
        <w:rPr>
          <w:rFonts w:ascii="Arial" w:hAnsi="Arial" w:cs="Arial"/>
        </w:rPr>
      </w:pPr>
      <w:r w:rsidRPr="00192600">
        <w:rPr>
          <w:rFonts w:ascii="Arial" w:hAnsi="Arial" w:cs="Arial"/>
        </w:rPr>
        <w:t>The service implemented several actions to address the Non-compliance, including a full ongoing file review to identify risks to consumers and inform an accurate care plan including control measures to mitigate risks.  Care plan consultations were held with consumers and representatives to ensure awareness and choice. A Risk review process to occur as per risk rating, wellness check, following any changes and for new respite and permanent admissions with a risk profile to be included at handover.</w:t>
      </w:r>
    </w:p>
    <w:p w14:paraId="769E13AF" w14:textId="77777777" w:rsidR="00192600" w:rsidRPr="00192600" w:rsidRDefault="00192600" w:rsidP="00192600">
      <w:pPr>
        <w:rPr>
          <w:rFonts w:ascii="Arial" w:hAnsi="Arial" w:cs="Arial"/>
        </w:rPr>
      </w:pPr>
      <w:r w:rsidRPr="00192600">
        <w:rPr>
          <w:rFonts w:ascii="Arial" w:hAnsi="Arial" w:cs="Arial"/>
        </w:rPr>
        <w:t xml:space="preserve">Education has also been provided to staff on privacy, dignity, </w:t>
      </w:r>
      <w:proofErr w:type="gramStart"/>
      <w:r w:rsidRPr="00192600">
        <w:rPr>
          <w:rFonts w:ascii="Arial" w:hAnsi="Arial" w:cs="Arial"/>
        </w:rPr>
        <w:t>choice</w:t>
      </w:r>
      <w:proofErr w:type="gramEnd"/>
      <w:r w:rsidRPr="00192600">
        <w:rPr>
          <w:rFonts w:ascii="Arial" w:hAnsi="Arial" w:cs="Arial"/>
        </w:rPr>
        <w:t xml:space="preserve"> and risk conducted at Registered Nurse (RN) meeting in August and September 2022. </w:t>
      </w:r>
    </w:p>
    <w:p w14:paraId="2966098D" w14:textId="77777777" w:rsidR="00192600" w:rsidRPr="00192600" w:rsidRDefault="00192600" w:rsidP="00192600">
      <w:pPr>
        <w:spacing w:after="160" w:line="259" w:lineRule="auto"/>
        <w:rPr>
          <w:rFonts w:ascii="Arial" w:hAnsi="Arial" w:cs="Arial"/>
        </w:rPr>
      </w:pPr>
      <w:r w:rsidRPr="00192600">
        <w:rPr>
          <w:rFonts w:ascii="Arial" w:hAnsi="Arial" w:cs="Arial"/>
        </w:rPr>
        <w:t>I find the following Requirement is Compliant:</w:t>
      </w:r>
    </w:p>
    <w:p w14:paraId="4A892C21" w14:textId="77777777" w:rsidR="00192600" w:rsidRPr="00192600" w:rsidRDefault="00192600" w:rsidP="00192600">
      <w:pPr>
        <w:numPr>
          <w:ilvl w:val="0"/>
          <w:numId w:val="12"/>
        </w:numPr>
        <w:rPr>
          <w:rFonts w:ascii="Arial" w:hAnsi="Arial" w:cs="Arial"/>
        </w:rPr>
      </w:pPr>
      <w:r w:rsidRPr="00192600">
        <w:rPr>
          <w:rFonts w:ascii="Arial" w:hAnsi="Arial" w:cs="Arial"/>
        </w:rPr>
        <w:t>Requirement 2(3)(a).</w:t>
      </w:r>
      <w:r w:rsidRPr="00192600">
        <w:rPr>
          <w:rFonts w:ascii="Arial" w:hAnsi="Arial" w:cs="Arial"/>
        </w:rPr>
        <w:br w:type="page"/>
      </w:r>
    </w:p>
    <w:p w14:paraId="0B6ED9E3" w14:textId="77777777" w:rsidR="00192600" w:rsidRPr="00192600" w:rsidRDefault="00192600" w:rsidP="00192600">
      <w:pPr>
        <w:keepNext/>
        <w:keepLines/>
        <w:spacing w:before="120" w:after="240" w:line="22" w:lineRule="atLeast"/>
        <w:outlineLvl w:val="0"/>
        <w:rPr>
          <w:rFonts w:ascii="Arial" w:eastAsiaTheme="majorEastAsia" w:hAnsi="Arial" w:cs="Arial"/>
          <w:b/>
          <w:bCs/>
          <w:sz w:val="30"/>
          <w:szCs w:val="28"/>
        </w:rPr>
      </w:pPr>
      <w:r w:rsidRPr="00192600">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92600" w:rsidRPr="00192600" w14:paraId="5A08439B" w14:textId="77777777" w:rsidTr="00921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6A9A285" w14:textId="77777777" w:rsidR="00192600" w:rsidRPr="00192600" w:rsidRDefault="00192600" w:rsidP="00192600">
            <w:pPr>
              <w:spacing w:before="0" w:line="22" w:lineRule="atLeast"/>
              <w:rPr>
                <w:rFonts w:ascii="Arial" w:hAnsi="Arial" w:cs="Arial"/>
                <w:b w:val="0"/>
              </w:rPr>
            </w:pPr>
            <w:r w:rsidRPr="00192600">
              <w:rPr>
                <w:rFonts w:ascii="Arial" w:hAnsi="Arial" w:cs="Arial"/>
                <w:b w:val="0"/>
                <w:color w:val="FFFFFF" w:themeColor="background1"/>
              </w:rPr>
              <w:t>Personal care and clinical care</w:t>
            </w:r>
          </w:p>
        </w:tc>
        <w:tc>
          <w:tcPr>
            <w:tcW w:w="2123" w:type="dxa"/>
          </w:tcPr>
          <w:p w14:paraId="24CCA5FB" w14:textId="77777777" w:rsidR="00192600" w:rsidRPr="00192600" w:rsidRDefault="00192600" w:rsidP="001926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92600" w:rsidRPr="00192600" w14:paraId="3C3EBCAA" w14:textId="77777777" w:rsidTr="009213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167EB5" w14:textId="77777777" w:rsidR="00192600" w:rsidRPr="00192600" w:rsidRDefault="00192600" w:rsidP="00192600">
            <w:pPr>
              <w:spacing w:before="0" w:line="22" w:lineRule="atLeast"/>
              <w:rPr>
                <w:rFonts w:ascii="Arial" w:hAnsi="Arial" w:cs="Arial"/>
                <w:color w:val="auto"/>
              </w:rPr>
            </w:pPr>
            <w:r w:rsidRPr="00192600">
              <w:rPr>
                <w:rFonts w:ascii="Arial" w:hAnsi="Arial" w:cs="Arial"/>
                <w:color w:val="auto"/>
              </w:rPr>
              <w:t>Requirement 3(3)(a)</w:t>
            </w:r>
          </w:p>
        </w:tc>
        <w:tc>
          <w:tcPr>
            <w:tcW w:w="6350" w:type="dxa"/>
            <w:shd w:val="clear" w:color="auto" w:fill="auto"/>
            <w:vAlign w:val="top"/>
          </w:tcPr>
          <w:p w14:paraId="1C07A0BA" w14:textId="77777777" w:rsidR="00192600" w:rsidRPr="00192600" w:rsidRDefault="00192600" w:rsidP="00192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92600">
              <w:rPr>
                <w:rFonts w:ascii="Arial" w:hAnsi="Arial" w:cs="Arial"/>
              </w:rPr>
              <w:t>Each consumer gets safe and effective personal care, clinical care, or both personal care and clinical care, that:</w:t>
            </w:r>
          </w:p>
          <w:p w14:paraId="6BADB12C" w14:textId="77777777" w:rsidR="00192600" w:rsidRPr="00192600" w:rsidRDefault="00192600" w:rsidP="00192600">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192600">
              <w:rPr>
                <w:rFonts w:ascii="Arial" w:hAnsi="Arial" w:cs="Arial"/>
              </w:rPr>
              <w:t>is best practice; and</w:t>
            </w:r>
          </w:p>
          <w:p w14:paraId="0172C845" w14:textId="77777777" w:rsidR="00192600" w:rsidRPr="00192600" w:rsidRDefault="00192600" w:rsidP="00192600">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192600">
              <w:rPr>
                <w:rFonts w:ascii="Arial" w:hAnsi="Arial" w:cs="Arial"/>
              </w:rPr>
              <w:t>is tailored to their needs; and</w:t>
            </w:r>
          </w:p>
          <w:p w14:paraId="2B79A61B" w14:textId="77777777" w:rsidR="00192600" w:rsidRPr="00192600" w:rsidRDefault="00192600" w:rsidP="00192600">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192600">
              <w:rPr>
                <w:rFonts w:ascii="Arial" w:hAnsi="Arial" w:cs="Arial"/>
              </w:rPr>
              <w:t>optimises their health and well-being.</w:t>
            </w:r>
          </w:p>
        </w:tc>
        <w:tc>
          <w:tcPr>
            <w:tcW w:w="2123" w:type="dxa"/>
            <w:shd w:val="clear" w:color="auto" w:fill="auto"/>
            <w:vAlign w:val="top"/>
          </w:tcPr>
          <w:p w14:paraId="74E625A2" w14:textId="77777777" w:rsidR="00192600" w:rsidRPr="00192600" w:rsidRDefault="00C52FA3" w:rsidP="00192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3767228"/>
                <w:placeholder>
                  <w:docPart w:val="6C46555204F24FAF9E6145AA44A0EEDD"/>
                </w:placeholder>
                <w:dropDownList>
                  <w:listItem w:displayText="choose a rating" w:value="choose a rating"/>
                  <w:listItem w:displayText="Compliant" w:value="Compliant"/>
                  <w:listItem w:displayText="Non-compliant" w:value="Non-compliant"/>
                </w:dropDownList>
              </w:sdtPr>
              <w:sdtEndPr/>
              <w:sdtContent>
                <w:r w:rsidR="00192600" w:rsidRPr="00192600">
                  <w:rPr>
                    <w:rFonts w:ascii="Arial" w:hAnsi="Arial" w:cs="Arial"/>
                    <w:color w:val="auto"/>
                  </w:rPr>
                  <w:t>Compliant</w:t>
                </w:r>
              </w:sdtContent>
            </w:sdt>
            <w:r w:rsidR="00192600" w:rsidRPr="00192600">
              <w:rPr>
                <w:rFonts w:ascii="Arial" w:hAnsi="Arial" w:cs="Arial"/>
                <w:color w:val="0000FF"/>
              </w:rPr>
              <w:t xml:space="preserve"> </w:t>
            </w:r>
          </w:p>
        </w:tc>
      </w:tr>
      <w:tr w:rsidR="00192600" w:rsidRPr="00192600" w14:paraId="40EC69A0" w14:textId="77777777" w:rsidTr="00921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88AEB" w14:textId="77777777" w:rsidR="00192600" w:rsidRPr="00192600" w:rsidRDefault="00192600" w:rsidP="00192600">
            <w:pPr>
              <w:spacing w:before="0" w:line="22" w:lineRule="atLeast"/>
              <w:rPr>
                <w:rFonts w:ascii="Arial" w:hAnsi="Arial" w:cs="Arial"/>
                <w:color w:val="auto"/>
              </w:rPr>
            </w:pPr>
            <w:r w:rsidRPr="00192600">
              <w:rPr>
                <w:rFonts w:ascii="Arial" w:hAnsi="Arial" w:cs="Arial"/>
                <w:color w:val="auto"/>
              </w:rPr>
              <w:t>Requirement 3(3)(b)</w:t>
            </w:r>
          </w:p>
        </w:tc>
        <w:tc>
          <w:tcPr>
            <w:tcW w:w="6350" w:type="dxa"/>
            <w:shd w:val="clear" w:color="auto" w:fill="auto"/>
            <w:vAlign w:val="top"/>
          </w:tcPr>
          <w:p w14:paraId="075625F4" w14:textId="77777777" w:rsidR="00192600" w:rsidRPr="00192600" w:rsidRDefault="00192600" w:rsidP="00192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92600">
              <w:rPr>
                <w:rFonts w:ascii="Arial" w:hAnsi="Arial" w:cs="Arial"/>
              </w:rPr>
              <w:t>Effective management of high impact or high prevalence risks associated with the care of each consumer.</w:t>
            </w:r>
          </w:p>
        </w:tc>
        <w:tc>
          <w:tcPr>
            <w:tcW w:w="2123" w:type="dxa"/>
            <w:shd w:val="clear" w:color="auto" w:fill="auto"/>
            <w:vAlign w:val="top"/>
          </w:tcPr>
          <w:p w14:paraId="0EFAA72F" w14:textId="77777777" w:rsidR="00192600" w:rsidRPr="00192600" w:rsidRDefault="00C52FA3" w:rsidP="00192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4981787"/>
                <w:placeholder>
                  <w:docPart w:val="69B889D3843345C6ACC98A0B25A2D6F9"/>
                </w:placeholder>
                <w:dropDownList>
                  <w:listItem w:displayText="choose a rating" w:value="choose a rating"/>
                  <w:listItem w:displayText="Compliant" w:value="Compliant"/>
                  <w:listItem w:displayText="Non-compliant" w:value="Non-compliant"/>
                </w:dropDownList>
              </w:sdtPr>
              <w:sdtEndPr/>
              <w:sdtContent>
                <w:r w:rsidR="00192600" w:rsidRPr="00192600">
                  <w:rPr>
                    <w:rFonts w:ascii="Arial" w:hAnsi="Arial" w:cs="Arial"/>
                    <w:color w:val="auto"/>
                  </w:rPr>
                  <w:t>Compliant</w:t>
                </w:r>
              </w:sdtContent>
            </w:sdt>
            <w:r w:rsidR="00192600" w:rsidRPr="00192600">
              <w:rPr>
                <w:rFonts w:ascii="Arial" w:hAnsi="Arial" w:cs="Arial"/>
                <w:color w:val="0000FF"/>
              </w:rPr>
              <w:t xml:space="preserve"> </w:t>
            </w:r>
          </w:p>
        </w:tc>
      </w:tr>
      <w:tr w:rsidR="00192600" w:rsidRPr="00192600" w14:paraId="768F0D2D" w14:textId="77777777" w:rsidTr="009213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9CF7C4" w14:textId="77777777" w:rsidR="00192600" w:rsidRPr="00192600" w:rsidRDefault="00192600" w:rsidP="00192600">
            <w:pPr>
              <w:spacing w:before="0" w:line="22" w:lineRule="atLeast"/>
              <w:rPr>
                <w:rFonts w:ascii="Arial" w:hAnsi="Arial" w:cs="Arial"/>
                <w:color w:val="auto"/>
              </w:rPr>
            </w:pPr>
            <w:r w:rsidRPr="00192600">
              <w:rPr>
                <w:rFonts w:ascii="Arial" w:hAnsi="Arial" w:cs="Arial"/>
                <w:color w:val="auto"/>
              </w:rPr>
              <w:t>Requirement 3(3)(d)</w:t>
            </w:r>
          </w:p>
        </w:tc>
        <w:tc>
          <w:tcPr>
            <w:tcW w:w="6350" w:type="dxa"/>
            <w:shd w:val="clear" w:color="auto" w:fill="auto"/>
            <w:vAlign w:val="top"/>
          </w:tcPr>
          <w:p w14:paraId="48D9EF79" w14:textId="77777777" w:rsidR="00192600" w:rsidRPr="00192600" w:rsidRDefault="00192600" w:rsidP="00192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92600">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BC4C38E" w14:textId="77777777" w:rsidR="00192600" w:rsidRPr="00192600" w:rsidRDefault="00C52FA3" w:rsidP="00192600">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231986"/>
                <w:placeholder>
                  <w:docPart w:val="6B07E2FC574645BAA5A47EE65BDDAD7A"/>
                </w:placeholder>
                <w:dropDownList>
                  <w:listItem w:displayText="choose a rating" w:value="choose a rating"/>
                  <w:listItem w:displayText="Compliant" w:value="Compliant"/>
                  <w:listItem w:displayText="Non-compliant" w:value="Non-compliant"/>
                </w:dropDownList>
              </w:sdtPr>
              <w:sdtEndPr/>
              <w:sdtContent>
                <w:r w:rsidR="00192600" w:rsidRPr="00192600">
                  <w:rPr>
                    <w:rFonts w:ascii="Arial" w:hAnsi="Arial" w:cs="Arial"/>
                    <w:color w:val="auto"/>
                  </w:rPr>
                  <w:t>Compliant</w:t>
                </w:r>
              </w:sdtContent>
            </w:sdt>
            <w:r w:rsidR="00192600" w:rsidRPr="00192600">
              <w:rPr>
                <w:rFonts w:ascii="Arial" w:hAnsi="Arial" w:cs="Arial"/>
                <w:color w:val="0000FF"/>
              </w:rPr>
              <w:t xml:space="preserve"> </w:t>
            </w:r>
          </w:p>
        </w:tc>
      </w:tr>
    </w:tbl>
    <w:p w14:paraId="68F97B72" w14:textId="77777777" w:rsidR="00192600" w:rsidRPr="00192600" w:rsidRDefault="00192600" w:rsidP="00192600">
      <w:pPr>
        <w:keepNext/>
        <w:keepLines/>
        <w:spacing w:before="120" w:line="22" w:lineRule="atLeast"/>
        <w:outlineLvl w:val="1"/>
        <w:rPr>
          <w:rFonts w:ascii="Arial" w:eastAsiaTheme="majorEastAsia" w:hAnsi="Arial" w:cs="Arial"/>
          <w:b/>
          <w:bCs/>
          <w:szCs w:val="26"/>
        </w:rPr>
      </w:pPr>
      <w:r w:rsidRPr="00192600">
        <w:rPr>
          <w:rFonts w:ascii="Arial" w:eastAsiaTheme="majorEastAsia" w:hAnsi="Arial" w:cs="Arial"/>
          <w:b/>
          <w:bCs/>
          <w:szCs w:val="26"/>
        </w:rPr>
        <w:t>Findings</w:t>
      </w:r>
    </w:p>
    <w:p w14:paraId="4601A73F" w14:textId="77777777" w:rsidR="00192600" w:rsidRPr="00192600" w:rsidRDefault="00192600" w:rsidP="00192600">
      <w:pPr>
        <w:rPr>
          <w:rFonts w:ascii="Arial" w:hAnsi="Arial" w:cs="Arial"/>
        </w:rPr>
      </w:pPr>
      <w:r w:rsidRPr="00192600">
        <w:rPr>
          <w:rFonts w:ascii="Arial" w:hAnsi="Arial" w:cs="Arial"/>
        </w:rPr>
        <w:t>The service was found to be Non-compliant with Requirements 3(3)(a), 3(3)(b) and 3(3)(d) following a site audit conducted 6 to 9 April 2021. The service did not demonstrate that it always identified pressure injuries in a timely manner, or always document wounds consistently, incidents investigations were not always undertaken, and some deficiencies were identified in diabetes and behaviour management.</w:t>
      </w:r>
    </w:p>
    <w:p w14:paraId="4879E5C4" w14:textId="77777777" w:rsidR="00192600" w:rsidRPr="00192600" w:rsidRDefault="00192600" w:rsidP="00192600">
      <w:pPr>
        <w:rPr>
          <w:rFonts w:ascii="Arial" w:hAnsi="Arial" w:cs="Arial"/>
        </w:rPr>
      </w:pPr>
      <w:r w:rsidRPr="00192600">
        <w:rPr>
          <w:rFonts w:ascii="Arial" w:hAnsi="Arial" w:cs="Arial"/>
        </w:rPr>
        <w:t>In response to the previous Non-compliance the Assessment Team found following review of documentation, interviews with staff, consumers and their representatives and direct observation, the service demonstrated that care planning is reflective of the individual needs of consumers and care is tailored to their needs.  The service also demonstrated that there is effective management of high impact or high prevalence risk associated with the care of each consumer and that the service demonstrated deterioration or change in a consumer's capacity or function is recognised and responded to in a timely manner.</w:t>
      </w:r>
    </w:p>
    <w:p w14:paraId="07706DCB" w14:textId="77777777" w:rsidR="00192600" w:rsidRPr="00192600" w:rsidRDefault="00192600" w:rsidP="00192600">
      <w:pPr>
        <w:rPr>
          <w:rFonts w:ascii="Arial" w:hAnsi="Arial" w:cs="Arial"/>
        </w:rPr>
      </w:pPr>
      <w:r w:rsidRPr="00192600">
        <w:rPr>
          <w:rFonts w:ascii="Arial" w:hAnsi="Arial" w:cs="Arial"/>
        </w:rPr>
        <w:t>The Assessment Team reviewed documentation and found that all assessments and monitoring were complete and showed review of strategies and that investigation following an incident was effectively managed. Clinical and care staff could describe consumer’s individual care needs and how care is tailored to meet their needs including the management of high risk needs for individual consumers. Clinical and care staff could describe the management of individual consumers who had deteriorating or changed needs.</w:t>
      </w:r>
    </w:p>
    <w:p w14:paraId="7F30B333" w14:textId="6C93F900" w:rsidR="00192600" w:rsidRPr="00192600" w:rsidRDefault="00192600" w:rsidP="00192600">
      <w:pPr>
        <w:rPr>
          <w:rFonts w:ascii="Arial" w:hAnsi="Arial" w:cs="Arial"/>
        </w:rPr>
      </w:pPr>
      <w:r w:rsidRPr="00192600">
        <w:rPr>
          <w:rFonts w:ascii="Arial" w:hAnsi="Arial" w:cs="Arial"/>
        </w:rPr>
        <w:t xml:space="preserve">The service implemented several actions to address the Non-compliance with staff education covering clinical documentation policy, documentation and accountability, medication management, responding to verbal aggression electronic weight chart, nutrition and hydration, external speciality dementia training and care essentials. </w:t>
      </w:r>
    </w:p>
    <w:p w14:paraId="0A579D0C" w14:textId="77777777" w:rsidR="00192600" w:rsidRPr="00192600" w:rsidRDefault="00192600" w:rsidP="00192600">
      <w:pPr>
        <w:rPr>
          <w:rFonts w:ascii="Arial" w:hAnsi="Arial" w:cs="Arial"/>
        </w:rPr>
      </w:pPr>
      <w:r w:rsidRPr="00192600">
        <w:rPr>
          <w:rFonts w:ascii="Arial" w:hAnsi="Arial" w:cs="Arial"/>
        </w:rPr>
        <w:t>Additional staff education regarding policy and processes for skin integrity including identification of pressure injuries and escalation and management of pressure injuries, the deteriorating resident identification and management and diabetic management following medical officer directives and making referrals when required were held at scheduled meetings.</w:t>
      </w:r>
    </w:p>
    <w:p w14:paraId="5E309007" w14:textId="77777777" w:rsidR="00192600" w:rsidRPr="00192600" w:rsidRDefault="00192600" w:rsidP="00192600">
      <w:pPr>
        <w:rPr>
          <w:rFonts w:ascii="Arial" w:hAnsi="Arial" w:cs="Arial"/>
        </w:rPr>
      </w:pPr>
      <w:r w:rsidRPr="00192600">
        <w:rPr>
          <w:rFonts w:ascii="Arial" w:hAnsi="Arial" w:cs="Arial"/>
        </w:rPr>
        <w:t xml:space="preserve">A clinical care review process has been introduced as an addition to the existing assessment and care planning processes in consultation with consumers and representative to ensure care is tailored and individualised. A twice daily huddle has been introduced with an aim of current accurate information transfer between clinical and care staff. </w:t>
      </w:r>
      <w:r w:rsidRPr="00192600">
        <w:rPr>
          <w:rFonts w:ascii="Arial" w:hAnsi="Arial" w:cs="Arial"/>
        </w:rPr>
        <w:tab/>
        <w:t xml:space="preserve"> Redesign of RN nurses' stations, </w:t>
      </w:r>
      <w:r w:rsidRPr="00192600">
        <w:rPr>
          <w:rFonts w:ascii="Arial" w:hAnsi="Arial" w:cs="Arial"/>
        </w:rPr>
        <w:lastRenderedPageBreak/>
        <w:t>treatment room and workstations has occurred to allow for appropriate storage and access of products.</w:t>
      </w:r>
    </w:p>
    <w:p w14:paraId="08123F01" w14:textId="77777777" w:rsidR="00192600" w:rsidRPr="00192600" w:rsidRDefault="00192600" w:rsidP="00192600">
      <w:pPr>
        <w:ind w:left="360" w:hanging="360"/>
        <w:rPr>
          <w:rFonts w:ascii="Arial" w:hAnsi="Arial" w:cs="Arial"/>
        </w:rPr>
      </w:pPr>
      <w:bookmarkStart w:id="1" w:name="_Hlk120193105"/>
      <w:r w:rsidRPr="00192600">
        <w:rPr>
          <w:rFonts w:ascii="Arial" w:hAnsi="Arial" w:cs="Arial"/>
        </w:rPr>
        <w:t>I find the following Requirements are Compliant:</w:t>
      </w:r>
    </w:p>
    <w:bookmarkEnd w:id="1"/>
    <w:p w14:paraId="3F07B067" w14:textId="77777777" w:rsidR="00192600" w:rsidRPr="00192600" w:rsidRDefault="00192600" w:rsidP="00192600">
      <w:pPr>
        <w:numPr>
          <w:ilvl w:val="0"/>
          <w:numId w:val="12"/>
        </w:numPr>
        <w:rPr>
          <w:rFonts w:ascii="Arial" w:hAnsi="Arial" w:cs="Arial"/>
        </w:rPr>
      </w:pPr>
      <w:r w:rsidRPr="00192600">
        <w:rPr>
          <w:rFonts w:ascii="Arial" w:hAnsi="Arial" w:cs="Arial"/>
        </w:rPr>
        <w:t>Requirement 3(3)(a)</w:t>
      </w:r>
    </w:p>
    <w:p w14:paraId="25072B3F" w14:textId="77777777" w:rsidR="00192600" w:rsidRPr="00192600" w:rsidRDefault="00192600" w:rsidP="00192600">
      <w:pPr>
        <w:numPr>
          <w:ilvl w:val="0"/>
          <w:numId w:val="12"/>
        </w:numPr>
        <w:rPr>
          <w:rFonts w:ascii="Arial" w:hAnsi="Arial" w:cs="Arial"/>
        </w:rPr>
      </w:pPr>
      <w:r w:rsidRPr="00192600">
        <w:rPr>
          <w:rFonts w:ascii="Arial" w:hAnsi="Arial" w:cs="Arial"/>
        </w:rPr>
        <w:t>Requirement 3(3)(b)</w:t>
      </w:r>
    </w:p>
    <w:p w14:paraId="1F12E2D6" w14:textId="77777777" w:rsidR="00192600" w:rsidRPr="00192600" w:rsidRDefault="00192600" w:rsidP="00192600">
      <w:pPr>
        <w:numPr>
          <w:ilvl w:val="0"/>
          <w:numId w:val="12"/>
        </w:numPr>
        <w:rPr>
          <w:rFonts w:ascii="Arial" w:hAnsi="Arial" w:cs="Arial"/>
        </w:rPr>
      </w:pPr>
      <w:r w:rsidRPr="00192600">
        <w:rPr>
          <w:rFonts w:ascii="Arial" w:hAnsi="Arial" w:cs="Arial"/>
        </w:rPr>
        <w:t>Requirement 3(3)(d)</w:t>
      </w:r>
    </w:p>
    <w:p w14:paraId="3294E224" w14:textId="77777777" w:rsidR="00192600" w:rsidRPr="00192600" w:rsidRDefault="00192600" w:rsidP="00192600">
      <w:pPr>
        <w:numPr>
          <w:ilvl w:val="0"/>
          <w:numId w:val="12"/>
        </w:numPr>
        <w:rPr>
          <w:rFonts w:ascii="Arial" w:hAnsi="Arial" w:cs="Arial"/>
        </w:rPr>
      </w:pPr>
      <w:r w:rsidRPr="00192600">
        <w:rPr>
          <w:rFonts w:ascii="Arial" w:hAnsi="Arial" w:cs="Arial"/>
        </w:rPr>
        <w:br w:type="page"/>
      </w:r>
    </w:p>
    <w:p w14:paraId="14B453FA" w14:textId="77777777" w:rsidR="00192600" w:rsidRPr="00192600" w:rsidRDefault="00192600" w:rsidP="00192600">
      <w:pPr>
        <w:keepNext/>
        <w:keepLines/>
        <w:spacing w:before="120" w:after="240" w:line="22" w:lineRule="atLeast"/>
        <w:outlineLvl w:val="0"/>
        <w:rPr>
          <w:rFonts w:ascii="Arial" w:eastAsiaTheme="majorEastAsia" w:hAnsi="Arial" w:cs="Arial"/>
          <w:b/>
          <w:bCs/>
          <w:sz w:val="30"/>
          <w:szCs w:val="28"/>
        </w:rPr>
      </w:pPr>
      <w:r w:rsidRPr="00192600">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92600" w:rsidRPr="00192600" w14:paraId="172EE2CF" w14:textId="77777777" w:rsidTr="00921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5064994" w14:textId="77777777" w:rsidR="00192600" w:rsidRPr="00192600" w:rsidRDefault="00192600" w:rsidP="00192600">
            <w:pPr>
              <w:spacing w:before="0" w:line="22" w:lineRule="atLeast"/>
              <w:rPr>
                <w:rFonts w:ascii="Arial" w:hAnsi="Arial" w:cs="Arial"/>
                <w:b w:val="0"/>
              </w:rPr>
            </w:pPr>
            <w:r w:rsidRPr="00192600">
              <w:rPr>
                <w:rFonts w:ascii="Arial" w:hAnsi="Arial" w:cs="Arial"/>
                <w:b w:val="0"/>
                <w:color w:val="FFFFFF" w:themeColor="background1"/>
              </w:rPr>
              <w:t>Human resources</w:t>
            </w:r>
          </w:p>
        </w:tc>
        <w:tc>
          <w:tcPr>
            <w:tcW w:w="2124" w:type="dxa"/>
          </w:tcPr>
          <w:p w14:paraId="3D418F9A" w14:textId="77777777" w:rsidR="00192600" w:rsidRPr="00192600" w:rsidRDefault="00192600" w:rsidP="001926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92600" w:rsidRPr="00192600" w14:paraId="72A168C1" w14:textId="77777777" w:rsidTr="009213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FED32" w14:textId="77777777" w:rsidR="00192600" w:rsidRPr="00192600" w:rsidRDefault="00192600" w:rsidP="00192600">
            <w:pPr>
              <w:spacing w:before="0" w:line="22" w:lineRule="atLeast"/>
              <w:rPr>
                <w:rFonts w:ascii="Arial" w:hAnsi="Arial" w:cs="Arial"/>
                <w:color w:val="auto"/>
              </w:rPr>
            </w:pPr>
            <w:r w:rsidRPr="00192600">
              <w:rPr>
                <w:rFonts w:ascii="Arial" w:hAnsi="Arial" w:cs="Arial"/>
                <w:color w:val="auto"/>
              </w:rPr>
              <w:t>Requirement 7(3)(a)</w:t>
            </w:r>
          </w:p>
        </w:tc>
        <w:tc>
          <w:tcPr>
            <w:tcW w:w="6321" w:type="dxa"/>
            <w:shd w:val="clear" w:color="auto" w:fill="auto"/>
            <w:vAlign w:val="top"/>
          </w:tcPr>
          <w:p w14:paraId="69FB9ABC" w14:textId="77777777" w:rsidR="00192600" w:rsidRPr="00192600" w:rsidRDefault="00192600" w:rsidP="00192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92600">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46C1CFF" w14:textId="77777777" w:rsidR="00192600" w:rsidRPr="00192600" w:rsidRDefault="00C52FA3" w:rsidP="00192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6407986"/>
                <w:placeholder>
                  <w:docPart w:val="257211431F8A44CB9A460B124970DECB"/>
                </w:placeholder>
                <w:dropDownList>
                  <w:listItem w:displayText="choose a rating" w:value="choose a rating"/>
                  <w:listItem w:displayText="Compliant" w:value="Compliant"/>
                  <w:listItem w:displayText="Non-compliant" w:value="Non-compliant"/>
                </w:dropDownList>
              </w:sdtPr>
              <w:sdtEndPr/>
              <w:sdtContent>
                <w:r w:rsidR="00192600" w:rsidRPr="00192600">
                  <w:rPr>
                    <w:rFonts w:ascii="Arial" w:hAnsi="Arial" w:cs="Arial"/>
                    <w:color w:val="auto"/>
                  </w:rPr>
                  <w:t>Compliant</w:t>
                </w:r>
              </w:sdtContent>
            </w:sdt>
            <w:r w:rsidR="00192600" w:rsidRPr="00192600">
              <w:rPr>
                <w:rFonts w:ascii="Arial" w:hAnsi="Arial" w:cs="Arial"/>
                <w:color w:val="0000FF"/>
              </w:rPr>
              <w:t xml:space="preserve"> </w:t>
            </w:r>
          </w:p>
        </w:tc>
      </w:tr>
      <w:tr w:rsidR="00192600" w:rsidRPr="00192600" w14:paraId="13BC01D3" w14:textId="77777777" w:rsidTr="00921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3CB9B6" w14:textId="77777777" w:rsidR="00192600" w:rsidRPr="00192600" w:rsidRDefault="00192600" w:rsidP="00192600">
            <w:pPr>
              <w:spacing w:before="0" w:line="22" w:lineRule="atLeast"/>
              <w:rPr>
                <w:rFonts w:ascii="Arial" w:hAnsi="Arial" w:cs="Arial"/>
                <w:color w:val="auto"/>
              </w:rPr>
            </w:pPr>
            <w:r w:rsidRPr="00192600">
              <w:rPr>
                <w:rFonts w:ascii="Arial" w:hAnsi="Arial" w:cs="Arial"/>
                <w:color w:val="auto"/>
              </w:rPr>
              <w:t>Requirement 7(3)(c)</w:t>
            </w:r>
          </w:p>
        </w:tc>
        <w:tc>
          <w:tcPr>
            <w:tcW w:w="6321" w:type="dxa"/>
            <w:shd w:val="clear" w:color="auto" w:fill="auto"/>
            <w:vAlign w:val="top"/>
          </w:tcPr>
          <w:p w14:paraId="75AD4FDC" w14:textId="77777777" w:rsidR="00192600" w:rsidRPr="00192600" w:rsidRDefault="00192600" w:rsidP="00192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92600">
              <w:rPr>
                <w:rFonts w:ascii="Arial" w:hAnsi="Arial" w:cs="Arial"/>
              </w:rPr>
              <w:t xml:space="preserve">The workforce is </w:t>
            </w:r>
            <w:proofErr w:type="gramStart"/>
            <w:r w:rsidRPr="00192600">
              <w:rPr>
                <w:rFonts w:ascii="Arial" w:hAnsi="Arial" w:cs="Arial"/>
              </w:rPr>
              <w:t>competent</w:t>
            </w:r>
            <w:proofErr w:type="gramEnd"/>
            <w:r w:rsidRPr="00192600">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4DD9579" w14:textId="77777777" w:rsidR="00192600" w:rsidRPr="00192600" w:rsidRDefault="00C52FA3" w:rsidP="00192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6918206"/>
                <w:placeholder>
                  <w:docPart w:val="8A673B5FF19549BC8D76E6314ACA5C2C"/>
                </w:placeholder>
                <w:dropDownList>
                  <w:listItem w:displayText="choose a rating" w:value="choose a rating"/>
                  <w:listItem w:displayText="Compliant" w:value="Compliant"/>
                  <w:listItem w:displayText="Non-compliant" w:value="Non-compliant"/>
                </w:dropDownList>
              </w:sdtPr>
              <w:sdtEndPr/>
              <w:sdtContent>
                <w:r w:rsidR="00192600" w:rsidRPr="00192600">
                  <w:rPr>
                    <w:rFonts w:ascii="Arial" w:hAnsi="Arial" w:cs="Arial"/>
                    <w:color w:val="auto"/>
                  </w:rPr>
                  <w:t>Compliant</w:t>
                </w:r>
              </w:sdtContent>
            </w:sdt>
            <w:r w:rsidR="00192600" w:rsidRPr="00192600">
              <w:rPr>
                <w:rFonts w:ascii="Arial" w:hAnsi="Arial" w:cs="Arial"/>
                <w:color w:val="0000FF"/>
              </w:rPr>
              <w:t xml:space="preserve"> </w:t>
            </w:r>
          </w:p>
        </w:tc>
      </w:tr>
    </w:tbl>
    <w:p w14:paraId="2E9EBE57" w14:textId="77777777" w:rsidR="00192600" w:rsidRPr="00192600" w:rsidRDefault="00192600" w:rsidP="00192600">
      <w:pPr>
        <w:keepNext/>
        <w:keepLines/>
        <w:spacing w:before="120" w:line="22" w:lineRule="atLeast"/>
        <w:outlineLvl w:val="1"/>
        <w:rPr>
          <w:rFonts w:ascii="Arial" w:eastAsiaTheme="majorEastAsia" w:hAnsi="Arial" w:cs="Arial"/>
          <w:b/>
          <w:bCs/>
          <w:szCs w:val="26"/>
        </w:rPr>
      </w:pPr>
      <w:r w:rsidRPr="00192600">
        <w:rPr>
          <w:rFonts w:ascii="Arial" w:eastAsiaTheme="majorEastAsia" w:hAnsi="Arial" w:cs="Arial"/>
          <w:b/>
          <w:bCs/>
          <w:szCs w:val="26"/>
        </w:rPr>
        <w:t>Findings</w:t>
      </w:r>
    </w:p>
    <w:p w14:paraId="1AF8DC69" w14:textId="77777777" w:rsidR="00192600" w:rsidRPr="00192600" w:rsidRDefault="00192600" w:rsidP="00192600">
      <w:pPr>
        <w:rPr>
          <w:rFonts w:ascii="Arial" w:hAnsi="Arial" w:cs="Arial"/>
        </w:rPr>
      </w:pPr>
      <w:r w:rsidRPr="00192600">
        <w:rPr>
          <w:rFonts w:ascii="Arial" w:hAnsi="Arial" w:cs="Arial"/>
        </w:rPr>
        <w:t>The service was found to be Non-compliant with Requirement 7(3)(a) and Requirement 7(3)(c) following a site audit conducted 6 to 9 April 2021. The service did not demonstrate that the roster had sufficient staff to deliver safe and quality care resulting in incontinence and delayed medication for some consumers and the service could not demonstrate the workforce had knowledge to perform their roles and deficits in clinical care indicated a lack of knowledge for some of the workforce.</w:t>
      </w:r>
    </w:p>
    <w:p w14:paraId="582C6296" w14:textId="77777777" w:rsidR="00192600" w:rsidRPr="00192600" w:rsidRDefault="00192600" w:rsidP="00192600">
      <w:pPr>
        <w:rPr>
          <w:rFonts w:ascii="Arial" w:hAnsi="Arial" w:cs="Arial"/>
        </w:rPr>
      </w:pPr>
      <w:r w:rsidRPr="00192600">
        <w:rPr>
          <w:rFonts w:ascii="Arial" w:hAnsi="Arial" w:cs="Arial"/>
        </w:rPr>
        <w:t xml:space="preserve">In response to the previous Non-compliance the Assessment Team found following review of documentation, interviews with staff, consumers and their representatives and direct observation, the service demonstrated the workforce is planned and the number and mix of members of the workforce deployed enables, the delivery and management of safe and quality care and services, consumers reported that staffing is sufficient. </w:t>
      </w:r>
    </w:p>
    <w:p w14:paraId="39CF0868" w14:textId="77777777" w:rsidR="00192600" w:rsidRPr="00192600" w:rsidRDefault="00192600" w:rsidP="00192600">
      <w:pPr>
        <w:rPr>
          <w:rFonts w:ascii="Arial" w:hAnsi="Arial" w:cs="Arial"/>
        </w:rPr>
      </w:pPr>
      <w:r w:rsidRPr="00192600">
        <w:rPr>
          <w:rFonts w:ascii="Arial" w:hAnsi="Arial" w:cs="Arial"/>
        </w:rPr>
        <w:t xml:space="preserve">The Assessment Team observed staff who did not appear rushed to </w:t>
      </w:r>
      <w:proofErr w:type="gramStart"/>
      <w:r w:rsidRPr="00192600">
        <w:rPr>
          <w:rFonts w:ascii="Arial" w:hAnsi="Arial" w:cs="Arial"/>
        </w:rPr>
        <w:t>provide assistance to</w:t>
      </w:r>
      <w:proofErr w:type="gramEnd"/>
      <w:r w:rsidRPr="00192600">
        <w:rPr>
          <w:rFonts w:ascii="Arial" w:hAnsi="Arial" w:cs="Arial"/>
        </w:rPr>
        <w:t xml:space="preserve"> consumers during meals or delivery of care. The service was also able to demonstrate that the workforce is competent, and the members of the workforce have the qualifications and knowledge to effectively perform their roles, with consumers reporting staff are knowledgeable, competent and have the training to undertake their roles.</w:t>
      </w:r>
    </w:p>
    <w:p w14:paraId="5682578B" w14:textId="77777777" w:rsidR="00192600" w:rsidRPr="00192600" w:rsidRDefault="00192600" w:rsidP="00192600">
      <w:pPr>
        <w:rPr>
          <w:rFonts w:ascii="Arial" w:hAnsi="Arial" w:cs="Arial"/>
        </w:rPr>
      </w:pPr>
      <w:r w:rsidRPr="00192600">
        <w:rPr>
          <w:rFonts w:ascii="Arial" w:hAnsi="Arial" w:cs="Arial"/>
        </w:rPr>
        <w:t xml:space="preserve">The service implemented several actions to address the Non-compliance with management reporting the primary focus is to rebuild workforce numbers to ensure suitably qualified staff are employed and the secondary focus is to ensure staff engagement and reduce staff turnover. As part of workforce management, a staffing review was undertaken to review rosters, staffing numbers, recruitment processes and strategies utilised for filling unfilled shifts including overtime and agency use to cover unplanned absence and stabilise workforce numbers.  Recruitment has been ongoing for clinical and care staff and traineeships have been offered with staff undertaking traineeships in hotel services with one of these close to completion. The service has engaged with local TAFE to promote the service and secure assistants in nursing on placement. </w:t>
      </w:r>
    </w:p>
    <w:p w14:paraId="61656090" w14:textId="77777777" w:rsidR="00192600" w:rsidRPr="00192600" w:rsidRDefault="00192600" w:rsidP="00192600">
      <w:pPr>
        <w:rPr>
          <w:rFonts w:ascii="Arial" w:hAnsi="Arial" w:cs="Arial"/>
        </w:rPr>
      </w:pPr>
      <w:r w:rsidRPr="00192600">
        <w:rPr>
          <w:rFonts w:ascii="Arial" w:hAnsi="Arial" w:cs="Arial"/>
        </w:rPr>
        <w:t>The service has initiated organisation support specialists to provide ongoing face to face education for care and clinical staff to boost engagement and reduce staff turnover.  Management is consulting with staff to identify ways to promote continuity of care including changes to rostering of medication competent staff to one wing. An internal recruitment specialist is reviewing recruitment marketing and relocation assistance is available to new staff relocating to the region.</w:t>
      </w:r>
    </w:p>
    <w:p w14:paraId="093651D4" w14:textId="77777777" w:rsidR="00192600" w:rsidRPr="00192600" w:rsidRDefault="00192600" w:rsidP="00192600">
      <w:pPr>
        <w:rPr>
          <w:rFonts w:ascii="Arial" w:hAnsi="Arial" w:cs="Arial"/>
        </w:rPr>
      </w:pPr>
      <w:r w:rsidRPr="00192600">
        <w:rPr>
          <w:rFonts w:ascii="Arial" w:hAnsi="Arial" w:cs="Arial"/>
        </w:rPr>
        <w:t xml:space="preserve">Management developed an education plan to address areas of improvement identified which included training on chemical restraint, wound management, deterioration, responding to call balls and speciality dementia training. Mandatory training has been reviewed and staff are </w:t>
      </w:r>
      <w:r w:rsidRPr="00192600">
        <w:rPr>
          <w:rFonts w:ascii="Arial" w:hAnsi="Arial" w:cs="Arial"/>
        </w:rPr>
        <w:lastRenderedPageBreak/>
        <w:t>working towards 100 percent completion and a training laptop has been provided by IT to facilitate staff completing online training.</w:t>
      </w:r>
    </w:p>
    <w:p w14:paraId="03EDD982" w14:textId="77777777" w:rsidR="00192600" w:rsidRPr="00192600" w:rsidRDefault="00192600" w:rsidP="00192600">
      <w:pPr>
        <w:rPr>
          <w:rFonts w:ascii="Arial" w:hAnsi="Arial" w:cs="Arial"/>
        </w:rPr>
      </w:pPr>
      <w:r w:rsidRPr="00192600">
        <w:rPr>
          <w:rFonts w:ascii="Arial" w:hAnsi="Arial" w:cs="Arial"/>
        </w:rPr>
        <w:t>I find the following Requirements are Compliant:</w:t>
      </w:r>
    </w:p>
    <w:p w14:paraId="56BDF923" w14:textId="77777777" w:rsidR="00192600" w:rsidRPr="00192600" w:rsidRDefault="00192600" w:rsidP="00192600">
      <w:pPr>
        <w:rPr>
          <w:rFonts w:ascii="Arial" w:hAnsi="Arial" w:cs="Arial"/>
        </w:rPr>
      </w:pPr>
      <w:r w:rsidRPr="00192600">
        <w:rPr>
          <w:rFonts w:ascii="Arial" w:hAnsi="Arial" w:cs="Arial"/>
        </w:rPr>
        <w:t>•</w:t>
      </w:r>
      <w:r w:rsidRPr="00192600">
        <w:rPr>
          <w:rFonts w:ascii="Arial" w:hAnsi="Arial" w:cs="Arial"/>
        </w:rPr>
        <w:tab/>
        <w:t>Requirement 7(3)(a)</w:t>
      </w:r>
    </w:p>
    <w:p w14:paraId="510B944C" w14:textId="77777777" w:rsidR="00192600" w:rsidRPr="00192600" w:rsidRDefault="00192600" w:rsidP="00192600">
      <w:pPr>
        <w:rPr>
          <w:rFonts w:ascii="Arial" w:hAnsi="Arial" w:cs="Arial"/>
        </w:rPr>
      </w:pPr>
      <w:r w:rsidRPr="00192600">
        <w:rPr>
          <w:rFonts w:ascii="Arial" w:hAnsi="Arial" w:cs="Arial"/>
        </w:rPr>
        <w:t>•</w:t>
      </w:r>
      <w:r w:rsidRPr="00192600">
        <w:rPr>
          <w:rFonts w:ascii="Arial" w:hAnsi="Arial" w:cs="Arial"/>
        </w:rPr>
        <w:tab/>
        <w:t>Requirement 7(3)(c)</w:t>
      </w:r>
    </w:p>
    <w:p w14:paraId="4445069E" w14:textId="77777777" w:rsidR="00192600" w:rsidRPr="00192600" w:rsidRDefault="00192600" w:rsidP="00192600">
      <w:pPr>
        <w:rPr>
          <w:rFonts w:ascii="Arial" w:hAnsi="Arial" w:cs="Arial"/>
        </w:rPr>
      </w:pPr>
      <w:r w:rsidRPr="00192600">
        <w:rPr>
          <w:rFonts w:ascii="Arial" w:hAnsi="Arial" w:cs="Arial"/>
        </w:rPr>
        <w:br w:type="page"/>
      </w:r>
    </w:p>
    <w:p w14:paraId="271BC187" w14:textId="77777777" w:rsidR="00192600" w:rsidRPr="00192600" w:rsidRDefault="00192600" w:rsidP="00192600">
      <w:pPr>
        <w:keepNext/>
        <w:keepLines/>
        <w:spacing w:before="120" w:after="240" w:line="22" w:lineRule="atLeast"/>
        <w:outlineLvl w:val="0"/>
        <w:rPr>
          <w:rFonts w:ascii="Arial" w:eastAsiaTheme="majorEastAsia" w:hAnsi="Arial" w:cs="Arial"/>
          <w:b/>
          <w:bCs/>
          <w:sz w:val="30"/>
          <w:szCs w:val="28"/>
        </w:rPr>
      </w:pPr>
      <w:r w:rsidRPr="00192600">
        <w:rPr>
          <w:rFonts w:ascii="Arial" w:eastAsiaTheme="majorEastAsia"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92600" w:rsidRPr="00192600" w14:paraId="1979CF1F" w14:textId="77777777" w:rsidTr="00921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EDC219F" w14:textId="77777777" w:rsidR="00192600" w:rsidRPr="00192600" w:rsidRDefault="00192600" w:rsidP="00192600">
            <w:pPr>
              <w:spacing w:before="0" w:line="22" w:lineRule="atLeast"/>
              <w:rPr>
                <w:rFonts w:ascii="Arial" w:hAnsi="Arial" w:cs="Arial"/>
                <w:b w:val="0"/>
              </w:rPr>
            </w:pPr>
            <w:r w:rsidRPr="00192600">
              <w:rPr>
                <w:rFonts w:ascii="Arial" w:hAnsi="Arial" w:cs="Arial"/>
                <w:b w:val="0"/>
                <w:color w:val="FFFFFF" w:themeColor="background1"/>
              </w:rPr>
              <w:t>Organisational governance</w:t>
            </w:r>
          </w:p>
        </w:tc>
        <w:tc>
          <w:tcPr>
            <w:tcW w:w="2096" w:type="dxa"/>
          </w:tcPr>
          <w:p w14:paraId="0E02B8D7" w14:textId="77777777" w:rsidR="00192600" w:rsidRPr="00192600" w:rsidRDefault="00192600" w:rsidP="001926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92600" w:rsidRPr="00192600" w14:paraId="2AB9FCFB" w14:textId="77777777" w:rsidTr="009213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0BA8E2" w14:textId="77777777" w:rsidR="00192600" w:rsidRPr="00192600" w:rsidRDefault="00192600" w:rsidP="00192600">
            <w:pPr>
              <w:spacing w:before="0" w:line="22" w:lineRule="atLeast"/>
              <w:rPr>
                <w:rFonts w:ascii="Arial" w:hAnsi="Arial" w:cs="Arial"/>
                <w:color w:val="auto"/>
              </w:rPr>
            </w:pPr>
            <w:r w:rsidRPr="00192600">
              <w:rPr>
                <w:rFonts w:ascii="Arial" w:hAnsi="Arial" w:cs="Arial"/>
                <w:color w:val="auto"/>
              </w:rPr>
              <w:t>Requirement 8(3)(d)</w:t>
            </w:r>
          </w:p>
        </w:tc>
        <w:tc>
          <w:tcPr>
            <w:tcW w:w="6297" w:type="dxa"/>
            <w:shd w:val="clear" w:color="auto" w:fill="auto"/>
            <w:vAlign w:val="top"/>
          </w:tcPr>
          <w:p w14:paraId="675AD106" w14:textId="77777777" w:rsidR="00192600" w:rsidRPr="00192600" w:rsidRDefault="00192600" w:rsidP="00192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92600">
              <w:rPr>
                <w:rFonts w:ascii="Arial" w:hAnsi="Arial" w:cs="Arial"/>
              </w:rPr>
              <w:t>Effective risk management systems and practices, including but not limited to the following:</w:t>
            </w:r>
          </w:p>
          <w:p w14:paraId="2211B4D0" w14:textId="77777777" w:rsidR="00192600" w:rsidRPr="00192600" w:rsidRDefault="00192600" w:rsidP="00192600">
            <w:pPr>
              <w:numPr>
                <w:ilvl w:val="0"/>
                <w:numId w:val="9"/>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92600">
              <w:rPr>
                <w:rFonts w:ascii="Arial" w:hAnsi="Arial" w:cs="Arial"/>
              </w:rPr>
              <w:t xml:space="preserve">managing high impact or high prevalence risks associated with the care of </w:t>
            </w:r>
            <w:proofErr w:type="gramStart"/>
            <w:r w:rsidRPr="00192600">
              <w:rPr>
                <w:rFonts w:ascii="Arial" w:hAnsi="Arial" w:cs="Arial"/>
              </w:rPr>
              <w:t>consumers;</w:t>
            </w:r>
            <w:proofErr w:type="gramEnd"/>
          </w:p>
          <w:p w14:paraId="1C525D0A" w14:textId="77777777" w:rsidR="00192600" w:rsidRPr="00192600" w:rsidRDefault="00192600" w:rsidP="00192600">
            <w:pPr>
              <w:numPr>
                <w:ilvl w:val="0"/>
                <w:numId w:val="9"/>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92600">
              <w:rPr>
                <w:rFonts w:ascii="Arial" w:hAnsi="Arial" w:cs="Arial"/>
              </w:rPr>
              <w:t xml:space="preserve">identifying and responding to abuse and neglect of </w:t>
            </w:r>
            <w:proofErr w:type="gramStart"/>
            <w:r w:rsidRPr="00192600">
              <w:rPr>
                <w:rFonts w:ascii="Arial" w:hAnsi="Arial" w:cs="Arial"/>
              </w:rPr>
              <w:t>consumers;</w:t>
            </w:r>
            <w:proofErr w:type="gramEnd"/>
          </w:p>
          <w:p w14:paraId="1EC81B6E" w14:textId="77777777" w:rsidR="00192600" w:rsidRPr="00192600" w:rsidRDefault="00192600" w:rsidP="00192600">
            <w:pPr>
              <w:numPr>
                <w:ilvl w:val="0"/>
                <w:numId w:val="9"/>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92600">
              <w:rPr>
                <w:rFonts w:ascii="Arial" w:hAnsi="Arial" w:cs="Arial"/>
              </w:rPr>
              <w:t>supporting consumers to live the best life they can</w:t>
            </w:r>
          </w:p>
          <w:p w14:paraId="7DD119C8" w14:textId="77777777" w:rsidR="00192600" w:rsidRPr="00192600" w:rsidRDefault="00192600" w:rsidP="00192600">
            <w:pPr>
              <w:numPr>
                <w:ilvl w:val="0"/>
                <w:numId w:val="9"/>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92600">
              <w:rPr>
                <w:rFonts w:ascii="Arial" w:hAnsi="Arial" w:cs="Arial"/>
              </w:rPr>
              <w:t>managing and preventing incidents, including the use of an incident management system.</w:t>
            </w:r>
          </w:p>
        </w:tc>
        <w:tc>
          <w:tcPr>
            <w:tcW w:w="2096" w:type="dxa"/>
            <w:shd w:val="clear" w:color="auto" w:fill="auto"/>
            <w:vAlign w:val="top"/>
          </w:tcPr>
          <w:p w14:paraId="59D71127" w14:textId="77777777" w:rsidR="00192600" w:rsidRPr="00192600" w:rsidRDefault="00C52FA3" w:rsidP="00192600">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0313549"/>
                <w:placeholder>
                  <w:docPart w:val="73E27140A299463E8EC53A1AE57AFA70"/>
                </w:placeholder>
                <w:dropDownList>
                  <w:listItem w:displayText="choose a rating" w:value="choose a rating"/>
                  <w:listItem w:displayText="Compliant" w:value="Compliant"/>
                  <w:listItem w:displayText="Non-compliant" w:value="Non-compliant"/>
                </w:dropDownList>
              </w:sdtPr>
              <w:sdtEndPr/>
              <w:sdtContent>
                <w:r w:rsidR="00192600" w:rsidRPr="00192600">
                  <w:rPr>
                    <w:rFonts w:ascii="Arial" w:hAnsi="Arial" w:cs="Arial"/>
                    <w:color w:val="auto"/>
                  </w:rPr>
                  <w:t>Compliant</w:t>
                </w:r>
              </w:sdtContent>
            </w:sdt>
          </w:p>
        </w:tc>
      </w:tr>
    </w:tbl>
    <w:p w14:paraId="3C2AEDAB" w14:textId="77777777" w:rsidR="00192600" w:rsidRPr="00192600" w:rsidRDefault="00192600" w:rsidP="00192600">
      <w:pPr>
        <w:keepNext/>
        <w:keepLines/>
        <w:spacing w:before="120" w:line="22" w:lineRule="atLeast"/>
        <w:outlineLvl w:val="1"/>
        <w:rPr>
          <w:rFonts w:ascii="Arial" w:eastAsiaTheme="majorEastAsia" w:hAnsi="Arial" w:cs="Arial"/>
          <w:b/>
          <w:bCs/>
          <w:szCs w:val="26"/>
        </w:rPr>
      </w:pPr>
      <w:r w:rsidRPr="00192600">
        <w:rPr>
          <w:rFonts w:ascii="Arial" w:eastAsiaTheme="majorEastAsia" w:hAnsi="Arial" w:cs="Arial"/>
          <w:b/>
          <w:bCs/>
          <w:szCs w:val="26"/>
        </w:rPr>
        <w:t>Findings</w:t>
      </w:r>
    </w:p>
    <w:p w14:paraId="55EC93B5" w14:textId="77777777" w:rsidR="00192600" w:rsidRPr="00192600" w:rsidRDefault="00192600" w:rsidP="00192600">
      <w:pPr>
        <w:rPr>
          <w:rFonts w:ascii="Arial" w:hAnsi="Arial" w:cs="Arial"/>
        </w:rPr>
      </w:pPr>
      <w:r w:rsidRPr="00192600">
        <w:rPr>
          <w:rFonts w:ascii="Arial" w:hAnsi="Arial" w:cs="Arial"/>
        </w:rPr>
        <w:t>The service was found to be Non-compliant with Requirement 8(3)(d) following a site audit conducted 6 to 9 April 2021. The service did not demonstrate it always effectively investigated incidents in relation to falls and clinical incidents.</w:t>
      </w:r>
    </w:p>
    <w:p w14:paraId="6FEB77BE" w14:textId="77777777" w:rsidR="00192600" w:rsidRPr="00192600" w:rsidRDefault="00192600" w:rsidP="00192600">
      <w:pPr>
        <w:rPr>
          <w:rFonts w:ascii="Arial" w:hAnsi="Arial" w:cs="Arial"/>
        </w:rPr>
      </w:pPr>
      <w:r w:rsidRPr="00192600">
        <w:rPr>
          <w:rFonts w:ascii="Arial" w:hAnsi="Arial" w:cs="Arial"/>
        </w:rPr>
        <w:t xml:space="preserve">In response to the previous Non-Compliance the Assessment Team found following review of documentation, interviews with staff, consumers and their representatives and direct observation, the service demonstrated effective risk management systems and practices, including but not limited to high-impact or high-prevalence risks associated with care of consumers, </w:t>
      </w:r>
      <w:proofErr w:type="gramStart"/>
      <w:r w:rsidRPr="00192600">
        <w:rPr>
          <w:rFonts w:ascii="Arial" w:hAnsi="Arial" w:cs="Arial"/>
        </w:rPr>
        <w:t>identifying</w:t>
      </w:r>
      <w:proofErr w:type="gramEnd"/>
      <w:r w:rsidRPr="00192600">
        <w:rPr>
          <w:rFonts w:ascii="Arial" w:hAnsi="Arial" w:cs="Arial"/>
        </w:rPr>
        <w:t xml:space="preserve"> and responding to allegations of abuse and neglect and supporting consumers to live the best life they can. </w:t>
      </w:r>
    </w:p>
    <w:p w14:paraId="375DB0EE" w14:textId="77777777" w:rsidR="00192600" w:rsidRPr="00192600" w:rsidRDefault="00192600" w:rsidP="00192600">
      <w:pPr>
        <w:rPr>
          <w:rFonts w:ascii="Arial" w:hAnsi="Arial" w:cs="Arial"/>
        </w:rPr>
      </w:pPr>
      <w:r w:rsidRPr="00192600">
        <w:rPr>
          <w:rFonts w:ascii="Arial" w:hAnsi="Arial" w:cs="Arial"/>
        </w:rPr>
        <w:t>The service implemented several actions to address the Non-compliance with the introduction of a new clinical incident matrix flow chart and clinical risk matrix to capture the level of harm to consumers and SIRS processes and the implementation of a centralised, national incident management system.</w:t>
      </w:r>
    </w:p>
    <w:p w14:paraId="20596C82" w14:textId="77777777" w:rsidR="00192600" w:rsidRPr="00192600" w:rsidRDefault="00192600" w:rsidP="00192600">
      <w:pPr>
        <w:rPr>
          <w:rFonts w:ascii="Arial" w:hAnsi="Arial" w:cs="Arial"/>
        </w:rPr>
      </w:pPr>
      <w:r w:rsidRPr="00192600">
        <w:rPr>
          <w:rFonts w:ascii="Arial" w:hAnsi="Arial" w:cs="Arial"/>
        </w:rPr>
        <w:t>A national incident management system (IMS) was introduced in March 2022 and all staff can input incidents into the IMS which is monitored by quality. Misclassification of incidents is used to tailor training, and a clinical support team is available to assist staff. Staff have been educated with online modules in relation to incident management and reportable incidents including SIRS.</w:t>
      </w:r>
    </w:p>
    <w:p w14:paraId="21A48D19" w14:textId="77777777" w:rsidR="00192600" w:rsidRPr="00192600" w:rsidRDefault="00192600" w:rsidP="00192600">
      <w:pPr>
        <w:rPr>
          <w:rFonts w:ascii="Arial" w:hAnsi="Arial" w:cs="Arial"/>
        </w:rPr>
      </w:pPr>
      <w:r w:rsidRPr="00192600">
        <w:rPr>
          <w:rFonts w:ascii="Arial" w:hAnsi="Arial" w:cs="Arial"/>
        </w:rPr>
        <w:t xml:space="preserve">Incident reports show incidents are categorised, rated, </w:t>
      </w:r>
      <w:proofErr w:type="gramStart"/>
      <w:r w:rsidRPr="00192600">
        <w:rPr>
          <w:rFonts w:ascii="Arial" w:hAnsi="Arial" w:cs="Arial"/>
        </w:rPr>
        <w:t>described</w:t>
      </w:r>
      <w:proofErr w:type="gramEnd"/>
      <w:r w:rsidRPr="00192600">
        <w:rPr>
          <w:rFonts w:ascii="Arial" w:hAnsi="Arial" w:cs="Arial"/>
        </w:rPr>
        <w:t xml:space="preserve"> and reviewed monthly with incidents including SIRS, maintenance, hazards, skin integrity, falls, behaviour and total incident numbers are reported month on month. </w:t>
      </w:r>
    </w:p>
    <w:p w14:paraId="40C5B1B4" w14:textId="77777777" w:rsidR="00192600" w:rsidRPr="00192600" w:rsidRDefault="00192600" w:rsidP="00192600">
      <w:pPr>
        <w:rPr>
          <w:rFonts w:ascii="Arial" w:hAnsi="Arial" w:cs="Arial"/>
        </w:rPr>
      </w:pPr>
      <w:r w:rsidRPr="00192600">
        <w:rPr>
          <w:rFonts w:ascii="Arial" w:hAnsi="Arial" w:cs="Arial"/>
        </w:rPr>
        <w:t xml:space="preserve">The Assessment Team reviewed falls incidents and found detail where a consumer has fallen, preventative action was taken, post fall pathways followed and re-assessment. Incident reports shows that post fall pathways are followed, open disclosure is practiced, next of kin and medical officer are notified, and FRAT are reviewed. </w:t>
      </w:r>
    </w:p>
    <w:p w14:paraId="7B3F1403" w14:textId="77777777" w:rsidR="00192600" w:rsidRPr="00192600" w:rsidRDefault="00192600" w:rsidP="00192600">
      <w:pPr>
        <w:rPr>
          <w:rFonts w:ascii="Arial" w:hAnsi="Arial" w:cs="Arial"/>
        </w:rPr>
      </w:pPr>
      <w:r w:rsidRPr="00192600">
        <w:rPr>
          <w:rFonts w:ascii="Arial" w:hAnsi="Arial" w:cs="Arial"/>
        </w:rPr>
        <w:t>Management reported a Daily Operations Front Line Meeting Template is used to guide handover which includes discussion on ongoing issues related to falls, behaviours, medications, skin tears, significant clinical decline and 24-hour progress noted are reviewed daily by the General Manager.</w:t>
      </w:r>
    </w:p>
    <w:p w14:paraId="3DEFBE30" w14:textId="77777777" w:rsidR="00192600" w:rsidRPr="00192600" w:rsidRDefault="00192600" w:rsidP="00192600">
      <w:pPr>
        <w:rPr>
          <w:rFonts w:ascii="Arial" w:hAnsi="Arial" w:cs="Arial"/>
        </w:rPr>
      </w:pPr>
      <w:r w:rsidRPr="00192600">
        <w:rPr>
          <w:rFonts w:ascii="Arial" w:hAnsi="Arial" w:cs="Arial"/>
        </w:rPr>
        <w:t>I find the following Requirement is Compliant:</w:t>
      </w:r>
    </w:p>
    <w:p w14:paraId="315FFE19" w14:textId="77777777" w:rsidR="00192600" w:rsidRPr="00192600" w:rsidRDefault="00192600" w:rsidP="00192600">
      <w:pPr>
        <w:rPr>
          <w:rFonts w:ascii="Arial" w:hAnsi="Arial" w:cs="Arial"/>
        </w:rPr>
      </w:pPr>
      <w:r w:rsidRPr="00192600">
        <w:rPr>
          <w:rFonts w:ascii="Arial" w:hAnsi="Arial" w:cs="Arial"/>
        </w:rPr>
        <w:t>•</w:t>
      </w:r>
      <w:r w:rsidRPr="00192600">
        <w:rPr>
          <w:rFonts w:ascii="Arial" w:hAnsi="Arial" w:cs="Arial"/>
        </w:rPr>
        <w:tab/>
        <w:t>Requirement 8(3)(d)</w:t>
      </w:r>
    </w:p>
    <w:sectPr w:rsidR="00192600" w:rsidRPr="0019260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C7262" w14:textId="77777777" w:rsidR="00A861C4" w:rsidRDefault="00192600">
      <w:pPr>
        <w:spacing w:after="0"/>
      </w:pPr>
      <w:r>
        <w:separator/>
      </w:r>
    </w:p>
  </w:endnote>
  <w:endnote w:type="continuationSeparator" w:id="0">
    <w:p w14:paraId="594C7264" w14:textId="77777777" w:rsidR="00A861C4" w:rsidRDefault="001926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C725B" w14:textId="77777777" w:rsidR="00DF37F2" w:rsidRPr="00DF37F2" w:rsidRDefault="00192600" w:rsidP="00DF37F2">
    <w:pPr>
      <w:pStyle w:val="FooterArial9"/>
      <w:rPr>
        <w:rStyle w:val="FooterBold"/>
        <w:rFonts w:ascii="Arial" w:hAnsi="Arial"/>
        <w:b w:val="0"/>
      </w:rPr>
    </w:pPr>
    <w:r w:rsidRPr="00DF37F2">
      <w:rPr>
        <w:rStyle w:val="FooterBold"/>
        <w:rFonts w:ascii="Arial" w:hAnsi="Arial"/>
        <w:b w:val="0"/>
      </w:rPr>
      <w:t>Name of service: Regis Port Macquarie</w:t>
    </w:r>
    <w:r w:rsidRPr="00DF37F2">
      <w:rPr>
        <w:rStyle w:val="FooterBold"/>
        <w:rFonts w:ascii="Arial" w:hAnsi="Arial"/>
        <w:b w:val="0"/>
      </w:rPr>
      <w:tab/>
      <w:t xml:space="preserve">RPT-ACC-0122 v3.0 </w:t>
    </w:r>
  </w:p>
  <w:p w14:paraId="594C725C" w14:textId="77777777" w:rsidR="00DF37F2" w:rsidRPr="00DF37F2" w:rsidRDefault="00192600" w:rsidP="00DF37F2">
    <w:pPr>
      <w:pStyle w:val="FooterArial9"/>
      <w:rPr>
        <w:rStyle w:val="FooterBold"/>
        <w:rFonts w:ascii="Arial" w:hAnsi="Arial"/>
        <w:b w:val="0"/>
      </w:rPr>
    </w:pPr>
    <w:r w:rsidRPr="00DF37F2">
      <w:rPr>
        <w:rStyle w:val="FooterBold"/>
        <w:rFonts w:ascii="Arial" w:hAnsi="Arial"/>
        <w:b w:val="0"/>
      </w:rPr>
      <w:t>Commission ID: 0623</w:t>
    </w:r>
    <w:r w:rsidRPr="00DF37F2">
      <w:rPr>
        <w:rStyle w:val="FooterBold"/>
        <w:rFonts w:ascii="Arial" w:hAnsi="Arial"/>
        <w:b w:val="0"/>
      </w:rPr>
      <w:tab/>
      <w:t xml:space="preserve">OFFICIAL: Sensitive </w:t>
    </w:r>
  </w:p>
  <w:p w14:paraId="594C725D" w14:textId="77777777" w:rsidR="00DF37F2" w:rsidRPr="00DF37F2" w:rsidRDefault="0019260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C725F" w14:textId="77777777" w:rsidR="00E2364A" w:rsidRDefault="00C52FA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C7258" w14:textId="77777777" w:rsidR="00D3157C" w:rsidRDefault="00192600" w:rsidP="00D71F88">
      <w:pPr>
        <w:spacing w:after="0"/>
      </w:pPr>
      <w:r>
        <w:separator/>
      </w:r>
    </w:p>
  </w:footnote>
  <w:footnote w:type="continuationSeparator" w:id="0">
    <w:p w14:paraId="594C7259" w14:textId="77777777" w:rsidR="00D3157C" w:rsidRDefault="00192600" w:rsidP="00D71F88">
      <w:pPr>
        <w:spacing w:after="0"/>
      </w:pPr>
      <w:r>
        <w:continuationSeparator/>
      </w:r>
    </w:p>
  </w:footnote>
  <w:footnote w:id="1">
    <w:p w14:paraId="4AA3C392" w14:textId="77777777" w:rsidR="00192600" w:rsidRDefault="00192600" w:rsidP="0019260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B17B3">
        <w:rPr>
          <w:rFonts w:ascii="Arial" w:hAnsi="Arial" w:cs="Arial"/>
          <w:color w:val="auto"/>
          <w:sz w:val="20"/>
          <w:szCs w:val="20"/>
        </w:rPr>
        <w:t xml:space="preserve">40A- site audit, of the Aged Care </w:t>
      </w:r>
      <w:r w:rsidRPr="00443CA4">
        <w:rPr>
          <w:rFonts w:ascii="Arial" w:hAnsi="Arial" w:cs="Arial"/>
          <w:sz w:val="20"/>
          <w:szCs w:val="20"/>
        </w:rPr>
        <w:t>Quality and Safety Commission Rules 2018.</w:t>
      </w:r>
    </w:p>
    <w:p w14:paraId="0792A49D" w14:textId="77777777" w:rsidR="00192600" w:rsidRDefault="00192600" w:rsidP="0019260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C725A" w14:textId="77777777" w:rsidR="00D71F88" w:rsidRDefault="00192600">
    <w:pPr>
      <w:pStyle w:val="Header"/>
    </w:pPr>
    <w:r>
      <w:rPr>
        <w:noProof/>
        <w:color w:val="2B579A"/>
        <w:shd w:val="clear" w:color="auto" w:fill="E6E6E6"/>
        <w:lang w:val="en-US"/>
      </w:rPr>
      <w:drawing>
        <wp:anchor distT="0" distB="0" distL="114300" distR="114300" simplePos="0" relativeHeight="251659264" behindDoc="1" locked="0" layoutInCell="1" allowOverlap="1" wp14:anchorId="594C7260" wp14:editId="594C726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85094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C725E" w14:textId="77777777" w:rsidR="00FA0A5B" w:rsidRDefault="00192600">
    <w:pPr>
      <w:pStyle w:val="Header"/>
    </w:pPr>
    <w:r>
      <w:rPr>
        <w:noProof/>
      </w:rPr>
      <w:drawing>
        <wp:anchor distT="0" distB="0" distL="114300" distR="114300" simplePos="0" relativeHeight="251658240" behindDoc="0" locked="0" layoutInCell="1" allowOverlap="1" wp14:anchorId="594C7262" wp14:editId="594C726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4B8C84A">
      <w:start w:val="1"/>
      <w:numFmt w:val="lowerRoman"/>
      <w:lvlText w:val="(%1)"/>
      <w:lvlJc w:val="left"/>
      <w:pPr>
        <w:ind w:left="1080" w:hanging="720"/>
      </w:pPr>
      <w:rPr>
        <w:rFonts w:hint="default"/>
      </w:rPr>
    </w:lvl>
    <w:lvl w:ilvl="1" w:tplc="3B36F21C" w:tentative="1">
      <w:start w:val="1"/>
      <w:numFmt w:val="lowerLetter"/>
      <w:lvlText w:val="%2."/>
      <w:lvlJc w:val="left"/>
      <w:pPr>
        <w:ind w:left="1440" w:hanging="360"/>
      </w:pPr>
    </w:lvl>
    <w:lvl w:ilvl="2" w:tplc="E716B510" w:tentative="1">
      <w:start w:val="1"/>
      <w:numFmt w:val="lowerRoman"/>
      <w:lvlText w:val="%3."/>
      <w:lvlJc w:val="right"/>
      <w:pPr>
        <w:ind w:left="2160" w:hanging="180"/>
      </w:pPr>
    </w:lvl>
    <w:lvl w:ilvl="3" w:tplc="CEDC4B72" w:tentative="1">
      <w:start w:val="1"/>
      <w:numFmt w:val="decimal"/>
      <w:lvlText w:val="%4."/>
      <w:lvlJc w:val="left"/>
      <w:pPr>
        <w:ind w:left="2880" w:hanging="360"/>
      </w:pPr>
    </w:lvl>
    <w:lvl w:ilvl="4" w:tplc="B9A6B524" w:tentative="1">
      <w:start w:val="1"/>
      <w:numFmt w:val="lowerLetter"/>
      <w:lvlText w:val="%5."/>
      <w:lvlJc w:val="left"/>
      <w:pPr>
        <w:ind w:left="3600" w:hanging="360"/>
      </w:pPr>
    </w:lvl>
    <w:lvl w:ilvl="5" w:tplc="C040F624" w:tentative="1">
      <w:start w:val="1"/>
      <w:numFmt w:val="lowerRoman"/>
      <w:lvlText w:val="%6."/>
      <w:lvlJc w:val="right"/>
      <w:pPr>
        <w:ind w:left="4320" w:hanging="180"/>
      </w:pPr>
    </w:lvl>
    <w:lvl w:ilvl="6" w:tplc="7E02A6C4" w:tentative="1">
      <w:start w:val="1"/>
      <w:numFmt w:val="decimal"/>
      <w:lvlText w:val="%7."/>
      <w:lvlJc w:val="left"/>
      <w:pPr>
        <w:ind w:left="5040" w:hanging="360"/>
      </w:pPr>
    </w:lvl>
    <w:lvl w:ilvl="7" w:tplc="602A82D6" w:tentative="1">
      <w:start w:val="1"/>
      <w:numFmt w:val="lowerLetter"/>
      <w:lvlText w:val="%8."/>
      <w:lvlJc w:val="left"/>
      <w:pPr>
        <w:ind w:left="5760" w:hanging="360"/>
      </w:pPr>
    </w:lvl>
    <w:lvl w:ilvl="8" w:tplc="B1FCB14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2E432E4">
      <w:start w:val="1"/>
      <w:numFmt w:val="lowerRoman"/>
      <w:lvlText w:val="(%1)"/>
      <w:lvlJc w:val="left"/>
      <w:pPr>
        <w:ind w:left="1080" w:hanging="720"/>
      </w:pPr>
      <w:rPr>
        <w:rFonts w:hint="default"/>
      </w:rPr>
    </w:lvl>
    <w:lvl w:ilvl="1" w:tplc="E626D648" w:tentative="1">
      <w:start w:val="1"/>
      <w:numFmt w:val="lowerLetter"/>
      <w:lvlText w:val="%2."/>
      <w:lvlJc w:val="left"/>
      <w:pPr>
        <w:ind w:left="1440" w:hanging="360"/>
      </w:pPr>
    </w:lvl>
    <w:lvl w:ilvl="2" w:tplc="25B6F94E" w:tentative="1">
      <w:start w:val="1"/>
      <w:numFmt w:val="lowerRoman"/>
      <w:lvlText w:val="%3."/>
      <w:lvlJc w:val="right"/>
      <w:pPr>
        <w:ind w:left="2160" w:hanging="180"/>
      </w:pPr>
    </w:lvl>
    <w:lvl w:ilvl="3" w:tplc="F1E2302E" w:tentative="1">
      <w:start w:val="1"/>
      <w:numFmt w:val="decimal"/>
      <w:lvlText w:val="%4."/>
      <w:lvlJc w:val="left"/>
      <w:pPr>
        <w:ind w:left="2880" w:hanging="360"/>
      </w:pPr>
    </w:lvl>
    <w:lvl w:ilvl="4" w:tplc="A044E21C" w:tentative="1">
      <w:start w:val="1"/>
      <w:numFmt w:val="lowerLetter"/>
      <w:lvlText w:val="%5."/>
      <w:lvlJc w:val="left"/>
      <w:pPr>
        <w:ind w:left="3600" w:hanging="360"/>
      </w:pPr>
    </w:lvl>
    <w:lvl w:ilvl="5" w:tplc="CD20BBAE" w:tentative="1">
      <w:start w:val="1"/>
      <w:numFmt w:val="lowerRoman"/>
      <w:lvlText w:val="%6."/>
      <w:lvlJc w:val="right"/>
      <w:pPr>
        <w:ind w:left="4320" w:hanging="180"/>
      </w:pPr>
    </w:lvl>
    <w:lvl w:ilvl="6" w:tplc="8FD43874" w:tentative="1">
      <w:start w:val="1"/>
      <w:numFmt w:val="decimal"/>
      <w:lvlText w:val="%7."/>
      <w:lvlJc w:val="left"/>
      <w:pPr>
        <w:ind w:left="5040" w:hanging="360"/>
      </w:pPr>
    </w:lvl>
    <w:lvl w:ilvl="7" w:tplc="4D88C3D0" w:tentative="1">
      <w:start w:val="1"/>
      <w:numFmt w:val="lowerLetter"/>
      <w:lvlText w:val="%8."/>
      <w:lvlJc w:val="left"/>
      <w:pPr>
        <w:ind w:left="5760" w:hanging="360"/>
      </w:pPr>
    </w:lvl>
    <w:lvl w:ilvl="8" w:tplc="835A9BF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5CCAD38">
      <w:start w:val="1"/>
      <w:numFmt w:val="lowerRoman"/>
      <w:lvlText w:val="(%1)"/>
      <w:lvlJc w:val="left"/>
      <w:pPr>
        <w:ind w:left="1080" w:hanging="720"/>
      </w:pPr>
      <w:rPr>
        <w:rFonts w:hint="default"/>
      </w:rPr>
    </w:lvl>
    <w:lvl w:ilvl="1" w:tplc="C14C155E" w:tentative="1">
      <w:start w:val="1"/>
      <w:numFmt w:val="lowerLetter"/>
      <w:lvlText w:val="%2."/>
      <w:lvlJc w:val="left"/>
      <w:pPr>
        <w:ind w:left="1440" w:hanging="360"/>
      </w:pPr>
    </w:lvl>
    <w:lvl w:ilvl="2" w:tplc="189C6046" w:tentative="1">
      <w:start w:val="1"/>
      <w:numFmt w:val="lowerRoman"/>
      <w:lvlText w:val="%3."/>
      <w:lvlJc w:val="right"/>
      <w:pPr>
        <w:ind w:left="2160" w:hanging="180"/>
      </w:pPr>
    </w:lvl>
    <w:lvl w:ilvl="3" w:tplc="F8CC5B5C" w:tentative="1">
      <w:start w:val="1"/>
      <w:numFmt w:val="decimal"/>
      <w:lvlText w:val="%4."/>
      <w:lvlJc w:val="left"/>
      <w:pPr>
        <w:ind w:left="2880" w:hanging="360"/>
      </w:pPr>
    </w:lvl>
    <w:lvl w:ilvl="4" w:tplc="3DCC38FA" w:tentative="1">
      <w:start w:val="1"/>
      <w:numFmt w:val="lowerLetter"/>
      <w:lvlText w:val="%5."/>
      <w:lvlJc w:val="left"/>
      <w:pPr>
        <w:ind w:left="3600" w:hanging="360"/>
      </w:pPr>
    </w:lvl>
    <w:lvl w:ilvl="5" w:tplc="3E84B9B2" w:tentative="1">
      <w:start w:val="1"/>
      <w:numFmt w:val="lowerRoman"/>
      <w:lvlText w:val="%6."/>
      <w:lvlJc w:val="right"/>
      <w:pPr>
        <w:ind w:left="4320" w:hanging="180"/>
      </w:pPr>
    </w:lvl>
    <w:lvl w:ilvl="6" w:tplc="5A68A872" w:tentative="1">
      <w:start w:val="1"/>
      <w:numFmt w:val="decimal"/>
      <w:lvlText w:val="%7."/>
      <w:lvlJc w:val="left"/>
      <w:pPr>
        <w:ind w:left="5040" w:hanging="360"/>
      </w:pPr>
    </w:lvl>
    <w:lvl w:ilvl="7" w:tplc="ACE8D69C" w:tentative="1">
      <w:start w:val="1"/>
      <w:numFmt w:val="lowerLetter"/>
      <w:lvlText w:val="%8."/>
      <w:lvlJc w:val="left"/>
      <w:pPr>
        <w:ind w:left="5760" w:hanging="360"/>
      </w:pPr>
    </w:lvl>
    <w:lvl w:ilvl="8" w:tplc="D042139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EE6D82C">
      <w:start w:val="1"/>
      <w:numFmt w:val="bullet"/>
      <w:lvlText w:val=""/>
      <w:lvlJc w:val="left"/>
      <w:pPr>
        <w:ind w:left="720" w:hanging="360"/>
      </w:pPr>
      <w:rPr>
        <w:rFonts w:ascii="Symbol" w:hAnsi="Symbol" w:hint="default"/>
        <w:color w:val="auto"/>
        <w:sz w:val="24"/>
        <w:szCs w:val="24"/>
      </w:rPr>
    </w:lvl>
    <w:lvl w:ilvl="1" w:tplc="8FDC8A32" w:tentative="1">
      <w:start w:val="1"/>
      <w:numFmt w:val="bullet"/>
      <w:lvlText w:val="o"/>
      <w:lvlJc w:val="left"/>
      <w:pPr>
        <w:ind w:left="1440" w:hanging="360"/>
      </w:pPr>
      <w:rPr>
        <w:rFonts w:ascii="Courier New" w:hAnsi="Courier New" w:cs="Courier New" w:hint="default"/>
      </w:rPr>
    </w:lvl>
    <w:lvl w:ilvl="2" w:tplc="1D1C1182" w:tentative="1">
      <w:start w:val="1"/>
      <w:numFmt w:val="bullet"/>
      <w:lvlText w:val=""/>
      <w:lvlJc w:val="left"/>
      <w:pPr>
        <w:ind w:left="2160" w:hanging="360"/>
      </w:pPr>
      <w:rPr>
        <w:rFonts w:ascii="Wingdings" w:hAnsi="Wingdings" w:hint="default"/>
      </w:rPr>
    </w:lvl>
    <w:lvl w:ilvl="3" w:tplc="2638B824" w:tentative="1">
      <w:start w:val="1"/>
      <w:numFmt w:val="bullet"/>
      <w:lvlText w:val=""/>
      <w:lvlJc w:val="left"/>
      <w:pPr>
        <w:ind w:left="2880" w:hanging="360"/>
      </w:pPr>
      <w:rPr>
        <w:rFonts w:ascii="Symbol" w:hAnsi="Symbol" w:hint="default"/>
      </w:rPr>
    </w:lvl>
    <w:lvl w:ilvl="4" w:tplc="D9AC5262" w:tentative="1">
      <w:start w:val="1"/>
      <w:numFmt w:val="bullet"/>
      <w:lvlText w:val="o"/>
      <w:lvlJc w:val="left"/>
      <w:pPr>
        <w:ind w:left="3600" w:hanging="360"/>
      </w:pPr>
      <w:rPr>
        <w:rFonts w:ascii="Courier New" w:hAnsi="Courier New" w:cs="Courier New" w:hint="default"/>
      </w:rPr>
    </w:lvl>
    <w:lvl w:ilvl="5" w:tplc="1034056E" w:tentative="1">
      <w:start w:val="1"/>
      <w:numFmt w:val="bullet"/>
      <w:lvlText w:val=""/>
      <w:lvlJc w:val="left"/>
      <w:pPr>
        <w:ind w:left="4320" w:hanging="360"/>
      </w:pPr>
      <w:rPr>
        <w:rFonts w:ascii="Wingdings" w:hAnsi="Wingdings" w:hint="default"/>
      </w:rPr>
    </w:lvl>
    <w:lvl w:ilvl="6" w:tplc="A4BE977A" w:tentative="1">
      <w:start w:val="1"/>
      <w:numFmt w:val="bullet"/>
      <w:lvlText w:val=""/>
      <w:lvlJc w:val="left"/>
      <w:pPr>
        <w:ind w:left="5040" w:hanging="360"/>
      </w:pPr>
      <w:rPr>
        <w:rFonts w:ascii="Symbol" w:hAnsi="Symbol" w:hint="default"/>
      </w:rPr>
    </w:lvl>
    <w:lvl w:ilvl="7" w:tplc="B570079E" w:tentative="1">
      <w:start w:val="1"/>
      <w:numFmt w:val="bullet"/>
      <w:lvlText w:val="o"/>
      <w:lvlJc w:val="left"/>
      <w:pPr>
        <w:ind w:left="5760" w:hanging="360"/>
      </w:pPr>
      <w:rPr>
        <w:rFonts w:ascii="Courier New" w:hAnsi="Courier New" w:cs="Courier New" w:hint="default"/>
      </w:rPr>
    </w:lvl>
    <w:lvl w:ilvl="8" w:tplc="AFA4B0C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526F69E">
      <w:start w:val="1"/>
      <w:numFmt w:val="lowerRoman"/>
      <w:lvlText w:val="(%1)"/>
      <w:lvlJc w:val="left"/>
      <w:pPr>
        <w:ind w:left="1080" w:hanging="720"/>
      </w:pPr>
      <w:rPr>
        <w:rFonts w:hint="default"/>
      </w:rPr>
    </w:lvl>
    <w:lvl w:ilvl="1" w:tplc="D56C466A" w:tentative="1">
      <w:start w:val="1"/>
      <w:numFmt w:val="lowerLetter"/>
      <w:lvlText w:val="%2."/>
      <w:lvlJc w:val="left"/>
      <w:pPr>
        <w:ind w:left="1440" w:hanging="360"/>
      </w:pPr>
    </w:lvl>
    <w:lvl w:ilvl="2" w:tplc="E578D6A8" w:tentative="1">
      <w:start w:val="1"/>
      <w:numFmt w:val="lowerRoman"/>
      <w:lvlText w:val="%3."/>
      <w:lvlJc w:val="right"/>
      <w:pPr>
        <w:ind w:left="2160" w:hanging="180"/>
      </w:pPr>
    </w:lvl>
    <w:lvl w:ilvl="3" w:tplc="9B6CE73E" w:tentative="1">
      <w:start w:val="1"/>
      <w:numFmt w:val="decimal"/>
      <w:lvlText w:val="%4."/>
      <w:lvlJc w:val="left"/>
      <w:pPr>
        <w:ind w:left="2880" w:hanging="360"/>
      </w:pPr>
    </w:lvl>
    <w:lvl w:ilvl="4" w:tplc="EF0C6126" w:tentative="1">
      <w:start w:val="1"/>
      <w:numFmt w:val="lowerLetter"/>
      <w:lvlText w:val="%5."/>
      <w:lvlJc w:val="left"/>
      <w:pPr>
        <w:ind w:left="3600" w:hanging="360"/>
      </w:pPr>
    </w:lvl>
    <w:lvl w:ilvl="5" w:tplc="7D4C68A0" w:tentative="1">
      <w:start w:val="1"/>
      <w:numFmt w:val="lowerRoman"/>
      <w:lvlText w:val="%6."/>
      <w:lvlJc w:val="right"/>
      <w:pPr>
        <w:ind w:left="4320" w:hanging="180"/>
      </w:pPr>
    </w:lvl>
    <w:lvl w:ilvl="6" w:tplc="179E854A" w:tentative="1">
      <w:start w:val="1"/>
      <w:numFmt w:val="decimal"/>
      <w:lvlText w:val="%7."/>
      <w:lvlJc w:val="left"/>
      <w:pPr>
        <w:ind w:left="5040" w:hanging="360"/>
      </w:pPr>
    </w:lvl>
    <w:lvl w:ilvl="7" w:tplc="D54EBA7E" w:tentative="1">
      <w:start w:val="1"/>
      <w:numFmt w:val="lowerLetter"/>
      <w:lvlText w:val="%8."/>
      <w:lvlJc w:val="left"/>
      <w:pPr>
        <w:ind w:left="5760" w:hanging="360"/>
      </w:pPr>
    </w:lvl>
    <w:lvl w:ilvl="8" w:tplc="E38ADE3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3606F3E">
      <w:start w:val="1"/>
      <w:numFmt w:val="lowerRoman"/>
      <w:lvlText w:val="(%1)"/>
      <w:lvlJc w:val="left"/>
      <w:pPr>
        <w:ind w:left="1080" w:hanging="720"/>
      </w:pPr>
      <w:rPr>
        <w:rFonts w:hint="default"/>
      </w:rPr>
    </w:lvl>
    <w:lvl w:ilvl="1" w:tplc="0292E308" w:tentative="1">
      <w:start w:val="1"/>
      <w:numFmt w:val="lowerLetter"/>
      <w:lvlText w:val="%2."/>
      <w:lvlJc w:val="left"/>
      <w:pPr>
        <w:ind w:left="1440" w:hanging="360"/>
      </w:pPr>
    </w:lvl>
    <w:lvl w:ilvl="2" w:tplc="4F96AC5C" w:tentative="1">
      <w:start w:val="1"/>
      <w:numFmt w:val="lowerRoman"/>
      <w:lvlText w:val="%3."/>
      <w:lvlJc w:val="right"/>
      <w:pPr>
        <w:ind w:left="2160" w:hanging="180"/>
      </w:pPr>
    </w:lvl>
    <w:lvl w:ilvl="3" w:tplc="BD34F402" w:tentative="1">
      <w:start w:val="1"/>
      <w:numFmt w:val="decimal"/>
      <w:lvlText w:val="%4."/>
      <w:lvlJc w:val="left"/>
      <w:pPr>
        <w:ind w:left="2880" w:hanging="360"/>
      </w:pPr>
    </w:lvl>
    <w:lvl w:ilvl="4" w:tplc="B7105368" w:tentative="1">
      <w:start w:val="1"/>
      <w:numFmt w:val="lowerLetter"/>
      <w:lvlText w:val="%5."/>
      <w:lvlJc w:val="left"/>
      <w:pPr>
        <w:ind w:left="3600" w:hanging="360"/>
      </w:pPr>
    </w:lvl>
    <w:lvl w:ilvl="5" w:tplc="43987430" w:tentative="1">
      <w:start w:val="1"/>
      <w:numFmt w:val="lowerRoman"/>
      <w:lvlText w:val="%6."/>
      <w:lvlJc w:val="right"/>
      <w:pPr>
        <w:ind w:left="4320" w:hanging="180"/>
      </w:pPr>
    </w:lvl>
    <w:lvl w:ilvl="6" w:tplc="EC729546" w:tentative="1">
      <w:start w:val="1"/>
      <w:numFmt w:val="decimal"/>
      <w:lvlText w:val="%7."/>
      <w:lvlJc w:val="left"/>
      <w:pPr>
        <w:ind w:left="5040" w:hanging="360"/>
      </w:pPr>
    </w:lvl>
    <w:lvl w:ilvl="7" w:tplc="4BAA4E9C" w:tentative="1">
      <w:start w:val="1"/>
      <w:numFmt w:val="lowerLetter"/>
      <w:lvlText w:val="%8."/>
      <w:lvlJc w:val="left"/>
      <w:pPr>
        <w:ind w:left="5760" w:hanging="360"/>
      </w:pPr>
    </w:lvl>
    <w:lvl w:ilvl="8" w:tplc="26CAA07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7C2DB94">
      <w:start w:val="1"/>
      <w:numFmt w:val="lowerRoman"/>
      <w:lvlText w:val="(%1)"/>
      <w:lvlJc w:val="left"/>
      <w:pPr>
        <w:ind w:left="1080" w:hanging="720"/>
      </w:pPr>
      <w:rPr>
        <w:rFonts w:hint="default"/>
      </w:rPr>
    </w:lvl>
    <w:lvl w:ilvl="1" w:tplc="6EDA2ABA" w:tentative="1">
      <w:start w:val="1"/>
      <w:numFmt w:val="lowerLetter"/>
      <w:lvlText w:val="%2."/>
      <w:lvlJc w:val="left"/>
      <w:pPr>
        <w:ind w:left="1440" w:hanging="360"/>
      </w:pPr>
    </w:lvl>
    <w:lvl w:ilvl="2" w:tplc="664CEB34" w:tentative="1">
      <w:start w:val="1"/>
      <w:numFmt w:val="lowerRoman"/>
      <w:lvlText w:val="%3."/>
      <w:lvlJc w:val="right"/>
      <w:pPr>
        <w:ind w:left="2160" w:hanging="180"/>
      </w:pPr>
    </w:lvl>
    <w:lvl w:ilvl="3" w:tplc="B8B20702" w:tentative="1">
      <w:start w:val="1"/>
      <w:numFmt w:val="decimal"/>
      <w:lvlText w:val="%4."/>
      <w:lvlJc w:val="left"/>
      <w:pPr>
        <w:ind w:left="2880" w:hanging="360"/>
      </w:pPr>
    </w:lvl>
    <w:lvl w:ilvl="4" w:tplc="4CE0C002" w:tentative="1">
      <w:start w:val="1"/>
      <w:numFmt w:val="lowerLetter"/>
      <w:lvlText w:val="%5."/>
      <w:lvlJc w:val="left"/>
      <w:pPr>
        <w:ind w:left="3600" w:hanging="360"/>
      </w:pPr>
    </w:lvl>
    <w:lvl w:ilvl="5" w:tplc="AC3C13DE" w:tentative="1">
      <w:start w:val="1"/>
      <w:numFmt w:val="lowerRoman"/>
      <w:lvlText w:val="%6."/>
      <w:lvlJc w:val="right"/>
      <w:pPr>
        <w:ind w:left="4320" w:hanging="180"/>
      </w:pPr>
    </w:lvl>
    <w:lvl w:ilvl="6" w:tplc="908E2B94" w:tentative="1">
      <w:start w:val="1"/>
      <w:numFmt w:val="decimal"/>
      <w:lvlText w:val="%7."/>
      <w:lvlJc w:val="left"/>
      <w:pPr>
        <w:ind w:left="5040" w:hanging="360"/>
      </w:pPr>
    </w:lvl>
    <w:lvl w:ilvl="7" w:tplc="114608F6" w:tentative="1">
      <w:start w:val="1"/>
      <w:numFmt w:val="lowerLetter"/>
      <w:lvlText w:val="%8."/>
      <w:lvlJc w:val="left"/>
      <w:pPr>
        <w:ind w:left="5760" w:hanging="360"/>
      </w:pPr>
    </w:lvl>
    <w:lvl w:ilvl="8" w:tplc="3C22715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82071D6">
      <w:start w:val="1"/>
      <w:numFmt w:val="lowerRoman"/>
      <w:lvlText w:val="(%1)"/>
      <w:lvlJc w:val="left"/>
      <w:pPr>
        <w:ind w:left="1080" w:hanging="720"/>
      </w:pPr>
      <w:rPr>
        <w:rFonts w:hint="default"/>
      </w:rPr>
    </w:lvl>
    <w:lvl w:ilvl="1" w:tplc="86E6CE96" w:tentative="1">
      <w:start w:val="1"/>
      <w:numFmt w:val="lowerLetter"/>
      <w:lvlText w:val="%2."/>
      <w:lvlJc w:val="left"/>
      <w:pPr>
        <w:ind w:left="1440" w:hanging="360"/>
      </w:pPr>
    </w:lvl>
    <w:lvl w:ilvl="2" w:tplc="EC449C48" w:tentative="1">
      <w:start w:val="1"/>
      <w:numFmt w:val="lowerRoman"/>
      <w:lvlText w:val="%3."/>
      <w:lvlJc w:val="right"/>
      <w:pPr>
        <w:ind w:left="2160" w:hanging="180"/>
      </w:pPr>
    </w:lvl>
    <w:lvl w:ilvl="3" w:tplc="0E3A4C72" w:tentative="1">
      <w:start w:val="1"/>
      <w:numFmt w:val="decimal"/>
      <w:lvlText w:val="%4."/>
      <w:lvlJc w:val="left"/>
      <w:pPr>
        <w:ind w:left="2880" w:hanging="360"/>
      </w:pPr>
    </w:lvl>
    <w:lvl w:ilvl="4" w:tplc="28968CF2" w:tentative="1">
      <w:start w:val="1"/>
      <w:numFmt w:val="lowerLetter"/>
      <w:lvlText w:val="%5."/>
      <w:lvlJc w:val="left"/>
      <w:pPr>
        <w:ind w:left="3600" w:hanging="360"/>
      </w:pPr>
    </w:lvl>
    <w:lvl w:ilvl="5" w:tplc="87E61BF2" w:tentative="1">
      <w:start w:val="1"/>
      <w:numFmt w:val="lowerRoman"/>
      <w:lvlText w:val="%6."/>
      <w:lvlJc w:val="right"/>
      <w:pPr>
        <w:ind w:left="4320" w:hanging="180"/>
      </w:pPr>
    </w:lvl>
    <w:lvl w:ilvl="6" w:tplc="67A25166" w:tentative="1">
      <w:start w:val="1"/>
      <w:numFmt w:val="decimal"/>
      <w:lvlText w:val="%7."/>
      <w:lvlJc w:val="left"/>
      <w:pPr>
        <w:ind w:left="5040" w:hanging="360"/>
      </w:pPr>
    </w:lvl>
    <w:lvl w:ilvl="7" w:tplc="510C92B4" w:tentative="1">
      <w:start w:val="1"/>
      <w:numFmt w:val="lowerLetter"/>
      <w:lvlText w:val="%8."/>
      <w:lvlJc w:val="left"/>
      <w:pPr>
        <w:ind w:left="5760" w:hanging="360"/>
      </w:pPr>
    </w:lvl>
    <w:lvl w:ilvl="8" w:tplc="9E7C7DF2" w:tentative="1">
      <w:start w:val="1"/>
      <w:numFmt w:val="lowerRoman"/>
      <w:lvlText w:val="%9."/>
      <w:lvlJc w:val="right"/>
      <w:pPr>
        <w:ind w:left="6480" w:hanging="180"/>
      </w:pPr>
    </w:lvl>
  </w:abstractNum>
  <w:abstractNum w:abstractNumId="8" w15:restartNumberingAfterBreak="0">
    <w:nsid w:val="54231B53"/>
    <w:multiLevelType w:val="hybridMultilevel"/>
    <w:tmpl w:val="E5A45470"/>
    <w:lvl w:ilvl="0" w:tplc="BA90BA0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A6080F9C">
      <w:start w:val="1"/>
      <w:numFmt w:val="lowerRoman"/>
      <w:lvlText w:val="(%1)"/>
      <w:lvlJc w:val="left"/>
      <w:pPr>
        <w:ind w:left="1080" w:hanging="720"/>
      </w:pPr>
      <w:rPr>
        <w:rFonts w:hint="default"/>
      </w:rPr>
    </w:lvl>
    <w:lvl w:ilvl="1" w:tplc="1BCE0F9C" w:tentative="1">
      <w:start w:val="1"/>
      <w:numFmt w:val="lowerLetter"/>
      <w:lvlText w:val="%2."/>
      <w:lvlJc w:val="left"/>
      <w:pPr>
        <w:ind w:left="1440" w:hanging="360"/>
      </w:pPr>
    </w:lvl>
    <w:lvl w:ilvl="2" w:tplc="5908158C" w:tentative="1">
      <w:start w:val="1"/>
      <w:numFmt w:val="lowerRoman"/>
      <w:lvlText w:val="%3."/>
      <w:lvlJc w:val="right"/>
      <w:pPr>
        <w:ind w:left="2160" w:hanging="180"/>
      </w:pPr>
    </w:lvl>
    <w:lvl w:ilvl="3" w:tplc="DF16CB4A" w:tentative="1">
      <w:start w:val="1"/>
      <w:numFmt w:val="decimal"/>
      <w:lvlText w:val="%4."/>
      <w:lvlJc w:val="left"/>
      <w:pPr>
        <w:ind w:left="2880" w:hanging="360"/>
      </w:pPr>
    </w:lvl>
    <w:lvl w:ilvl="4" w:tplc="4E14E62A" w:tentative="1">
      <w:start w:val="1"/>
      <w:numFmt w:val="lowerLetter"/>
      <w:lvlText w:val="%5."/>
      <w:lvlJc w:val="left"/>
      <w:pPr>
        <w:ind w:left="3600" w:hanging="360"/>
      </w:pPr>
    </w:lvl>
    <w:lvl w:ilvl="5" w:tplc="8DEE5C88" w:tentative="1">
      <w:start w:val="1"/>
      <w:numFmt w:val="lowerRoman"/>
      <w:lvlText w:val="%6."/>
      <w:lvlJc w:val="right"/>
      <w:pPr>
        <w:ind w:left="4320" w:hanging="180"/>
      </w:pPr>
    </w:lvl>
    <w:lvl w:ilvl="6" w:tplc="50B81D88" w:tentative="1">
      <w:start w:val="1"/>
      <w:numFmt w:val="decimal"/>
      <w:lvlText w:val="%7."/>
      <w:lvlJc w:val="left"/>
      <w:pPr>
        <w:ind w:left="5040" w:hanging="360"/>
      </w:pPr>
    </w:lvl>
    <w:lvl w:ilvl="7" w:tplc="681A0918" w:tentative="1">
      <w:start w:val="1"/>
      <w:numFmt w:val="lowerLetter"/>
      <w:lvlText w:val="%8."/>
      <w:lvlJc w:val="left"/>
      <w:pPr>
        <w:ind w:left="5760" w:hanging="360"/>
      </w:pPr>
    </w:lvl>
    <w:lvl w:ilvl="8" w:tplc="305EE94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F02402E">
      <w:start w:val="1"/>
      <w:numFmt w:val="lowerRoman"/>
      <w:lvlText w:val="(%1)"/>
      <w:lvlJc w:val="left"/>
      <w:pPr>
        <w:ind w:left="1080" w:hanging="720"/>
      </w:pPr>
      <w:rPr>
        <w:rFonts w:hint="default"/>
      </w:rPr>
    </w:lvl>
    <w:lvl w:ilvl="1" w:tplc="7F86CCDE" w:tentative="1">
      <w:start w:val="1"/>
      <w:numFmt w:val="lowerLetter"/>
      <w:lvlText w:val="%2."/>
      <w:lvlJc w:val="left"/>
      <w:pPr>
        <w:ind w:left="1440" w:hanging="360"/>
      </w:pPr>
    </w:lvl>
    <w:lvl w:ilvl="2" w:tplc="01E8866E" w:tentative="1">
      <w:start w:val="1"/>
      <w:numFmt w:val="lowerRoman"/>
      <w:lvlText w:val="%3."/>
      <w:lvlJc w:val="right"/>
      <w:pPr>
        <w:ind w:left="2160" w:hanging="180"/>
      </w:pPr>
    </w:lvl>
    <w:lvl w:ilvl="3" w:tplc="A73AF74A" w:tentative="1">
      <w:start w:val="1"/>
      <w:numFmt w:val="decimal"/>
      <w:lvlText w:val="%4."/>
      <w:lvlJc w:val="left"/>
      <w:pPr>
        <w:ind w:left="2880" w:hanging="360"/>
      </w:pPr>
    </w:lvl>
    <w:lvl w:ilvl="4" w:tplc="617A01CA" w:tentative="1">
      <w:start w:val="1"/>
      <w:numFmt w:val="lowerLetter"/>
      <w:lvlText w:val="%5."/>
      <w:lvlJc w:val="left"/>
      <w:pPr>
        <w:ind w:left="3600" w:hanging="360"/>
      </w:pPr>
    </w:lvl>
    <w:lvl w:ilvl="5" w:tplc="1250F864" w:tentative="1">
      <w:start w:val="1"/>
      <w:numFmt w:val="lowerRoman"/>
      <w:lvlText w:val="%6."/>
      <w:lvlJc w:val="right"/>
      <w:pPr>
        <w:ind w:left="4320" w:hanging="180"/>
      </w:pPr>
    </w:lvl>
    <w:lvl w:ilvl="6" w:tplc="C442B938" w:tentative="1">
      <w:start w:val="1"/>
      <w:numFmt w:val="decimal"/>
      <w:lvlText w:val="%7."/>
      <w:lvlJc w:val="left"/>
      <w:pPr>
        <w:ind w:left="5040" w:hanging="360"/>
      </w:pPr>
    </w:lvl>
    <w:lvl w:ilvl="7" w:tplc="2CFC2C08" w:tentative="1">
      <w:start w:val="1"/>
      <w:numFmt w:val="lowerLetter"/>
      <w:lvlText w:val="%8."/>
      <w:lvlJc w:val="left"/>
      <w:pPr>
        <w:ind w:left="5760" w:hanging="360"/>
      </w:pPr>
    </w:lvl>
    <w:lvl w:ilvl="8" w:tplc="723E309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739"/>
    <w:rsid w:val="00186739"/>
    <w:rsid w:val="00192600"/>
    <w:rsid w:val="003B3326"/>
    <w:rsid w:val="00A21FDF"/>
    <w:rsid w:val="00A861C4"/>
    <w:rsid w:val="00C52F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C711A"/>
  <w15:docId w15:val="{7A0B5326-5064-4577-80F0-DF1A3111C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0CE5D8D12D541439B3F185FA54D7BDC"/>
        <w:category>
          <w:name w:val="General"/>
          <w:gallery w:val="placeholder"/>
        </w:category>
        <w:types>
          <w:type w:val="bbPlcHdr"/>
        </w:types>
        <w:behaviors>
          <w:behavior w:val="content"/>
        </w:behaviors>
        <w:guid w:val="{E0B19F56-62E9-4827-A2C0-9E48FF9C8430}"/>
      </w:docPartPr>
      <w:docPartBody>
        <w:p w:rsidR="00C9420D" w:rsidRDefault="00D5690F" w:rsidP="00D5690F">
          <w:pPr>
            <w:pStyle w:val="10CE5D8D12D541439B3F185FA54D7BDC"/>
          </w:pPr>
          <w:r w:rsidRPr="00D858FE">
            <w:rPr>
              <w:rStyle w:val="PlaceholderText"/>
            </w:rPr>
            <w:t>Choose an item.</w:t>
          </w:r>
        </w:p>
      </w:docPartBody>
    </w:docPart>
    <w:docPart>
      <w:docPartPr>
        <w:name w:val="D836DFC97FC040C39519A58F34CC0983"/>
        <w:category>
          <w:name w:val="General"/>
          <w:gallery w:val="placeholder"/>
        </w:category>
        <w:types>
          <w:type w:val="bbPlcHdr"/>
        </w:types>
        <w:behaviors>
          <w:behavior w:val="content"/>
        </w:behaviors>
        <w:guid w:val="{AB85BEC4-5EAB-4A46-A5B6-027F4EB38464}"/>
      </w:docPartPr>
      <w:docPartBody>
        <w:p w:rsidR="00C9420D" w:rsidRDefault="00D5690F" w:rsidP="00D5690F">
          <w:pPr>
            <w:pStyle w:val="D836DFC97FC040C39519A58F34CC0983"/>
          </w:pPr>
          <w:r w:rsidRPr="00D858FE">
            <w:rPr>
              <w:rStyle w:val="PlaceholderText"/>
            </w:rPr>
            <w:t>Choose an item.</w:t>
          </w:r>
        </w:p>
      </w:docPartBody>
    </w:docPart>
    <w:docPart>
      <w:docPartPr>
        <w:name w:val="4BC6D21B07B547D1B2AD73BA37E410D6"/>
        <w:category>
          <w:name w:val="General"/>
          <w:gallery w:val="placeholder"/>
        </w:category>
        <w:types>
          <w:type w:val="bbPlcHdr"/>
        </w:types>
        <w:behaviors>
          <w:behavior w:val="content"/>
        </w:behaviors>
        <w:guid w:val="{D1F7173B-0CEF-4AED-B06E-8A13401DACA6}"/>
      </w:docPartPr>
      <w:docPartBody>
        <w:p w:rsidR="00C9420D" w:rsidRDefault="00D5690F" w:rsidP="00D5690F">
          <w:pPr>
            <w:pStyle w:val="4BC6D21B07B547D1B2AD73BA37E410D6"/>
          </w:pPr>
          <w:r w:rsidRPr="00D858FE">
            <w:rPr>
              <w:rStyle w:val="PlaceholderText"/>
            </w:rPr>
            <w:t>Choose an item.</w:t>
          </w:r>
        </w:p>
      </w:docPartBody>
    </w:docPart>
    <w:docPart>
      <w:docPartPr>
        <w:name w:val="901A35DB79D9415CB516C713898C40B6"/>
        <w:category>
          <w:name w:val="General"/>
          <w:gallery w:val="placeholder"/>
        </w:category>
        <w:types>
          <w:type w:val="bbPlcHdr"/>
        </w:types>
        <w:behaviors>
          <w:behavior w:val="content"/>
        </w:behaviors>
        <w:guid w:val="{8069CBC2-E59C-4E86-A2C5-F473BF56AE78}"/>
      </w:docPartPr>
      <w:docPartBody>
        <w:p w:rsidR="00C9420D" w:rsidRDefault="00D5690F" w:rsidP="00D5690F">
          <w:pPr>
            <w:pStyle w:val="901A35DB79D9415CB516C713898C40B6"/>
          </w:pPr>
          <w:r w:rsidRPr="00D858FE">
            <w:rPr>
              <w:rStyle w:val="PlaceholderText"/>
            </w:rPr>
            <w:t>Choose an item.</w:t>
          </w:r>
        </w:p>
      </w:docPartBody>
    </w:docPart>
    <w:docPart>
      <w:docPartPr>
        <w:name w:val="289B07DC6ABA443F9404BED961364B4F"/>
        <w:category>
          <w:name w:val="General"/>
          <w:gallery w:val="placeholder"/>
        </w:category>
        <w:types>
          <w:type w:val="bbPlcHdr"/>
        </w:types>
        <w:behaviors>
          <w:behavior w:val="content"/>
        </w:behaviors>
        <w:guid w:val="{0D3E7A6A-A2EA-41B2-B802-24EFECB00590}"/>
      </w:docPartPr>
      <w:docPartBody>
        <w:p w:rsidR="00C9420D" w:rsidRDefault="00D5690F" w:rsidP="00D5690F">
          <w:pPr>
            <w:pStyle w:val="289B07DC6ABA443F9404BED961364B4F"/>
          </w:pPr>
          <w:r w:rsidRPr="00D858FE">
            <w:rPr>
              <w:rStyle w:val="PlaceholderText"/>
            </w:rPr>
            <w:t>Choose an item.</w:t>
          </w:r>
        </w:p>
      </w:docPartBody>
    </w:docPart>
    <w:docPart>
      <w:docPartPr>
        <w:name w:val="6C46555204F24FAF9E6145AA44A0EEDD"/>
        <w:category>
          <w:name w:val="General"/>
          <w:gallery w:val="placeholder"/>
        </w:category>
        <w:types>
          <w:type w:val="bbPlcHdr"/>
        </w:types>
        <w:behaviors>
          <w:behavior w:val="content"/>
        </w:behaviors>
        <w:guid w:val="{6D401340-786E-40F8-B6C7-A45460ECFC72}"/>
      </w:docPartPr>
      <w:docPartBody>
        <w:p w:rsidR="00C9420D" w:rsidRDefault="00D5690F" w:rsidP="00D5690F">
          <w:pPr>
            <w:pStyle w:val="6C46555204F24FAF9E6145AA44A0EEDD"/>
          </w:pPr>
          <w:r w:rsidRPr="00D858FE">
            <w:rPr>
              <w:rStyle w:val="PlaceholderText"/>
            </w:rPr>
            <w:t>Choose an item.</w:t>
          </w:r>
        </w:p>
      </w:docPartBody>
    </w:docPart>
    <w:docPart>
      <w:docPartPr>
        <w:name w:val="69B889D3843345C6ACC98A0B25A2D6F9"/>
        <w:category>
          <w:name w:val="General"/>
          <w:gallery w:val="placeholder"/>
        </w:category>
        <w:types>
          <w:type w:val="bbPlcHdr"/>
        </w:types>
        <w:behaviors>
          <w:behavior w:val="content"/>
        </w:behaviors>
        <w:guid w:val="{CAFE9772-BBA1-474D-A0EF-E2386B99B039}"/>
      </w:docPartPr>
      <w:docPartBody>
        <w:p w:rsidR="00C9420D" w:rsidRDefault="00D5690F" w:rsidP="00D5690F">
          <w:pPr>
            <w:pStyle w:val="69B889D3843345C6ACC98A0B25A2D6F9"/>
          </w:pPr>
          <w:r w:rsidRPr="00D858FE">
            <w:rPr>
              <w:rStyle w:val="PlaceholderText"/>
            </w:rPr>
            <w:t>Choose an item.</w:t>
          </w:r>
        </w:p>
      </w:docPartBody>
    </w:docPart>
    <w:docPart>
      <w:docPartPr>
        <w:name w:val="6B07E2FC574645BAA5A47EE65BDDAD7A"/>
        <w:category>
          <w:name w:val="General"/>
          <w:gallery w:val="placeholder"/>
        </w:category>
        <w:types>
          <w:type w:val="bbPlcHdr"/>
        </w:types>
        <w:behaviors>
          <w:behavior w:val="content"/>
        </w:behaviors>
        <w:guid w:val="{B977FA17-82E6-49A0-9647-33AE838A489E}"/>
      </w:docPartPr>
      <w:docPartBody>
        <w:p w:rsidR="00C9420D" w:rsidRDefault="00D5690F" w:rsidP="00D5690F">
          <w:pPr>
            <w:pStyle w:val="6B07E2FC574645BAA5A47EE65BDDAD7A"/>
          </w:pPr>
          <w:r w:rsidRPr="00D858FE">
            <w:rPr>
              <w:rStyle w:val="PlaceholderText"/>
            </w:rPr>
            <w:t>Choose an item.</w:t>
          </w:r>
        </w:p>
      </w:docPartBody>
    </w:docPart>
    <w:docPart>
      <w:docPartPr>
        <w:name w:val="257211431F8A44CB9A460B124970DECB"/>
        <w:category>
          <w:name w:val="General"/>
          <w:gallery w:val="placeholder"/>
        </w:category>
        <w:types>
          <w:type w:val="bbPlcHdr"/>
        </w:types>
        <w:behaviors>
          <w:behavior w:val="content"/>
        </w:behaviors>
        <w:guid w:val="{FAF4D59C-6623-4DE7-B263-F7993D8F2234}"/>
      </w:docPartPr>
      <w:docPartBody>
        <w:p w:rsidR="00C9420D" w:rsidRDefault="00D5690F" w:rsidP="00D5690F">
          <w:pPr>
            <w:pStyle w:val="257211431F8A44CB9A460B124970DECB"/>
          </w:pPr>
          <w:r w:rsidRPr="00D858FE">
            <w:rPr>
              <w:rStyle w:val="PlaceholderText"/>
            </w:rPr>
            <w:t>Choose an item.</w:t>
          </w:r>
        </w:p>
      </w:docPartBody>
    </w:docPart>
    <w:docPart>
      <w:docPartPr>
        <w:name w:val="8A673B5FF19549BC8D76E6314ACA5C2C"/>
        <w:category>
          <w:name w:val="General"/>
          <w:gallery w:val="placeholder"/>
        </w:category>
        <w:types>
          <w:type w:val="bbPlcHdr"/>
        </w:types>
        <w:behaviors>
          <w:behavior w:val="content"/>
        </w:behaviors>
        <w:guid w:val="{0AA91717-F936-4210-9370-2A31838E9DA4}"/>
      </w:docPartPr>
      <w:docPartBody>
        <w:p w:rsidR="00C9420D" w:rsidRDefault="00D5690F" w:rsidP="00D5690F">
          <w:pPr>
            <w:pStyle w:val="8A673B5FF19549BC8D76E6314ACA5C2C"/>
          </w:pPr>
          <w:r w:rsidRPr="00D858FE">
            <w:rPr>
              <w:rStyle w:val="PlaceholderText"/>
            </w:rPr>
            <w:t>Choose an item.</w:t>
          </w:r>
        </w:p>
      </w:docPartBody>
    </w:docPart>
    <w:docPart>
      <w:docPartPr>
        <w:name w:val="73E27140A299463E8EC53A1AE57AFA70"/>
        <w:category>
          <w:name w:val="General"/>
          <w:gallery w:val="placeholder"/>
        </w:category>
        <w:types>
          <w:type w:val="bbPlcHdr"/>
        </w:types>
        <w:behaviors>
          <w:behavior w:val="content"/>
        </w:behaviors>
        <w:guid w:val="{9FBD4BA2-0549-4E0B-9502-ED488A0FDF3E}"/>
      </w:docPartPr>
      <w:docPartBody>
        <w:p w:rsidR="00C9420D" w:rsidRDefault="00D5690F" w:rsidP="00D5690F">
          <w:pPr>
            <w:pStyle w:val="73E27140A299463E8EC53A1AE57AFA7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0F"/>
    <w:rsid w:val="00C9420D"/>
    <w:rsid w:val="00D569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5690F"/>
    <w:rPr>
      <w:rFonts w:asciiTheme="minorHAnsi" w:hAnsiTheme="minorHAnsi"/>
      <w:b w:val="0"/>
      <w:noProof w:val="0"/>
      <w:color w:val="000000" w:themeColor="text1"/>
      <w:sz w:val="30"/>
      <w:lang w:val="en-AU"/>
    </w:rPr>
  </w:style>
  <w:style w:type="paragraph" w:customStyle="1" w:styleId="10CE5D8D12D541439B3F185FA54D7BDC">
    <w:name w:val="10CE5D8D12D541439B3F185FA54D7BDC"/>
    <w:rsid w:val="00D5690F"/>
  </w:style>
  <w:style w:type="paragraph" w:customStyle="1" w:styleId="D836DFC97FC040C39519A58F34CC0983">
    <w:name w:val="D836DFC97FC040C39519A58F34CC0983"/>
    <w:rsid w:val="00D5690F"/>
  </w:style>
  <w:style w:type="paragraph" w:customStyle="1" w:styleId="4BC6D21B07B547D1B2AD73BA37E410D6">
    <w:name w:val="4BC6D21B07B547D1B2AD73BA37E410D6"/>
    <w:rsid w:val="00D5690F"/>
  </w:style>
  <w:style w:type="paragraph" w:customStyle="1" w:styleId="901A35DB79D9415CB516C713898C40B6">
    <w:name w:val="901A35DB79D9415CB516C713898C40B6"/>
    <w:rsid w:val="00D5690F"/>
  </w:style>
  <w:style w:type="paragraph" w:customStyle="1" w:styleId="289B07DC6ABA443F9404BED961364B4F">
    <w:name w:val="289B07DC6ABA443F9404BED961364B4F"/>
    <w:rsid w:val="00D5690F"/>
  </w:style>
  <w:style w:type="paragraph" w:customStyle="1" w:styleId="6C46555204F24FAF9E6145AA44A0EEDD">
    <w:name w:val="6C46555204F24FAF9E6145AA44A0EEDD"/>
    <w:rsid w:val="00D5690F"/>
  </w:style>
  <w:style w:type="paragraph" w:customStyle="1" w:styleId="69B889D3843345C6ACC98A0B25A2D6F9">
    <w:name w:val="69B889D3843345C6ACC98A0B25A2D6F9"/>
    <w:rsid w:val="00D5690F"/>
  </w:style>
  <w:style w:type="paragraph" w:customStyle="1" w:styleId="6B07E2FC574645BAA5A47EE65BDDAD7A">
    <w:name w:val="6B07E2FC574645BAA5A47EE65BDDAD7A"/>
    <w:rsid w:val="00D5690F"/>
  </w:style>
  <w:style w:type="paragraph" w:customStyle="1" w:styleId="257211431F8A44CB9A460B124970DECB">
    <w:name w:val="257211431F8A44CB9A460B124970DECB"/>
    <w:rsid w:val="00D5690F"/>
  </w:style>
  <w:style w:type="paragraph" w:customStyle="1" w:styleId="8A673B5FF19549BC8D76E6314ACA5C2C">
    <w:name w:val="8A673B5FF19549BC8D76E6314ACA5C2C"/>
    <w:rsid w:val="00D5690F"/>
  </w:style>
  <w:style w:type="paragraph" w:customStyle="1" w:styleId="73E27140A299463E8EC53A1AE57AFA70">
    <w:name w:val="73E27140A299463E8EC53A1AE57AFA70"/>
    <w:rsid w:val="00D569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0623</RACS_x0020_ID>
    <Approved_x0020_Provider xmlns="a8338b6e-77a6-4851-82b6-98166143ffdd">Regis Aged Care Pty Ltd</Approved_x0020_Provider>
    <Management_x0020_Company_x0020_ID xmlns="a8338b6e-77a6-4851-82b6-98166143ffdd">7FE86AD1-2E65-E811-87AC-005056922186</Management_x0020_Company_x0020_ID>
    <Home xmlns="a8338b6e-77a6-4851-82b6-98166143ffdd">Regis Port Macquarie</Home>
    <Signed xmlns="a8338b6e-77a6-4851-82b6-98166143ffdd" xsi:nil="true"/>
    <Uploaded xmlns="a8338b6e-77a6-4851-82b6-98166143ffdd">False</Uploaded>
    <Management_x0020_Company xmlns="a8338b6e-77a6-4851-82b6-98166143ffdd">Regis Aged Care Pty Ltd - NSW</Management_x0020_Company>
    <Doc_x0020_Date xmlns="a8338b6e-77a6-4851-82b6-98166143ffdd">2022-11-03T22:41:00+00:00</Doc_x0020_Date>
    <CSI_x0020_ID xmlns="a8338b6e-77a6-4851-82b6-98166143ffdd" xsi:nil="true"/>
    <Case_x0020_ID xmlns="a8338b6e-77a6-4851-82b6-98166143ffdd" xsi:nil="true"/>
    <Approved_x0020_Provider_x0020_ID xmlns="a8338b6e-77a6-4851-82b6-98166143ffdd">10514EDE-2F65-E811-87AC-005056922186</Approved_x0020_Provider_x0020_ID>
    <Location xmlns="a8338b6e-77a6-4851-82b6-98166143ffdd" xsi:nil="true"/>
    <Home_x0020_ID xmlns="a8338b6e-77a6-4851-82b6-98166143ffdd">1C4699AB-7CF4-DC11-AD41-005056922186</Home_x0020_ID>
    <State xmlns="a8338b6e-77a6-4851-82b6-98166143ffdd">NSW</State>
    <Doc_x0020_Sent_Received_x0020_Date xmlns="a8338b6e-77a6-4851-82b6-98166143ffdd">2022-11-04T00:00:00+00:00</Doc_x0020_Sent_Received_x0020_Date>
    <Activity_x0020_ID xmlns="a8338b6e-77a6-4851-82b6-98166143ffdd">061E7FF2-AC9B-E911-BBE1-005056922186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openxmlformats.org/package/2006/metadata/core-properties"/>
    <ds:schemaRef ds:uri="http://purl.org/dc/terms/"/>
    <ds:schemaRef ds:uri="http://www.w3.org/XML/1998/namespace"/>
    <ds:schemaRef ds:uri="http://purl.org/dc/dcmitype/"/>
    <ds:schemaRef ds:uri="http://schemas.microsoft.com/office/2006/metadata/properties"/>
    <ds:schemaRef ds:uri="a8338b6e-77a6-4851-82b6-98166143ffdd"/>
  </ds:schemaRefs>
</ds:datastoreItem>
</file>

<file path=customXml/itemProps3.xml><?xml version="1.0" encoding="utf-8"?>
<ds:datastoreItem xmlns:ds="http://schemas.openxmlformats.org/officeDocument/2006/customXml" ds:itemID="{06F8D3EF-82E3-4777-A25F-EAB495B60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2271</Words>
  <Characters>12950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2022-11-29T00:41:00Z</dcterms:created>
  <dcterms:modified xsi:type="dcterms:W3CDTF">2022-11-29T00:41:00Z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