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6D181" w14:textId="77777777" w:rsidR="00D2559D" w:rsidRPr="002C3EBF" w:rsidRDefault="00EC54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65EF4D" wp14:editId="239A28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F6FEAED" w14:textId="77777777" w:rsidR="00D2559D" w:rsidRDefault="00EC54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944E41" w14:textId="77777777" w:rsidR="00D2559D" w:rsidRDefault="00EC54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8AEA62" w14:textId="77777777" w:rsidR="00D2559D" w:rsidRPr="002C3EBF" w:rsidRDefault="00EC54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4121" w14:paraId="58C9A68D" w14:textId="77777777" w:rsidTr="004E4121">
        <w:tc>
          <w:tcPr>
            <w:cnfStyle w:val="001000000000" w:firstRow="0" w:lastRow="0" w:firstColumn="1" w:lastColumn="0" w:oddVBand="0" w:evenVBand="0" w:oddHBand="0" w:evenHBand="0" w:firstRowFirstColumn="0" w:firstRowLastColumn="0" w:lastRowFirstColumn="0" w:lastRowLastColumn="0"/>
            <w:tcW w:w="3227" w:type="dxa"/>
          </w:tcPr>
          <w:p w14:paraId="0B4E721E" w14:textId="77777777" w:rsidR="00D2559D" w:rsidRPr="00996FAF" w:rsidRDefault="00EC54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7CAB6F" w14:textId="77777777" w:rsidR="00D2559D" w:rsidRPr="00996FAF" w:rsidRDefault="00EC544E"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Woodlands</w:t>
            </w:r>
          </w:p>
        </w:tc>
      </w:tr>
      <w:tr w:rsidR="004E4121" w14:paraId="6443B23D" w14:textId="77777777" w:rsidTr="004E4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075846" w14:textId="77777777" w:rsidR="009B6303" w:rsidRPr="00996FAF" w:rsidRDefault="00EC544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D2423A" w14:textId="77777777" w:rsidR="009B6303" w:rsidRPr="00C27BE3" w:rsidRDefault="00EC544E"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7461</w:t>
            </w:r>
          </w:p>
        </w:tc>
      </w:tr>
      <w:tr w:rsidR="004E4121" w14:paraId="4EB966D3" w14:textId="77777777" w:rsidTr="004E41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19C214" w14:textId="77777777" w:rsidR="009B6303" w:rsidRPr="00996FAF" w:rsidRDefault="00EC544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372CAB" w14:textId="77777777" w:rsidR="009B6303" w:rsidRPr="00996FAF" w:rsidRDefault="00EC544E"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Sabina</w:t>
            </w:r>
            <w:r>
              <w:rPr>
                <w:rFonts w:ascii="Arial" w:eastAsia="Times New Roman" w:hAnsi="Arial" w:cs="Arial"/>
                <w:lang w:eastAsia="en-AU"/>
              </w:rPr>
              <w:t xml:space="preserve"> Street, WOODLANDS, Western Australia, 6108</w:t>
            </w:r>
          </w:p>
        </w:tc>
      </w:tr>
      <w:tr w:rsidR="004E4121" w14:paraId="6B7F7072" w14:textId="77777777" w:rsidTr="004E4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A8A2A" w14:textId="77777777" w:rsidR="009B6303" w:rsidRPr="00996FAF" w:rsidRDefault="00EC544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833B1B" w14:textId="77777777" w:rsidR="009B6303" w:rsidRPr="00996FAF" w:rsidRDefault="00EC544E"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E4121" w14:paraId="3E38ADF1" w14:textId="77777777" w:rsidTr="004E41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09A600" w14:textId="77777777" w:rsidR="009B6303" w:rsidRPr="00996FAF" w:rsidRDefault="00EC544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3206B8" w14:textId="2744A814" w:rsidR="009B6303" w:rsidRPr="00996FAF" w:rsidRDefault="00EC544E"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2023</w:t>
            </w:r>
          </w:p>
        </w:tc>
      </w:tr>
      <w:tr w:rsidR="004E4121" w14:paraId="47FA7D21" w14:textId="77777777" w:rsidTr="004E4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75BC03" w14:textId="77777777" w:rsidR="009B6303" w:rsidRPr="00996FAF" w:rsidRDefault="00EC544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2946611"/>
            <w:placeholder>
              <w:docPart w:val="DefaultPlaceholder_-1854013437"/>
            </w:placeholder>
            <w:date w:fullDate="2023-11-07T00:00:00Z">
              <w:dateFormat w:val="d MMMM yyyy"/>
              <w:lid w:val="en-AU"/>
              <w:storeMappedDataAs w:val="dateTime"/>
              <w:calendar w:val="gregorian"/>
            </w:date>
          </w:sdtPr>
          <w:sdtEndPr/>
          <w:sdtContent>
            <w:tc>
              <w:tcPr>
                <w:tcW w:w="7114" w:type="dxa"/>
                <w:shd w:val="clear" w:color="auto" w:fill="FFFFFF" w:themeFill="background1"/>
              </w:tcPr>
              <w:p w14:paraId="02BA812E" w14:textId="256ECC33" w:rsidR="009B6303" w:rsidRPr="00996FAF" w:rsidRDefault="00F910F3"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November 2023</w:t>
                </w:r>
              </w:p>
            </w:tc>
          </w:sdtContent>
        </w:sdt>
      </w:tr>
      <w:tr w:rsidR="004E4121" w14:paraId="6404342C" w14:textId="77777777" w:rsidTr="004E41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9F3667" w14:textId="77777777" w:rsidR="009B6303" w:rsidRPr="00996FAF" w:rsidRDefault="00EC544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F6EEF9" w14:textId="77777777" w:rsidR="009B6303" w:rsidRPr="009B6303" w:rsidRDefault="00EC544E"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213AB37B" w14:textId="77777777" w:rsidR="009B6303" w:rsidRPr="009B6303" w:rsidRDefault="00EC544E"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23585 Regis Woodlands</w:t>
            </w:r>
          </w:p>
        </w:tc>
      </w:tr>
    </w:tbl>
    <w:bookmarkEnd w:id="0"/>
    <w:p w14:paraId="1052688F" w14:textId="77777777" w:rsidR="00FA0A5B" w:rsidRPr="00996FAF" w:rsidRDefault="00EC54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81F0FE" w14:textId="77777777" w:rsidR="000078F8" w:rsidRPr="00996FAF" w:rsidRDefault="00EC544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8071F35" w14:textId="641F6325" w:rsidR="000078F8" w:rsidRPr="00996FAF" w:rsidRDefault="00EC544E" w:rsidP="0036130C">
      <w:pPr>
        <w:pStyle w:val="NormalArial"/>
      </w:pPr>
      <w:r w:rsidRPr="00996FAF">
        <w:t xml:space="preserve">This performance report for </w:t>
      </w:r>
      <w:r w:rsidRPr="00C27BE3">
        <w:rPr>
          <w:color w:val="auto"/>
        </w:rPr>
        <w:t>Regis Woodlands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40CAC">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4451369" w14:textId="77777777" w:rsidR="000078F8" w:rsidRPr="00996FAF" w:rsidRDefault="00EC54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E3B3F5" w14:textId="77777777" w:rsidR="00DF37F2" w:rsidRPr="00996FAF" w:rsidRDefault="00EC544E" w:rsidP="00712752">
      <w:pPr>
        <w:pStyle w:val="Heading1"/>
        <w:spacing w:before="240" w:after="240" w:line="22" w:lineRule="atLeast"/>
        <w:rPr>
          <w:rFonts w:ascii="Arial" w:hAnsi="Arial" w:cs="Arial"/>
        </w:rPr>
      </w:pPr>
      <w:r w:rsidRPr="00996FAF">
        <w:rPr>
          <w:rFonts w:ascii="Arial" w:hAnsi="Arial" w:cs="Arial"/>
        </w:rPr>
        <w:t>Material relied on</w:t>
      </w:r>
    </w:p>
    <w:p w14:paraId="167B8078" w14:textId="77777777" w:rsidR="00DF37F2" w:rsidRPr="00996FAF" w:rsidRDefault="00EC544E" w:rsidP="0036130C">
      <w:pPr>
        <w:pStyle w:val="NormalArial"/>
      </w:pPr>
      <w:r w:rsidRPr="00996FAF">
        <w:t>The following information has been considered in preparing the performance report:</w:t>
      </w:r>
    </w:p>
    <w:p w14:paraId="1AFC337E" w14:textId="626EF485" w:rsidR="00DF37F2" w:rsidRPr="00153567" w:rsidRDefault="00EC544E" w:rsidP="00153567">
      <w:pPr>
        <w:pStyle w:val="ListBullet"/>
        <w:numPr>
          <w:ilvl w:val="0"/>
          <w:numId w:val="2"/>
        </w:numPr>
        <w:spacing w:before="0" w:after="120" w:line="22" w:lineRule="atLeast"/>
        <w:ind w:left="425" w:hanging="425"/>
        <w:rPr>
          <w:rFonts w:ascii="Arial" w:hAnsi="Arial" w:cs="Arial"/>
        </w:rPr>
      </w:pPr>
      <w:r w:rsidRPr="00996FAF">
        <w:rPr>
          <w:rFonts w:ascii="Arial" w:hAnsi="Arial" w:cs="Arial"/>
        </w:rPr>
        <w:t xml:space="preserve">the assessment team’s report for </w:t>
      </w:r>
      <w:r w:rsidRPr="00153567">
        <w:rPr>
          <w:rFonts w:ascii="Arial" w:hAnsi="Arial" w:cs="Arial"/>
        </w:rPr>
        <w:t>the Assessment contact (performance assessment) – site report was informed by a site assessment, observations at the service, review of documents and interviews with consumers</w:t>
      </w:r>
      <w:r w:rsidR="00A40CAC" w:rsidRPr="00153567">
        <w:rPr>
          <w:rFonts w:ascii="Arial" w:hAnsi="Arial" w:cs="Arial"/>
        </w:rPr>
        <w:t xml:space="preserve">, </w:t>
      </w:r>
      <w:r w:rsidRPr="00153567">
        <w:rPr>
          <w:rFonts w:ascii="Arial" w:hAnsi="Arial" w:cs="Arial"/>
        </w:rPr>
        <w:t xml:space="preserve">representatives and </w:t>
      </w:r>
      <w:r w:rsidR="00F17EFE" w:rsidRPr="00153567">
        <w:rPr>
          <w:rFonts w:ascii="Arial" w:hAnsi="Arial" w:cs="Arial"/>
        </w:rPr>
        <w:t>staff</w:t>
      </w:r>
      <w:r w:rsidR="009D7968" w:rsidRPr="00153567">
        <w:rPr>
          <w:rFonts w:ascii="Arial" w:hAnsi="Arial" w:cs="Arial"/>
        </w:rPr>
        <w:t>; and</w:t>
      </w:r>
    </w:p>
    <w:p w14:paraId="0C4D614D" w14:textId="3B5AB130" w:rsidR="00F17EFE" w:rsidRPr="00153567" w:rsidRDefault="009D7968" w:rsidP="00153567">
      <w:pPr>
        <w:pStyle w:val="ListBullet"/>
        <w:numPr>
          <w:ilvl w:val="0"/>
          <w:numId w:val="2"/>
        </w:numPr>
        <w:spacing w:before="0" w:after="120" w:line="22" w:lineRule="atLeast"/>
        <w:ind w:left="425" w:hanging="425"/>
        <w:rPr>
          <w:rFonts w:ascii="Arial" w:hAnsi="Arial" w:cs="Arial"/>
        </w:rPr>
      </w:pPr>
      <w:r>
        <w:rPr>
          <w:rFonts w:ascii="Arial" w:hAnsi="Arial" w:cs="Arial"/>
        </w:rPr>
        <w:t xml:space="preserve">an email from the provider received </w:t>
      </w:r>
      <w:r w:rsidR="00F910F3">
        <w:rPr>
          <w:rFonts w:ascii="Arial" w:hAnsi="Arial" w:cs="Arial"/>
        </w:rPr>
        <w:t xml:space="preserve">on </w:t>
      </w:r>
      <w:r>
        <w:rPr>
          <w:rFonts w:ascii="Arial" w:hAnsi="Arial" w:cs="Arial"/>
        </w:rPr>
        <w:t>6 November 2023 indicating a formal response to the a</w:t>
      </w:r>
      <w:r w:rsidRPr="00F17EFE">
        <w:rPr>
          <w:rFonts w:ascii="Arial" w:hAnsi="Arial" w:cs="Arial"/>
        </w:rPr>
        <w:t>ssessment</w:t>
      </w:r>
      <w:r w:rsidR="00F17EFE" w:rsidRPr="00F17EFE">
        <w:rPr>
          <w:rFonts w:ascii="Arial" w:hAnsi="Arial" w:cs="Arial"/>
        </w:rPr>
        <w:t xml:space="preserve"> team’s report</w:t>
      </w:r>
      <w:r>
        <w:rPr>
          <w:rFonts w:ascii="Arial" w:hAnsi="Arial" w:cs="Arial"/>
        </w:rPr>
        <w:t xml:space="preserve"> would not be provided</w:t>
      </w:r>
      <w:r w:rsidR="00F17EFE" w:rsidRPr="00F17EFE">
        <w:rPr>
          <w:rFonts w:ascii="Arial" w:hAnsi="Arial" w:cs="Arial"/>
        </w:rPr>
        <w:t xml:space="preserve">. </w:t>
      </w:r>
    </w:p>
    <w:p w14:paraId="41789D2A" w14:textId="77E07B94" w:rsidR="003B1763" w:rsidRPr="00712752" w:rsidRDefault="00EC544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322C26" w14:textId="77777777" w:rsidR="00FC045E" w:rsidRPr="00996FAF" w:rsidRDefault="00EC54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E4121" w14:paraId="280F54AC" w14:textId="77777777" w:rsidTr="004E41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222084" w14:textId="77777777" w:rsidR="002C5FA9" w:rsidRPr="00996FAF" w:rsidRDefault="00EC544E" w:rsidP="002C5FA9">
            <w:pPr>
              <w:keepNext/>
              <w:spacing w:before="0" w:line="22" w:lineRule="atLeast"/>
              <w:ind w:right="-109"/>
              <w:rPr>
                <w:rFonts w:ascii="Arial" w:hAnsi="Arial" w:cs="Arial"/>
              </w:rPr>
            </w:pPr>
            <w:r w:rsidRPr="00996FAF">
              <w:rPr>
                <w:rFonts w:ascii="Arial" w:hAnsi="Arial" w:cs="Arial"/>
              </w:rPr>
              <w:t xml:space="preserve">Standard 2 </w:t>
            </w:r>
            <w:r w:rsidRPr="006D4824">
              <w:rPr>
                <w:rFonts w:ascii="Arial" w:hAnsi="Arial" w:cs="Arial"/>
                <w:b w:val="0"/>
                <w:bCs/>
              </w:rPr>
              <w:t>Ongoing assessment and planning with consumers</w:t>
            </w:r>
          </w:p>
        </w:tc>
        <w:tc>
          <w:tcPr>
            <w:tcW w:w="1175" w:type="pct"/>
            <w:shd w:val="clear" w:color="auto" w:fill="auto"/>
          </w:tcPr>
          <w:p w14:paraId="28463295" w14:textId="0ACE0D22" w:rsidR="002C5FA9" w:rsidRPr="00F910F3" w:rsidRDefault="00F910F3" w:rsidP="002C5FA9">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sidRPr="00F910F3">
              <w:rPr>
                <w:rFonts w:ascii="Arial" w:hAnsi="Arial" w:cs="Arial"/>
                <w:bCs/>
                <w:color w:val="auto"/>
              </w:rPr>
              <w:t>Not applicable as not all requirements have been assessed</w:t>
            </w:r>
          </w:p>
        </w:tc>
      </w:tr>
      <w:tr w:rsidR="004E4121" w14:paraId="2B7DEA99" w14:textId="77777777" w:rsidTr="004E412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301C74" w14:textId="77777777" w:rsidR="002C5FA9" w:rsidRPr="00996FAF" w:rsidRDefault="00EC544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C08368" w14:textId="7D77C5D7" w:rsidR="002C5FA9" w:rsidRPr="00F910F3" w:rsidRDefault="00F910F3" w:rsidP="002C5FA9">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F910F3">
              <w:rPr>
                <w:rFonts w:ascii="Arial" w:hAnsi="Arial" w:cs="Arial"/>
                <w:b/>
                <w:bCs/>
                <w:color w:val="auto"/>
              </w:rPr>
              <w:t>Not applicable as not all requirements have been assessed</w:t>
            </w:r>
          </w:p>
        </w:tc>
      </w:tr>
    </w:tbl>
    <w:p w14:paraId="114423C3" w14:textId="77777777" w:rsidR="00FC045E" w:rsidRPr="00996FAF" w:rsidRDefault="00EC54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1CA5A3" w14:textId="77777777" w:rsidR="00FC045E" w:rsidRPr="00996FAF" w:rsidRDefault="00EC544E" w:rsidP="00712752">
      <w:pPr>
        <w:pStyle w:val="Heading1"/>
        <w:spacing w:before="0" w:after="240" w:line="22" w:lineRule="atLeast"/>
        <w:rPr>
          <w:rFonts w:ascii="Arial" w:hAnsi="Arial" w:cs="Arial"/>
        </w:rPr>
      </w:pPr>
      <w:r w:rsidRPr="00996FAF">
        <w:rPr>
          <w:rFonts w:ascii="Arial" w:hAnsi="Arial" w:cs="Arial"/>
        </w:rPr>
        <w:t>Areas for improvement</w:t>
      </w:r>
    </w:p>
    <w:p w14:paraId="47D96728" w14:textId="77777777" w:rsidR="00FC045E" w:rsidRPr="00996FAF" w:rsidRDefault="00EC544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C2468A" w14:textId="4D418AE9" w:rsidR="00FC045E" w:rsidRPr="00996FAF" w:rsidRDefault="00EC544E" w:rsidP="0036130C">
      <w:pPr>
        <w:pStyle w:val="NormalArial"/>
      </w:pPr>
      <w:r w:rsidRPr="00996FAF">
        <w:br w:type="page"/>
      </w:r>
    </w:p>
    <w:p w14:paraId="3D216871" w14:textId="77777777" w:rsidR="00FC045E" w:rsidRPr="00996FAF" w:rsidRDefault="00EC544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E4121" w14:paraId="6698D4BC" w14:textId="77777777" w:rsidTr="004E4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5B09888" w14:textId="77777777" w:rsidR="00FC045E" w:rsidRPr="0075021E" w:rsidRDefault="00EC544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2D87F50" w14:textId="77777777" w:rsidR="00FC045E" w:rsidRPr="00996FAF" w:rsidRDefault="009E58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4121" w14:paraId="7082FE43" w14:textId="77777777" w:rsidTr="004E412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2624BD" w14:textId="77777777" w:rsidR="002C5FA9" w:rsidRPr="00996FAF" w:rsidRDefault="00EC544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25C247A" w14:textId="77777777" w:rsidR="002C5FA9" w:rsidRPr="00996FAF" w:rsidRDefault="00EC54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3F0308A" w14:textId="77777777" w:rsidR="002C5FA9" w:rsidRPr="00996FAF" w:rsidRDefault="009E58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95980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C544E" w:rsidRPr="00B952AA">
                  <w:rPr>
                    <w:rFonts w:ascii="Arial" w:hAnsi="Arial" w:cs="Arial"/>
                  </w:rPr>
                  <w:t>Compliant</w:t>
                </w:r>
              </w:sdtContent>
            </w:sdt>
          </w:p>
        </w:tc>
      </w:tr>
    </w:tbl>
    <w:p w14:paraId="1B03577C" w14:textId="77777777" w:rsidR="00D87E7C" w:rsidRDefault="00EC544E" w:rsidP="00D87E7C">
      <w:pPr>
        <w:pStyle w:val="Heading20"/>
      </w:pPr>
      <w:r w:rsidRPr="00996FAF">
        <w:t>Findings</w:t>
      </w:r>
    </w:p>
    <w:p w14:paraId="4B2F993F" w14:textId="177F7FCF" w:rsidR="000B0731" w:rsidRPr="000B0731" w:rsidRDefault="004738A8" w:rsidP="007603BB">
      <w:pPr>
        <w:pStyle w:val="NormalArial"/>
      </w:pPr>
      <w:r w:rsidRPr="007603BB">
        <w:t xml:space="preserve">Care files sampled demonstrated a range of assessments are completed on entry, in line with a </w:t>
      </w:r>
      <w:r w:rsidR="0073110C" w:rsidRPr="007603BB">
        <w:t xml:space="preserve">checklist, and on an ongoing basis. Validated assessment tools are also used to identify </w:t>
      </w:r>
      <w:r w:rsidR="00B43175" w:rsidRPr="007603BB">
        <w:t xml:space="preserve">risks to consumers’ health and well-being. Information gathered through assessment processes is used to develop management strategies which are included in a comprehensive care plan used by staff to inform delivery of consumers’ care and services. </w:t>
      </w:r>
      <w:r w:rsidR="000B0731" w:rsidRPr="000B0731">
        <w:t>However,</w:t>
      </w:r>
      <w:r w:rsidR="00DE2621" w:rsidRPr="007603BB">
        <w:t xml:space="preserve"> while </w:t>
      </w:r>
      <w:r w:rsidR="000B0731" w:rsidRPr="000B0731">
        <w:t xml:space="preserve">a </w:t>
      </w:r>
      <w:r w:rsidR="00DE2621" w:rsidRPr="007603BB">
        <w:t>consumer, recently admitted to the service, had been identified</w:t>
      </w:r>
      <w:r w:rsidR="000B0731" w:rsidRPr="000B0731">
        <w:t xml:space="preserve"> </w:t>
      </w:r>
      <w:r w:rsidR="002C1882">
        <w:t xml:space="preserve">as </w:t>
      </w:r>
      <w:r w:rsidR="000B0731" w:rsidRPr="000B0731">
        <w:t>at risk of developing pressure injuries</w:t>
      </w:r>
      <w:r w:rsidR="00DE2621" w:rsidRPr="007603BB">
        <w:t xml:space="preserve">, </w:t>
      </w:r>
      <w:r w:rsidR="000B0731" w:rsidRPr="000B0731">
        <w:t xml:space="preserve">strategies to minimise the risk </w:t>
      </w:r>
      <w:r w:rsidR="00E93343" w:rsidRPr="007603BB">
        <w:t>were not included in the care file. Additionally, a restrictive practice a</w:t>
      </w:r>
      <w:r w:rsidR="000B0731" w:rsidRPr="000B0731">
        <w:t xml:space="preserve">ssessment and </w:t>
      </w:r>
      <w:r w:rsidR="00E93343" w:rsidRPr="007603BB">
        <w:t>a</w:t>
      </w:r>
      <w:r w:rsidR="000B0731" w:rsidRPr="000B0731">
        <w:t xml:space="preserve">uthorisation </w:t>
      </w:r>
      <w:r w:rsidR="00E93343" w:rsidRPr="007603BB">
        <w:t xml:space="preserve">had not been completed </w:t>
      </w:r>
      <w:r w:rsidR="00DA6E63">
        <w:t xml:space="preserve">for the consumer </w:t>
      </w:r>
      <w:r w:rsidR="00E93343" w:rsidRPr="007603BB">
        <w:t>in</w:t>
      </w:r>
      <w:r w:rsidR="00E23904" w:rsidRPr="007603BB">
        <w:t xml:space="preserve"> relation to a prescribed psychotropic medication in lin</w:t>
      </w:r>
      <w:r w:rsidR="00562B43" w:rsidRPr="007603BB">
        <w:t xml:space="preserve">e with the checklist. </w:t>
      </w:r>
      <w:r w:rsidR="000B0731" w:rsidRPr="000B0731">
        <w:t>Management stated they were in the process of supporting clinical and care staff to increase their knowledge and skills in identifying, assessing, and managing risk</w:t>
      </w:r>
      <w:r w:rsidR="00DA6E63">
        <w:t>,</w:t>
      </w:r>
      <w:r w:rsidR="00562B43" w:rsidRPr="007603BB">
        <w:t xml:space="preserve"> and the consumer’s care plan was updated</w:t>
      </w:r>
      <w:r w:rsidR="007603BB" w:rsidRPr="007603BB">
        <w:t xml:space="preserve"> to include strategies to manage pressure injury risk and a restrictive practice assessment and authorisation was commenced</w:t>
      </w:r>
      <w:r w:rsidR="00F910F3" w:rsidRPr="007603BB">
        <w:t xml:space="preserve">. </w:t>
      </w:r>
    </w:p>
    <w:p w14:paraId="319DAB1E" w14:textId="13950A13" w:rsidR="0087700C" w:rsidRPr="00334B7D" w:rsidRDefault="007603BB" w:rsidP="0036130C">
      <w:pPr>
        <w:pStyle w:val="NormalArial"/>
      </w:pPr>
      <w:r>
        <w:t xml:space="preserve">Based on the assessment team’s report, I find requirement (3)(a) in Standard 2 Ongoing assessment and planning with consumers compliant. </w:t>
      </w:r>
      <w:r w:rsidR="00EC544E" w:rsidRPr="00996FAF">
        <w:br w:type="page"/>
      </w:r>
    </w:p>
    <w:p w14:paraId="08BA71AC" w14:textId="77777777" w:rsidR="00FC045E" w:rsidRPr="00996FAF" w:rsidRDefault="00EC544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E4121" w14:paraId="30FED9DE" w14:textId="77777777" w:rsidTr="004E4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A789CE" w14:textId="77777777" w:rsidR="00FC045E" w:rsidRPr="00996FAF" w:rsidRDefault="00EC544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D5E981F" w14:textId="77777777" w:rsidR="00FC045E" w:rsidRPr="00996FAF" w:rsidRDefault="009E58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4121" w14:paraId="28375A5A" w14:textId="77777777" w:rsidTr="004E41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68330" w14:textId="77777777" w:rsidR="002C5FA9" w:rsidRPr="00996FAF" w:rsidRDefault="00EC544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803AB32" w14:textId="77777777" w:rsidR="002C5FA9" w:rsidRPr="00996FAF" w:rsidRDefault="00EC54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FCB603A" w14:textId="77777777" w:rsidR="002C5FA9" w:rsidRPr="00996FAF" w:rsidRDefault="009E58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9495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C544E" w:rsidRPr="002C2F15">
                  <w:rPr>
                    <w:rFonts w:ascii="Arial" w:hAnsi="Arial" w:cs="Arial"/>
                  </w:rPr>
                  <w:t>Compliant</w:t>
                </w:r>
              </w:sdtContent>
            </w:sdt>
          </w:p>
        </w:tc>
      </w:tr>
    </w:tbl>
    <w:p w14:paraId="722D2C6F" w14:textId="77777777" w:rsidR="00D87E7C" w:rsidRDefault="00EC544E" w:rsidP="00D87E7C">
      <w:pPr>
        <w:pStyle w:val="Heading20"/>
      </w:pPr>
      <w:r w:rsidRPr="00996FAF">
        <w:t>Findings</w:t>
      </w:r>
    </w:p>
    <w:p w14:paraId="2C1989A0" w14:textId="3B1F7261" w:rsidR="00FA126F" w:rsidRPr="00FA126F" w:rsidRDefault="00F40364" w:rsidP="001E5479">
      <w:pPr>
        <w:pStyle w:val="NormalArial"/>
      </w:pPr>
      <w:r w:rsidRPr="001E5479">
        <w:t>R</w:t>
      </w:r>
      <w:r w:rsidR="00FA126F" w:rsidRPr="00FA126F">
        <w:t>egular review</w:t>
      </w:r>
      <w:r w:rsidR="003918B2" w:rsidRPr="001E5479">
        <w:t xml:space="preserve"> of</w:t>
      </w:r>
      <w:r w:rsidR="00FA126F" w:rsidRPr="00FA126F">
        <w:t xml:space="preserve"> assessments, care plans and charting </w:t>
      </w:r>
      <w:r w:rsidR="003918B2" w:rsidRPr="001E5479">
        <w:t>is used to</w:t>
      </w:r>
      <w:r w:rsidR="00FA126F" w:rsidRPr="00FA126F">
        <w:t xml:space="preserve"> identify, assess and monitor risk</w:t>
      </w:r>
      <w:r w:rsidR="003918B2" w:rsidRPr="001E5479">
        <w:t>s</w:t>
      </w:r>
      <w:r w:rsidR="00FA126F" w:rsidRPr="00FA126F">
        <w:t xml:space="preserve"> to consumers. </w:t>
      </w:r>
      <w:r w:rsidR="006179AD" w:rsidRPr="001E5479">
        <w:t xml:space="preserve">Care files sampled demonstrated effective management of high impact or high prevalence risks related to </w:t>
      </w:r>
      <w:r w:rsidR="00560DB2" w:rsidRPr="001E5479">
        <w:t xml:space="preserve">falls, weight loss and pressure injuries, with involvement of allied health professionals, where required. </w:t>
      </w:r>
      <w:r w:rsidR="00007756" w:rsidRPr="001E5479">
        <w:t>Care files also demonstrated</w:t>
      </w:r>
      <w:r w:rsidR="00007756" w:rsidRPr="00FA126F">
        <w:t xml:space="preserve"> appropriate identification and escalation of risks, review post incident and implementation of strategies to reduce</w:t>
      </w:r>
      <w:r w:rsidR="001B0903" w:rsidRPr="001E5479">
        <w:t xml:space="preserve"> and/or minimise risk</w:t>
      </w:r>
      <w:r w:rsidR="001E5479" w:rsidRPr="001E5479">
        <w:t xml:space="preserve">. </w:t>
      </w:r>
      <w:r w:rsidR="00FA126F" w:rsidRPr="00FA126F">
        <w:t xml:space="preserve">The new management team demonstrated proactive leadership and practical support of staff at the point of care in relation to identification and management of high impact </w:t>
      </w:r>
      <w:r w:rsidR="006969A4">
        <w:t xml:space="preserve">or </w:t>
      </w:r>
      <w:r w:rsidR="00FA126F" w:rsidRPr="00FA126F">
        <w:t>high prevalence risks. This has involved being active on the floor, providing direct guidance and support, regular training and ongoing spot audits. Overall</w:t>
      </w:r>
      <w:r w:rsidR="001E5479" w:rsidRPr="001E5479">
        <w:t>,</w:t>
      </w:r>
      <w:r w:rsidR="00FA126F" w:rsidRPr="00FA126F">
        <w:t xml:space="preserve"> monitoring of practice and incidents showed the maintained effort </w:t>
      </w:r>
      <w:r w:rsidR="00A92AF8">
        <w:t>has resulted</w:t>
      </w:r>
      <w:r w:rsidR="00FA126F" w:rsidRPr="00FA126F">
        <w:t xml:space="preserve"> in improved identification and management of risk. </w:t>
      </w:r>
      <w:r w:rsidR="001E5479" w:rsidRPr="00FA126F">
        <w:t xml:space="preserve">Consumers and representatives were generally satisfied with the care </w:t>
      </w:r>
      <w:r w:rsidR="00A92AF8">
        <w:t>consumers</w:t>
      </w:r>
      <w:r w:rsidR="001E5479" w:rsidRPr="00FA126F">
        <w:t xml:space="preserve"> receive.</w:t>
      </w:r>
    </w:p>
    <w:p w14:paraId="2ACB167C" w14:textId="3C9368A7" w:rsidR="002B0C90" w:rsidRPr="00262C0B" w:rsidRDefault="001E5479" w:rsidP="0036130C">
      <w:pPr>
        <w:pStyle w:val="NormalArial"/>
      </w:pPr>
      <w:r>
        <w:t xml:space="preserve">Based on the assessment team’s report, I find requirement (3)(b) in Standard 3 Personal care and clinical care compliant.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394F5" w14:textId="77777777" w:rsidR="00CC2952" w:rsidRDefault="00CC2952">
      <w:pPr>
        <w:spacing w:after="0"/>
      </w:pPr>
      <w:r>
        <w:separator/>
      </w:r>
    </w:p>
  </w:endnote>
  <w:endnote w:type="continuationSeparator" w:id="0">
    <w:p w14:paraId="5A906643" w14:textId="77777777" w:rsidR="00CC2952" w:rsidRDefault="00CC29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BB3E" w14:textId="77777777" w:rsidR="00DF37F2" w:rsidRPr="00DF37F2" w:rsidRDefault="00EC544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Woodlands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A4F35F" w14:textId="77777777" w:rsidR="00DF37F2" w:rsidRPr="00DF37F2" w:rsidRDefault="00EC54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7461</w:t>
    </w:r>
    <w:bookmarkEnd w:id="1"/>
    <w:r w:rsidRPr="00DF37F2">
      <w:rPr>
        <w:rStyle w:val="FooterBold"/>
        <w:rFonts w:ascii="Arial" w:hAnsi="Arial"/>
        <w:b w:val="0"/>
      </w:rPr>
      <w:tab/>
      <w:t xml:space="preserve">OFFICIAL: Sensitive </w:t>
    </w:r>
  </w:p>
  <w:p w14:paraId="68193FAD" w14:textId="77777777" w:rsidR="00DF37F2" w:rsidRPr="00DF37F2" w:rsidRDefault="00EC54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950D" w14:textId="77777777" w:rsidR="00E2364A" w:rsidRDefault="009E585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96A45" w14:textId="77777777" w:rsidR="00CC2952" w:rsidRDefault="00CC2952" w:rsidP="00D71F88">
      <w:pPr>
        <w:spacing w:after="0"/>
      </w:pPr>
      <w:r>
        <w:separator/>
      </w:r>
    </w:p>
  </w:footnote>
  <w:footnote w:type="continuationSeparator" w:id="0">
    <w:p w14:paraId="1036F03C" w14:textId="77777777" w:rsidR="00CC2952" w:rsidRDefault="00CC2952" w:rsidP="00D71F88">
      <w:pPr>
        <w:spacing w:after="0"/>
      </w:pPr>
      <w:r>
        <w:continuationSeparator/>
      </w:r>
    </w:p>
  </w:footnote>
  <w:footnote w:id="1">
    <w:p w14:paraId="751A5575" w14:textId="176F8C1D" w:rsidR="000078F8" w:rsidRDefault="00EC544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D4824">
        <w:rPr>
          <w:rFonts w:ascii="Arial" w:hAnsi="Arial" w:cs="Arial"/>
          <w:color w:val="auto"/>
          <w:sz w:val="20"/>
          <w:szCs w:val="20"/>
        </w:rPr>
        <w:t>with section 68A</w:t>
      </w:r>
      <w:r w:rsidRPr="006D4824">
        <w:rPr>
          <w:rFonts w:ascii="Arial" w:hAnsi="Arial" w:cs="Arial"/>
          <w:b/>
          <w:color w:val="auto"/>
          <w:sz w:val="20"/>
          <w:szCs w:val="20"/>
        </w:rPr>
        <w:t xml:space="preserve"> </w:t>
      </w:r>
      <w:r w:rsidRPr="006D482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E4D6FDB" w14:textId="77777777" w:rsidR="002B0884" w:rsidRDefault="009E58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44CD" w14:textId="77777777" w:rsidR="00D71F88" w:rsidRDefault="00EC544E">
    <w:pPr>
      <w:pStyle w:val="Header"/>
    </w:pPr>
    <w:r>
      <w:rPr>
        <w:noProof/>
        <w:color w:val="2B579A"/>
        <w:shd w:val="clear" w:color="auto" w:fill="E6E6E6"/>
        <w:lang w:val="en-US"/>
      </w:rPr>
      <w:drawing>
        <wp:anchor distT="0" distB="0" distL="114300" distR="114300" simplePos="0" relativeHeight="251658241" behindDoc="1" locked="0" layoutInCell="1" allowOverlap="1" wp14:anchorId="32941E3E" wp14:editId="7758F21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7DD6" w14:textId="77777777" w:rsidR="00FA0A5B" w:rsidRDefault="00EC544E">
    <w:pPr>
      <w:pStyle w:val="Header"/>
    </w:pPr>
    <w:r>
      <w:rPr>
        <w:noProof/>
      </w:rPr>
      <w:drawing>
        <wp:anchor distT="0" distB="0" distL="114300" distR="114300" simplePos="0" relativeHeight="251658240" behindDoc="0" locked="0" layoutInCell="1" allowOverlap="1" wp14:anchorId="2A4C0D5C" wp14:editId="42A954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526C32C">
      <w:start w:val="1"/>
      <w:numFmt w:val="lowerRoman"/>
      <w:lvlText w:val="(%1)"/>
      <w:lvlJc w:val="left"/>
      <w:pPr>
        <w:ind w:left="1080" w:hanging="720"/>
      </w:pPr>
      <w:rPr>
        <w:rFonts w:hint="default"/>
      </w:rPr>
    </w:lvl>
    <w:lvl w:ilvl="1" w:tplc="F39C6588" w:tentative="1">
      <w:start w:val="1"/>
      <w:numFmt w:val="lowerLetter"/>
      <w:lvlText w:val="%2."/>
      <w:lvlJc w:val="left"/>
      <w:pPr>
        <w:ind w:left="1440" w:hanging="360"/>
      </w:pPr>
    </w:lvl>
    <w:lvl w:ilvl="2" w:tplc="91C48316" w:tentative="1">
      <w:start w:val="1"/>
      <w:numFmt w:val="lowerRoman"/>
      <w:lvlText w:val="%3."/>
      <w:lvlJc w:val="right"/>
      <w:pPr>
        <w:ind w:left="2160" w:hanging="180"/>
      </w:pPr>
    </w:lvl>
    <w:lvl w:ilvl="3" w:tplc="8BF814F0" w:tentative="1">
      <w:start w:val="1"/>
      <w:numFmt w:val="decimal"/>
      <w:lvlText w:val="%4."/>
      <w:lvlJc w:val="left"/>
      <w:pPr>
        <w:ind w:left="2880" w:hanging="360"/>
      </w:pPr>
    </w:lvl>
    <w:lvl w:ilvl="4" w:tplc="7A6603E0" w:tentative="1">
      <w:start w:val="1"/>
      <w:numFmt w:val="lowerLetter"/>
      <w:lvlText w:val="%5."/>
      <w:lvlJc w:val="left"/>
      <w:pPr>
        <w:ind w:left="3600" w:hanging="360"/>
      </w:pPr>
    </w:lvl>
    <w:lvl w:ilvl="5" w:tplc="01DE1398" w:tentative="1">
      <w:start w:val="1"/>
      <w:numFmt w:val="lowerRoman"/>
      <w:lvlText w:val="%6."/>
      <w:lvlJc w:val="right"/>
      <w:pPr>
        <w:ind w:left="4320" w:hanging="180"/>
      </w:pPr>
    </w:lvl>
    <w:lvl w:ilvl="6" w:tplc="1E76D624" w:tentative="1">
      <w:start w:val="1"/>
      <w:numFmt w:val="decimal"/>
      <w:lvlText w:val="%7."/>
      <w:lvlJc w:val="left"/>
      <w:pPr>
        <w:ind w:left="5040" w:hanging="360"/>
      </w:pPr>
    </w:lvl>
    <w:lvl w:ilvl="7" w:tplc="9E9652C6" w:tentative="1">
      <w:start w:val="1"/>
      <w:numFmt w:val="lowerLetter"/>
      <w:lvlText w:val="%8."/>
      <w:lvlJc w:val="left"/>
      <w:pPr>
        <w:ind w:left="5760" w:hanging="360"/>
      </w:pPr>
    </w:lvl>
    <w:lvl w:ilvl="8" w:tplc="CC80D0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5F26DBA">
      <w:start w:val="1"/>
      <w:numFmt w:val="lowerRoman"/>
      <w:lvlText w:val="(%1)"/>
      <w:lvlJc w:val="left"/>
      <w:pPr>
        <w:ind w:left="1080" w:hanging="720"/>
      </w:pPr>
      <w:rPr>
        <w:rFonts w:hint="default"/>
      </w:rPr>
    </w:lvl>
    <w:lvl w:ilvl="1" w:tplc="DA544058" w:tentative="1">
      <w:start w:val="1"/>
      <w:numFmt w:val="lowerLetter"/>
      <w:lvlText w:val="%2."/>
      <w:lvlJc w:val="left"/>
      <w:pPr>
        <w:ind w:left="1440" w:hanging="360"/>
      </w:pPr>
    </w:lvl>
    <w:lvl w:ilvl="2" w:tplc="C48E1B76" w:tentative="1">
      <w:start w:val="1"/>
      <w:numFmt w:val="lowerRoman"/>
      <w:lvlText w:val="%3."/>
      <w:lvlJc w:val="right"/>
      <w:pPr>
        <w:ind w:left="2160" w:hanging="180"/>
      </w:pPr>
    </w:lvl>
    <w:lvl w:ilvl="3" w:tplc="BF721FFA" w:tentative="1">
      <w:start w:val="1"/>
      <w:numFmt w:val="decimal"/>
      <w:lvlText w:val="%4."/>
      <w:lvlJc w:val="left"/>
      <w:pPr>
        <w:ind w:left="2880" w:hanging="360"/>
      </w:pPr>
    </w:lvl>
    <w:lvl w:ilvl="4" w:tplc="42427466" w:tentative="1">
      <w:start w:val="1"/>
      <w:numFmt w:val="lowerLetter"/>
      <w:lvlText w:val="%5."/>
      <w:lvlJc w:val="left"/>
      <w:pPr>
        <w:ind w:left="3600" w:hanging="360"/>
      </w:pPr>
    </w:lvl>
    <w:lvl w:ilvl="5" w:tplc="10F8412C" w:tentative="1">
      <w:start w:val="1"/>
      <w:numFmt w:val="lowerRoman"/>
      <w:lvlText w:val="%6."/>
      <w:lvlJc w:val="right"/>
      <w:pPr>
        <w:ind w:left="4320" w:hanging="180"/>
      </w:pPr>
    </w:lvl>
    <w:lvl w:ilvl="6" w:tplc="9C3C5660" w:tentative="1">
      <w:start w:val="1"/>
      <w:numFmt w:val="decimal"/>
      <w:lvlText w:val="%7."/>
      <w:lvlJc w:val="left"/>
      <w:pPr>
        <w:ind w:left="5040" w:hanging="360"/>
      </w:pPr>
    </w:lvl>
    <w:lvl w:ilvl="7" w:tplc="FA58A916" w:tentative="1">
      <w:start w:val="1"/>
      <w:numFmt w:val="lowerLetter"/>
      <w:lvlText w:val="%8."/>
      <w:lvlJc w:val="left"/>
      <w:pPr>
        <w:ind w:left="5760" w:hanging="360"/>
      </w:pPr>
    </w:lvl>
    <w:lvl w:ilvl="8" w:tplc="3304929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4CABCA6">
      <w:start w:val="1"/>
      <w:numFmt w:val="lowerRoman"/>
      <w:lvlText w:val="(%1)"/>
      <w:lvlJc w:val="left"/>
      <w:pPr>
        <w:ind w:left="1080" w:hanging="720"/>
      </w:pPr>
      <w:rPr>
        <w:rFonts w:hint="default"/>
      </w:rPr>
    </w:lvl>
    <w:lvl w:ilvl="1" w:tplc="C638E960" w:tentative="1">
      <w:start w:val="1"/>
      <w:numFmt w:val="lowerLetter"/>
      <w:lvlText w:val="%2."/>
      <w:lvlJc w:val="left"/>
      <w:pPr>
        <w:ind w:left="1440" w:hanging="360"/>
      </w:pPr>
    </w:lvl>
    <w:lvl w:ilvl="2" w:tplc="939AF524" w:tentative="1">
      <w:start w:val="1"/>
      <w:numFmt w:val="lowerRoman"/>
      <w:lvlText w:val="%3."/>
      <w:lvlJc w:val="right"/>
      <w:pPr>
        <w:ind w:left="2160" w:hanging="180"/>
      </w:pPr>
    </w:lvl>
    <w:lvl w:ilvl="3" w:tplc="2FAC4AA2" w:tentative="1">
      <w:start w:val="1"/>
      <w:numFmt w:val="decimal"/>
      <w:lvlText w:val="%4."/>
      <w:lvlJc w:val="left"/>
      <w:pPr>
        <w:ind w:left="2880" w:hanging="360"/>
      </w:pPr>
    </w:lvl>
    <w:lvl w:ilvl="4" w:tplc="B2DEA384" w:tentative="1">
      <w:start w:val="1"/>
      <w:numFmt w:val="lowerLetter"/>
      <w:lvlText w:val="%5."/>
      <w:lvlJc w:val="left"/>
      <w:pPr>
        <w:ind w:left="3600" w:hanging="360"/>
      </w:pPr>
    </w:lvl>
    <w:lvl w:ilvl="5" w:tplc="A5DC5E54" w:tentative="1">
      <w:start w:val="1"/>
      <w:numFmt w:val="lowerRoman"/>
      <w:lvlText w:val="%6."/>
      <w:lvlJc w:val="right"/>
      <w:pPr>
        <w:ind w:left="4320" w:hanging="180"/>
      </w:pPr>
    </w:lvl>
    <w:lvl w:ilvl="6" w:tplc="38FEDAF2" w:tentative="1">
      <w:start w:val="1"/>
      <w:numFmt w:val="decimal"/>
      <w:lvlText w:val="%7."/>
      <w:lvlJc w:val="left"/>
      <w:pPr>
        <w:ind w:left="5040" w:hanging="360"/>
      </w:pPr>
    </w:lvl>
    <w:lvl w:ilvl="7" w:tplc="277C182E" w:tentative="1">
      <w:start w:val="1"/>
      <w:numFmt w:val="lowerLetter"/>
      <w:lvlText w:val="%8."/>
      <w:lvlJc w:val="left"/>
      <w:pPr>
        <w:ind w:left="5760" w:hanging="360"/>
      </w:pPr>
    </w:lvl>
    <w:lvl w:ilvl="8" w:tplc="269C7B3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2702FF8">
      <w:start w:val="1"/>
      <w:numFmt w:val="bullet"/>
      <w:lvlText w:val=""/>
      <w:lvlJc w:val="left"/>
      <w:pPr>
        <w:ind w:left="720" w:hanging="360"/>
      </w:pPr>
      <w:rPr>
        <w:rFonts w:ascii="Symbol" w:hAnsi="Symbol" w:hint="default"/>
        <w:color w:val="auto"/>
        <w:sz w:val="24"/>
        <w:szCs w:val="24"/>
      </w:rPr>
    </w:lvl>
    <w:lvl w:ilvl="1" w:tplc="8946B4D8" w:tentative="1">
      <w:start w:val="1"/>
      <w:numFmt w:val="bullet"/>
      <w:lvlText w:val="o"/>
      <w:lvlJc w:val="left"/>
      <w:pPr>
        <w:ind w:left="1440" w:hanging="360"/>
      </w:pPr>
      <w:rPr>
        <w:rFonts w:ascii="Courier New" w:hAnsi="Courier New" w:cs="Courier New" w:hint="default"/>
      </w:rPr>
    </w:lvl>
    <w:lvl w:ilvl="2" w:tplc="4C70F456" w:tentative="1">
      <w:start w:val="1"/>
      <w:numFmt w:val="bullet"/>
      <w:lvlText w:val=""/>
      <w:lvlJc w:val="left"/>
      <w:pPr>
        <w:ind w:left="2160" w:hanging="360"/>
      </w:pPr>
      <w:rPr>
        <w:rFonts w:ascii="Wingdings" w:hAnsi="Wingdings" w:hint="default"/>
      </w:rPr>
    </w:lvl>
    <w:lvl w:ilvl="3" w:tplc="2034E676" w:tentative="1">
      <w:start w:val="1"/>
      <w:numFmt w:val="bullet"/>
      <w:lvlText w:val=""/>
      <w:lvlJc w:val="left"/>
      <w:pPr>
        <w:ind w:left="2880" w:hanging="360"/>
      </w:pPr>
      <w:rPr>
        <w:rFonts w:ascii="Symbol" w:hAnsi="Symbol" w:hint="default"/>
      </w:rPr>
    </w:lvl>
    <w:lvl w:ilvl="4" w:tplc="D720812C" w:tentative="1">
      <w:start w:val="1"/>
      <w:numFmt w:val="bullet"/>
      <w:lvlText w:val="o"/>
      <w:lvlJc w:val="left"/>
      <w:pPr>
        <w:ind w:left="3600" w:hanging="360"/>
      </w:pPr>
      <w:rPr>
        <w:rFonts w:ascii="Courier New" w:hAnsi="Courier New" w:cs="Courier New" w:hint="default"/>
      </w:rPr>
    </w:lvl>
    <w:lvl w:ilvl="5" w:tplc="08980312" w:tentative="1">
      <w:start w:val="1"/>
      <w:numFmt w:val="bullet"/>
      <w:lvlText w:val=""/>
      <w:lvlJc w:val="left"/>
      <w:pPr>
        <w:ind w:left="4320" w:hanging="360"/>
      </w:pPr>
      <w:rPr>
        <w:rFonts w:ascii="Wingdings" w:hAnsi="Wingdings" w:hint="default"/>
      </w:rPr>
    </w:lvl>
    <w:lvl w:ilvl="6" w:tplc="4CCA371A" w:tentative="1">
      <w:start w:val="1"/>
      <w:numFmt w:val="bullet"/>
      <w:lvlText w:val=""/>
      <w:lvlJc w:val="left"/>
      <w:pPr>
        <w:ind w:left="5040" w:hanging="360"/>
      </w:pPr>
      <w:rPr>
        <w:rFonts w:ascii="Symbol" w:hAnsi="Symbol" w:hint="default"/>
      </w:rPr>
    </w:lvl>
    <w:lvl w:ilvl="7" w:tplc="5F42D9FC" w:tentative="1">
      <w:start w:val="1"/>
      <w:numFmt w:val="bullet"/>
      <w:lvlText w:val="o"/>
      <w:lvlJc w:val="left"/>
      <w:pPr>
        <w:ind w:left="5760" w:hanging="360"/>
      </w:pPr>
      <w:rPr>
        <w:rFonts w:ascii="Courier New" w:hAnsi="Courier New" w:cs="Courier New" w:hint="default"/>
      </w:rPr>
    </w:lvl>
    <w:lvl w:ilvl="8" w:tplc="525AA17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FE499A2">
      <w:start w:val="1"/>
      <w:numFmt w:val="lowerRoman"/>
      <w:lvlText w:val="(%1)"/>
      <w:lvlJc w:val="left"/>
      <w:pPr>
        <w:ind w:left="1080" w:hanging="720"/>
      </w:pPr>
      <w:rPr>
        <w:rFonts w:hint="default"/>
      </w:rPr>
    </w:lvl>
    <w:lvl w:ilvl="1" w:tplc="5C7A3880" w:tentative="1">
      <w:start w:val="1"/>
      <w:numFmt w:val="lowerLetter"/>
      <w:lvlText w:val="%2."/>
      <w:lvlJc w:val="left"/>
      <w:pPr>
        <w:ind w:left="1440" w:hanging="360"/>
      </w:pPr>
    </w:lvl>
    <w:lvl w:ilvl="2" w:tplc="E00CBFEA" w:tentative="1">
      <w:start w:val="1"/>
      <w:numFmt w:val="lowerRoman"/>
      <w:lvlText w:val="%3."/>
      <w:lvlJc w:val="right"/>
      <w:pPr>
        <w:ind w:left="2160" w:hanging="180"/>
      </w:pPr>
    </w:lvl>
    <w:lvl w:ilvl="3" w:tplc="0D70F310" w:tentative="1">
      <w:start w:val="1"/>
      <w:numFmt w:val="decimal"/>
      <w:lvlText w:val="%4."/>
      <w:lvlJc w:val="left"/>
      <w:pPr>
        <w:ind w:left="2880" w:hanging="360"/>
      </w:pPr>
    </w:lvl>
    <w:lvl w:ilvl="4" w:tplc="40E2B3E6" w:tentative="1">
      <w:start w:val="1"/>
      <w:numFmt w:val="lowerLetter"/>
      <w:lvlText w:val="%5."/>
      <w:lvlJc w:val="left"/>
      <w:pPr>
        <w:ind w:left="3600" w:hanging="360"/>
      </w:pPr>
    </w:lvl>
    <w:lvl w:ilvl="5" w:tplc="0FDA6EBE" w:tentative="1">
      <w:start w:val="1"/>
      <w:numFmt w:val="lowerRoman"/>
      <w:lvlText w:val="%6."/>
      <w:lvlJc w:val="right"/>
      <w:pPr>
        <w:ind w:left="4320" w:hanging="180"/>
      </w:pPr>
    </w:lvl>
    <w:lvl w:ilvl="6" w:tplc="D31EC256" w:tentative="1">
      <w:start w:val="1"/>
      <w:numFmt w:val="decimal"/>
      <w:lvlText w:val="%7."/>
      <w:lvlJc w:val="left"/>
      <w:pPr>
        <w:ind w:left="5040" w:hanging="360"/>
      </w:pPr>
    </w:lvl>
    <w:lvl w:ilvl="7" w:tplc="F3549180" w:tentative="1">
      <w:start w:val="1"/>
      <w:numFmt w:val="lowerLetter"/>
      <w:lvlText w:val="%8."/>
      <w:lvlJc w:val="left"/>
      <w:pPr>
        <w:ind w:left="5760" w:hanging="360"/>
      </w:pPr>
    </w:lvl>
    <w:lvl w:ilvl="8" w:tplc="511639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95ED986">
      <w:start w:val="1"/>
      <w:numFmt w:val="lowerRoman"/>
      <w:lvlText w:val="(%1)"/>
      <w:lvlJc w:val="left"/>
      <w:pPr>
        <w:ind w:left="1080" w:hanging="720"/>
      </w:pPr>
      <w:rPr>
        <w:rFonts w:hint="default"/>
      </w:rPr>
    </w:lvl>
    <w:lvl w:ilvl="1" w:tplc="63FC3292" w:tentative="1">
      <w:start w:val="1"/>
      <w:numFmt w:val="lowerLetter"/>
      <w:lvlText w:val="%2."/>
      <w:lvlJc w:val="left"/>
      <w:pPr>
        <w:ind w:left="1440" w:hanging="360"/>
      </w:pPr>
    </w:lvl>
    <w:lvl w:ilvl="2" w:tplc="62FA7908" w:tentative="1">
      <w:start w:val="1"/>
      <w:numFmt w:val="lowerRoman"/>
      <w:lvlText w:val="%3."/>
      <w:lvlJc w:val="right"/>
      <w:pPr>
        <w:ind w:left="2160" w:hanging="180"/>
      </w:pPr>
    </w:lvl>
    <w:lvl w:ilvl="3" w:tplc="8A1CB748" w:tentative="1">
      <w:start w:val="1"/>
      <w:numFmt w:val="decimal"/>
      <w:lvlText w:val="%4."/>
      <w:lvlJc w:val="left"/>
      <w:pPr>
        <w:ind w:left="2880" w:hanging="360"/>
      </w:pPr>
    </w:lvl>
    <w:lvl w:ilvl="4" w:tplc="ECECDD82" w:tentative="1">
      <w:start w:val="1"/>
      <w:numFmt w:val="lowerLetter"/>
      <w:lvlText w:val="%5."/>
      <w:lvlJc w:val="left"/>
      <w:pPr>
        <w:ind w:left="3600" w:hanging="360"/>
      </w:pPr>
    </w:lvl>
    <w:lvl w:ilvl="5" w:tplc="84067546" w:tentative="1">
      <w:start w:val="1"/>
      <w:numFmt w:val="lowerRoman"/>
      <w:lvlText w:val="%6."/>
      <w:lvlJc w:val="right"/>
      <w:pPr>
        <w:ind w:left="4320" w:hanging="180"/>
      </w:pPr>
    </w:lvl>
    <w:lvl w:ilvl="6" w:tplc="8E942B68" w:tentative="1">
      <w:start w:val="1"/>
      <w:numFmt w:val="decimal"/>
      <w:lvlText w:val="%7."/>
      <w:lvlJc w:val="left"/>
      <w:pPr>
        <w:ind w:left="5040" w:hanging="360"/>
      </w:pPr>
    </w:lvl>
    <w:lvl w:ilvl="7" w:tplc="8200D452" w:tentative="1">
      <w:start w:val="1"/>
      <w:numFmt w:val="lowerLetter"/>
      <w:lvlText w:val="%8."/>
      <w:lvlJc w:val="left"/>
      <w:pPr>
        <w:ind w:left="5760" w:hanging="360"/>
      </w:pPr>
    </w:lvl>
    <w:lvl w:ilvl="8" w:tplc="F7F889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3567D92">
      <w:start w:val="1"/>
      <w:numFmt w:val="lowerRoman"/>
      <w:lvlText w:val="(%1)"/>
      <w:lvlJc w:val="left"/>
      <w:pPr>
        <w:ind w:left="1080" w:hanging="720"/>
      </w:pPr>
      <w:rPr>
        <w:rFonts w:hint="default"/>
      </w:rPr>
    </w:lvl>
    <w:lvl w:ilvl="1" w:tplc="D6BEC672" w:tentative="1">
      <w:start w:val="1"/>
      <w:numFmt w:val="lowerLetter"/>
      <w:lvlText w:val="%2."/>
      <w:lvlJc w:val="left"/>
      <w:pPr>
        <w:ind w:left="1440" w:hanging="360"/>
      </w:pPr>
    </w:lvl>
    <w:lvl w:ilvl="2" w:tplc="95381166" w:tentative="1">
      <w:start w:val="1"/>
      <w:numFmt w:val="lowerRoman"/>
      <w:lvlText w:val="%3."/>
      <w:lvlJc w:val="right"/>
      <w:pPr>
        <w:ind w:left="2160" w:hanging="180"/>
      </w:pPr>
    </w:lvl>
    <w:lvl w:ilvl="3" w:tplc="F4BEAF86" w:tentative="1">
      <w:start w:val="1"/>
      <w:numFmt w:val="decimal"/>
      <w:lvlText w:val="%4."/>
      <w:lvlJc w:val="left"/>
      <w:pPr>
        <w:ind w:left="2880" w:hanging="360"/>
      </w:pPr>
    </w:lvl>
    <w:lvl w:ilvl="4" w:tplc="2F3C84F2" w:tentative="1">
      <w:start w:val="1"/>
      <w:numFmt w:val="lowerLetter"/>
      <w:lvlText w:val="%5."/>
      <w:lvlJc w:val="left"/>
      <w:pPr>
        <w:ind w:left="3600" w:hanging="360"/>
      </w:pPr>
    </w:lvl>
    <w:lvl w:ilvl="5" w:tplc="E04EAB16" w:tentative="1">
      <w:start w:val="1"/>
      <w:numFmt w:val="lowerRoman"/>
      <w:lvlText w:val="%6."/>
      <w:lvlJc w:val="right"/>
      <w:pPr>
        <w:ind w:left="4320" w:hanging="180"/>
      </w:pPr>
    </w:lvl>
    <w:lvl w:ilvl="6" w:tplc="EED05D4A" w:tentative="1">
      <w:start w:val="1"/>
      <w:numFmt w:val="decimal"/>
      <w:lvlText w:val="%7."/>
      <w:lvlJc w:val="left"/>
      <w:pPr>
        <w:ind w:left="5040" w:hanging="360"/>
      </w:pPr>
    </w:lvl>
    <w:lvl w:ilvl="7" w:tplc="3516189E" w:tentative="1">
      <w:start w:val="1"/>
      <w:numFmt w:val="lowerLetter"/>
      <w:lvlText w:val="%8."/>
      <w:lvlJc w:val="left"/>
      <w:pPr>
        <w:ind w:left="5760" w:hanging="360"/>
      </w:pPr>
    </w:lvl>
    <w:lvl w:ilvl="8" w:tplc="E8548A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3E0C992">
      <w:start w:val="1"/>
      <w:numFmt w:val="lowerRoman"/>
      <w:lvlText w:val="(%1)"/>
      <w:lvlJc w:val="left"/>
      <w:pPr>
        <w:ind w:left="1080" w:hanging="720"/>
      </w:pPr>
      <w:rPr>
        <w:rFonts w:hint="default"/>
      </w:rPr>
    </w:lvl>
    <w:lvl w:ilvl="1" w:tplc="85B27B78" w:tentative="1">
      <w:start w:val="1"/>
      <w:numFmt w:val="lowerLetter"/>
      <w:lvlText w:val="%2."/>
      <w:lvlJc w:val="left"/>
      <w:pPr>
        <w:ind w:left="1440" w:hanging="360"/>
      </w:pPr>
    </w:lvl>
    <w:lvl w:ilvl="2" w:tplc="4680204A" w:tentative="1">
      <w:start w:val="1"/>
      <w:numFmt w:val="lowerRoman"/>
      <w:lvlText w:val="%3."/>
      <w:lvlJc w:val="right"/>
      <w:pPr>
        <w:ind w:left="2160" w:hanging="180"/>
      </w:pPr>
    </w:lvl>
    <w:lvl w:ilvl="3" w:tplc="0D3AB0AC" w:tentative="1">
      <w:start w:val="1"/>
      <w:numFmt w:val="decimal"/>
      <w:lvlText w:val="%4."/>
      <w:lvlJc w:val="left"/>
      <w:pPr>
        <w:ind w:left="2880" w:hanging="360"/>
      </w:pPr>
    </w:lvl>
    <w:lvl w:ilvl="4" w:tplc="2AA66E9E" w:tentative="1">
      <w:start w:val="1"/>
      <w:numFmt w:val="lowerLetter"/>
      <w:lvlText w:val="%5."/>
      <w:lvlJc w:val="left"/>
      <w:pPr>
        <w:ind w:left="3600" w:hanging="360"/>
      </w:pPr>
    </w:lvl>
    <w:lvl w:ilvl="5" w:tplc="3DB816AA" w:tentative="1">
      <w:start w:val="1"/>
      <w:numFmt w:val="lowerRoman"/>
      <w:lvlText w:val="%6."/>
      <w:lvlJc w:val="right"/>
      <w:pPr>
        <w:ind w:left="4320" w:hanging="180"/>
      </w:pPr>
    </w:lvl>
    <w:lvl w:ilvl="6" w:tplc="F82EB076" w:tentative="1">
      <w:start w:val="1"/>
      <w:numFmt w:val="decimal"/>
      <w:lvlText w:val="%7."/>
      <w:lvlJc w:val="left"/>
      <w:pPr>
        <w:ind w:left="5040" w:hanging="360"/>
      </w:pPr>
    </w:lvl>
    <w:lvl w:ilvl="7" w:tplc="3FD2C368" w:tentative="1">
      <w:start w:val="1"/>
      <w:numFmt w:val="lowerLetter"/>
      <w:lvlText w:val="%8."/>
      <w:lvlJc w:val="left"/>
      <w:pPr>
        <w:ind w:left="5760" w:hanging="360"/>
      </w:pPr>
    </w:lvl>
    <w:lvl w:ilvl="8" w:tplc="19C609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2BAA2F6">
      <w:start w:val="1"/>
      <w:numFmt w:val="lowerRoman"/>
      <w:lvlText w:val="(%1)"/>
      <w:lvlJc w:val="left"/>
      <w:pPr>
        <w:ind w:left="1080" w:hanging="720"/>
      </w:pPr>
      <w:rPr>
        <w:rFonts w:hint="default"/>
      </w:rPr>
    </w:lvl>
    <w:lvl w:ilvl="1" w:tplc="40625C6E" w:tentative="1">
      <w:start w:val="1"/>
      <w:numFmt w:val="lowerLetter"/>
      <w:lvlText w:val="%2."/>
      <w:lvlJc w:val="left"/>
      <w:pPr>
        <w:ind w:left="1440" w:hanging="360"/>
      </w:pPr>
    </w:lvl>
    <w:lvl w:ilvl="2" w:tplc="4F6C5432" w:tentative="1">
      <w:start w:val="1"/>
      <w:numFmt w:val="lowerRoman"/>
      <w:lvlText w:val="%3."/>
      <w:lvlJc w:val="right"/>
      <w:pPr>
        <w:ind w:left="2160" w:hanging="180"/>
      </w:pPr>
    </w:lvl>
    <w:lvl w:ilvl="3" w:tplc="59161DEE" w:tentative="1">
      <w:start w:val="1"/>
      <w:numFmt w:val="decimal"/>
      <w:lvlText w:val="%4."/>
      <w:lvlJc w:val="left"/>
      <w:pPr>
        <w:ind w:left="2880" w:hanging="360"/>
      </w:pPr>
    </w:lvl>
    <w:lvl w:ilvl="4" w:tplc="ABC4F944" w:tentative="1">
      <w:start w:val="1"/>
      <w:numFmt w:val="lowerLetter"/>
      <w:lvlText w:val="%5."/>
      <w:lvlJc w:val="left"/>
      <w:pPr>
        <w:ind w:left="3600" w:hanging="360"/>
      </w:pPr>
    </w:lvl>
    <w:lvl w:ilvl="5" w:tplc="4D203A3E" w:tentative="1">
      <w:start w:val="1"/>
      <w:numFmt w:val="lowerRoman"/>
      <w:lvlText w:val="%6."/>
      <w:lvlJc w:val="right"/>
      <w:pPr>
        <w:ind w:left="4320" w:hanging="180"/>
      </w:pPr>
    </w:lvl>
    <w:lvl w:ilvl="6" w:tplc="D5886CCA" w:tentative="1">
      <w:start w:val="1"/>
      <w:numFmt w:val="decimal"/>
      <w:lvlText w:val="%7."/>
      <w:lvlJc w:val="left"/>
      <w:pPr>
        <w:ind w:left="5040" w:hanging="360"/>
      </w:pPr>
    </w:lvl>
    <w:lvl w:ilvl="7" w:tplc="0038D4F2" w:tentative="1">
      <w:start w:val="1"/>
      <w:numFmt w:val="lowerLetter"/>
      <w:lvlText w:val="%8."/>
      <w:lvlJc w:val="left"/>
      <w:pPr>
        <w:ind w:left="5760" w:hanging="360"/>
      </w:pPr>
    </w:lvl>
    <w:lvl w:ilvl="8" w:tplc="E03C1C1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0080684">
      <w:start w:val="1"/>
      <w:numFmt w:val="lowerRoman"/>
      <w:lvlText w:val="(%1)"/>
      <w:lvlJc w:val="left"/>
      <w:pPr>
        <w:ind w:left="1080" w:hanging="720"/>
      </w:pPr>
      <w:rPr>
        <w:rFonts w:hint="default"/>
      </w:rPr>
    </w:lvl>
    <w:lvl w:ilvl="1" w:tplc="57EC64CA" w:tentative="1">
      <w:start w:val="1"/>
      <w:numFmt w:val="lowerLetter"/>
      <w:lvlText w:val="%2."/>
      <w:lvlJc w:val="left"/>
      <w:pPr>
        <w:ind w:left="1440" w:hanging="360"/>
      </w:pPr>
    </w:lvl>
    <w:lvl w:ilvl="2" w:tplc="FA788ADE" w:tentative="1">
      <w:start w:val="1"/>
      <w:numFmt w:val="lowerRoman"/>
      <w:lvlText w:val="%3."/>
      <w:lvlJc w:val="right"/>
      <w:pPr>
        <w:ind w:left="2160" w:hanging="180"/>
      </w:pPr>
    </w:lvl>
    <w:lvl w:ilvl="3" w:tplc="F4A60E0A" w:tentative="1">
      <w:start w:val="1"/>
      <w:numFmt w:val="decimal"/>
      <w:lvlText w:val="%4."/>
      <w:lvlJc w:val="left"/>
      <w:pPr>
        <w:ind w:left="2880" w:hanging="360"/>
      </w:pPr>
    </w:lvl>
    <w:lvl w:ilvl="4" w:tplc="D032861A" w:tentative="1">
      <w:start w:val="1"/>
      <w:numFmt w:val="lowerLetter"/>
      <w:lvlText w:val="%5."/>
      <w:lvlJc w:val="left"/>
      <w:pPr>
        <w:ind w:left="3600" w:hanging="360"/>
      </w:pPr>
    </w:lvl>
    <w:lvl w:ilvl="5" w:tplc="F6B054B0" w:tentative="1">
      <w:start w:val="1"/>
      <w:numFmt w:val="lowerRoman"/>
      <w:lvlText w:val="%6."/>
      <w:lvlJc w:val="right"/>
      <w:pPr>
        <w:ind w:left="4320" w:hanging="180"/>
      </w:pPr>
    </w:lvl>
    <w:lvl w:ilvl="6" w:tplc="37C878D2" w:tentative="1">
      <w:start w:val="1"/>
      <w:numFmt w:val="decimal"/>
      <w:lvlText w:val="%7."/>
      <w:lvlJc w:val="left"/>
      <w:pPr>
        <w:ind w:left="5040" w:hanging="360"/>
      </w:pPr>
    </w:lvl>
    <w:lvl w:ilvl="7" w:tplc="B72A52EA" w:tentative="1">
      <w:start w:val="1"/>
      <w:numFmt w:val="lowerLetter"/>
      <w:lvlText w:val="%8."/>
      <w:lvlJc w:val="left"/>
      <w:pPr>
        <w:ind w:left="5760" w:hanging="360"/>
      </w:pPr>
    </w:lvl>
    <w:lvl w:ilvl="8" w:tplc="6B1EED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14635358">
    <w:abstractNumId w:val="11"/>
  </w:num>
  <w:num w:numId="2" w16cid:durableId="404882231">
    <w:abstractNumId w:val="4"/>
  </w:num>
  <w:num w:numId="3" w16cid:durableId="1543859270">
    <w:abstractNumId w:val="2"/>
  </w:num>
  <w:num w:numId="4" w16cid:durableId="989791266">
    <w:abstractNumId w:val="7"/>
  </w:num>
  <w:num w:numId="5" w16cid:durableId="1411385506">
    <w:abstractNumId w:val="6"/>
  </w:num>
  <w:num w:numId="6" w16cid:durableId="1391535071">
    <w:abstractNumId w:val="1"/>
  </w:num>
  <w:num w:numId="7" w16cid:durableId="89393195">
    <w:abstractNumId w:val="9"/>
  </w:num>
  <w:num w:numId="8" w16cid:durableId="676463666">
    <w:abstractNumId w:val="5"/>
  </w:num>
  <w:num w:numId="9" w16cid:durableId="1530024770">
    <w:abstractNumId w:val="8"/>
  </w:num>
  <w:num w:numId="10" w16cid:durableId="1853758046">
    <w:abstractNumId w:val="3"/>
  </w:num>
  <w:num w:numId="11" w16cid:durableId="1953053779">
    <w:abstractNumId w:val="10"/>
  </w:num>
  <w:num w:numId="12" w16cid:durableId="316960640">
    <w:abstractNumId w:val="0"/>
  </w:num>
  <w:num w:numId="13" w16cid:durableId="1124544054">
    <w:abstractNumId w:val="11"/>
  </w:num>
  <w:num w:numId="14" w16cid:durableId="16443066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21"/>
    <w:rsid w:val="00007756"/>
    <w:rsid w:val="000A3831"/>
    <w:rsid w:val="000B0731"/>
    <w:rsid w:val="00153567"/>
    <w:rsid w:val="001B0903"/>
    <w:rsid w:val="001E5479"/>
    <w:rsid w:val="002C1882"/>
    <w:rsid w:val="003918B2"/>
    <w:rsid w:val="004738A8"/>
    <w:rsid w:val="004E3500"/>
    <w:rsid w:val="004E4121"/>
    <w:rsid w:val="00513FD7"/>
    <w:rsid w:val="00560DB2"/>
    <w:rsid w:val="00562B43"/>
    <w:rsid w:val="006179AD"/>
    <w:rsid w:val="006969A4"/>
    <w:rsid w:val="006D4824"/>
    <w:rsid w:val="0073110C"/>
    <w:rsid w:val="007603BB"/>
    <w:rsid w:val="00807EDE"/>
    <w:rsid w:val="009D7968"/>
    <w:rsid w:val="00A053D9"/>
    <w:rsid w:val="00A40CAC"/>
    <w:rsid w:val="00A4100C"/>
    <w:rsid w:val="00A92AF8"/>
    <w:rsid w:val="00B43175"/>
    <w:rsid w:val="00BE1B6D"/>
    <w:rsid w:val="00BF1586"/>
    <w:rsid w:val="00C6007F"/>
    <w:rsid w:val="00C923C4"/>
    <w:rsid w:val="00CC2952"/>
    <w:rsid w:val="00DA6E63"/>
    <w:rsid w:val="00DE2621"/>
    <w:rsid w:val="00E23904"/>
    <w:rsid w:val="00E93343"/>
    <w:rsid w:val="00EC544E"/>
    <w:rsid w:val="00F17EFE"/>
    <w:rsid w:val="00F40364"/>
    <w:rsid w:val="00F910F3"/>
    <w:rsid w:val="00FA1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CCEA7"/>
  <w15:docId w15:val="{F46AA9C8-98CC-4929-A4D3-352E72550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60CA7">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60CA7" w:rsidRDefault="00D60CA7"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60CA7" w:rsidRDefault="00D60CA7"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0CA7"/>
    <w:rsid w:val="00122A6B"/>
    <w:rsid w:val="003D58B5"/>
    <w:rsid w:val="004502F6"/>
    <w:rsid w:val="005B0ABF"/>
    <w:rsid w:val="00D60C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FC02F599-9793-4D18-8EAF-A580062CE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758</Words>
  <Characters>4325</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2023-11-07T23:24:00Z</dcterms:created>
  <dcterms:modified xsi:type="dcterms:W3CDTF">2023-11-07T23:25:00Z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