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3B889" w14:textId="77777777" w:rsidR="00434AC0" w:rsidRPr="002C3EBF" w:rsidRDefault="00580EF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D572DA2" wp14:editId="247E762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AAB27ED" w14:textId="77777777" w:rsidR="00434AC0" w:rsidRDefault="00580EF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2785DE" w14:textId="77777777" w:rsidR="00434AC0" w:rsidRDefault="00580EF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E47562A" w14:textId="77777777" w:rsidR="00434AC0" w:rsidRPr="002C3EBF" w:rsidRDefault="00580EF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C15B4" w14:paraId="2563A4CE" w14:textId="77777777" w:rsidTr="003C15B4">
        <w:tc>
          <w:tcPr>
            <w:cnfStyle w:val="001000000000" w:firstRow="0" w:lastRow="0" w:firstColumn="1" w:lastColumn="0" w:oddVBand="0" w:evenVBand="0" w:oddHBand="0" w:evenHBand="0" w:firstRowFirstColumn="0" w:firstRowLastColumn="0" w:lastRowFirstColumn="0" w:lastRowLastColumn="0"/>
            <w:tcW w:w="3227" w:type="dxa"/>
          </w:tcPr>
          <w:p w14:paraId="31C14BCC" w14:textId="77777777" w:rsidR="00434AC0" w:rsidRPr="00996FAF" w:rsidRDefault="00580EF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F85A6FA" w14:textId="77777777" w:rsidR="00434AC0" w:rsidRPr="00996FAF" w:rsidRDefault="00580E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Remembrance Village</w:t>
            </w:r>
          </w:p>
        </w:tc>
      </w:tr>
      <w:tr w:rsidR="003C15B4" w14:paraId="24D00D9B" w14:textId="77777777" w:rsidTr="003C15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B64075" w14:textId="77777777" w:rsidR="00434AC0" w:rsidRPr="00996FAF" w:rsidRDefault="00580EF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CD3CF9A" w14:textId="77777777" w:rsidR="00434AC0" w:rsidRPr="00C27BE3" w:rsidRDefault="00580EF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0338</w:t>
            </w:r>
          </w:p>
        </w:tc>
      </w:tr>
      <w:tr w:rsidR="003C15B4" w14:paraId="4D35B39E" w14:textId="77777777" w:rsidTr="003C15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A6B1CC" w14:textId="77777777" w:rsidR="00434AC0" w:rsidRPr="00996FAF" w:rsidRDefault="00580EF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1FFCBAF" w14:textId="77777777" w:rsidR="00434AC0" w:rsidRPr="00996FAF" w:rsidRDefault="00580EF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50-56 McKell</w:t>
            </w:r>
            <w:r>
              <w:rPr>
                <w:rFonts w:ascii="Arial" w:eastAsia="Times New Roman" w:hAnsi="Arial" w:cs="Arial"/>
                <w:lang w:eastAsia="en-AU"/>
              </w:rPr>
              <w:t xml:space="preserve"> Avenue, WAGGA WAGGA, New South Wales, 2650</w:t>
            </w:r>
          </w:p>
        </w:tc>
      </w:tr>
      <w:tr w:rsidR="003C15B4" w14:paraId="01E8DCA2" w14:textId="77777777" w:rsidTr="003C15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389356" w14:textId="77777777" w:rsidR="00434AC0" w:rsidRPr="00996FAF" w:rsidRDefault="00580EF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5791A0B" w14:textId="77777777" w:rsidR="00434AC0" w:rsidRPr="00996FAF" w:rsidRDefault="00580EF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C15B4" w14:paraId="12AE9267" w14:textId="77777777" w:rsidTr="003C15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64F503" w14:textId="77777777" w:rsidR="00434AC0" w:rsidRPr="00996FAF" w:rsidRDefault="00580EF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5185CD9" w14:textId="77777777" w:rsidR="00434AC0" w:rsidRPr="00996FAF" w:rsidRDefault="00580EF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31 January 2024</w:t>
            </w:r>
          </w:p>
        </w:tc>
      </w:tr>
      <w:tr w:rsidR="003C15B4" w14:paraId="30D248AF" w14:textId="77777777" w:rsidTr="003C15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333B48" w14:textId="77777777" w:rsidR="00434AC0" w:rsidRPr="00996FAF" w:rsidRDefault="00580EF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90986883"/>
            <w:placeholder>
              <w:docPart w:val="DefaultPlaceholder_-1854013437"/>
            </w:placeholder>
            <w:date w:fullDate="2024-03-04T00:00:00Z">
              <w:dateFormat w:val="d MMMM yyyy"/>
              <w:lid w:val="en-AU"/>
              <w:storeMappedDataAs w:val="dateTime"/>
              <w:calendar w:val="gregorian"/>
            </w:date>
          </w:sdtPr>
          <w:sdtEndPr/>
          <w:sdtContent>
            <w:tc>
              <w:tcPr>
                <w:tcW w:w="7114" w:type="dxa"/>
                <w:shd w:val="clear" w:color="auto" w:fill="FFFFFF" w:themeFill="background1"/>
              </w:tcPr>
              <w:p w14:paraId="1E760609" w14:textId="423363B9" w:rsidR="00434AC0" w:rsidRPr="00996FAF" w:rsidRDefault="0001541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March 2024</w:t>
                </w:r>
              </w:p>
            </w:tc>
          </w:sdtContent>
        </w:sdt>
      </w:tr>
      <w:tr w:rsidR="003C15B4" w14:paraId="01D59845" w14:textId="77777777" w:rsidTr="003C15B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3B2B02" w14:textId="77777777" w:rsidR="00434AC0" w:rsidRPr="00996FAF" w:rsidRDefault="00580EF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EED9F81" w14:textId="77777777" w:rsidR="00434AC0" w:rsidRPr="009B6303" w:rsidRDefault="00580EF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643 RSL LifeCare Limited </w:t>
            </w:r>
          </w:p>
          <w:p w14:paraId="4D0CDF0B" w14:textId="77777777" w:rsidR="00434AC0" w:rsidRPr="009B6303" w:rsidRDefault="00580EF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354 Remembrance Village</w:t>
            </w:r>
          </w:p>
        </w:tc>
      </w:tr>
    </w:tbl>
    <w:bookmarkEnd w:id="0"/>
    <w:p w14:paraId="7A3F386C" w14:textId="77777777" w:rsidR="00434AC0" w:rsidRPr="00996FAF" w:rsidRDefault="00580EF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66491A1" w14:textId="77777777" w:rsidR="00434AC0" w:rsidRPr="00996FAF" w:rsidRDefault="00580EF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B33AAC6" w14:textId="77777777" w:rsidR="00434AC0" w:rsidRPr="00996FAF" w:rsidRDefault="00580EFC" w:rsidP="0036130C">
      <w:pPr>
        <w:pStyle w:val="NormalArial"/>
      </w:pPr>
      <w:r w:rsidRPr="00996FAF">
        <w:t xml:space="preserve">This performance report for </w:t>
      </w:r>
      <w:r w:rsidRPr="00C27BE3">
        <w:rPr>
          <w:color w:val="auto"/>
        </w:rPr>
        <w:t>Remembrance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82B4D3D" w14:textId="77777777" w:rsidR="00434AC0" w:rsidRPr="00996FAF" w:rsidRDefault="00580EF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3EF8CC" w14:textId="77777777" w:rsidR="00434AC0" w:rsidRPr="00996FAF" w:rsidRDefault="00580EFC" w:rsidP="0036130C">
      <w:pPr>
        <w:pStyle w:val="NormalArial"/>
      </w:pPr>
      <w:r w:rsidRPr="00996FAF">
        <w:t>The report also specifies any areas in which improvements must be made to ensure the Quality Standards are complied with.</w:t>
      </w:r>
    </w:p>
    <w:p w14:paraId="4ADB8991" w14:textId="77777777" w:rsidR="00434AC0" w:rsidRPr="00996FAF" w:rsidRDefault="00580EFC" w:rsidP="00712752">
      <w:pPr>
        <w:pStyle w:val="Heading1"/>
        <w:spacing w:before="240" w:after="240" w:line="22" w:lineRule="atLeast"/>
        <w:rPr>
          <w:rFonts w:ascii="Arial" w:hAnsi="Arial" w:cs="Arial"/>
        </w:rPr>
      </w:pPr>
      <w:r w:rsidRPr="00996FAF">
        <w:rPr>
          <w:rFonts w:ascii="Arial" w:hAnsi="Arial" w:cs="Arial"/>
        </w:rPr>
        <w:t>Material relied on</w:t>
      </w:r>
    </w:p>
    <w:p w14:paraId="6339693F" w14:textId="77777777" w:rsidR="00434AC0" w:rsidRPr="00996FAF" w:rsidRDefault="00580EFC" w:rsidP="0036130C">
      <w:pPr>
        <w:pStyle w:val="NormalArial"/>
      </w:pPr>
      <w:r w:rsidRPr="00996FAF">
        <w:t>The following information has been considered in preparing the performance report:</w:t>
      </w:r>
    </w:p>
    <w:p w14:paraId="2C879378" w14:textId="0FB23F2A" w:rsidR="00434AC0" w:rsidRPr="001D578E" w:rsidRDefault="00580EFC"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1D578E">
        <w:rPr>
          <w:rFonts w:ascii="Arial" w:hAnsi="Arial" w:cs="Arial"/>
          <w:color w:val="auto"/>
        </w:rPr>
        <w:t>by a site assessment, observations at the service, review of documents and interviews with staff, consumers/representatives and others</w:t>
      </w:r>
      <w:r w:rsidR="001D578E" w:rsidRPr="001D578E">
        <w:rPr>
          <w:rFonts w:ascii="Arial" w:hAnsi="Arial" w:cs="Arial"/>
          <w:color w:val="auto"/>
        </w:rPr>
        <w:t>.</w:t>
      </w:r>
    </w:p>
    <w:p w14:paraId="6831268D" w14:textId="499075CC" w:rsidR="00434AC0" w:rsidRPr="00996FAF" w:rsidRDefault="00580EFC"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1D578E">
        <w:rPr>
          <w:rFonts w:ascii="Arial" w:hAnsi="Arial" w:cs="Arial"/>
        </w:rPr>
        <w:t xml:space="preserve"> </w:t>
      </w:r>
      <w:r w:rsidR="000D3079">
        <w:rPr>
          <w:rFonts w:ascii="Arial" w:hAnsi="Arial" w:cs="Arial"/>
        </w:rPr>
        <w:t>19</w:t>
      </w:r>
      <w:r w:rsidR="001D578E">
        <w:rPr>
          <w:rFonts w:ascii="Arial" w:hAnsi="Arial" w:cs="Arial"/>
        </w:rPr>
        <w:t xml:space="preserve"> February 2024.</w:t>
      </w:r>
    </w:p>
    <w:p w14:paraId="40A0E5C2" w14:textId="77777777" w:rsidR="00434AC0" w:rsidRPr="00712752" w:rsidRDefault="00580EF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79B2AF3" w14:textId="77777777" w:rsidR="00434AC0" w:rsidRPr="00996FAF" w:rsidRDefault="00580EF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C15B4" w14:paraId="29201B16" w14:textId="77777777" w:rsidTr="003C15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CBA690" w14:textId="77777777" w:rsidR="00434AC0" w:rsidRPr="00996FAF" w:rsidRDefault="00580EF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DC1A693" w14:textId="3400F147" w:rsidR="00434AC0" w:rsidRPr="00996FAF" w:rsidRDefault="00CF4B9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w:t>
            </w:r>
            <w:r w:rsidR="00C01767">
              <w:rPr>
                <w:rFonts w:ascii="Arial" w:hAnsi="Arial" w:cs="Arial"/>
              </w:rPr>
              <w:t xml:space="preserve"> as not all requirements have been assessed</w:t>
            </w:r>
          </w:p>
        </w:tc>
      </w:tr>
      <w:tr w:rsidR="003C15B4" w14:paraId="29A05145" w14:textId="77777777" w:rsidTr="003C15B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BBF1FC" w14:textId="77777777" w:rsidR="00434AC0" w:rsidRPr="00996FAF" w:rsidRDefault="00580EF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83F25F6" w14:textId="3395569E" w:rsidR="00434AC0" w:rsidRPr="00CF4B90" w:rsidRDefault="00C0176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01767">
              <w:rPr>
                <w:rFonts w:ascii="Arial" w:hAnsi="Arial" w:cs="Arial"/>
                <w:b/>
                <w:bCs/>
              </w:rPr>
              <w:t>Not Applicable</w:t>
            </w:r>
            <w:r>
              <w:rPr>
                <w:rFonts w:ascii="Arial" w:hAnsi="Arial" w:cs="Arial"/>
              </w:rPr>
              <w:t xml:space="preserve"> </w:t>
            </w:r>
            <w:r>
              <w:rPr>
                <w:rFonts w:ascii="Arial" w:hAnsi="Arial" w:cs="Arial"/>
                <w:b/>
              </w:rPr>
              <w:t>as not all requirements have been assessed</w:t>
            </w:r>
          </w:p>
        </w:tc>
      </w:tr>
      <w:tr w:rsidR="003C15B4" w14:paraId="630885A4" w14:textId="77777777" w:rsidTr="003C15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5A8422" w14:textId="77777777" w:rsidR="00434AC0" w:rsidRPr="00996FAF" w:rsidRDefault="00580EF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98BCB71" w14:textId="4CBC36FF" w:rsidR="00434AC0" w:rsidRPr="002C5FA9" w:rsidRDefault="00C0176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C01767">
              <w:rPr>
                <w:rFonts w:ascii="Arial" w:hAnsi="Arial" w:cs="Arial"/>
                <w:b/>
                <w:bCs/>
              </w:rPr>
              <w:t>Not Applicable</w:t>
            </w:r>
            <w:r>
              <w:rPr>
                <w:rFonts w:ascii="Arial" w:hAnsi="Arial" w:cs="Arial"/>
              </w:rPr>
              <w:t xml:space="preserve"> </w:t>
            </w:r>
            <w:r>
              <w:rPr>
                <w:rFonts w:ascii="Arial" w:hAnsi="Arial" w:cs="Arial"/>
                <w:b/>
              </w:rPr>
              <w:t>as not all requirements have been assessed</w:t>
            </w:r>
          </w:p>
        </w:tc>
      </w:tr>
      <w:tr w:rsidR="003C15B4" w14:paraId="3D7C9CF9" w14:textId="77777777" w:rsidTr="003C15B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FBCB61" w14:textId="77777777" w:rsidR="00434AC0" w:rsidRPr="00996FAF" w:rsidRDefault="00580EF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EB62A2B" w14:textId="1114AB74" w:rsidR="00434AC0" w:rsidRPr="00CF4B90" w:rsidRDefault="00C0176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01767">
              <w:rPr>
                <w:rFonts w:ascii="Arial" w:hAnsi="Arial" w:cs="Arial"/>
                <w:b/>
                <w:bCs/>
              </w:rPr>
              <w:t>Not Applicable</w:t>
            </w:r>
            <w:r>
              <w:rPr>
                <w:rFonts w:ascii="Arial" w:hAnsi="Arial" w:cs="Arial"/>
              </w:rPr>
              <w:t xml:space="preserve"> </w:t>
            </w:r>
            <w:r>
              <w:rPr>
                <w:rFonts w:ascii="Arial" w:hAnsi="Arial" w:cs="Arial"/>
                <w:b/>
              </w:rPr>
              <w:t>as not all requirements have been assessed</w:t>
            </w:r>
          </w:p>
        </w:tc>
      </w:tr>
    </w:tbl>
    <w:p w14:paraId="709EBEC4" w14:textId="77777777" w:rsidR="00434AC0" w:rsidRPr="00996FAF" w:rsidRDefault="00580EF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5095BE4" w14:textId="77777777" w:rsidR="00434AC0" w:rsidRPr="00996FAF" w:rsidRDefault="00580EFC" w:rsidP="00712752">
      <w:pPr>
        <w:pStyle w:val="Heading1"/>
        <w:spacing w:before="0" w:after="240" w:line="22" w:lineRule="atLeast"/>
        <w:rPr>
          <w:rFonts w:ascii="Arial" w:hAnsi="Arial" w:cs="Arial"/>
        </w:rPr>
      </w:pPr>
      <w:r w:rsidRPr="00996FAF">
        <w:rPr>
          <w:rFonts w:ascii="Arial" w:hAnsi="Arial" w:cs="Arial"/>
        </w:rPr>
        <w:t>Areas for improvement</w:t>
      </w:r>
    </w:p>
    <w:p w14:paraId="45BC6B6A" w14:textId="77777777" w:rsidR="00434AC0" w:rsidRPr="00996FAF" w:rsidRDefault="00580EF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3CAD94" w14:textId="0E3E0609" w:rsidR="00434AC0" w:rsidRPr="00996FAF" w:rsidRDefault="00580EFC" w:rsidP="0036130C">
      <w:pPr>
        <w:pStyle w:val="NormalArial"/>
      </w:pPr>
      <w:r w:rsidRPr="00996FAF">
        <w:br w:type="page"/>
      </w:r>
    </w:p>
    <w:p w14:paraId="47DBB466" w14:textId="77777777" w:rsidR="00434AC0" w:rsidRPr="00996FAF" w:rsidRDefault="00580EF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C15B4" w14:paraId="4ED1DEFF" w14:textId="77777777" w:rsidTr="00D31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52A47848" w14:textId="77777777" w:rsidR="00434AC0" w:rsidRPr="00550022" w:rsidRDefault="00580EF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AA74A16" w14:textId="77777777" w:rsidR="00434AC0" w:rsidRPr="00996FAF" w:rsidRDefault="00434A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15B4" w14:paraId="3BA8E67E" w14:textId="77777777" w:rsidTr="003C15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64AE88" w14:textId="77777777" w:rsidR="00434AC0" w:rsidRPr="00996FAF" w:rsidRDefault="00580EF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58885B4" w14:textId="77777777" w:rsidR="00434AC0" w:rsidRPr="00996FAF" w:rsidRDefault="00580EF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17E0C40" w14:textId="77777777" w:rsidR="00434AC0" w:rsidRPr="00996FAF" w:rsidRDefault="00C8203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395575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580EFC">
                  <w:rPr>
                    <w:rFonts w:ascii="Arial" w:hAnsi="Arial" w:cs="Arial"/>
                  </w:rPr>
                  <w:t>Compliant</w:t>
                </w:r>
              </w:sdtContent>
            </w:sdt>
          </w:p>
        </w:tc>
      </w:tr>
    </w:tbl>
    <w:p w14:paraId="599F312F" w14:textId="77777777" w:rsidR="00434AC0" w:rsidRDefault="00580EFC" w:rsidP="001A5684">
      <w:pPr>
        <w:pStyle w:val="Heading20"/>
      </w:pPr>
      <w:r w:rsidRPr="00996FAF">
        <w:t>Findings</w:t>
      </w:r>
    </w:p>
    <w:p w14:paraId="4B2EC7DE" w14:textId="77777777" w:rsidR="003B211E" w:rsidRDefault="003B211E" w:rsidP="003B211E">
      <w:pPr>
        <w:spacing w:line="22" w:lineRule="atLeast"/>
        <w:rPr>
          <w:rFonts w:ascii="Arial" w:hAnsi="Arial" w:cs="Arial"/>
        </w:rPr>
      </w:pPr>
      <w:r>
        <w:rPr>
          <w:rFonts w:ascii="Arial" w:hAnsi="Arial" w:cs="Arial"/>
        </w:rPr>
        <w:t>T</w:t>
      </w:r>
      <w:r w:rsidRPr="003B211E">
        <w:rPr>
          <w:rFonts w:ascii="Arial" w:hAnsi="Arial" w:cs="Arial"/>
        </w:rPr>
        <w:t xml:space="preserve">he service demonstrated that each consumer is treated with dignity and respect, with their identity, culture and diversity valued. The service has a policy </w:t>
      </w:r>
      <w:r>
        <w:rPr>
          <w:rFonts w:ascii="Arial" w:hAnsi="Arial" w:cs="Arial"/>
        </w:rPr>
        <w:t>in relation to</w:t>
      </w:r>
      <w:r w:rsidRPr="003B211E">
        <w:rPr>
          <w:rFonts w:ascii="Arial" w:hAnsi="Arial" w:cs="Arial"/>
        </w:rPr>
        <w:t xml:space="preserve"> diversity and inclusion</w:t>
      </w:r>
      <w:r>
        <w:rPr>
          <w:rFonts w:ascii="Arial" w:hAnsi="Arial" w:cs="Arial"/>
        </w:rPr>
        <w:t xml:space="preserve"> to guide staff practices, and s</w:t>
      </w:r>
      <w:r w:rsidRPr="003B211E">
        <w:rPr>
          <w:rFonts w:ascii="Arial" w:hAnsi="Arial" w:cs="Arial"/>
        </w:rPr>
        <w:t xml:space="preserve">taff were knowledgeable about consumer preferences, their cultural background and values and were able to describe how they applied </w:t>
      </w:r>
      <w:r>
        <w:rPr>
          <w:rFonts w:ascii="Arial" w:hAnsi="Arial" w:cs="Arial"/>
        </w:rPr>
        <w:t xml:space="preserve">when delivering </w:t>
      </w:r>
      <w:r w:rsidRPr="003B211E">
        <w:rPr>
          <w:rFonts w:ascii="Arial" w:hAnsi="Arial" w:cs="Arial"/>
        </w:rPr>
        <w:t xml:space="preserve">consumer care. </w:t>
      </w:r>
      <w:r>
        <w:rPr>
          <w:rFonts w:ascii="Arial" w:hAnsi="Arial" w:cs="Arial"/>
        </w:rPr>
        <w:t>Staff</w:t>
      </w:r>
      <w:r w:rsidRPr="003B211E">
        <w:rPr>
          <w:rFonts w:ascii="Arial" w:hAnsi="Arial" w:cs="Arial"/>
        </w:rPr>
        <w:t xml:space="preserve"> confirmed they ha</w:t>
      </w:r>
      <w:r>
        <w:rPr>
          <w:rFonts w:ascii="Arial" w:hAnsi="Arial" w:cs="Arial"/>
        </w:rPr>
        <w:t>ve completed</w:t>
      </w:r>
      <w:r w:rsidRPr="003B211E">
        <w:rPr>
          <w:rFonts w:ascii="Arial" w:hAnsi="Arial" w:cs="Arial"/>
        </w:rPr>
        <w:t xml:space="preserve"> training relat</w:t>
      </w:r>
      <w:r>
        <w:rPr>
          <w:rFonts w:ascii="Arial" w:hAnsi="Arial" w:cs="Arial"/>
        </w:rPr>
        <w:t>ed</w:t>
      </w:r>
      <w:r w:rsidRPr="003B211E">
        <w:rPr>
          <w:rFonts w:ascii="Arial" w:hAnsi="Arial" w:cs="Arial"/>
        </w:rPr>
        <w:t xml:space="preserve"> to</w:t>
      </w:r>
      <w:r>
        <w:rPr>
          <w:rFonts w:ascii="Arial" w:hAnsi="Arial" w:cs="Arial"/>
        </w:rPr>
        <w:t xml:space="preserve"> consumer dignity and respect and</w:t>
      </w:r>
      <w:r w:rsidRPr="003B211E">
        <w:rPr>
          <w:rFonts w:ascii="Arial" w:hAnsi="Arial" w:cs="Arial"/>
        </w:rPr>
        <w:t xml:space="preserve"> gave examples of </w:t>
      </w:r>
      <w:r>
        <w:rPr>
          <w:rFonts w:ascii="Arial" w:hAnsi="Arial" w:cs="Arial"/>
        </w:rPr>
        <w:t>how</w:t>
      </w:r>
      <w:r w:rsidRPr="003B211E">
        <w:rPr>
          <w:rFonts w:ascii="Arial" w:hAnsi="Arial" w:cs="Arial"/>
        </w:rPr>
        <w:t xml:space="preserve"> they maintain consumer dignity. </w:t>
      </w:r>
    </w:p>
    <w:p w14:paraId="5CB669C9" w14:textId="77777777" w:rsidR="00CD52E0" w:rsidRPr="00CD52E0" w:rsidRDefault="003B211E" w:rsidP="003B211E">
      <w:pPr>
        <w:spacing w:line="22" w:lineRule="atLeast"/>
        <w:rPr>
          <w:rFonts w:ascii="Arial" w:hAnsi="Arial" w:cs="Arial"/>
        </w:rPr>
      </w:pPr>
      <w:r w:rsidRPr="003B211E">
        <w:rPr>
          <w:rFonts w:ascii="Arial" w:hAnsi="Arial" w:cs="Arial"/>
        </w:rPr>
        <w:t>Staff were observed interacting with consumers respectfully and with care</w:t>
      </w:r>
      <w:r w:rsidR="00B67DF5">
        <w:rPr>
          <w:rFonts w:ascii="Arial" w:hAnsi="Arial" w:cs="Arial"/>
        </w:rPr>
        <w:t>, t</w:t>
      </w:r>
      <w:r w:rsidRPr="003B211E">
        <w:rPr>
          <w:rFonts w:ascii="Arial" w:hAnsi="Arial" w:cs="Arial"/>
        </w:rPr>
        <w:t>his included</w:t>
      </w:r>
      <w:r w:rsidR="00B67DF5">
        <w:rPr>
          <w:rFonts w:ascii="Arial" w:hAnsi="Arial" w:cs="Arial"/>
        </w:rPr>
        <w:t xml:space="preserve"> during meal service while encouraging consumer independence. </w:t>
      </w:r>
      <w:r w:rsidRPr="003B211E">
        <w:rPr>
          <w:rFonts w:ascii="Arial" w:hAnsi="Arial" w:cs="Arial"/>
        </w:rPr>
        <w:t xml:space="preserve"> Consumers and</w:t>
      </w:r>
      <w:r w:rsidR="00B67DF5">
        <w:rPr>
          <w:rFonts w:ascii="Arial" w:hAnsi="Arial" w:cs="Arial"/>
        </w:rPr>
        <w:t>/or</w:t>
      </w:r>
      <w:r w:rsidRPr="003B211E">
        <w:rPr>
          <w:rFonts w:ascii="Arial" w:hAnsi="Arial" w:cs="Arial"/>
        </w:rPr>
        <w:t xml:space="preserve"> representatives </w:t>
      </w:r>
      <w:r w:rsidR="005B1854">
        <w:rPr>
          <w:rFonts w:ascii="Arial" w:hAnsi="Arial" w:cs="Arial"/>
        </w:rPr>
        <w:t>c</w:t>
      </w:r>
      <w:r w:rsidRPr="003B211E">
        <w:rPr>
          <w:rFonts w:ascii="Arial" w:hAnsi="Arial" w:cs="Arial"/>
        </w:rPr>
        <w:t>onfirmed consumers are respected, valued, and treated as individuals by staff.</w:t>
      </w:r>
      <w:r w:rsidRPr="00CD52E0">
        <w:rPr>
          <w:rFonts w:ascii="Arial" w:hAnsi="Arial" w:cs="Arial"/>
        </w:rPr>
        <w:t xml:space="preserve"> </w:t>
      </w:r>
    </w:p>
    <w:p w14:paraId="5D053190" w14:textId="77777777" w:rsidR="00CD52E0" w:rsidRPr="00CD52E0" w:rsidRDefault="00CD52E0" w:rsidP="00CD52E0">
      <w:pPr>
        <w:spacing w:line="22" w:lineRule="atLeast"/>
        <w:rPr>
          <w:rFonts w:ascii="Arial" w:hAnsi="Arial" w:cs="Arial"/>
        </w:rPr>
      </w:pPr>
      <w:r w:rsidRPr="00CD52E0">
        <w:rPr>
          <w:rFonts w:ascii="Arial" w:hAnsi="Arial" w:cs="Arial"/>
        </w:rPr>
        <w:t>Management works to develop a culture of inclusiveness and respect from the time staff commence employment. Staff are provided with training on person centred and inclusive care at orientation and on an ongoing basis. Management monitor staff interactions with consumers though a regular presence around the service and ongoing observation and supervision. Consumers’ individual needs and preferences are identified and communicated to staff through the regular communication channels such as handover, meetings, and documentation.</w:t>
      </w:r>
    </w:p>
    <w:p w14:paraId="2B4B5095" w14:textId="77777777" w:rsidR="00CD52E0" w:rsidRPr="00CD52E0" w:rsidRDefault="00CD52E0" w:rsidP="00CD52E0">
      <w:pPr>
        <w:spacing w:line="22" w:lineRule="atLeast"/>
        <w:rPr>
          <w:rFonts w:ascii="Arial" w:hAnsi="Arial" w:cs="Arial"/>
        </w:rPr>
      </w:pPr>
      <w:r w:rsidRPr="00CD52E0">
        <w:rPr>
          <w:rFonts w:ascii="Arial" w:hAnsi="Arial" w:cs="Arial"/>
        </w:rPr>
        <w:t xml:space="preserve">Consumers are provided with information when they come to the service that explains their rights and avenues to raise concerns. Management explained they discuss these matters regularly at consumers meetings. </w:t>
      </w:r>
    </w:p>
    <w:p w14:paraId="035F33DB" w14:textId="77777777" w:rsidR="00434AC0" w:rsidRPr="00712752" w:rsidRDefault="00580EFC" w:rsidP="003B211E">
      <w:pPr>
        <w:spacing w:line="22" w:lineRule="atLeast"/>
      </w:pPr>
      <w:r w:rsidRPr="00CD52E0">
        <w:rPr>
          <w:rFonts w:ascii="Arial" w:hAnsi="Arial" w:cs="Arial"/>
        </w:rPr>
        <w:br w:type="page"/>
      </w:r>
    </w:p>
    <w:p w14:paraId="76551639" w14:textId="77777777" w:rsidR="00434AC0" w:rsidRPr="00996FAF" w:rsidRDefault="00580EF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C15B4" w14:paraId="2F38DB18" w14:textId="77777777" w:rsidTr="003C15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942755B" w14:textId="77777777" w:rsidR="00434AC0" w:rsidRPr="0075021E" w:rsidRDefault="00580EF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59CE638" w14:textId="77777777" w:rsidR="00434AC0" w:rsidRPr="00996FAF" w:rsidRDefault="00434A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15B4" w14:paraId="34415480" w14:textId="77777777" w:rsidTr="003C15B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339FF03" w14:textId="77777777" w:rsidR="00434AC0" w:rsidRPr="00996FAF" w:rsidRDefault="00580EFC"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2F8E104" w14:textId="77777777" w:rsidR="00434AC0" w:rsidRPr="00996FAF" w:rsidRDefault="00580E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0DD48DF" w14:textId="77777777" w:rsidR="00434AC0" w:rsidRPr="00996FAF" w:rsidRDefault="00C820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7969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580EFC" w:rsidRPr="00B952AA">
                  <w:rPr>
                    <w:rFonts w:ascii="Arial" w:hAnsi="Arial" w:cs="Arial"/>
                  </w:rPr>
                  <w:t>Compliant</w:t>
                </w:r>
              </w:sdtContent>
            </w:sdt>
          </w:p>
        </w:tc>
      </w:tr>
    </w:tbl>
    <w:p w14:paraId="495382E6" w14:textId="77777777" w:rsidR="00434AC0" w:rsidRDefault="00580EFC" w:rsidP="00D87E7C">
      <w:pPr>
        <w:pStyle w:val="Heading20"/>
      </w:pPr>
      <w:r w:rsidRPr="00996FAF">
        <w:t>Findings</w:t>
      </w:r>
    </w:p>
    <w:p w14:paraId="23D18793" w14:textId="11D42946" w:rsidR="00F07111" w:rsidRDefault="00F07111" w:rsidP="00F07111">
      <w:pPr>
        <w:spacing w:line="22" w:lineRule="atLeast"/>
        <w:rPr>
          <w:rFonts w:ascii="Arial" w:hAnsi="Arial" w:cs="Arial"/>
        </w:rPr>
      </w:pPr>
      <w:r>
        <w:rPr>
          <w:rFonts w:ascii="Arial" w:hAnsi="Arial" w:cs="Arial"/>
        </w:rPr>
        <w:t>The service demonstrated that a</w:t>
      </w:r>
      <w:r w:rsidRPr="00996FAF">
        <w:rPr>
          <w:rFonts w:ascii="Arial" w:hAnsi="Arial" w:cs="Arial"/>
        </w:rPr>
        <w:t xml:space="preserve">ssessment and planning </w:t>
      </w:r>
      <w:r w:rsidR="00166661" w:rsidRPr="00996FAF">
        <w:rPr>
          <w:rFonts w:ascii="Arial" w:hAnsi="Arial" w:cs="Arial"/>
        </w:rPr>
        <w:t>identify</w:t>
      </w:r>
      <w:r w:rsidRPr="00996FAF">
        <w:rPr>
          <w:rFonts w:ascii="Arial" w:hAnsi="Arial" w:cs="Arial"/>
        </w:rPr>
        <w:t xml:space="preserve"> and addresses the consumer’s current needs, </w:t>
      </w:r>
      <w:r w:rsidR="00166661" w:rsidRPr="00996FAF">
        <w:rPr>
          <w:rFonts w:ascii="Arial" w:hAnsi="Arial" w:cs="Arial"/>
        </w:rPr>
        <w:t>goals,</w:t>
      </w:r>
      <w:r w:rsidRPr="00996FAF">
        <w:rPr>
          <w:rFonts w:ascii="Arial" w:hAnsi="Arial" w:cs="Arial"/>
        </w:rPr>
        <w:t xml:space="preserve"> and preferences, including advance care planning and end of life planning if the consumer wishes</w:t>
      </w:r>
      <w:r w:rsidR="00A838A1">
        <w:rPr>
          <w:rFonts w:ascii="Arial" w:hAnsi="Arial" w:cs="Arial"/>
        </w:rPr>
        <w:t>.</w:t>
      </w:r>
      <w:r w:rsidRPr="00F07111">
        <w:rPr>
          <w:rFonts w:ascii="Arial" w:hAnsi="Arial" w:cs="Arial"/>
        </w:rPr>
        <w:t xml:space="preserve"> </w:t>
      </w:r>
    </w:p>
    <w:p w14:paraId="384AD9F6" w14:textId="77777777" w:rsidR="00F07111" w:rsidRDefault="00F07111" w:rsidP="00F07111">
      <w:pPr>
        <w:spacing w:line="22" w:lineRule="atLeast"/>
        <w:rPr>
          <w:rFonts w:ascii="Arial" w:hAnsi="Arial" w:cs="Arial"/>
        </w:rPr>
      </w:pPr>
      <w:r w:rsidRPr="00F07111">
        <w:rPr>
          <w:rFonts w:ascii="Arial" w:hAnsi="Arial" w:cs="Arial"/>
        </w:rPr>
        <w:t>Consumers and/or representatives provided positive feedback in relation to having their needs adequately addressed. Staff were able to describe the care planning process and outline end of life wishes for specific consumers within their care. Documentation and care plans reviewed indicated care needs, goals and preferences were individualised and documented for each consumer.</w:t>
      </w:r>
    </w:p>
    <w:p w14:paraId="3636E23C" w14:textId="72D2E618" w:rsidR="00434AC0" w:rsidRPr="00F07111" w:rsidRDefault="00580EFC" w:rsidP="00F07111">
      <w:pPr>
        <w:spacing w:line="22" w:lineRule="atLeast"/>
        <w:rPr>
          <w:rFonts w:ascii="Arial" w:hAnsi="Arial" w:cs="Arial"/>
        </w:rPr>
      </w:pPr>
      <w:r w:rsidRPr="00F07111">
        <w:rPr>
          <w:rFonts w:ascii="Arial" w:hAnsi="Arial" w:cs="Arial"/>
        </w:rPr>
        <w:br w:type="page"/>
      </w:r>
    </w:p>
    <w:p w14:paraId="7291D755" w14:textId="77777777" w:rsidR="00434AC0" w:rsidRPr="00996FAF" w:rsidRDefault="00580EF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C15B4" w14:paraId="5F88347B" w14:textId="77777777" w:rsidTr="00D31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FFED947" w14:textId="77777777" w:rsidR="00434AC0" w:rsidRPr="00996FAF" w:rsidRDefault="00580EF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EE26D4E" w14:textId="77777777" w:rsidR="00434AC0" w:rsidRPr="00996FAF" w:rsidRDefault="00434A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15B4" w14:paraId="3CE74C9D" w14:textId="77777777" w:rsidTr="003C15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524926" w14:textId="77777777" w:rsidR="00434AC0" w:rsidRPr="00996FAF" w:rsidRDefault="00580EF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ACCF0F2" w14:textId="77777777" w:rsidR="00434AC0" w:rsidRPr="00996FAF" w:rsidRDefault="00580E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3447252" w14:textId="77777777" w:rsidR="00434AC0" w:rsidRPr="00996FAF" w:rsidRDefault="00580EF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3E277C1" w14:textId="77777777" w:rsidR="00434AC0" w:rsidRPr="00996FAF" w:rsidRDefault="00580EF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218D0EC" w14:textId="77777777" w:rsidR="00434AC0" w:rsidRPr="00996FAF" w:rsidRDefault="00580EF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D13D536" w14:textId="44F0F461" w:rsidR="00434AC0" w:rsidRPr="00996FAF" w:rsidRDefault="00C820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859714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3629D">
                  <w:rPr>
                    <w:rFonts w:ascii="Arial" w:hAnsi="Arial" w:cs="Arial"/>
                    <w:color w:val="auto"/>
                  </w:rPr>
                  <w:t>Compliant</w:t>
                </w:r>
              </w:sdtContent>
            </w:sdt>
          </w:p>
        </w:tc>
      </w:tr>
    </w:tbl>
    <w:p w14:paraId="1072EE44" w14:textId="77777777" w:rsidR="00434AC0" w:rsidRDefault="00580EFC" w:rsidP="00D87E7C">
      <w:pPr>
        <w:pStyle w:val="Heading20"/>
      </w:pPr>
      <w:r w:rsidRPr="00996FAF">
        <w:t>Findings</w:t>
      </w:r>
    </w:p>
    <w:p w14:paraId="242B6844" w14:textId="77777777" w:rsidR="00D116D2" w:rsidRPr="00D116D2" w:rsidRDefault="00D116D2" w:rsidP="00D116D2">
      <w:pPr>
        <w:spacing w:line="22" w:lineRule="atLeast"/>
        <w:rPr>
          <w:rFonts w:ascii="Arial" w:hAnsi="Arial" w:cs="Arial"/>
        </w:rPr>
      </w:pPr>
      <w:r w:rsidRPr="00D116D2">
        <w:rPr>
          <w:rFonts w:ascii="Arial" w:hAnsi="Arial" w:cs="Arial"/>
        </w:rPr>
        <w:t xml:space="preserve">Consumers and/or representatives provided positive feedback in relation to clinical care provided to consumers within the service. Clinical and care staff were able to discuss personalised consumer care in detail. However, documentation in relation to wound charting and pain management showed inconsistencies which did not align with best practice standards. </w:t>
      </w:r>
    </w:p>
    <w:p w14:paraId="304BD012" w14:textId="77777777" w:rsidR="00D116D2" w:rsidRDefault="00D116D2" w:rsidP="00D116D2">
      <w:pPr>
        <w:spacing w:line="22" w:lineRule="atLeast"/>
        <w:rPr>
          <w:rFonts w:ascii="Arial" w:hAnsi="Arial" w:cs="Arial"/>
        </w:rPr>
      </w:pPr>
      <w:r w:rsidRPr="00D116D2">
        <w:rPr>
          <w:rFonts w:ascii="Arial" w:hAnsi="Arial" w:cs="Arial"/>
        </w:rPr>
        <w:t>Consumer personal care charts were maintained, documenting personal care preferences of consumers. Staff were able to communicate consumer care preferences, including preferred times of showering and preferred cloth</w:t>
      </w:r>
      <w:r>
        <w:rPr>
          <w:rFonts w:ascii="Arial" w:hAnsi="Arial" w:cs="Arial"/>
        </w:rPr>
        <w:t>ing</w:t>
      </w:r>
      <w:r w:rsidRPr="00D116D2">
        <w:rPr>
          <w:rFonts w:ascii="Arial" w:hAnsi="Arial" w:cs="Arial"/>
        </w:rPr>
        <w:t xml:space="preserve"> consumers wished to wear.</w:t>
      </w:r>
    </w:p>
    <w:p w14:paraId="677A146F" w14:textId="77777777" w:rsidR="006F7A2D" w:rsidRDefault="00D116D2" w:rsidP="00D116D2">
      <w:pPr>
        <w:spacing w:line="22" w:lineRule="atLeast"/>
        <w:rPr>
          <w:rFonts w:ascii="Arial" w:hAnsi="Arial" w:cs="Arial"/>
        </w:rPr>
      </w:pPr>
      <w:r w:rsidRPr="00D116D2">
        <w:rPr>
          <w:rFonts w:ascii="Arial" w:hAnsi="Arial" w:cs="Arial"/>
        </w:rPr>
        <w:t xml:space="preserve">Policies and procedures were in place at the service to guide staff in clinical practice for wound management. Staff were knowledgeable around wound management procedures, including internal policy requirements to use a measuring device in photographs, take weekly photographs of wounds and escalate for clinical nurse consultant review if wounds were not healing. </w:t>
      </w:r>
    </w:p>
    <w:p w14:paraId="516ED49E" w14:textId="77777777" w:rsidR="00D116D2" w:rsidRDefault="00D116D2" w:rsidP="00D116D2">
      <w:pPr>
        <w:spacing w:line="22" w:lineRule="atLeast"/>
        <w:rPr>
          <w:rFonts w:ascii="Arial" w:hAnsi="Arial" w:cs="Arial"/>
        </w:rPr>
      </w:pPr>
      <w:r w:rsidRPr="00D116D2">
        <w:rPr>
          <w:rFonts w:ascii="Arial" w:hAnsi="Arial" w:cs="Arial"/>
        </w:rPr>
        <w:t xml:space="preserve">However, care documentation reviewed showed clinical practice was not consistent with internal policies for wound management. Documented treatment plans were not always being followed with gaps in dressing changes identified. Photographs of wounds were not taken weekly and did not always include a measuring device. Inconsistency in photographs made it difficult to assess potential deterioration of wounds. Multiple wounds were sometimes documented on a single wound chart. Pain management and review was not always documented for wounds or separately assessed on a pain chart. </w:t>
      </w:r>
    </w:p>
    <w:p w14:paraId="23DF99A0" w14:textId="77777777" w:rsidR="006F7A2D" w:rsidRDefault="006F7A2D" w:rsidP="00D116D2">
      <w:pPr>
        <w:spacing w:line="22" w:lineRule="atLeast"/>
        <w:rPr>
          <w:rFonts w:ascii="Arial" w:hAnsi="Arial" w:cs="Arial"/>
        </w:rPr>
      </w:pPr>
      <w:r w:rsidRPr="006F7A2D">
        <w:rPr>
          <w:rFonts w:ascii="Arial" w:hAnsi="Arial" w:cs="Arial"/>
        </w:rPr>
        <w:t xml:space="preserve">The service demonstrated pain management is taken into consideration for each consumer. Clinical and care staff can describe how they assess and recognise pain. The use of non-pharmacological interventions such as repositioning and massage prior to the use of pain medication is documented on some consumer pain charts, however evaluations of these intervention strategies were not always present within clinical documentation. </w:t>
      </w:r>
    </w:p>
    <w:p w14:paraId="54155C00" w14:textId="77777777" w:rsidR="006F7A2D" w:rsidRDefault="006F7A2D" w:rsidP="00D116D2">
      <w:pPr>
        <w:spacing w:line="22" w:lineRule="atLeast"/>
        <w:rPr>
          <w:rFonts w:ascii="Arial" w:hAnsi="Arial" w:cs="Arial"/>
        </w:rPr>
      </w:pPr>
      <w:r w:rsidRPr="006F7A2D">
        <w:rPr>
          <w:rFonts w:ascii="Arial" w:hAnsi="Arial" w:cs="Arial"/>
        </w:rPr>
        <w:t>Consent for opioid pain relief is documented accordingly and reflects that risks of pain medication usage have been explained to consumers and/or their representatives. Consumers and</w:t>
      </w:r>
      <w:r>
        <w:rPr>
          <w:rFonts w:ascii="Arial" w:hAnsi="Arial" w:cs="Arial"/>
        </w:rPr>
        <w:t>/or</w:t>
      </w:r>
      <w:r w:rsidRPr="006F7A2D">
        <w:rPr>
          <w:rFonts w:ascii="Arial" w:hAnsi="Arial" w:cs="Arial"/>
        </w:rPr>
        <w:t xml:space="preserve"> representatives confirmed staff had explained the risks and benefits of pain medications in use and said staff assist them with pain management when asked. However, there are areas in documentation that are inconsistent with best practice recommendations. Pain charting reflects pain assessments are not always being undertaken as per best practice standards</w:t>
      </w:r>
      <w:r>
        <w:rPr>
          <w:rFonts w:ascii="Arial" w:hAnsi="Arial" w:cs="Arial"/>
        </w:rPr>
        <w:t>.</w:t>
      </w:r>
    </w:p>
    <w:p w14:paraId="527753C6" w14:textId="21F1A8CE" w:rsidR="00AE065B" w:rsidRDefault="00AE065B" w:rsidP="00D116D2">
      <w:pPr>
        <w:spacing w:line="22" w:lineRule="atLeast"/>
        <w:rPr>
          <w:rFonts w:ascii="Arial" w:hAnsi="Arial" w:cs="Arial"/>
        </w:rPr>
      </w:pPr>
      <w:r w:rsidRPr="00AE065B">
        <w:rPr>
          <w:rFonts w:ascii="Arial" w:hAnsi="Arial" w:cs="Arial"/>
        </w:rPr>
        <w:t xml:space="preserve">Current wound management and pain management is not consistent with best practice recommendations or the service’s internal policy and procedure. These issues were self-identified by the service </w:t>
      </w:r>
      <w:r w:rsidR="00B508CE">
        <w:rPr>
          <w:rFonts w:ascii="Arial" w:hAnsi="Arial" w:cs="Arial"/>
        </w:rPr>
        <w:t>four</w:t>
      </w:r>
      <w:r w:rsidRPr="00AE065B">
        <w:rPr>
          <w:rFonts w:ascii="Arial" w:hAnsi="Arial" w:cs="Arial"/>
        </w:rPr>
        <w:t xml:space="preserve"> months before the performance assessment and are still occurring on site. The potential impact on consumers includes wounds not healing in a timely manner, deterioration of wounds not being recognised due to poor wound management documentation and treatment practices, and pain not being recognised, </w:t>
      </w:r>
      <w:r w:rsidR="0057165B" w:rsidRPr="00AE065B">
        <w:rPr>
          <w:rFonts w:ascii="Arial" w:hAnsi="Arial" w:cs="Arial"/>
        </w:rPr>
        <w:t>assessed,</w:t>
      </w:r>
      <w:r w:rsidRPr="00AE065B">
        <w:rPr>
          <w:rFonts w:ascii="Arial" w:hAnsi="Arial" w:cs="Arial"/>
        </w:rPr>
        <w:t xml:space="preserve"> and treated.</w:t>
      </w:r>
    </w:p>
    <w:p w14:paraId="46D5C2B9" w14:textId="77777777" w:rsidR="0011386D" w:rsidRDefault="0011386D" w:rsidP="0011386D">
      <w:pPr>
        <w:pStyle w:val="NormalArial"/>
      </w:pPr>
      <w:r>
        <w:rPr>
          <w:color w:val="auto"/>
        </w:rPr>
        <w:lastRenderedPageBreak/>
        <w:t xml:space="preserve">The </w:t>
      </w:r>
      <w:r w:rsidRPr="00D7360A">
        <w:rPr>
          <w:color w:val="auto"/>
        </w:rPr>
        <w:t>Approved Provider responded with additional documentation and a comprehensive plan for continuous improvement containing actions</w:t>
      </w:r>
      <w:r>
        <w:t xml:space="preserve"> to address the identified non-compliance. </w:t>
      </w:r>
    </w:p>
    <w:p w14:paraId="119C0D59" w14:textId="75D839EC" w:rsidR="0011386D" w:rsidRDefault="0011386D" w:rsidP="0011386D">
      <w:pPr>
        <w:pStyle w:val="NormalArial"/>
        <w:rPr>
          <w:color w:val="auto"/>
        </w:rPr>
      </w:pPr>
      <w:r w:rsidRPr="00776F08">
        <w:rPr>
          <w:color w:val="auto"/>
        </w:rPr>
        <w:t xml:space="preserve">Based on the information provided by the Assessment Team and the Approved Provider, Requirement </w:t>
      </w:r>
      <w:r>
        <w:rPr>
          <w:color w:val="auto"/>
        </w:rPr>
        <w:t>3</w:t>
      </w:r>
      <w:r w:rsidRPr="00776F08">
        <w:rPr>
          <w:color w:val="auto"/>
        </w:rPr>
        <w:t>(3)(</w:t>
      </w:r>
      <w:r>
        <w:rPr>
          <w:color w:val="auto"/>
        </w:rPr>
        <w:t>a</w:t>
      </w:r>
      <w:r w:rsidRPr="00776F08">
        <w:rPr>
          <w:color w:val="auto"/>
        </w:rPr>
        <w:t xml:space="preserve">) is found </w:t>
      </w:r>
      <w:r w:rsidR="00D9639B">
        <w:rPr>
          <w:color w:val="auto"/>
        </w:rPr>
        <w:t>C</w:t>
      </w:r>
      <w:r w:rsidRPr="00776F08">
        <w:rPr>
          <w:color w:val="auto"/>
        </w:rPr>
        <w:t>ompliant.</w:t>
      </w:r>
    </w:p>
    <w:p w14:paraId="2BFE26F9" w14:textId="77777777" w:rsidR="00434AC0" w:rsidRPr="00D116D2" w:rsidRDefault="00580EFC" w:rsidP="00D116D2">
      <w:pPr>
        <w:spacing w:line="22" w:lineRule="atLeast"/>
        <w:rPr>
          <w:rFonts w:ascii="Arial" w:hAnsi="Arial" w:cs="Arial"/>
        </w:rPr>
      </w:pPr>
      <w:r w:rsidRPr="00D116D2">
        <w:rPr>
          <w:rFonts w:ascii="Arial" w:hAnsi="Arial" w:cs="Arial"/>
        </w:rPr>
        <w:br w:type="page"/>
      </w:r>
    </w:p>
    <w:p w14:paraId="723BEEE7" w14:textId="77777777" w:rsidR="00434AC0" w:rsidRPr="00996FAF" w:rsidRDefault="00580EF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C15B4" w14:paraId="09A6BCAE" w14:textId="77777777" w:rsidTr="00D31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04910FA" w14:textId="77777777" w:rsidR="00434AC0" w:rsidRPr="00996FAF" w:rsidRDefault="00580EF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E1D0072" w14:textId="77777777" w:rsidR="00434AC0" w:rsidRPr="00996FAF" w:rsidRDefault="00434A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15B4" w14:paraId="2AD2B68B" w14:textId="77777777" w:rsidTr="003C15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A127F2" w14:textId="77777777" w:rsidR="00434AC0" w:rsidRPr="00996FAF" w:rsidRDefault="00580EFC"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D865EEA" w14:textId="77777777" w:rsidR="00434AC0" w:rsidRPr="00996FAF" w:rsidRDefault="00580EF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6F4078F" w14:textId="77777777" w:rsidR="00434AC0" w:rsidRPr="00996FAF" w:rsidRDefault="00C820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228336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580EFC" w:rsidRPr="002F768C">
                  <w:rPr>
                    <w:rFonts w:ascii="Arial" w:hAnsi="Arial" w:cs="Arial"/>
                  </w:rPr>
                  <w:t>Compliant</w:t>
                </w:r>
              </w:sdtContent>
            </w:sdt>
          </w:p>
        </w:tc>
      </w:tr>
    </w:tbl>
    <w:p w14:paraId="70B1B1CF" w14:textId="77777777" w:rsidR="00434AC0" w:rsidRDefault="00580EFC" w:rsidP="002B0C90">
      <w:pPr>
        <w:pStyle w:val="Heading20"/>
      </w:pPr>
      <w:r>
        <w:t>Findings</w:t>
      </w:r>
    </w:p>
    <w:p w14:paraId="6BFF3EB1" w14:textId="77777777" w:rsidR="005220E4" w:rsidRDefault="005220E4" w:rsidP="005220E4">
      <w:pPr>
        <w:pStyle w:val="NormalArial"/>
        <w:rPr>
          <w:color w:val="auto"/>
        </w:rPr>
      </w:pPr>
      <w:r>
        <w:rPr>
          <w:color w:val="auto"/>
        </w:rPr>
        <w:t xml:space="preserve">Consumers and/or representatives stated the staff are kind and caring and consumers are treated with respect. The Assessment Team observed staff interactions with consumers to be caring and respectful. </w:t>
      </w:r>
    </w:p>
    <w:p w14:paraId="3A150D1A" w14:textId="77777777" w:rsidR="00434AC0" w:rsidRDefault="005220E4" w:rsidP="005220E4">
      <w:pPr>
        <w:pStyle w:val="NormalArial"/>
        <w:rPr>
          <w:color w:val="auto"/>
        </w:rPr>
      </w:pPr>
      <w:r>
        <w:rPr>
          <w:color w:val="auto"/>
        </w:rPr>
        <w:t>Management explained the values of the organisation promote kind and caring interactions and respect for consumer’s identity, culture, and diversity. Staff are required to follow a code of conduct, and staff demonstrated they knew the consumers well and spoke about them in a respectful manner.</w:t>
      </w:r>
      <w:r w:rsidR="00CC7CDA" w:rsidRPr="00CC7CDA">
        <w:rPr>
          <w:color w:val="auto"/>
        </w:rPr>
        <w:t xml:space="preserve"> </w:t>
      </w:r>
      <w:r w:rsidR="00CC7CDA">
        <w:rPr>
          <w:color w:val="auto"/>
        </w:rPr>
        <w:t>Management emphasised the importance of a positive culture amongst staff and described ways they ensure staff interactions with consumers are kind and respectful.</w:t>
      </w:r>
    </w:p>
    <w:p w14:paraId="54A48193" w14:textId="77777777" w:rsidR="00CC7CDA" w:rsidRDefault="00CC7CDA" w:rsidP="005220E4">
      <w:pPr>
        <w:pStyle w:val="NormalArial"/>
      </w:pPr>
      <w:r>
        <w:t>The organisation outlines its approach to person centred and inclusive care in various strategic documents. The Assessment Team reviewed a sample of these documents including policies and procedures, the organisation’s values statement, position descriptions, staff handbook, and code of conduct.</w:t>
      </w:r>
    </w:p>
    <w:p w14:paraId="460BCA28" w14:textId="77777777" w:rsidR="00CC7CDA" w:rsidRPr="00262C0B" w:rsidRDefault="00CC7CDA" w:rsidP="005220E4">
      <w:pPr>
        <w:pStyle w:val="NormalArial"/>
      </w:pPr>
      <w:r>
        <w:t>Management stated that staff are provided with training in cultural diversity to ensure the team understand the different cultural needs of consumers. The orientation program for new staff includes training on the values of the organisation, the code of conduct, respect and dignity of consumers, and relationship-centred care.</w:t>
      </w:r>
    </w:p>
    <w:sectPr w:rsidR="00CC7CDA"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58745" w14:textId="77777777" w:rsidR="00764125" w:rsidRDefault="00764125">
      <w:pPr>
        <w:spacing w:after="0"/>
      </w:pPr>
      <w:r>
        <w:separator/>
      </w:r>
    </w:p>
  </w:endnote>
  <w:endnote w:type="continuationSeparator" w:id="0">
    <w:p w14:paraId="5CFD01CB" w14:textId="77777777" w:rsidR="00764125" w:rsidRDefault="007641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3CF2B" w14:textId="77777777" w:rsidR="00434AC0" w:rsidRPr="00DF37F2" w:rsidRDefault="00580EF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Remembrance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C7F9BD5" w14:textId="77777777" w:rsidR="00434AC0" w:rsidRPr="00DF37F2" w:rsidRDefault="00580EF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0338</w:t>
    </w:r>
    <w:bookmarkEnd w:id="1"/>
    <w:r w:rsidRPr="00DF37F2">
      <w:rPr>
        <w:rStyle w:val="FooterBold"/>
        <w:rFonts w:ascii="Arial" w:hAnsi="Arial"/>
        <w:b w:val="0"/>
      </w:rPr>
      <w:tab/>
      <w:t xml:space="preserve">OFFICIAL: Sensitive </w:t>
    </w:r>
  </w:p>
  <w:p w14:paraId="268A13D8" w14:textId="77777777" w:rsidR="00434AC0" w:rsidRPr="00DF37F2" w:rsidRDefault="00580EF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D2392" w14:textId="77777777" w:rsidR="00434AC0" w:rsidRDefault="00434AC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0E50D" w14:textId="77777777" w:rsidR="00764125" w:rsidRDefault="00764125" w:rsidP="00D71F88">
      <w:pPr>
        <w:spacing w:after="0"/>
      </w:pPr>
      <w:r>
        <w:separator/>
      </w:r>
    </w:p>
  </w:footnote>
  <w:footnote w:type="continuationSeparator" w:id="0">
    <w:p w14:paraId="4C8BE255" w14:textId="77777777" w:rsidR="00764125" w:rsidRDefault="00764125" w:rsidP="00D71F88">
      <w:pPr>
        <w:spacing w:after="0"/>
      </w:pPr>
      <w:r>
        <w:continuationSeparator/>
      </w:r>
    </w:p>
  </w:footnote>
  <w:footnote w:id="1">
    <w:p w14:paraId="3E489C53" w14:textId="77777777" w:rsidR="00434AC0" w:rsidRDefault="00580EF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27E16">
        <w:rPr>
          <w:rFonts w:ascii="Arial" w:hAnsi="Arial" w:cs="Arial"/>
          <w:color w:val="auto"/>
          <w:sz w:val="20"/>
          <w:szCs w:val="20"/>
        </w:rPr>
        <w:t>section 68A</w:t>
      </w:r>
      <w:r w:rsidRPr="00727E16">
        <w:rPr>
          <w:rFonts w:ascii="Arial" w:hAnsi="Arial" w:cs="Arial"/>
          <w:b/>
          <w:color w:val="auto"/>
          <w:sz w:val="20"/>
          <w:szCs w:val="20"/>
        </w:rPr>
        <w:t xml:space="preserve"> </w:t>
      </w:r>
      <w:r w:rsidRPr="00727E16">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2A1E151" w14:textId="77777777" w:rsidR="00434AC0" w:rsidRDefault="00434AC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14DC1" w14:textId="77777777" w:rsidR="00434AC0" w:rsidRDefault="00580EFC">
    <w:pPr>
      <w:pStyle w:val="Header"/>
    </w:pPr>
    <w:r>
      <w:rPr>
        <w:noProof/>
        <w:color w:val="2B579A"/>
        <w:shd w:val="clear" w:color="auto" w:fill="E6E6E6"/>
        <w:lang w:val="en-US"/>
      </w:rPr>
      <w:drawing>
        <wp:anchor distT="0" distB="0" distL="114300" distR="114300" simplePos="0" relativeHeight="251658241" behindDoc="1" locked="0" layoutInCell="1" allowOverlap="1" wp14:anchorId="3C32BD62" wp14:editId="01983EA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3B364" w14:textId="77777777" w:rsidR="00434AC0" w:rsidRDefault="00580EFC">
    <w:pPr>
      <w:pStyle w:val="Header"/>
    </w:pPr>
    <w:r>
      <w:rPr>
        <w:noProof/>
      </w:rPr>
      <w:drawing>
        <wp:anchor distT="0" distB="0" distL="114300" distR="114300" simplePos="0" relativeHeight="251658240" behindDoc="0" locked="0" layoutInCell="1" allowOverlap="1" wp14:anchorId="48A875A4" wp14:editId="01B600C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7E4E00A">
      <w:start w:val="1"/>
      <w:numFmt w:val="lowerRoman"/>
      <w:lvlText w:val="(%1)"/>
      <w:lvlJc w:val="left"/>
      <w:pPr>
        <w:ind w:left="1080" w:hanging="720"/>
      </w:pPr>
      <w:rPr>
        <w:rFonts w:hint="default"/>
      </w:rPr>
    </w:lvl>
    <w:lvl w:ilvl="1" w:tplc="8566398A" w:tentative="1">
      <w:start w:val="1"/>
      <w:numFmt w:val="lowerLetter"/>
      <w:lvlText w:val="%2."/>
      <w:lvlJc w:val="left"/>
      <w:pPr>
        <w:ind w:left="1440" w:hanging="360"/>
      </w:pPr>
    </w:lvl>
    <w:lvl w:ilvl="2" w:tplc="D0364B0E" w:tentative="1">
      <w:start w:val="1"/>
      <w:numFmt w:val="lowerRoman"/>
      <w:lvlText w:val="%3."/>
      <w:lvlJc w:val="right"/>
      <w:pPr>
        <w:ind w:left="2160" w:hanging="180"/>
      </w:pPr>
    </w:lvl>
    <w:lvl w:ilvl="3" w:tplc="D700BE10" w:tentative="1">
      <w:start w:val="1"/>
      <w:numFmt w:val="decimal"/>
      <w:lvlText w:val="%4."/>
      <w:lvlJc w:val="left"/>
      <w:pPr>
        <w:ind w:left="2880" w:hanging="360"/>
      </w:pPr>
    </w:lvl>
    <w:lvl w:ilvl="4" w:tplc="029A28FA" w:tentative="1">
      <w:start w:val="1"/>
      <w:numFmt w:val="lowerLetter"/>
      <w:lvlText w:val="%5."/>
      <w:lvlJc w:val="left"/>
      <w:pPr>
        <w:ind w:left="3600" w:hanging="360"/>
      </w:pPr>
    </w:lvl>
    <w:lvl w:ilvl="5" w:tplc="7734862A" w:tentative="1">
      <w:start w:val="1"/>
      <w:numFmt w:val="lowerRoman"/>
      <w:lvlText w:val="%6."/>
      <w:lvlJc w:val="right"/>
      <w:pPr>
        <w:ind w:left="4320" w:hanging="180"/>
      </w:pPr>
    </w:lvl>
    <w:lvl w:ilvl="6" w:tplc="9A5EA178" w:tentative="1">
      <w:start w:val="1"/>
      <w:numFmt w:val="decimal"/>
      <w:lvlText w:val="%7."/>
      <w:lvlJc w:val="left"/>
      <w:pPr>
        <w:ind w:left="5040" w:hanging="360"/>
      </w:pPr>
    </w:lvl>
    <w:lvl w:ilvl="7" w:tplc="25720D24" w:tentative="1">
      <w:start w:val="1"/>
      <w:numFmt w:val="lowerLetter"/>
      <w:lvlText w:val="%8."/>
      <w:lvlJc w:val="left"/>
      <w:pPr>
        <w:ind w:left="5760" w:hanging="360"/>
      </w:pPr>
    </w:lvl>
    <w:lvl w:ilvl="8" w:tplc="7E02B43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C029518">
      <w:start w:val="1"/>
      <w:numFmt w:val="lowerRoman"/>
      <w:lvlText w:val="(%1)"/>
      <w:lvlJc w:val="left"/>
      <w:pPr>
        <w:ind w:left="1080" w:hanging="720"/>
      </w:pPr>
      <w:rPr>
        <w:rFonts w:hint="default"/>
      </w:rPr>
    </w:lvl>
    <w:lvl w:ilvl="1" w:tplc="65F6191C" w:tentative="1">
      <w:start w:val="1"/>
      <w:numFmt w:val="lowerLetter"/>
      <w:lvlText w:val="%2."/>
      <w:lvlJc w:val="left"/>
      <w:pPr>
        <w:ind w:left="1440" w:hanging="360"/>
      </w:pPr>
    </w:lvl>
    <w:lvl w:ilvl="2" w:tplc="A9F8F8E8" w:tentative="1">
      <w:start w:val="1"/>
      <w:numFmt w:val="lowerRoman"/>
      <w:lvlText w:val="%3."/>
      <w:lvlJc w:val="right"/>
      <w:pPr>
        <w:ind w:left="2160" w:hanging="180"/>
      </w:pPr>
    </w:lvl>
    <w:lvl w:ilvl="3" w:tplc="6B04D55E" w:tentative="1">
      <w:start w:val="1"/>
      <w:numFmt w:val="decimal"/>
      <w:lvlText w:val="%4."/>
      <w:lvlJc w:val="left"/>
      <w:pPr>
        <w:ind w:left="2880" w:hanging="360"/>
      </w:pPr>
    </w:lvl>
    <w:lvl w:ilvl="4" w:tplc="09241DA0" w:tentative="1">
      <w:start w:val="1"/>
      <w:numFmt w:val="lowerLetter"/>
      <w:lvlText w:val="%5."/>
      <w:lvlJc w:val="left"/>
      <w:pPr>
        <w:ind w:left="3600" w:hanging="360"/>
      </w:pPr>
    </w:lvl>
    <w:lvl w:ilvl="5" w:tplc="EED280C2" w:tentative="1">
      <w:start w:val="1"/>
      <w:numFmt w:val="lowerRoman"/>
      <w:lvlText w:val="%6."/>
      <w:lvlJc w:val="right"/>
      <w:pPr>
        <w:ind w:left="4320" w:hanging="180"/>
      </w:pPr>
    </w:lvl>
    <w:lvl w:ilvl="6" w:tplc="F53A67FC" w:tentative="1">
      <w:start w:val="1"/>
      <w:numFmt w:val="decimal"/>
      <w:lvlText w:val="%7."/>
      <w:lvlJc w:val="left"/>
      <w:pPr>
        <w:ind w:left="5040" w:hanging="360"/>
      </w:pPr>
    </w:lvl>
    <w:lvl w:ilvl="7" w:tplc="98625A66" w:tentative="1">
      <w:start w:val="1"/>
      <w:numFmt w:val="lowerLetter"/>
      <w:lvlText w:val="%8."/>
      <w:lvlJc w:val="left"/>
      <w:pPr>
        <w:ind w:left="5760" w:hanging="360"/>
      </w:pPr>
    </w:lvl>
    <w:lvl w:ilvl="8" w:tplc="8DB4D3C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8227460">
      <w:start w:val="1"/>
      <w:numFmt w:val="lowerRoman"/>
      <w:lvlText w:val="(%1)"/>
      <w:lvlJc w:val="left"/>
      <w:pPr>
        <w:ind w:left="1080" w:hanging="720"/>
      </w:pPr>
      <w:rPr>
        <w:rFonts w:hint="default"/>
      </w:rPr>
    </w:lvl>
    <w:lvl w:ilvl="1" w:tplc="F720247A" w:tentative="1">
      <w:start w:val="1"/>
      <w:numFmt w:val="lowerLetter"/>
      <w:lvlText w:val="%2."/>
      <w:lvlJc w:val="left"/>
      <w:pPr>
        <w:ind w:left="1440" w:hanging="360"/>
      </w:pPr>
    </w:lvl>
    <w:lvl w:ilvl="2" w:tplc="DAF80FDC" w:tentative="1">
      <w:start w:val="1"/>
      <w:numFmt w:val="lowerRoman"/>
      <w:lvlText w:val="%3."/>
      <w:lvlJc w:val="right"/>
      <w:pPr>
        <w:ind w:left="2160" w:hanging="180"/>
      </w:pPr>
    </w:lvl>
    <w:lvl w:ilvl="3" w:tplc="AFDC2274" w:tentative="1">
      <w:start w:val="1"/>
      <w:numFmt w:val="decimal"/>
      <w:lvlText w:val="%4."/>
      <w:lvlJc w:val="left"/>
      <w:pPr>
        <w:ind w:left="2880" w:hanging="360"/>
      </w:pPr>
    </w:lvl>
    <w:lvl w:ilvl="4" w:tplc="05E20488" w:tentative="1">
      <w:start w:val="1"/>
      <w:numFmt w:val="lowerLetter"/>
      <w:lvlText w:val="%5."/>
      <w:lvlJc w:val="left"/>
      <w:pPr>
        <w:ind w:left="3600" w:hanging="360"/>
      </w:pPr>
    </w:lvl>
    <w:lvl w:ilvl="5" w:tplc="58AC1BC6" w:tentative="1">
      <w:start w:val="1"/>
      <w:numFmt w:val="lowerRoman"/>
      <w:lvlText w:val="%6."/>
      <w:lvlJc w:val="right"/>
      <w:pPr>
        <w:ind w:left="4320" w:hanging="180"/>
      </w:pPr>
    </w:lvl>
    <w:lvl w:ilvl="6" w:tplc="BDB8AFB6" w:tentative="1">
      <w:start w:val="1"/>
      <w:numFmt w:val="decimal"/>
      <w:lvlText w:val="%7."/>
      <w:lvlJc w:val="left"/>
      <w:pPr>
        <w:ind w:left="5040" w:hanging="360"/>
      </w:pPr>
    </w:lvl>
    <w:lvl w:ilvl="7" w:tplc="4F0AC56A" w:tentative="1">
      <w:start w:val="1"/>
      <w:numFmt w:val="lowerLetter"/>
      <w:lvlText w:val="%8."/>
      <w:lvlJc w:val="left"/>
      <w:pPr>
        <w:ind w:left="5760" w:hanging="360"/>
      </w:pPr>
    </w:lvl>
    <w:lvl w:ilvl="8" w:tplc="094AB6A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D529E78">
      <w:start w:val="1"/>
      <w:numFmt w:val="bullet"/>
      <w:lvlText w:val=""/>
      <w:lvlJc w:val="left"/>
      <w:pPr>
        <w:ind w:left="720" w:hanging="360"/>
      </w:pPr>
      <w:rPr>
        <w:rFonts w:ascii="Symbol" w:hAnsi="Symbol" w:hint="default"/>
        <w:color w:val="auto"/>
        <w:sz w:val="24"/>
        <w:szCs w:val="24"/>
      </w:rPr>
    </w:lvl>
    <w:lvl w:ilvl="1" w:tplc="FEC8FB7E" w:tentative="1">
      <w:start w:val="1"/>
      <w:numFmt w:val="bullet"/>
      <w:lvlText w:val="o"/>
      <w:lvlJc w:val="left"/>
      <w:pPr>
        <w:ind w:left="1440" w:hanging="360"/>
      </w:pPr>
      <w:rPr>
        <w:rFonts w:ascii="Courier New" w:hAnsi="Courier New" w:cs="Courier New" w:hint="default"/>
      </w:rPr>
    </w:lvl>
    <w:lvl w:ilvl="2" w:tplc="A2D43742" w:tentative="1">
      <w:start w:val="1"/>
      <w:numFmt w:val="bullet"/>
      <w:lvlText w:val=""/>
      <w:lvlJc w:val="left"/>
      <w:pPr>
        <w:ind w:left="2160" w:hanging="360"/>
      </w:pPr>
      <w:rPr>
        <w:rFonts w:ascii="Wingdings" w:hAnsi="Wingdings" w:hint="default"/>
      </w:rPr>
    </w:lvl>
    <w:lvl w:ilvl="3" w:tplc="7068BD7C" w:tentative="1">
      <w:start w:val="1"/>
      <w:numFmt w:val="bullet"/>
      <w:lvlText w:val=""/>
      <w:lvlJc w:val="left"/>
      <w:pPr>
        <w:ind w:left="2880" w:hanging="360"/>
      </w:pPr>
      <w:rPr>
        <w:rFonts w:ascii="Symbol" w:hAnsi="Symbol" w:hint="default"/>
      </w:rPr>
    </w:lvl>
    <w:lvl w:ilvl="4" w:tplc="CA968490" w:tentative="1">
      <w:start w:val="1"/>
      <w:numFmt w:val="bullet"/>
      <w:lvlText w:val="o"/>
      <w:lvlJc w:val="left"/>
      <w:pPr>
        <w:ind w:left="3600" w:hanging="360"/>
      </w:pPr>
      <w:rPr>
        <w:rFonts w:ascii="Courier New" w:hAnsi="Courier New" w:cs="Courier New" w:hint="default"/>
      </w:rPr>
    </w:lvl>
    <w:lvl w:ilvl="5" w:tplc="1F38F97A" w:tentative="1">
      <w:start w:val="1"/>
      <w:numFmt w:val="bullet"/>
      <w:lvlText w:val=""/>
      <w:lvlJc w:val="left"/>
      <w:pPr>
        <w:ind w:left="4320" w:hanging="360"/>
      </w:pPr>
      <w:rPr>
        <w:rFonts w:ascii="Wingdings" w:hAnsi="Wingdings" w:hint="default"/>
      </w:rPr>
    </w:lvl>
    <w:lvl w:ilvl="6" w:tplc="6A46611A" w:tentative="1">
      <w:start w:val="1"/>
      <w:numFmt w:val="bullet"/>
      <w:lvlText w:val=""/>
      <w:lvlJc w:val="left"/>
      <w:pPr>
        <w:ind w:left="5040" w:hanging="360"/>
      </w:pPr>
      <w:rPr>
        <w:rFonts w:ascii="Symbol" w:hAnsi="Symbol" w:hint="default"/>
      </w:rPr>
    </w:lvl>
    <w:lvl w:ilvl="7" w:tplc="B3F201F6" w:tentative="1">
      <w:start w:val="1"/>
      <w:numFmt w:val="bullet"/>
      <w:lvlText w:val="o"/>
      <w:lvlJc w:val="left"/>
      <w:pPr>
        <w:ind w:left="5760" w:hanging="360"/>
      </w:pPr>
      <w:rPr>
        <w:rFonts w:ascii="Courier New" w:hAnsi="Courier New" w:cs="Courier New" w:hint="default"/>
      </w:rPr>
    </w:lvl>
    <w:lvl w:ilvl="8" w:tplc="B6E2904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3968B88">
      <w:start w:val="1"/>
      <w:numFmt w:val="lowerRoman"/>
      <w:lvlText w:val="(%1)"/>
      <w:lvlJc w:val="left"/>
      <w:pPr>
        <w:ind w:left="1080" w:hanging="720"/>
      </w:pPr>
      <w:rPr>
        <w:rFonts w:hint="default"/>
      </w:rPr>
    </w:lvl>
    <w:lvl w:ilvl="1" w:tplc="6DFCC28E" w:tentative="1">
      <w:start w:val="1"/>
      <w:numFmt w:val="lowerLetter"/>
      <w:lvlText w:val="%2."/>
      <w:lvlJc w:val="left"/>
      <w:pPr>
        <w:ind w:left="1440" w:hanging="360"/>
      </w:pPr>
    </w:lvl>
    <w:lvl w:ilvl="2" w:tplc="3FD8AC38" w:tentative="1">
      <w:start w:val="1"/>
      <w:numFmt w:val="lowerRoman"/>
      <w:lvlText w:val="%3."/>
      <w:lvlJc w:val="right"/>
      <w:pPr>
        <w:ind w:left="2160" w:hanging="180"/>
      </w:pPr>
    </w:lvl>
    <w:lvl w:ilvl="3" w:tplc="7728CC0E" w:tentative="1">
      <w:start w:val="1"/>
      <w:numFmt w:val="decimal"/>
      <w:lvlText w:val="%4."/>
      <w:lvlJc w:val="left"/>
      <w:pPr>
        <w:ind w:left="2880" w:hanging="360"/>
      </w:pPr>
    </w:lvl>
    <w:lvl w:ilvl="4" w:tplc="CFE4D30C" w:tentative="1">
      <w:start w:val="1"/>
      <w:numFmt w:val="lowerLetter"/>
      <w:lvlText w:val="%5."/>
      <w:lvlJc w:val="left"/>
      <w:pPr>
        <w:ind w:left="3600" w:hanging="360"/>
      </w:pPr>
    </w:lvl>
    <w:lvl w:ilvl="5" w:tplc="2ED067F8" w:tentative="1">
      <w:start w:val="1"/>
      <w:numFmt w:val="lowerRoman"/>
      <w:lvlText w:val="%6."/>
      <w:lvlJc w:val="right"/>
      <w:pPr>
        <w:ind w:left="4320" w:hanging="180"/>
      </w:pPr>
    </w:lvl>
    <w:lvl w:ilvl="6" w:tplc="24BEF094" w:tentative="1">
      <w:start w:val="1"/>
      <w:numFmt w:val="decimal"/>
      <w:lvlText w:val="%7."/>
      <w:lvlJc w:val="left"/>
      <w:pPr>
        <w:ind w:left="5040" w:hanging="360"/>
      </w:pPr>
    </w:lvl>
    <w:lvl w:ilvl="7" w:tplc="FBF6C360" w:tentative="1">
      <w:start w:val="1"/>
      <w:numFmt w:val="lowerLetter"/>
      <w:lvlText w:val="%8."/>
      <w:lvlJc w:val="left"/>
      <w:pPr>
        <w:ind w:left="5760" w:hanging="360"/>
      </w:pPr>
    </w:lvl>
    <w:lvl w:ilvl="8" w:tplc="DD66266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614543A">
      <w:start w:val="1"/>
      <w:numFmt w:val="lowerRoman"/>
      <w:lvlText w:val="(%1)"/>
      <w:lvlJc w:val="left"/>
      <w:pPr>
        <w:ind w:left="1080" w:hanging="720"/>
      </w:pPr>
      <w:rPr>
        <w:rFonts w:hint="default"/>
      </w:rPr>
    </w:lvl>
    <w:lvl w:ilvl="1" w:tplc="8B862C1C" w:tentative="1">
      <w:start w:val="1"/>
      <w:numFmt w:val="lowerLetter"/>
      <w:lvlText w:val="%2."/>
      <w:lvlJc w:val="left"/>
      <w:pPr>
        <w:ind w:left="1440" w:hanging="360"/>
      </w:pPr>
    </w:lvl>
    <w:lvl w:ilvl="2" w:tplc="7B9EBF6C" w:tentative="1">
      <w:start w:val="1"/>
      <w:numFmt w:val="lowerRoman"/>
      <w:lvlText w:val="%3."/>
      <w:lvlJc w:val="right"/>
      <w:pPr>
        <w:ind w:left="2160" w:hanging="180"/>
      </w:pPr>
    </w:lvl>
    <w:lvl w:ilvl="3" w:tplc="2E3C0E26" w:tentative="1">
      <w:start w:val="1"/>
      <w:numFmt w:val="decimal"/>
      <w:lvlText w:val="%4."/>
      <w:lvlJc w:val="left"/>
      <w:pPr>
        <w:ind w:left="2880" w:hanging="360"/>
      </w:pPr>
    </w:lvl>
    <w:lvl w:ilvl="4" w:tplc="1BDC3266" w:tentative="1">
      <w:start w:val="1"/>
      <w:numFmt w:val="lowerLetter"/>
      <w:lvlText w:val="%5."/>
      <w:lvlJc w:val="left"/>
      <w:pPr>
        <w:ind w:left="3600" w:hanging="360"/>
      </w:pPr>
    </w:lvl>
    <w:lvl w:ilvl="5" w:tplc="CB60A23C" w:tentative="1">
      <w:start w:val="1"/>
      <w:numFmt w:val="lowerRoman"/>
      <w:lvlText w:val="%6."/>
      <w:lvlJc w:val="right"/>
      <w:pPr>
        <w:ind w:left="4320" w:hanging="180"/>
      </w:pPr>
    </w:lvl>
    <w:lvl w:ilvl="6" w:tplc="74263A1A" w:tentative="1">
      <w:start w:val="1"/>
      <w:numFmt w:val="decimal"/>
      <w:lvlText w:val="%7."/>
      <w:lvlJc w:val="left"/>
      <w:pPr>
        <w:ind w:left="5040" w:hanging="360"/>
      </w:pPr>
    </w:lvl>
    <w:lvl w:ilvl="7" w:tplc="66D8F9E8" w:tentative="1">
      <w:start w:val="1"/>
      <w:numFmt w:val="lowerLetter"/>
      <w:lvlText w:val="%8."/>
      <w:lvlJc w:val="left"/>
      <w:pPr>
        <w:ind w:left="5760" w:hanging="360"/>
      </w:pPr>
    </w:lvl>
    <w:lvl w:ilvl="8" w:tplc="04DCD98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BCA2D98">
      <w:start w:val="1"/>
      <w:numFmt w:val="lowerRoman"/>
      <w:lvlText w:val="(%1)"/>
      <w:lvlJc w:val="left"/>
      <w:pPr>
        <w:ind w:left="1080" w:hanging="720"/>
      </w:pPr>
      <w:rPr>
        <w:rFonts w:hint="default"/>
      </w:rPr>
    </w:lvl>
    <w:lvl w:ilvl="1" w:tplc="97528AAA" w:tentative="1">
      <w:start w:val="1"/>
      <w:numFmt w:val="lowerLetter"/>
      <w:lvlText w:val="%2."/>
      <w:lvlJc w:val="left"/>
      <w:pPr>
        <w:ind w:left="1440" w:hanging="360"/>
      </w:pPr>
    </w:lvl>
    <w:lvl w:ilvl="2" w:tplc="324CF246" w:tentative="1">
      <w:start w:val="1"/>
      <w:numFmt w:val="lowerRoman"/>
      <w:lvlText w:val="%3."/>
      <w:lvlJc w:val="right"/>
      <w:pPr>
        <w:ind w:left="2160" w:hanging="180"/>
      </w:pPr>
    </w:lvl>
    <w:lvl w:ilvl="3" w:tplc="1A8482C8" w:tentative="1">
      <w:start w:val="1"/>
      <w:numFmt w:val="decimal"/>
      <w:lvlText w:val="%4."/>
      <w:lvlJc w:val="left"/>
      <w:pPr>
        <w:ind w:left="2880" w:hanging="360"/>
      </w:pPr>
    </w:lvl>
    <w:lvl w:ilvl="4" w:tplc="C6401EFE" w:tentative="1">
      <w:start w:val="1"/>
      <w:numFmt w:val="lowerLetter"/>
      <w:lvlText w:val="%5."/>
      <w:lvlJc w:val="left"/>
      <w:pPr>
        <w:ind w:left="3600" w:hanging="360"/>
      </w:pPr>
    </w:lvl>
    <w:lvl w:ilvl="5" w:tplc="79E26B02" w:tentative="1">
      <w:start w:val="1"/>
      <w:numFmt w:val="lowerRoman"/>
      <w:lvlText w:val="%6."/>
      <w:lvlJc w:val="right"/>
      <w:pPr>
        <w:ind w:left="4320" w:hanging="180"/>
      </w:pPr>
    </w:lvl>
    <w:lvl w:ilvl="6" w:tplc="BCF81202" w:tentative="1">
      <w:start w:val="1"/>
      <w:numFmt w:val="decimal"/>
      <w:lvlText w:val="%7."/>
      <w:lvlJc w:val="left"/>
      <w:pPr>
        <w:ind w:left="5040" w:hanging="360"/>
      </w:pPr>
    </w:lvl>
    <w:lvl w:ilvl="7" w:tplc="587AC260" w:tentative="1">
      <w:start w:val="1"/>
      <w:numFmt w:val="lowerLetter"/>
      <w:lvlText w:val="%8."/>
      <w:lvlJc w:val="left"/>
      <w:pPr>
        <w:ind w:left="5760" w:hanging="360"/>
      </w:pPr>
    </w:lvl>
    <w:lvl w:ilvl="8" w:tplc="5D20098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14CD18E">
      <w:start w:val="1"/>
      <w:numFmt w:val="lowerRoman"/>
      <w:lvlText w:val="(%1)"/>
      <w:lvlJc w:val="left"/>
      <w:pPr>
        <w:ind w:left="1080" w:hanging="720"/>
      </w:pPr>
      <w:rPr>
        <w:rFonts w:hint="default"/>
      </w:rPr>
    </w:lvl>
    <w:lvl w:ilvl="1" w:tplc="BA2A5362" w:tentative="1">
      <w:start w:val="1"/>
      <w:numFmt w:val="lowerLetter"/>
      <w:lvlText w:val="%2."/>
      <w:lvlJc w:val="left"/>
      <w:pPr>
        <w:ind w:left="1440" w:hanging="360"/>
      </w:pPr>
    </w:lvl>
    <w:lvl w:ilvl="2" w:tplc="62CA76E2" w:tentative="1">
      <w:start w:val="1"/>
      <w:numFmt w:val="lowerRoman"/>
      <w:lvlText w:val="%3."/>
      <w:lvlJc w:val="right"/>
      <w:pPr>
        <w:ind w:left="2160" w:hanging="180"/>
      </w:pPr>
    </w:lvl>
    <w:lvl w:ilvl="3" w:tplc="39805EAC" w:tentative="1">
      <w:start w:val="1"/>
      <w:numFmt w:val="decimal"/>
      <w:lvlText w:val="%4."/>
      <w:lvlJc w:val="left"/>
      <w:pPr>
        <w:ind w:left="2880" w:hanging="360"/>
      </w:pPr>
    </w:lvl>
    <w:lvl w:ilvl="4" w:tplc="5298F7E6" w:tentative="1">
      <w:start w:val="1"/>
      <w:numFmt w:val="lowerLetter"/>
      <w:lvlText w:val="%5."/>
      <w:lvlJc w:val="left"/>
      <w:pPr>
        <w:ind w:left="3600" w:hanging="360"/>
      </w:pPr>
    </w:lvl>
    <w:lvl w:ilvl="5" w:tplc="B794298E" w:tentative="1">
      <w:start w:val="1"/>
      <w:numFmt w:val="lowerRoman"/>
      <w:lvlText w:val="%6."/>
      <w:lvlJc w:val="right"/>
      <w:pPr>
        <w:ind w:left="4320" w:hanging="180"/>
      </w:pPr>
    </w:lvl>
    <w:lvl w:ilvl="6" w:tplc="838AE374" w:tentative="1">
      <w:start w:val="1"/>
      <w:numFmt w:val="decimal"/>
      <w:lvlText w:val="%7."/>
      <w:lvlJc w:val="left"/>
      <w:pPr>
        <w:ind w:left="5040" w:hanging="360"/>
      </w:pPr>
    </w:lvl>
    <w:lvl w:ilvl="7" w:tplc="62549D90" w:tentative="1">
      <w:start w:val="1"/>
      <w:numFmt w:val="lowerLetter"/>
      <w:lvlText w:val="%8."/>
      <w:lvlJc w:val="left"/>
      <w:pPr>
        <w:ind w:left="5760" w:hanging="360"/>
      </w:pPr>
    </w:lvl>
    <w:lvl w:ilvl="8" w:tplc="1024AA3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9E032C6">
      <w:start w:val="1"/>
      <w:numFmt w:val="lowerRoman"/>
      <w:lvlText w:val="(%1)"/>
      <w:lvlJc w:val="left"/>
      <w:pPr>
        <w:ind w:left="1080" w:hanging="720"/>
      </w:pPr>
      <w:rPr>
        <w:rFonts w:hint="default"/>
      </w:rPr>
    </w:lvl>
    <w:lvl w:ilvl="1" w:tplc="2D02222C" w:tentative="1">
      <w:start w:val="1"/>
      <w:numFmt w:val="lowerLetter"/>
      <w:lvlText w:val="%2."/>
      <w:lvlJc w:val="left"/>
      <w:pPr>
        <w:ind w:left="1440" w:hanging="360"/>
      </w:pPr>
    </w:lvl>
    <w:lvl w:ilvl="2" w:tplc="566E565C" w:tentative="1">
      <w:start w:val="1"/>
      <w:numFmt w:val="lowerRoman"/>
      <w:lvlText w:val="%3."/>
      <w:lvlJc w:val="right"/>
      <w:pPr>
        <w:ind w:left="2160" w:hanging="180"/>
      </w:pPr>
    </w:lvl>
    <w:lvl w:ilvl="3" w:tplc="609CC4B4" w:tentative="1">
      <w:start w:val="1"/>
      <w:numFmt w:val="decimal"/>
      <w:lvlText w:val="%4."/>
      <w:lvlJc w:val="left"/>
      <w:pPr>
        <w:ind w:left="2880" w:hanging="360"/>
      </w:pPr>
    </w:lvl>
    <w:lvl w:ilvl="4" w:tplc="A9AA7CE2" w:tentative="1">
      <w:start w:val="1"/>
      <w:numFmt w:val="lowerLetter"/>
      <w:lvlText w:val="%5."/>
      <w:lvlJc w:val="left"/>
      <w:pPr>
        <w:ind w:left="3600" w:hanging="360"/>
      </w:pPr>
    </w:lvl>
    <w:lvl w:ilvl="5" w:tplc="50C046C6" w:tentative="1">
      <w:start w:val="1"/>
      <w:numFmt w:val="lowerRoman"/>
      <w:lvlText w:val="%6."/>
      <w:lvlJc w:val="right"/>
      <w:pPr>
        <w:ind w:left="4320" w:hanging="180"/>
      </w:pPr>
    </w:lvl>
    <w:lvl w:ilvl="6" w:tplc="9918BB16" w:tentative="1">
      <w:start w:val="1"/>
      <w:numFmt w:val="decimal"/>
      <w:lvlText w:val="%7."/>
      <w:lvlJc w:val="left"/>
      <w:pPr>
        <w:ind w:left="5040" w:hanging="360"/>
      </w:pPr>
    </w:lvl>
    <w:lvl w:ilvl="7" w:tplc="B57CDF20" w:tentative="1">
      <w:start w:val="1"/>
      <w:numFmt w:val="lowerLetter"/>
      <w:lvlText w:val="%8."/>
      <w:lvlJc w:val="left"/>
      <w:pPr>
        <w:ind w:left="5760" w:hanging="360"/>
      </w:pPr>
    </w:lvl>
    <w:lvl w:ilvl="8" w:tplc="487C132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0B2B0F4">
      <w:start w:val="1"/>
      <w:numFmt w:val="lowerRoman"/>
      <w:lvlText w:val="(%1)"/>
      <w:lvlJc w:val="left"/>
      <w:pPr>
        <w:ind w:left="1080" w:hanging="720"/>
      </w:pPr>
      <w:rPr>
        <w:rFonts w:hint="default"/>
      </w:rPr>
    </w:lvl>
    <w:lvl w:ilvl="1" w:tplc="297AA42E" w:tentative="1">
      <w:start w:val="1"/>
      <w:numFmt w:val="lowerLetter"/>
      <w:lvlText w:val="%2."/>
      <w:lvlJc w:val="left"/>
      <w:pPr>
        <w:ind w:left="1440" w:hanging="360"/>
      </w:pPr>
    </w:lvl>
    <w:lvl w:ilvl="2" w:tplc="F6D4D34A" w:tentative="1">
      <w:start w:val="1"/>
      <w:numFmt w:val="lowerRoman"/>
      <w:lvlText w:val="%3."/>
      <w:lvlJc w:val="right"/>
      <w:pPr>
        <w:ind w:left="2160" w:hanging="180"/>
      </w:pPr>
    </w:lvl>
    <w:lvl w:ilvl="3" w:tplc="4B6A8A00" w:tentative="1">
      <w:start w:val="1"/>
      <w:numFmt w:val="decimal"/>
      <w:lvlText w:val="%4."/>
      <w:lvlJc w:val="left"/>
      <w:pPr>
        <w:ind w:left="2880" w:hanging="360"/>
      </w:pPr>
    </w:lvl>
    <w:lvl w:ilvl="4" w:tplc="9A82F5BA" w:tentative="1">
      <w:start w:val="1"/>
      <w:numFmt w:val="lowerLetter"/>
      <w:lvlText w:val="%5."/>
      <w:lvlJc w:val="left"/>
      <w:pPr>
        <w:ind w:left="3600" w:hanging="360"/>
      </w:pPr>
    </w:lvl>
    <w:lvl w:ilvl="5" w:tplc="8D80FCE2" w:tentative="1">
      <w:start w:val="1"/>
      <w:numFmt w:val="lowerRoman"/>
      <w:lvlText w:val="%6."/>
      <w:lvlJc w:val="right"/>
      <w:pPr>
        <w:ind w:left="4320" w:hanging="180"/>
      </w:pPr>
    </w:lvl>
    <w:lvl w:ilvl="6" w:tplc="197C11AE" w:tentative="1">
      <w:start w:val="1"/>
      <w:numFmt w:val="decimal"/>
      <w:lvlText w:val="%7."/>
      <w:lvlJc w:val="left"/>
      <w:pPr>
        <w:ind w:left="5040" w:hanging="360"/>
      </w:pPr>
    </w:lvl>
    <w:lvl w:ilvl="7" w:tplc="B19AE15C" w:tentative="1">
      <w:start w:val="1"/>
      <w:numFmt w:val="lowerLetter"/>
      <w:lvlText w:val="%8."/>
      <w:lvlJc w:val="left"/>
      <w:pPr>
        <w:ind w:left="5760" w:hanging="360"/>
      </w:pPr>
    </w:lvl>
    <w:lvl w:ilvl="8" w:tplc="2EA6FC9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65569760">
    <w:abstractNumId w:val="11"/>
  </w:num>
  <w:num w:numId="2" w16cid:durableId="1015305740">
    <w:abstractNumId w:val="4"/>
  </w:num>
  <w:num w:numId="3" w16cid:durableId="1724598015">
    <w:abstractNumId w:val="2"/>
  </w:num>
  <w:num w:numId="4" w16cid:durableId="335157919">
    <w:abstractNumId w:val="7"/>
  </w:num>
  <w:num w:numId="5" w16cid:durableId="346906758">
    <w:abstractNumId w:val="6"/>
  </w:num>
  <w:num w:numId="6" w16cid:durableId="1475217488">
    <w:abstractNumId w:val="1"/>
  </w:num>
  <w:num w:numId="7" w16cid:durableId="1108353069">
    <w:abstractNumId w:val="9"/>
  </w:num>
  <w:num w:numId="8" w16cid:durableId="258607341">
    <w:abstractNumId w:val="5"/>
  </w:num>
  <w:num w:numId="9" w16cid:durableId="194268195">
    <w:abstractNumId w:val="8"/>
  </w:num>
  <w:num w:numId="10" w16cid:durableId="1274556071">
    <w:abstractNumId w:val="3"/>
  </w:num>
  <w:num w:numId="11" w16cid:durableId="1412659389">
    <w:abstractNumId w:val="10"/>
  </w:num>
  <w:num w:numId="12" w16cid:durableId="1211377370">
    <w:abstractNumId w:val="0"/>
  </w:num>
  <w:num w:numId="13" w16cid:durableId="1570336913">
    <w:abstractNumId w:val="11"/>
  </w:num>
  <w:num w:numId="14" w16cid:durableId="2160158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5B4"/>
    <w:rsid w:val="00015415"/>
    <w:rsid w:val="000D3079"/>
    <w:rsid w:val="0011386D"/>
    <w:rsid w:val="00166661"/>
    <w:rsid w:val="001D578E"/>
    <w:rsid w:val="0029568F"/>
    <w:rsid w:val="003B211E"/>
    <w:rsid w:val="003C15B4"/>
    <w:rsid w:val="00434AC0"/>
    <w:rsid w:val="005220E4"/>
    <w:rsid w:val="005427A7"/>
    <w:rsid w:val="0057165B"/>
    <w:rsid w:val="00580EFC"/>
    <w:rsid w:val="005B1854"/>
    <w:rsid w:val="006F7A2D"/>
    <w:rsid w:val="00727E16"/>
    <w:rsid w:val="00764125"/>
    <w:rsid w:val="00952705"/>
    <w:rsid w:val="00A838A1"/>
    <w:rsid w:val="00AE065B"/>
    <w:rsid w:val="00B508CE"/>
    <w:rsid w:val="00B604C5"/>
    <w:rsid w:val="00B67DF5"/>
    <w:rsid w:val="00C01767"/>
    <w:rsid w:val="00C82038"/>
    <w:rsid w:val="00CC7CDA"/>
    <w:rsid w:val="00CD52E0"/>
    <w:rsid w:val="00CF4B90"/>
    <w:rsid w:val="00D116D2"/>
    <w:rsid w:val="00D3119A"/>
    <w:rsid w:val="00D9639B"/>
    <w:rsid w:val="00DA2534"/>
    <w:rsid w:val="00F07111"/>
    <w:rsid w:val="00F362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A1509"/>
  <w15:docId w15:val="{FB216F9D-9281-411C-902F-C44B7E8BA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34427">
      <w:bodyDiv w:val="1"/>
      <w:marLeft w:val="0"/>
      <w:marRight w:val="0"/>
      <w:marTop w:val="0"/>
      <w:marBottom w:val="0"/>
      <w:divBdr>
        <w:top w:val="none" w:sz="0" w:space="0" w:color="auto"/>
        <w:left w:val="none" w:sz="0" w:space="0" w:color="auto"/>
        <w:bottom w:val="none" w:sz="0" w:space="0" w:color="auto"/>
        <w:right w:val="none" w:sz="0" w:space="0" w:color="auto"/>
      </w:divBdr>
    </w:div>
    <w:div w:id="564100603">
      <w:bodyDiv w:val="1"/>
      <w:marLeft w:val="0"/>
      <w:marRight w:val="0"/>
      <w:marTop w:val="0"/>
      <w:marBottom w:val="0"/>
      <w:divBdr>
        <w:top w:val="none" w:sz="0" w:space="0" w:color="auto"/>
        <w:left w:val="none" w:sz="0" w:space="0" w:color="auto"/>
        <w:bottom w:val="none" w:sz="0" w:space="0" w:color="auto"/>
        <w:right w:val="none" w:sz="0" w:space="0" w:color="auto"/>
      </w:divBdr>
    </w:div>
    <w:div w:id="1273129616">
      <w:bodyDiv w:val="1"/>
      <w:marLeft w:val="0"/>
      <w:marRight w:val="0"/>
      <w:marTop w:val="0"/>
      <w:marBottom w:val="0"/>
      <w:divBdr>
        <w:top w:val="none" w:sz="0" w:space="0" w:color="auto"/>
        <w:left w:val="none" w:sz="0" w:space="0" w:color="auto"/>
        <w:bottom w:val="none" w:sz="0" w:space="0" w:color="auto"/>
        <w:right w:val="none" w:sz="0" w:space="0" w:color="auto"/>
      </w:divBdr>
    </w:div>
    <w:div w:id="1347175786">
      <w:bodyDiv w:val="1"/>
      <w:marLeft w:val="0"/>
      <w:marRight w:val="0"/>
      <w:marTop w:val="0"/>
      <w:marBottom w:val="0"/>
      <w:divBdr>
        <w:top w:val="none" w:sz="0" w:space="0" w:color="auto"/>
        <w:left w:val="none" w:sz="0" w:space="0" w:color="auto"/>
        <w:bottom w:val="none" w:sz="0" w:space="0" w:color="auto"/>
        <w:right w:val="none" w:sz="0" w:space="0" w:color="auto"/>
      </w:divBdr>
    </w:div>
    <w:div w:id="1536849843">
      <w:bodyDiv w:val="1"/>
      <w:marLeft w:val="0"/>
      <w:marRight w:val="0"/>
      <w:marTop w:val="0"/>
      <w:marBottom w:val="0"/>
      <w:divBdr>
        <w:top w:val="none" w:sz="0" w:space="0" w:color="auto"/>
        <w:left w:val="none" w:sz="0" w:space="0" w:color="auto"/>
        <w:bottom w:val="none" w:sz="0" w:space="0" w:color="auto"/>
        <w:right w:val="none" w:sz="0" w:space="0" w:color="auto"/>
      </w:divBdr>
    </w:div>
    <w:div w:id="1644387766">
      <w:bodyDiv w:val="1"/>
      <w:marLeft w:val="0"/>
      <w:marRight w:val="0"/>
      <w:marTop w:val="0"/>
      <w:marBottom w:val="0"/>
      <w:divBdr>
        <w:top w:val="none" w:sz="0" w:space="0" w:color="auto"/>
        <w:left w:val="none" w:sz="0" w:space="0" w:color="auto"/>
        <w:bottom w:val="none" w:sz="0" w:space="0" w:color="auto"/>
        <w:right w:val="none" w:sz="0" w:space="0" w:color="auto"/>
      </w:divBdr>
    </w:div>
    <w:div w:id="207762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9067B" w:rsidRDefault="00D5681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9067B" w:rsidRDefault="00D56813">
          <w:r w:rsidRPr="00925A3E">
            <w:rPr>
              <w:rStyle w:val="PlaceholderText"/>
            </w:rPr>
            <w:t>Click or tap to enter a date.</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0B06F4" w:rsidRDefault="00D56813" w:rsidP="00AF0AC5">
          <w:pPr>
            <w:pStyle w:val="464C7F76C5ED4B459401B55A71523716"/>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B06F4" w:rsidRDefault="00D56813" w:rsidP="00AF0AC5">
          <w:pPr>
            <w:pStyle w:val="39029122E116421E9EE19D2FCE451710"/>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0B06F4" w:rsidRDefault="00D56813" w:rsidP="00AF0AC5">
          <w:pPr>
            <w:pStyle w:val="8ACB8D2F0BC64BE2BDA9B4EA2B97B17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B06F4"/>
    <w:rsid w:val="00095856"/>
    <w:rsid w:val="000B06F4"/>
    <w:rsid w:val="002744D6"/>
    <w:rsid w:val="0089067B"/>
    <w:rsid w:val="00D511AA"/>
    <w:rsid w:val="00D568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464C7F76C5ED4B459401B55A71523716">
    <w:name w:val="464C7F76C5ED4B459401B55A71523716"/>
    <w:rsid w:val="00AF0AC5"/>
  </w:style>
  <w:style w:type="paragraph" w:customStyle="1" w:styleId="39029122E116421E9EE19D2FCE451710">
    <w:name w:val="39029122E116421E9EE19D2FCE451710"/>
    <w:rsid w:val="00AF0AC5"/>
  </w:style>
  <w:style w:type="paragraph" w:customStyle="1" w:styleId="8ACB8D2F0BC64BE2BDA9B4EA2B97B17B">
    <w:name w:val="8ACB8D2F0BC64BE2BDA9B4EA2B97B17B"/>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1520</Words>
  <Characters>8665</Characters>
  <Application>Microsoft Office Word</Application>
  <DocSecurity>8</DocSecurity>
  <Lines>72</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2024-03-05T01:09:00Z</dcterms:created>
  <dcterms:modified xsi:type="dcterms:W3CDTF">2024-03-05T01:10:00Z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