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C3D94" w14:textId="77777777" w:rsidR="002E611C" w:rsidRPr="003C6EC2" w:rsidRDefault="002E611C" w:rsidP="002E611C">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652C3F43" wp14:editId="652C3F4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88713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652C3F45" wp14:editId="652C3F4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64094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Residency by Dillons Narrogin</w:t>
      </w:r>
      <w:r w:rsidRPr="003C6EC2">
        <w:rPr>
          <w:rFonts w:ascii="Arial Black" w:hAnsi="Arial Black"/>
        </w:rPr>
        <w:t xml:space="preserve"> </w:t>
      </w:r>
    </w:p>
    <w:p w14:paraId="652C3D95" w14:textId="77777777" w:rsidR="002E611C" w:rsidRPr="003C6EC2" w:rsidRDefault="002E611C" w:rsidP="002E611C">
      <w:pPr>
        <w:pStyle w:val="Title"/>
        <w:spacing w:before="360" w:after="480"/>
      </w:pPr>
      <w:r w:rsidRPr="003C6EC2">
        <w:rPr>
          <w:rFonts w:ascii="Arial Black" w:eastAsia="Calibri" w:hAnsi="Arial Black"/>
          <w:sz w:val="56"/>
        </w:rPr>
        <w:t>Performance Report</w:t>
      </w:r>
    </w:p>
    <w:p w14:paraId="652C3D96" w14:textId="77777777" w:rsidR="002E611C" w:rsidRPr="003C6EC2" w:rsidRDefault="002E611C" w:rsidP="002E611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52 Williams Road </w:t>
      </w:r>
      <w:r w:rsidRPr="003C6EC2">
        <w:rPr>
          <w:color w:val="FFFFFF" w:themeColor="background1"/>
          <w:sz w:val="28"/>
        </w:rPr>
        <w:br/>
        <w:t>NARROGIN WA 6312</w:t>
      </w:r>
      <w:r w:rsidRPr="003C6EC2">
        <w:rPr>
          <w:color w:val="FFFFFF" w:themeColor="background1"/>
          <w:sz w:val="28"/>
        </w:rPr>
        <w:br/>
      </w:r>
      <w:r w:rsidRPr="003C6EC2">
        <w:rPr>
          <w:rFonts w:eastAsia="Calibri"/>
          <w:color w:val="FFFFFF" w:themeColor="background1"/>
          <w:sz w:val="28"/>
          <w:szCs w:val="56"/>
          <w:lang w:eastAsia="en-US"/>
        </w:rPr>
        <w:t>Phone number: 08 9881 2244</w:t>
      </w:r>
    </w:p>
    <w:p w14:paraId="652C3D97" w14:textId="77777777" w:rsidR="002E611C" w:rsidRDefault="002E611C" w:rsidP="002E611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7890 </w:t>
      </w:r>
    </w:p>
    <w:p w14:paraId="652C3D98" w14:textId="77777777" w:rsidR="002E611C" w:rsidRPr="003C6EC2" w:rsidRDefault="002E611C" w:rsidP="002E611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Jacqueline Elizabeth Dillon Business Pty Ltd</w:t>
      </w:r>
    </w:p>
    <w:p w14:paraId="652C3D99" w14:textId="77777777" w:rsidR="002E611C" w:rsidRPr="003C6EC2" w:rsidRDefault="002E611C" w:rsidP="002E611C">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29 March 2022 to 31 March 2022</w:t>
      </w:r>
    </w:p>
    <w:p w14:paraId="5E529C6E" w14:textId="77777777" w:rsidR="002E611C" w:rsidRPr="00E93D41" w:rsidRDefault="002E611C" w:rsidP="002E611C">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Pr="005D797D">
        <w:rPr>
          <w:color w:val="FFFFFF" w:themeColor="background1"/>
          <w:sz w:val="28"/>
        </w:rPr>
        <w:t>20</w:t>
      </w:r>
      <w:r w:rsidRPr="005D797D">
        <w:rPr>
          <w:color w:val="FFFFFF" w:themeColor="background1"/>
          <w:sz w:val="32"/>
        </w:rPr>
        <w:t xml:space="preserve"> </w:t>
      </w:r>
      <w:r>
        <w:rPr>
          <w:color w:val="FFFFFF" w:themeColor="background1"/>
          <w:sz w:val="28"/>
        </w:rPr>
        <w:t>June 2022</w:t>
      </w:r>
    </w:p>
    <w:bookmarkEnd w:id="0"/>
    <w:p w14:paraId="224803C0" w14:textId="77777777" w:rsidR="002E611C" w:rsidRPr="003C6EC2" w:rsidRDefault="002E611C" w:rsidP="002E611C">
      <w:pPr>
        <w:tabs>
          <w:tab w:val="left" w:pos="2127"/>
        </w:tabs>
        <w:spacing w:before="120"/>
        <w:rPr>
          <w:rFonts w:eastAsia="Calibri"/>
          <w:b/>
          <w:color w:val="FFFFFF" w:themeColor="background1"/>
          <w:sz w:val="28"/>
          <w:szCs w:val="56"/>
          <w:lang w:eastAsia="en-US"/>
        </w:rPr>
      </w:pPr>
    </w:p>
    <w:p w14:paraId="3FC4A3C8" w14:textId="77777777" w:rsidR="002E611C" w:rsidRDefault="002E611C" w:rsidP="002E611C">
      <w:pPr>
        <w:pStyle w:val="Heading1"/>
        <w:sectPr w:rsidR="002E611C" w:rsidSect="002E611C">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5CC10FC" w14:textId="77777777" w:rsidR="002E611C" w:rsidRDefault="002E611C" w:rsidP="002E611C">
      <w:pPr>
        <w:pStyle w:val="Heading1"/>
      </w:pPr>
      <w:bookmarkStart w:id="1" w:name="_Hlk32477662"/>
      <w:r>
        <w:lastRenderedPageBreak/>
        <w:t>Performance report prepared by</w:t>
      </w:r>
    </w:p>
    <w:p w14:paraId="30B491E1" w14:textId="77777777" w:rsidR="002E611C" w:rsidRPr="009B0F30" w:rsidRDefault="002E611C" w:rsidP="002E611C">
      <w:r w:rsidRPr="00242704">
        <w:rPr>
          <w:rFonts w:cs="Times New Roman"/>
          <w:color w:val="auto"/>
        </w:rPr>
        <w:t>Andrea Hopkinson</w:t>
      </w:r>
      <w:r w:rsidRPr="00242704">
        <w:rPr>
          <w:color w:val="auto"/>
        </w:rPr>
        <w:t xml:space="preserve">, delegate </w:t>
      </w:r>
      <w:r>
        <w:t>of the Aged Care Quality and Safety Commissioner.</w:t>
      </w:r>
    </w:p>
    <w:p w14:paraId="1A4D21CF" w14:textId="77777777" w:rsidR="002E611C" w:rsidRDefault="002E611C" w:rsidP="002E611C">
      <w:pPr>
        <w:pStyle w:val="Heading1"/>
      </w:pPr>
      <w:r>
        <w:t>Publication of report</w:t>
      </w:r>
    </w:p>
    <w:p w14:paraId="1C16B71A" w14:textId="254C5EDD" w:rsidR="002E611C" w:rsidRPr="006B166B" w:rsidRDefault="002E611C" w:rsidP="002E611C">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BB63F8">
        <w:t xml:space="preserve"> </w:t>
      </w:r>
      <w:r w:rsidRPr="0010469B">
        <w:t>2018</w:t>
      </w:r>
      <w:r>
        <w:t>.</w:t>
      </w:r>
    </w:p>
    <w:bookmarkEnd w:id="1"/>
    <w:p w14:paraId="2E7B1D10" w14:textId="77777777" w:rsidR="002E611C" w:rsidRPr="0094564F" w:rsidRDefault="002E611C" w:rsidP="002E611C">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E611C" w14:paraId="740737F2" w14:textId="77777777" w:rsidTr="002E611C">
        <w:trPr>
          <w:trHeight w:val="227"/>
        </w:trPr>
        <w:tc>
          <w:tcPr>
            <w:tcW w:w="3942" w:type="pct"/>
            <w:shd w:val="clear" w:color="auto" w:fill="auto"/>
          </w:tcPr>
          <w:p w14:paraId="4416C6A1" w14:textId="77777777" w:rsidR="002E611C" w:rsidRPr="001E6954" w:rsidRDefault="002E611C" w:rsidP="002E611C">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38CEE3D5" w14:textId="77777777" w:rsidR="002E611C" w:rsidRPr="001E6954" w:rsidRDefault="002E611C" w:rsidP="002E611C">
            <w:pPr>
              <w:keepNext/>
              <w:spacing w:before="40" w:after="40" w:line="240" w:lineRule="auto"/>
              <w:jc w:val="right"/>
              <w:rPr>
                <w:b/>
                <w:bCs/>
                <w:iCs/>
                <w:color w:val="00577D"/>
                <w:szCs w:val="40"/>
              </w:rPr>
            </w:pPr>
            <w:r w:rsidRPr="001E6954">
              <w:rPr>
                <w:b/>
                <w:bCs/>
                <w:iCs/>
                <w:color w:val="00577D"/>
                <w:szCs w:val="40"/>
              </w:rPr>
              <w:t>Non-compliant</w:t>
            </w:r>
          </w:p>
        </w:tc>
      </w:tr>
      <w:tr w:rsidR="002E611C" w14:paraId="478A2D02" w14:textId="77777777" w:rsidTr="002E611C">
        <w:trPr>
          <w:trHeight w:val="227"/>
        </w:trPr>
        <w:tc>
          <w:tcPr>
            <w:tcW w:w="3942" w:type="pct"/>
            <w:shd w:val="clear" w:color="auto" w:fill="auto"/>
          </w:tcPr>
          <w:p w14:paraId="53FA2963" w14:textId="77777777" w:rsidR="002E611C" w:rsidRPr="001E6954" w:rsidRDefault="002E611C" w:rsidP="002E611C">
            <w:pPr>
              <w:spacing w:before="40" w:after="40" w:line="240" w:lineRule="auto"/>
              <w:ind w:left="318"/>
            </w:pPr>
            <w:r w:rsidRPr="001E6954">
              <w:t>Requirement 1(3)(a)</w:t>
            </w:r>
          </w:p>
        </w:tc>
        <w:tc>
          <w:tcPr>
            <w:tcW w:w="1058" w:type="pct"/>
            <w:shd w:val="clear" w:color="auto" w:fill="auto"/>
          </w:tcPr>
          <w:p w14:paraId="3F129926" w14:textId="77777777" w:rsidR="002E611C" w:rsidRPr="001E6954" w:rsidRDefault="002E611C" w:rsidP="002E611C">
            <w:pPr>
              <w:spacing w:before="40" w:after="40" w:line="240" w:lineRule="auto"/>
              <w:jc w:val="right"/>
              <w:rPr>
                <w:color w:val="0000FF"/>
              </w:rPr>
            </w:pPr>
            <w:r w:rsidRPr="001E6954">
              <w:rPr>
                <w:bCs/>
                <w:iCs/>
                <w:color w:val="00577D"/>
                <w:szCs w:val="40"/>
              </w:rPr>
              <w:t>Compliant</w:t>
            </w:r>
          </w:p>
        </w:tc>
      </w:tr>
      <w:tr w:rsidR="002E611C" w14:paraId="698F7847" w14:textId="77777777" w:rsidTr="002E611C">
        <w:trPr>
          <w:trHeight w:val="227"/>
        </w:trPr>
        <w:tc>
          <w:tcPr>
            <w:tcW w:w="3942" w:type="pct"/>
            <w:shd w:val="clear" w:color="auto" w:fill="auto"/>
          </w:tcPr>
          <w:p w14:paraId="1AED7647" w14:textId="77777777" w:rsidR="002E611C" w:rsidRPr="001E6954" w:rsidRDefault="002E611C" w:rsidP="002E611C">
            <w:pPr>
              <w:spacing w:before="40" w:after="40" w:line="240" w:lineRule="auto"/>
              <w:ind w:left="318"/>
            </w:pPr>
            <w:r w:rsidRPr="001E6954">
              <w:t>Requirement 1(3)(b)</w:t>
            </w:r>
          </w:p>
        </w:tc>
        <w:tc>
          <w:tcPr>
            <w:tcW w:w="1058" w:type="pct"/>
            <w:shd w:val="clear" w:color="auto" w:fill="auto"/>
          </w:tcPr>
          <w:p w14:paraId="22DF3F63" w14:textId="77777777" w:rsidR="002E611C" w:rsidRPr="001E6954" w:rsidRDefault="002E611C" w:rsidP="002E611C">
            <w:pPr>
              <w:spacing w:before="40" w:after="40" w:line="240" w:lineRule="auto"/>
              <w:jc w:val="right"/>
              <w:rPr>
                <w:color w:val="0000FF"/>
              </w:rPr>
            </w:pPr>
            <w:r w:rsidRPr="001E6954">
              <w:rPr>
                <w:bCs/>
                <w:iCs/>
                <w:color w:val="00577D"/>
                <w:szCs w:val="40"/>
              </w:rPr>
              <w:t>Non-compliant</w:t>
            </w:r>
          </w:p>
        </w:tc>
      </w:tr>
      <w:tr w:rsidR="002E611C" w14:paraId="28EF21D9" w14:textId="77777777" w:rsidTr="002E611C">
        <w:trPr>
          <w:trHeight w:val="227"/>
        </w:trPr>
        <w:tc>
          <w:tcPr>
            <w:tcW w:w="3942" w:type="pct"/>
            <w:shd w:val="clear" w:color="auto" w:fill="auto"/>
          </w:tcPr>
          <w:p w14:paraId="4006284A" w14:textId="77777777" w:rsidR="002E611C" w:rsidRPr="001E6954" w:rsidRDefault="002E611C" w:rsidP="002E611C">
            <w:pPr>
              <w:spacing w:before="40" w:after="40" w:line="240" w:lineRule="auto"/>
              <w:ind w:left="318"/>
            </w:pPr>
            <w:r w:rsidRPr="001E6954">
              <w:t>Requirement 1(3)(c)</w:t>
            </w:r>
          </w:p>
        </w:tc>
        <w:tc>
          <w:tcPr>
            <w:tcW w:w="1058" w:type="pct"/>
            <w:shd w:val="clear" w:color="auto" w:fill="auto"/>
          </w:tcPr>
          <w:p w14:paraId="47447952" w14:textId="77777777" w:rsidR="002E611C" w:rsidRPr="001E6954" w:rsidRDefault="002E611C" w:rsidP="002E611C">
            <w:pPr>
              <w:spacing w:before="40" w:after="40" w:line="240" w:lineRule="auto"/>
              <w:jc w:val="right"/>
              <w:rPr>
                <w:color w:val="0000FF"/>
              </w:rPr>
            </w:pPr>
            <w:r>
              <w:rPr>
                <w:bCs/>
                <w:iCs/>
                <w:color w:val="00577D"/>
                <w:szCs w:val="40"/>
              </w:rPr>
              <w:t>C</w:t>
            </w:r>
            <w:r w:rsidRPr="001E6954">
              <w:rPr>
                <w:bCs/>
                <w:iCs/>
                <w:color w:val="00577D"/>
                <w:szCs w:val="40"/>
              </w:rPr>
              <w:t>ompliant</w:t>
            </w:r>
          </w:p>
        </w:tc>
      </w:tr>
      <w:tr w:rsidR="002E611C" w14:paraId="5C7407AF" w14:textId="77777777" w:rsidTr="002E611C">
        <w:trPr>
          <w:trHeight w:val="227"/>
        </w:trPr>
        <w:tc>
          <w:tcPr>
            <w:tcW w:w="3942" w:type="pct"/>
            <w:shd w:val="clear" w:color="auto" w:fill="auto"/>
          </w:tcPr>
          <w:p w14:paraId="78F23A40" w14:textId="77777777" w:rsidR="002E611C" w:rsidRPr="001E6954" w:rsidRDefault="002E611C" w:rsidP="002E611C">
            <w:pPr>
              <w:spacing w:before="40" w:after="40" w:line="240" w:lineRule="auto"/>
              <w:ind w:left="318"/>
            </w:pPr>
            <w:r w:rsidRPr="001E6954">
              <w:t>Requirement 1(3)(d)</w:t>
            </w:r>
          </w:p>
        </w:tc>
        <w:tc>
          <w:tcPr>
            <w:tcW w:w="1058" w:type="pct"/>
            <w:shd w:val="clear" w:color="auto" w:fill="auto"/>
          </w:tcPr>
          <w:p w14:paraId="7FB1A0D5" w14:textId="77777777" w:rsidR="002E611C" w:rsidRPr="001E6954" w:rsidRDefault="002E611C" w:rsidP="002E611C">
            <w:pPr>
              <w:spacing w:before="40" w:after="40" w:line="240" w:lineRule="auto"/>
              <w:jc w:val="right"/>
              <w:rPr>
                <w:color w:val="0000FF"/>
              </w:rPr>
            </w:pPr>
            <w:r w:rsidRPr="001E6954">
              <w:rPr>
                <w:bCs/>
                <w:iCs/>
                <w:color w:val="00577D"/>
                <w:szCs w:val="40"/>
              </w:rPr>
              <w:t>Non-compliant</w:t>
            </w:r>
          </w:p>
        </w:tc>
      </w:tr>
      <w:tr w:rsidR="002E611C" w14:paraId="1812FCDC" w14:textId="77777777" w:rsidTr="002E611C">
        <w:trPr>
          <w:trHeight w:val="227"/>
        </w:trPr>
        <w:tc>
          <w:tcPr>
            <w:tcW w:w="3942" w:type="pct"/>
            <w:shd w:val="clear" w:color="auto" w:fill="auto"/>
          </w:tcPr>
          <w:p w14:paraId="6A57AB99" w14:textId="77777777" w:rsidR="002E611C" w:rsidRPr="001E6954" w:rsidRDefault="002E611C" w:rsidP="002E611C">
            <w:pPr>
              <w:spacing w:before="40" w:after="40" w:line="240" w:lineRule="auto"/>
              <w:ind w:left="318"/>
            </w:pPr>
            <w:r w:rsidRPr="001E6954">
              <w:t>Requirement 1(3)(e)</w:t>
            </w:r>
          </w:p>
        </w:tc>
        <w:tc>
          <w:tcPr>
            <w:tcW w:w="1058" w:type="pct"/>
            <w:shd w:val="clear" w:color="auto" w:fill="auto"/>
          </w:tcPr>
          <w:p w14:paraId="405F036B" w14:textId="77777777" w:rsidR="002E611C" w:rsidRPr="001E6954" w:rsidRDefault="002E611C" w:rsidP="002E611C">
            <w:pPr>
              <w:spacing w:before="40" w:after="40" w:line="240" w:lineRule="auto"/>
              <w:jc w:val="right"/>
              <w:rPr>
                <w:color w:val="0000FF"/>
              </w:rPr>
            </w:pPr>
            <w:r w:rsidRPr="001E6954">
              <w:rPr>
                <w:bCs/>
                <w:iCs/>
                <w:color w:val="00577D"/>
                <w:szCs w:val="40"/>
              </w:rPr>
              <w:t>Compliant</w:t>
            </w:r>
          </w:p>
        </w:tc>
      </w:tr>
      <w:tr w:rsidR="002E611C" w14:paraId="052974AD" w14:textId="77777777" w:rsidTr="002E611C">
        <w:trPr>
          <w:trHeight w:val="227"/>
        </w:trPr>
        <w:tc>
          <w:tcPr>
            <w:tcW w:w="3942" w:type="pct"/>
            <w:shd w:val="clear" w:color="auto" w:fill="auto"/>
          </w:tcPr>
          <w:p w14:paraId="2B7B475C" w14:textId="77777777" w:rsidR="002E611C" w:rsidRPr="001E6954" w:rsidRDefault="002E611C" w:rsidP="002E611C">
            <w:pPr>
              <w:spacing w:before="40" w:after="40" w:line="240" w:lineRule="auto"/>
              <w:ind w:left="318"/>
            </w:pPr>
            <w:r w:rsidRPr="001E6954">
              <w:t>Requirement 1(3)(f)</w:t>
            </w:r>
          </w:p>
        </w:tc>
        <w:tc>
          <w:tcPr>
            <w:tcW w:w="1058" w:type="pct"/>
            <w:shd w:val="clear" w:color="auto" w:fill="auto"/>
          </w:tcPr>
          <w:p w14:paraId="336D5A2E" w14:textId="77777777" w:rsidR="002E611C" w:rsidRPr="001E6954" w:rsidRDefault="002E611C" w:rsidP="002E611C">
            <w:pPr>
              <w:spacing w:before="40" w:after="40" w:line="240" w:lineRule="auto"/>
              <w:jc w:val="right"/>
              <w:rPr>
                <w:color w:val="0000FF"/>
              </w:rPr>
            </w:pPr>
            <w:r w:rsidRPr="001E6954">
              <w:rPr>
                <w:bCs/>
                <w:iCs/>
                <w:color w:val="00577D"/>
                <w:szCs w:val="40"/>
              </w:rPr>
              <w:t>Non-compliant</w:t>
            </w:r>
          </w:p>
        </w:tc>
      </w:tr>
      <w:tr w:rsidR="002E611C" w14:paraId="6586D181" w14:textId="77777777" w:rsidTr="002E611C">
        <w:trPr>
          <w:trHeight w:val="227"/>
        </w:trPr>
        <w:tc>
          <w:tcPr>
            <w:tcW w:w="3942" w:type="pct"/>
            <w:shd w:val="clear" w:color="auto" w:fill="auto"/>
          </w:tcPr>
          <w:p w14:paraId="226DBBC9" w14:textId="77777777" w:rsidR="002E611C" w:rsidRPr="001E6954" w:rsidRDefault="002E611C" w:rsidP="002E611C">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6C9C491" w14:textId="77777777" w:rsidR="002E611C" w:rsidRPr="001E6954" w:rsidRDefault="002E611C" w:rsidP="002E611C">
            <w:pPr>
              <w:keepNext/>
              <w:spacing w:before="40" w:after="40" w:line="240" w:lineRule="auto"/>
              <w:jc w:val="right"/>
              <w:rPr>
                <w:b/>
                <w:color w:val="0000FF"/>
              </w:rPr>
            </w:pPr>
            <w:r>
              <w:rPr>
                <w:b/>
                <w:bCs/>
                <w:iCs/>
                <w:color w:val="00577D"/>
                <w:szCs w:val="40"/>
              </w:rPr>
              <w:t>N</w:t>
            </w:r>
            <w:r w:rsidRPr="001E6954">
              <w:rPr>
                <w:b/>
                <w:bCs/>
                <w:iCs/>
                <w:color w:val="00577D"/>
                <w:szCs w:val="40"/>
              </w:rPr>
              <w:t>on-compliant</w:t>
            </w:r>
          </w:p>
        </w:tc>
      </w:tr>
      <w:tr w:rsidR="002E611C" w14:paraId="1F07DE84" w14:textId="77777777" w:rsidTr="002E611C">
        <w:trPr>
          <w:trHeight w:val="227"/>
        </w:trPr>
        <w:tc>
          <w:tcPr>
            <w:tcW w:w="3942" w:type="pct"/>
            <w:shd w:val="clear" w:color="auto" w:fill="auto"/>
          </w:tcPr>
          <w:p w14:paraId="0020321C" w14:textId="77777777" w:rsidR="002E611C" w:rsidRPr="001E6954" w:rsidRDefault="002E611C" w:rsidP="002E611C">
            <w:pPr>
              <w:spacing w:before="40" w:after="40" w:line="240" w:lineRule="auto"/>
              <w:ind w:left="318" w:hanging="7"/>
            </w:pPr>
            <w:r w:rsidRPr="001E6954">
              <w:t>Requirement 2(3)(a)</w:t>
            </w:r>
          </w:p>
        </w:tc>
        <w:tc>
          <w:tcPr>
            <w:tcW w:w="1058" w:type="pct"/>
            <w:shd w:val="clear" w:color="auto" w:fill="auto"/>
          </w:tcPr>
          <w:p w14:paraId="6E2F1364" w14:textId="77777777" w:rsidR="002E611C" w:rsidRPr="001E6954" w:rsidRDefault="002E611C" w:rsidP="002E611C">
            <w:pPr>
              <w:spacing w:before="40" w:after="40" w:line="240" w:lineRule="auto"/>
              <w:jc w:val="right"/>
              <w:rPr>
                <w:color w:val="0000FF"/>
              </w:rPr>
            </w:pPr>
            <w:r w:rsidRPr="001E6954">
              <w:rPr>
                <w:bCs/>
                <w:iCs/>
                <w:color w:val="00577D"/>
                <w:szCs w:val="40"/>
              </w:rPr>
              <w:t>Non-compliant</w:t>
            </w:r>
          </w:p>
        </w:tc>
      </w:tr>
      <w:tr w:rsidR="002E611C" w14:paraId="5C055AAD" w14:textId="77777777" w:rsidTr="002E611C">
        <w:trPr>
          <w:trHeight w:val="227"/>
        </w:trPr>
        <w:tc>
          <w:tcPr>
            <w:tcW w:w="3942" w:type="pct"/>
            <w:shd w:val="clear" w:color="auto" w:fill="auto"/>
          </w:tcPr>
          <w:p w14:paraId="0BF02122" w14:textId="77777777" w:rsidR="002E611C" w:rsidRPr="001E6954" w:rsidRDefault="002E611C" w:rsidP="002E611C">
            <w:pPr>
              <w:spacing w:before="40" w:after="40" w:line="240" w:lineRule="auto"/>
              <w:ind w:left="318" w:hanging="7"/>
            </w:pPr>
            <w:r w:rsidRPr="001E6954">
              <w:t>Requirement 2(3)(b)</w:t>
            </w:r>
          </w:p>
        </w:tc>
        <w:tc>
          <w:tcPr>
            <w:tcW w:w="1058" w:type="pct"/>
            <w:shd w:val="clear" w:color="auto" w:fill="auto"/>
          </w:tcPr>
          <w:p w14:paraId="1633CB27" w14:textId="77777777" w:rsidR="002E611C" w:rsidRPr="001E6954" w:rsidRDefault="002E611C" w:rsidP="002E611C">
            <w:pPr>
              <w:spacing w:before="40" w:after="40" w:line="240" w:lineRule="auto"/>
              <w:jc w:val="right"/>
              <w:rPr>
                <w:color w:val="0000FF"/>
              </w:rPr>
            </w:pPr>
            <w:r w:rsidRPr="001E6954">
              <w:rPr>
                <w:bCs/>
                <w:iCs/>
                <w:color w:val="00577D"/>
                <w:szCs w:val="40"/>
              </w:rPr>
              <w:t>Compliant</w:t>
            </w:r>
          </w:p>
        </w:tc>
      </w:tr>
      <w:tr w:rsidR="002E611C" w14:paraId="4862A437" w14:textId="77777777" w:rsidTr="002E611C">
        <w:trPr>
          <w:trHeight w:val="227"/>
        </w:trPr>
        <w:tc>
          <w:tcPr>
            <w:tcW w:w="3942" w:type="pct"/>
            <w:shd w:val="clear" w:color="auto" w:fill="auto"/>
          </w:tcPr>
          <w:p w14:paraId="547491F0" w14:textId="77777777" w:rsidR="002E611C" w:rsidRPr="001E6954" w:rsidRDefault="002E611C" w:rsidP="002E611C">
            <w:pPr>
              <w:spacing w:before="40" w:after="40" w:line="240" w:lineRule="auto"/>
              <w:ind w:left="318" w:hanging="7"/>
            </w:pPr>
            <w:r w:rsidRPr="001E6954">
              <w:t>Requirement 2(3)(c)</w:t>
            </w:r>
          </w:p>
        </w:tc>
        <w:tc>
          <w:tcPr>
            <w:tcW w:w="1058" w:type="pct"/>
            <w:shd w:val="clear" w:color="auto" w:fill="auto"/>
          </w:tcPr>
          <w:p w14:paraId="170F7E08" w14:textId="77777777" w:rsidR="002E611C" w:rsidRPr="001E6954" w:rsidRDefault="002E611C" w:rsidP="002E611C">
            <w:pPr>
              <w:spacing w:before="40" w:after="40" w:line="240" w:lineRule="auto"/>
              <w:jc w:val="right"/>
              <w:rPr>
                <w:color w:val="0000FF"/>
              </w:rPr>
            </w:pPr>
            <w:r w:rsidRPr="001E6954">
              <w:rPr>
                <w:bCs/>
                <w:iCs/>
                <w:color w:val="00577D"/>
                <w:szCs w:val="40"/>
              </w:rPr>
              <w:t>Compliant</w:t>
            </w:r>
          </w:p>
        </w:tc>
      </w:tr>
      <w:tr w:rsidR="002E611C" w14:paraId="1C0F036A" w14:textId="77777777" w:rsidTr="002E611C">
        <w:trPr>
          <w:trHeight w:val="227"/>
        </w:trPr>
        <w:tc>
          <w:tcPr>
            <w:tcW w:w="3942" w:type="pct"/>
            <w:shd w:val="clear" w:color="auto" w:fill="auto"/>
          </w:tcPr>
          <w:p w14:paraId="0B42AB60" w14:textId="77777777" w:rsidR="002E611C" w:rsidRPr="001E6954" w:rsidRDefault="002E611C" w:rsidP="002E611C">
            <w:pPr>
              <w:spacing w:before="40" w:after="40" w:line="240" w:lineRule="auto"/>
              <w:ind w:left="318" w:hanging="7"/>
            </w:pPr>
            <w:r w:rsidRPr="001E6954">
              <w:t>Requirement 2(3)(d)</w:t>
            </w:r>
          </w:p>
        </w:tc>
        <w:tc>
          <w:tcPr>
            <w:tcW w:w="1058" w:type="pct"/>
            <w:shd w:val="clear" w:color="auto" w:fill="auto"/>
          </w:tcPr>
          <w:p w14:paraId="17B529BD" w14:textId="77777777" w:rsidR="002E611C" w:rsidRPr="001E6954" w:rsidRDefault="002E611C" w:rsidP="002E611C">
            <w:pPr>
              <w:spacing w:before="40" w:after="40" w:line="240" w:lineRule="auto"/>
              <w:jc w:val="right"/>
              <w:rPr>
                <w:color w:val="0000FF"/>
              </w:rPr>
            </w:pPr>
            <w:r w:rsidRPr="001E6954">
              <w:rPr>
                <w:bCs/>
                <w:iCs/>
                <w:color w:val="00577D"/>
                <w:szCs w:val="40"/>
              </w:rPr>
              <w:t>Compliant</w:t>
            </w:r>
          </w:p>
        </w:tc>
      </w:tr>
      <w:tr w:rsidR="002E611C" w14:paraId="2899ACFB" w14:textId="77777777" w:rsidTr="002E611C">
        <w:trPr>
          <w:trHeight w:val="227"/>
        </w:trPr>
        <w:tc>
          <w:tcPr>
            <w:tcW w:w="3942" w:type="pct"/>
            <w:shd w:val="clear" w:color="auto" w:fill="auto"/>
          </w:tcPr>
          <w:p w14:paraId="0702C57D" w14:textId="77777777" w:rsidR="002E611C" w:rsidRPr="001E6954" w:rsidRDefault="002E611C" w:rsidP="002E611C">
            <w:pPr>
              <w:spacing w:before="40" w:after="40" w:line="240" w:lineRule="auto"/>
              <w:ind w:left="318" w:hanging="7"/>
            </w:pPr>
            <w:r w:rsidRPr="001E6954">
              <w:t>Requirement 2(3)(e)</w:t>
            </w:r>
          </w:p>
        </w:tc>
        <w:tc>
          <w:tcPr>
            <w:tcW w:w="1058" w:type="pct"/>
            <w:shd w:val="clear" w:color="auto" w:fill="auto"/>
          </w:tcPr>
          <w:p w14:paraId="105F06EF" w14:textId="77777777" w:rsidR="002E611C" w:rsidRPr="00AF17FC" w:rsidRDefault="002E611C" w:rsidP="002E611C">
            <w:pPr>
              <w:spacing w:before="40" w:after="40" w:line="240" w:lineRule="auto"/>
              <w:jc w:val="right"/>
              <w:rPr>
                <w:color w:val="0000FF"/>
              </w:rPr>
            </w:pPr>
            <w:r w:rsidRPr="001E6954">
              <w:rPr>
                <w:bCs/>
                <w:iCs/>
                <w:color w:val="00577D"/>
                <w:szCs w:val="40"/>
              </w:rPr>
              <w:t>Compliant</w:t>
            </w:r>
          </w:p>
        </w:tc>
      </w:tr>
      <w:tr w:rsidR="002E611C" w14:paraId="5BC6A0B5" w14:textId="77777777" w:rsidTr="002E611C">
        <w:trPr>
          <w:trHeight w:val="227"/>
        </w:trPr>
        <w:tc>
          <w:tcPr>
            <w:tcW w:w="3942" w:type="pct"/>
            <w:shd w:val="clear" w:color="auto" w:fill="auto"/>
          </w:tcPr>
          <w:p w14:paraId="2A8DEED4" w14:textId="77777777" w:rsidR="002E611C" w:rsidRPr="001E6954" w:rsidRDefault="002E611C" w:rsidP="002E611C">
            <w:pPr>
              <w:keepNext/>
              <w:spacing w:before="40" w:after="40" w:line="240" w:lineRule="auto"/>
              <w:rPr>
                <w:b/>
              </w:rPr>
            </w:pPr>
            <w:r w:rsidRPr="001E6954">
              <w:rPr>
                <w:b/>
              </w:rPr>
              <w:t>Standard 3 Personal care and clinical care</w:t>
            </w:r>
          </w:p>
        </w:tc>
        <w:tc>
          <w:tcPr>
            <w:tcW w:w="1058" w:type="pct"/>
            <w:shd w:val="clear" w:color="auto" w:fill="auto"/>
          </w:tcPr>
          <w:p w14:paraId="22100619" w14:textId="77777777" w:rsidR="002E611C" w:rsidRPr="001E6954" w:rsidRDefault="002E611C" w:rsidP="002E611C">
            <w:pPr>
              <w:keepNext/>
              <w:spacing w:before="40" w:after="40" w:line="240" w:lineRule="auto"/>
              <w:jc w:val="right"/>
              <w:rPr>
                <w:b/>
                <w:color w:val="0000FF"/>
              </w:rPr>
            </w:pPr>
            <w:r w:rsidRPr="001E6954">
              <w:rPr>
                <w:b/>
                <w:bCs/>
                <w:iCs/>
                <w:color w:val="00577D"/>
                <w:szCs w:val="40"/>
              </w:rPr>
              <w:t>Non-compliant</w:t>
            </w:r>
          </w:p>
        </w:tc>
      </w:tr>
      <w:tr w:rsidR="002E611C" w14:paraId="5EF3B6DF" w14:textId="77777777" w:rsidTr="002E611C">
        <w:trPr>
          <w:trHeight w:val="227"/>
        </w:trPr>
        <w:tc>
          <w:tcPr>
            <w:tcW w:w="3942" w:type="pct"/>
            <w:shd w:val="clear" w:color="auto" w:fill="auto"/>
          </w:tcPr>
          <w:p w14:paraId="6E101F5C" w14:textId="77777777" w:rsidR="002E611C" w:rsidRPr="002B4C72" w:rsidRDefault="002E611C" w:rsidP="002E611C">
            <w:pPr>
              <w:spacing w:before="40" w:after="40" w:line="240" w:lineRule="auto"/>
              <w:ind w:left="312"/>
            </w:pPr>
            <w:r w:rsidRPr="001E6954">
              <w:t>Requirement 3(3)(a)</w:t>
            </w:r>
          </w:p>
        </w:tc>
        <w:tc>
          <w:tcPr>
            <w:tcW w:w="1058" w:type="pct"/>
            <w:shd w:val="clear" w:color="auto" w:fill="auto"/>
          </w:tcPr>
          <w:p w14:paraId="7B9003EE" w14:textId="77777777" w:rsidR="002E611C" w:rsidRPr="001E6954" w:rsidRDefault="002E611C" w:rsidP="002E611C">
            <w:pPr>
              <w:spacing w:before="40" w:after="40" w:line="240" w:lineRule="auto"/>
              <w:ind w:left="-107"/>
              <w:jc w:val="right"/>
              <w:rPr>
                <w:color w:val="0000FF"/>
              </w:rPr>
            </w:pPr>
            <w:r>
              <w:rPr>
                <w:bCs/>
                <w:iCs/>
                <w:color w:val="00577D"/>
                <w:szCs w:val="40"/>
              </w:rPr>
              <w:t>C</w:t>
            </w:r>
            <w:r w:rsidRPr="001E6954">
              <w:rPr>
                <w:bCs/>
                <w:iCs/>
                <w:color w:val="00577D"/>
                <w:szCs w:val="40"/>
              </w:rPr>
              <w:t>ompliant</w:t>
            </w:r>
          </w:p>
        </w:tc>
      </w:tr>
      <w:tr w:rsidR="002E611C" w14:paraId="4AB4209D" w14:textId="77777777" w:rsidTr="002E611C">
        <w:trPr>
          <w:trHeight w:val="227"/>
        </w:trPr>
        <w:tc>
          <w:tcPr>
            <w:tcW w:w="3942" w:type="pct"/>
            <w:shd w:val="clear" w:color="auto" w:fill="auto"/>
          </w:tcPr>
          <w:p w14:paraId="46BB7B21" w14:textId="77777777" w:rsidR="002E611C" w:rsidRPr="001E6954" w:rsidRDefault="002E611C" w:rsidP="002E611C">
            <w:pPr>
              <w:spacing w:before="40" w:after="40" w:line="240" w:lineRule="auto"/>
              <w:ind w:left="318" w:hanging="7"/>
            </w:pPr>
            <w:r w:rsidRPr="001E6954">
              <w:t>Requirement 3(3)(b)</w:t>
            </w:r>
          </w:p>
        </w:tc>
        <w:tc>
          <w:tcPr>
            <w:tcW w:w="1058" w:type="pct"/>
            <w:shd w:val="clear" w:color="auto" w:fill="auto"/>
          </w:tcPr>
          <w:p w14:paraId="216F6CF8" w14:textId="77777777" w:rsidR="002E611C" w:rsidRPr="001E6954" w:rsidRDefault="002E611C" w:rsidP="002E611C">
            <w:pPr>
              <w:spacing w:before="40" w:after="40" w:line="240" w:lineRule="auto"/>
              <w:jc w:val="right"/>
              <w:rPr>
                <w:color w:val="0000FF"/>
              </w:rPr>
            </w:pPr>
            <w:r w:rsidRPr="001E6954">
              <w:rPr>
                <w:bCs/>
                <w:iCs/>
                <w:color w:val="00577D"/>
                <w:szCs w:val="40"/>
              </w:rPr>
              <w:t>Non-compliant</w:t>
            </w:r>
          </w:p>
        </w:tc>
      </w:tr>
      <w:tr w:rsidR="002E611C" w14:paraId="21073E97" w14:textId="77777777" w:rsidTr="002E611C">
        <w:trPr>
          <w:trHeight w:val="227"/>
        </w:trPr>
        <w:tc>
          <w:tcPr>
            <w:tcW w:w="3942" w:type="pct"/>
            <w:shd w:val="clear" w:color="auto" w:fill="auto"/>
          </w:tcPr>
          <w:p w14:paraId="7B53FB8D" w14:textId="77777777" w:rsidR="002E611C" w:rsidRPr="001E6954" w:rsidRDefault="002E611C" w:rsidP="002E611C">
            <w:pPr>
              <w:spacing w:before="40" w:after="40" w:line="240" w:lineRule="auto"/>
              <w:ind w:left="318" w:hanging="7"/>
            </w:pPr>
            <w:r w:rsidRPr="001E6954">
              <w:t>Requirement 3(3)(c)</w:t>
            </w:r>
          </w:p>
        </w:tc>
        <w:tc>
          <w:tcPr>
            <w:tcW w:w="1058" w:type="pct"/>
            <w:shd w:val="clear" w:color="auto" w:fill="auto"/>
          </w:tcPr>
          <w:p w14:paraId="5FE64C3A" w14:textId="77777777" w:rsidR="002E611C" w:rsidRPr="001E6954" w:rsidRDefault="002E611C" w:rsidP="002E611C">
            <w:pPr>
              <w:spacing w:before="40" w:after="40" w:line="240" w:lineRule="auto"/>
              <w:jc w:val="right"/>
              <w:rPr>
                <w:color w:val="0000FF"/>
              </w:rPr>
            </w:pPr>
            <w:r w:rsidRPr="00157899">
              <w:rPr>
                <w:bCs/>
                <w:iCs/>
                <w:color w:val="00577D"/>
                <w:szCs w:val="40"/>
              </w:rPr>
              <w:t>Compliant</w:t>
            </w:r>
          </w:p>
        </w:tc>
      </w:tr>
      <w:tr w:rsidR="002E611C" w14:paraId="21F5063A" w14:textId="77777777" w:rsidTr="002E611C">
        <w:trPr>
          <w:trHeight w:val="227"/>
        </w:trPr>
        <w:tc>
          <w:tcPr>
            <w:tcW w:w="3942" w:type="pct"/>
            <w:shd w:val="clear" w:color="auto" w:fill="auto"/>
          </w:tcPr>
          <w:p w14:paraId="2DF8E173" w14:textId="77777777" w:rsidR="002E611C" w:rsidRPr="001E6954" w:rsidRDefault="002E611C" w:rsidP="002E611C">
            <w:pPr>
              <w:spacing w:before="40" w:after="40" w:line="240" w:lineRule="auto"/>
              <w:ind w:left="318" w:hanging="7"/>
            </w:pPr>
            <w:r w:rsidRPr="001E6954">
              <w:t>Requirement 3(3)(d)</w:t>
            </w:r>
          </w:p>
        </w:tc>
        <w:tc>
          <w:tcPr>
            <w:tcW w:w="1058" w:type="pct"/>
            <w:shd w:val="clear" w:color="auto" w:fill="auto"/>
          </w:tcPr>
          <w:p w14:paraId="3FEDD444" w14:textId="77777777" w:rsidR="002E611C" w:rsidRPr="001E6954" w:rsidRDefault="002E611C" w:rsidP="002E611C">
            <w:pPr>
              <w:spacing w:before="40" w:after="40" w:line="240" w:lineRule="auto"/>
              <w:jc w:val="right"/>
              <w:rPr>
                <w:color w:val="0000FF"/>
              </w:rPr>
            </w:pPr>
            <w:r w:rsidRPr="00157899">
              <w:rPr>
                <w:bCs/>
                <w:iCs/>
                <w:color w:val="00577D"/>
                <w:szCs w:val="40"/>
              </w:rPr>
              <w:t>Compliant</w:t>
            </w:r>
          </w:p>
        </w:tc>
      </w:tr>
      <w:tr w:rsidR="002E611C" w14:paraId="05CD55D0" w14:textId="77777777" w:rsidTr="002E611C">
        <w:trPr>
          <w:trHeight w:val="227"/>
        </w:trPr>
        <w:tc>
          <w:tcPr>
            <w:tcW w:w="3942" w:type="pct"/>
            <w:shd w:val="clear" w:color="auto" w:fill="auto"/>
          </w:tcPr>
          <w:p w14:paraId="4FFCAA86" w14:textId="77777777" w:rsidR="002E611C" w:rsidRPr="001E6954" w:rsidRDefault="002E611C" w:rsidP="002E611C">
            <w:pPr>
              <w:spacing w:before="40" w:after="40" w:line="240" w:lineRule="auto"/>
              <w:ind w:left="318" w:hanging="7"/>
            </w:pPr>
            <w:r w:rsidRPr="001E6954">
              <w:t>Requirement 3(3)(e)</w:t>
            </w:r>
          </w:p>
        </w:tc>
        <w:tc>
          <w:tcPr>
            <w:tcW w:w="1058" w:type="pct"/>
            <w:shd w:val="clear" w:color="auto" w:fill="auto"/>
          </w:tcPr>
          <w:p w14:paraId="2B26AD26" w14:textId="77777777" w:rsidR="002E611C" w:rsidRPr="001E6954" w:rsidRDefault="002E611C" w:rsidP="002E611C">
            <w:pPr>
              <w:spacing w:before="40" w:after="40" w:line="240" w:lineRule="auto"/>
              <w:jc w:val="right"/>
              <w:rPr>
                <w:color w:val="0000FF"/>
              </w:rPr>
            </w:pPr>
            <w:r w:rsidRPr="00157899">
              <w:rPr>
                <w:bCs/>
                <w:iCs/>
                <w:color w:val="00577D"/>
                <w:szCs w:val="40"/>
              </w:rPr>
              <w:t>Compliant</w:t>
            </w:r>
          </w:p>
        </w:tc>
      </w:tr>
      <w:tr w:rsidR="002E611C" w14:paraId="0CCA12AE" w14:textId="77777777" w:rsidTr="002E611C">
        <w:trPr>
          <w:trHeight w:val="227"/>
        </w:trPr>
        <w:tc>
          <w:tcPr>
            <w:tcW w:w="3942" w:type="pct"/>
            <w:shd w:val="clear" w:color="auto" w:fill="auto"/>
          </w:tcPr>
          <w:p w14:paraId="3161B939" w14:textId="77777777" w:rsidR="002E611C" w:rsidRPr="001E6954" w:rsidRDefault="002E611C" w:rsidP="002E611C">
            <w:pPr>
              <w:spacing w:before="40" w:after="40" w:line="240" w:lineRule="auto"/>
              <w:ind w:left="318" w:hanging="7"/>
            </w:pPr>
            <w:r w:rsidRPr="001E6954">
              <w:t>Requirement 3(3)(f)</w:t>
            </w:r>
          </w:p>
        </w:tc>
        <w:tc>
          <w:tcPr>
            <w:tcW w:w="1058" w:type="pct"/>
            <w:shd w:val="clear" w:color="auto" w:fill="auto"/>
          </w:tcPr>
          <w:p w14:paraId="0D0B7D14" w14:textId="77777777" w:rsidR="002E611C" w:rsidRPr="001E6954" w:rsidRDefault="002E611C" w:rsidP="002E611C">
            <w:pPr>
              <w:spacing w:before="40" w:after="40" w:line="240" w:lineRule="auto"/>
              <w:jc w:val="right"/>
              <w:rPr>
                <w:color w:val="0000FF"/>
              </w:rPr>
            </w:pPr>
            <w:r w:rsidRPr="00157899">
              <w:rPr>
                <w:bCs/>
                <w:iCs/>
                <w:color w:val="00577D"/>
                <w:szCs w:val="40"/>
              </w:rPr>
              <w:t>Compliant</w:t>
            </w:r>
          </w:p>
        </w:tc>
      </w:tr>
      <w:tr w:rsidR="002E611C" w14:paraId="32544DC7" w14:textId="77777777" w:rsidTr="002E611C">
        <w:trPr>
          <w:trHeight w:val="227"/>
        </w:trPr>
        <w:tc>
          <w:tcPr>
            <w:tcW w:w="3942" w:type="pct"/>
            <w:shd w:val="clear" w:color="auto" w:fill="auto"/>
          </w:tcPr>
          <w:p w14:paraId="3F3B4958" w14:textId="77777777" w:rsidR="002E611C" w:rsidRPr="001E6954" w:rsidRDefault="002E611C" w:rsidP="002E611C">
            <w:pPr>
              <w:spacing w:before="40" w:after="40" w:line="240" w:lineRule="auto"/>
              <w:ind w:left="318" w:hanging="7"/>
            </w:pPr>
            <w:r w:rsidRPr="001E6954">
              <w:t>Requirement 3(3)(g)</w:t>
            </w:r>
          </w:p>
        </w:tc>
        <w:tc>
          <w:tcPr>
            <w:tcW w:w="1058" w:type="pct"/>
            <w:shd w:val="clear" w:color="auto" w:fill="auto"/>
          </w:tcPr>
          <w:p w14:paraId="60798E48" w14:textId="77777777" w:rsidR="002E611C" w:rsidRPr="001E6954" w:rsidRDefault="002E611C" w:rsidP="002E611C">
            <w:pPr>
              <w:spacing w:before="40" w:after="40" w:line="240" w:lineRule="auto"/>
              <w:jc w:val="right"/>
              <w:rPr>
                <w:color w:val="0000FF"/>
              </w:rPr>
            </w:pPr>
            <w:r w:rsidRPr="00157899">
              <w:rPr>
                <w:bCs/>
                <w:iCs/>
                <w:color w:val="00577D"/>
                <w:szCs w:val="40"/>
              </w:rPr>
              <w:t>Compliant</w:t>
            </w:r>
          </w:p>
        </w:tc>
      </w:tr>
      <w:tr w:rsidR="002E611C" w14:paraId="47014B1C" w14:textId="77777777" w:rsidTr="002E611C">
        <w:trPr>
          <w:trHeight w:val="227"/>
        </w:trPr>
        <w:tc>
          <w:tcPr>
            <w:tcW w:w="3942" w:type="pct"/>
            <w:shd w:val="clear" w:color="auto" w:fill="auto"/>
          </w:tcPr>
          <w:p w14:paraId="67389B2A" w14:textId="77777777" w:rsidR="002E611C" w:rsidRPr="001E6954" w:rsidRDefault="002E611C" w:rsidP="002E611C">
            <w:pPr>
              <w:keepNext/>
              <w:spacing w:before="40" w:after="40" w:line="240" w:lineRule="auto"/>
              <w:rPr>
                <w:b/>
              </w:rPr>
            </w:pPr>
            <w:r w:rsidRPr="001E6954">
              <w:rPr>
                <w:b/>
              </w:rPr>
              <w:t>Standard 4 Services and supports for daily living</w:t>
            </w:r>
          </w:p>
        </w:tc>
        <w:tc>
          <w:tcPr>
            <w:tcW w:w="1058" w:type="pct"/>
            <w:shd w:val="clear" w:color="auto" w:fill="auto"/>
          </w:tcPr>
          <w:p w14:paraId="01A58C3A" w14:textId="77777777" w:rsidR="002E611C" w:rsidRPr="001E6954" w:rsidRDefault="002E611C" w:rsidP="002E611C">
            <w:pPr>
              <w:keepNext/>
              <w:spacing w:before="40" w:after="40" w:line="240" w:lineRule="auto"/>
              <w:jc w:val="right"/>
              <w:rPr>
                <w:b/>
                <w:color w:val="0000FF"/>
              </w:rPr>
            </w:pPr>
            <w:r w:rsidRPr="001E6954">
              <w:rPr>
                <w:b/>
                <w:bCs/>
                <w:iCs/>
                <w:color w:val="00577D"/>
                <w:szCs w:val="40"/>
              </w:rPr>
              <w:t>Non-compliant</w:t>
            </w:r>
          </w:p>
        </w:tc>
      </w:tr>
      <w:tr w:rsidR="002E611C" w14:paraId="49C4D723" w14:textId="77777777" w:rsidTr="002E611C">
        <w:trPr>
          <w:trHeight w:val="227"/>
        </w:trPr>
        <w:tc>
          <w:tcPr>
            <w:tcW w:w="3942" w:type="pct"/>
            <w:shd w:val="clear" w:color="auto" w:fill="auto"/>
          </w:tcPr>
          <w:p w14:paraId="17AB5A4D" w14:textId="77777777" w:rsidR="002E611C" w:rsidRPr="001E6954" w:rsidRDefault="002E611C" w:rsidP="002E611C">
            <w:pPr>
              <w:spacing w:before="40" w:after="40" w:line="240" w:lineRule="auto"/>
              <w:ind w:left="318" w:hanging="7"/>
            </w:pPr>
            <w:r w:rsidRPr="001E6954">
              <w:t>Requirement 4(3)(a)</w:t>
            </w:r>
          </w:p>
        </w:tc>
        <w:tc>
          <w:tcPr>
            <w:tcW w:w="1058" w:type="pct"/>
            <w:shd w:val="clear" w:color="auto" w:fill="auto"/>
          </w:tcPr>
          <w:p w14:paraId="23B3F4D8" w14:textId="77777777" w:rsidR="002E611C" w:rsidRPr="001E6954" w:rsidRDefault="002E611C" w:rsidP="002E611C">
            <w:pPr>
              <w:spacing w:before="40" w:after="40" w:line="240" w:lineRule="auto"/>
              <w:jc w:val="right"/>
              <w:rPr>
                <w:color w:val="0000FF"/>
              </w:rPr>
            </w:pPr>
            <w:r>
              <w:rPr>
                <w:bCs/>
                <w:iCs/>
                <w:color w:val="00577D"/>
                <w:szCs w:val="40"/>
              </w:rPr>
              <w:t>Co</w:t>
            </w:r>
            <w:r w:rsidRPr="001E6954">
              <w:rPr>
                <w:bCs/>
                <w:iCs/>
                <w:color w:val="00577D"/>
                <w:szCs w:val="40"/>
              </w:rPr>
              <w:t>mpliant</w:t>
            </w:r>
          </w:p>
        </w:tc>
      </w:tr>
      <w:tr w:rsidR="002E611C" w14:paraId="78AEA326" w14:textId="77777777" w:rsidTr="002E611C">
        <w:trPr>
          <w:trHeight w:val="227"/>
        </w:trPr>
        <w:tc>
          <w:tcPr>
            <w:tcW w:w="3942" w:type="pct"/>
            <w:shd w:val="clear" w:color="auto" w:fill="auto"/>
          </w:tcPr>
          <w:p w14:paraId="1F7E3D4C" w14:textId="77777777" w:rsidR="002E611C" w:rsidRPr="001E6954" w:rsidRDefault="002E611C" w:rsidP="002E611C">
            <w:pPr>
              <w:spacing w:before="40" w:after="40" w:line="240" w:lineRule="auto"/>
              <w:ind w:left="318" w:hanging="7"/>
            </w:pPr>
            <w:r w:rsidRPr="001E6954">
              <w:t>Requirement 4(3)(b)</w:t>
            </w:r>
          </w:p>
        </w:tc>
        <w:tc>
          <w:tcPr>
            <w:tcW w:w="1058" w:type="pct"/>
            <w:shd w:val="clear" w:color="auto" w:fill="auto"/>
          </w:tcPr>
          <w:p w14:paraId="49024F72" w14:textId="77777777" w:rsidR="002E611C" w:rsidRPr="001E6954" w:rsidRDefault="002E611C" w:rsidP="002E611C">
            <w:pPr>
              <w:spacing w:before="40" w:after="40" w:line="240" w:lineRule="auto"/>
              <w:jc w:val="right"/>
              <w:rPr>
                <w:color w:val="0000FF"/>
              </w:rPr>
            </w:pPr>
            <w:r w:rsidRPr="001E6954">
              <w:rPr>
                <w:bCs/>
                <w:iCs/>
                <w:color w:val="00577D"/>
                <w:szCs w:val="40"/>
              </w:rPr>
              <w:t>Compliant</w:t>
            </w:r>
          </w:p>
        </w:tc>
      </w:tr>
      <w:tr w:rsidR="002E611C" w14:paraId="0F85B10C" w14:textId="77777777" w:rsidTr="002E611C">
        <w:trPr>
          <w:trHeight w:val="227"/>
        </w:trPr>
        <w:tc>
          <w:tcPr>
            <w:tcW w:w="3942" w:type="pct"/>
            <w:shd w:val="clear" w:color="auto" w:fill="auto"/>
          </w:tcPr>
          <w:p w14:paraId="5EB5E7BB" w14:textId="77777777" w:rsidR="002E611C" w:rsidRPr="001E6954" w:rsidRDefault="002E611C" w:rsidP="002E611C">
            <w:pPr>
              <w:spacing w:before="40" w:after="40" w:line="240" w:lineRule="auto"/>
              <w:ind w:left="318" w:hanging="7"/>
            </w:pPr>
            <w:r w:rsidRPr="001E6954">
              <w:t>Requirement 4(3)(c)</w:t>
            </w:r>
          </w:p>
        </w:tc>
        <w:tc>
          <w:tcPr>
            <w:tcW w:w="1058" w:type="pct"/>
            <w:shd w:val="clear" w:color="auto" w:fill="auto"/>
          </w:tcPr>
          <w:p w14:paraId="0387E5C0" w14:textId="77777777" w:rsidR="002E611C" w:rsidRPr="001E6954" w:rsidRDefault="002E611C" w:rsidP="002E611C">
            <w:pPr>
              <w:spacing w:before="40" w:after="40" w:line="240" w:lineRule="auto"/>
              <w:jc w:val="right"/>
              <w:rPr>
                <w:color w:val="0000FF"/>
              </w:rPr>
            </w:pPr>
            <w:r w:rsidRPr="001E6954">
              <w:rPr>
                <w:bCs/>
                <w:iCs/>
                <w:color w:val="00577D"/>
                <w:szCs w:val="40"/>
              </w:rPr>
              <w:t>Non-compliant</w:t>
            </w:r>
          </w:p>
        </w:tc>
      </w:tr>
      <w:tr w:rsidR="002E611C" w14:paraId="42B5612F" w14:textId="77777777" w:rsidTr="002E611C">
        <w:trPr>
          <w:trHeight w:val="227"/>
        </w:trPr>
        <w:tc>
          <w:tcPr>
            <w:tcW w:w="3942" w:type="pct"/>
            <w:shd w:val="clear" w:color="auto" w:fill="auto"/>
          </w:tcPr>
          <w:p w14:paraId="16E5D8FA" w14:textId="77777777" w:rsidR="002E611C" w:rsidRPr="001E6954" w:rsidRDefault="002E611C" w:rsidP="002E611C">
            <w:pPr>
              <w:spacing w:before="40" w:after="40" w:line="240" w:lineRule="auto"/>
              <w:ind w:left="318" w:hanging="7"/>
            </w:pPr>
            <w:r w:rsidRPr="001E6954">
              <w:lastRenderedPageBreak/>
              <w:t>Requirement 4(3)(d)</w:t>
            </w:r>
          </w:p>
        </w:tc>
        <w:tc>
          <w:tcPr>
            <w:tcW w:w="1058" w:type="pct"/>
            <w:shd w:val="clear" w:color="auto" w:fill="auto"/>
          </w:tcPr>
          <w:p w14:paraId="0AC1AA78" w14:textId="77777777" w:rsidR="002E611C" w:rsidRPr="001E6954" w:rsidRDefault="002E611C" w:rsidP="002E611C">
            <w:pPr>
              <w:spacing w:before="40" w:after="40" w:line="240" w:lineRule="auto"/>
              <w:jc w:val="right"/>
              <w:rPr>
                <w:color w:val="0000FF"/>
              </w:rPr>
            </w:pPr>
            <w:r w:rsidRPr="00B536B7">
              <w:rPr>
                <w:bCs/>
                <w:iCs/>
                <w:color w:val="00577D"/>
                <w:szCs w:val="40"/>
              </w:rPr>
              <w:t>Compliant</w:t>
            </w:r>
          </w:p>
        </w:tc>
      </w:tr>
      <w:tr w:rsidR="002E611C" w14:paraId="32B215F7" w14:textId="77777777" w:rsidTr="002E611C">
        <w:trPr>
          <w:trHeight w:val="227"/>
        </w:trPr>
        <w:tc>
          <w:tcPr>
            <w:tcW w:w="3942" w:type="pct"/>
            <w:shd w:val="clear" w:color="auto" w:fill="auto"/>
          </w:tcPr>
          <w:p w14:paraId="435E2CA1" w14:textId="77777777" w:rsidR="002E611C" w:rsidRPr="001E6954" w:rsidRDefault="002E611C" w:rsidP="002E611C">
            <w:pPr>
              <w:spacing w:before="40" w:after="40" w:line="240" w:lineRule="auto"/>
              <w:ind w:left="318" w:hanging="7"/>
            </w:pPr>
            <w:r w:rsidRPr="001E6954">
              <w:t>Requirement 4(3)(e)</w:t>
            </w:r>
          </w:p>
        </w:tc>
        <w:tc>
          <w:tcPr>
            <w:tcW w:w="1058" w:type="pct"/>
            <w:shd w:val="clear" w:color="auto" w:fill="auto"/>
          </w:tcPr>
          <w:p w14:paraId="0EE2ED30" w14:textId="77777777" w:rsidR="002E611C" w:rsidRPr="001E6954" w:rsidRDefault="002E611C" w:rsidP="002E611C">
            <w:pPr>
              <w:spacing w:before="40" w:after="40" w:line="240" w:lineRule="auto"/>
              <w:jc w:val="right"/>
              <w:rPr>
                <w:color w:val="0000FF"/>
              </w:rPr>
            </w:pPr>
            <w:r w:rsidRPr="00B536B7">
              <w:rPr>
                <w:bCs/>
                <w:iCs/>
                <w:color w:val="00577D"/>
                <w:szCs w:val="40"/>
              </w:rPr>
              <w:t>Compliant</w:t>
            </w:r>
          </w:p>
        </w:tc>
      </w:tr>
      <w:tr w:rsidR="002E611C" w14:paraId="44949269" w14:textId="77777777" w:rsidTr="002E611C">
        <w:trPr>
          <w:trHeight w:val="227"/>
        </w:trPr>
        <w:tc>
          <w:tcPr>
            <w:tcW w:w="3942" w:type="pct"/>
            <w:shd w:val="clear" w:color="auto" w:fill="auto"/>
          </w:tcPr>
          <w:p w14:paraId="7501822A" w14:textId="77777777" w:rsidR="002E611C" w:rsidRPr="001E6954" w:rsidRDefault="002E611C" w:rsidP="002E611C">
            <w:pPr>
              <w:spacing w:before="40" w:after="40" w:line="240" w:lineRule="auto"/>
              <w:ind w:left="318" w:hanging="7"/>
            </w:pPr>
            <w:r w:rsidRPr="001E6954">
              <w:t>Requirement 4(3)(f)</w:t>
            </w:r>
          </w:p>
        </w:tc>
        <w:tc>
          <w:tcPr>
            <w:tcW w:w="1058" w:type="pct"/>
            <w:shd w:val="clear" w:color="auto" w:fill="auto"/>
          </w:tcPr>
          <w:p w14:paraId="55EB7281" w14:textId="77777777" w:rsidR="002E611C" w:rsidRPr="001E6954" w:rsidRDefault="002E611C" w:rsidP="002E611C">
            <w:pPr>
              <w:spacing w:before="40" w:after="40" w:line="240" w:lineRule="auto"/>
              <w:jc w:val="right"/>
              <w:rPr>
                <w:color w:val="0000FF"/>
              </w:rPr>
            </w:pPr>
            <w:r w:rsidRPr="00B536B7">
              <w:rPr>
                <w:bCs/>
                <w:iCs/>
                <w:color w:val="00577D"/>
                <w:szCs w:val="40"/>
              </w:rPr>
              <w:t>Compliant</w:t>
            </w:r>
          </w:p>
        </w:tc>
      </w:tr>
      <w:tr w:rsidR="002E611C" w14:paraId="7BB28614" w14:textId="77777777" w:rsidTr="002E611C">
        <w:trPr>
          <w:trHeight w:val="227"/>
        </w:trPr>
        <w:tc>
          <w:tcPr>
            <w:tcW w:w="3942" w:type="pct"/>
            <w:shd w:val="clear" w:color="auto" w:fill="auto"/>
          </w:tcPr>
          <w:p w14:paraId="12C18DEE" w14:textId="77777777" w:rsidR="002E611C" w:rsidRPr="001E6954" w:rsidRDefault="002E611C" w:rsidP="002E611C">
            <w:pPr>
              <w:spacing w:before="40" w:after="40" w:line="240" w:lineRule="auto"/>
              <w:ind w:left="318" w:hanging="7"/>
            </w:pPr>
            <w:r w:rsidRPr="001E6954">
              <w:t>Requirement 4(3)(g)</w:t>
            </w:r>
          </w:p>
        </w:tc>
        <w:tc>
          <w:tcPr>
            <w:tcW w:w="1058" w:type="pct"/>
            <w:shd w:val="clear" w:color="auto" w:fill="auto"/>
          </w:tcPr>
          <w:p w14:paraId="266E9763" w14:textId="77777777" w:rsidR="002E611C" w:rsidRPr="001E6954" w:rsidRDefault="002E611C" w:rsidP="002E611C">
            <w:pPr>
              <w:spacing w:before="40" w:after="40" w:line="240" w:lineRule="auto"/>
              <w:jc w:val="right"/>
              <w:rPr>
                <w:color w:val="0000FF"/>
              </w:rPr>
            </w:pPr>
            <w:r w:rsidRPr="00B536B7">
              <w:rPr>
                <w:bCs/>
                <w:iCs/>
                <w:color w:val="00577D"/>
                <w:szCs w:val="40"/>
              </w:rPr>
              <w:t>Compliant</w:t>
            </w:r>
          </w:p>
        </w:tc>
      </w:tr>
      <w:tr w:rsidR="002E611C" w14:paraId="7D2004B7" w14:textId="77777777" w:rsidTr="002E611C">
        <w:trPr>
          <w:trHeight w:val="227"/>
        </w:trPr>
        <w:tc>
          <w:tcPr>
            <w:tcW w:w="3942" w:type="pct"/>
            <w:shd w:val="clear" w:color="auto" w:fill="auto"/>
          </w:tcPr>
          <w:p w14:paraId="0ACEBAA9" w14:textId="77777777" w:rsidR="002E611C" w:rsidRPr="001E6954" w:rsidRDefault="002E611C" w:rsidP="002E611C">
            <w:pPr>
              <w:keepNext/>
              <w:spacing w:before="40" w:after="40" w:line="240" w:lineRule="auto"/>
              <w:rPr>
                <w:b/>
              </w:rPr>
            </w:pPr>
            <w:r w:rsidRPr="001E6954">
              <w:rPr>
                <w:b/>
              </w:rPr>
              <w:t>Standard 5 Organisation’s service environment</w:t>
            </w:r>
          </w:p>
        </w:tc>
        <w:tc>
          <w:tcPr>
            <w:tcW w:w="1058" w:type="pct"/>
            <w:shd w:val="clear" w:color="auto" w:fill="auto"/>
          </w:tcPr>
          <w:p w14:paraId="37DB8F94" w14:textId="77777777" w:rsidR="002E611C" w:rsidRPr="001E6954" w:rsidRDefault="002E611C" w:rsidP="002E611C">
            <w:pPr>
              <w:keepNext/>
              <w:spacing w:before="40" w:after="40" w:line="240" w:lineRule="auto"/>
              <w:jc w:val="right"/>
              <w:rPr>
                <w:b/>
                <w:color w:val="0000FF"/>
              </w:rPr>
            </w:pPr>
            <w:r w:rsidRPr="001E6954">
              <w:rPr>
                <w:b/>
                <w:bCs/>
                <w:iCs/>
                <w:color w:val="00577D"/>
                <w:szCs w:val="40"/>
              </w:rPr>
              <w:t>Compliant</w:t>
            </w:r>
          </w:p>
        </w:tc>
      </w:tr>
      <w:tr w:rsidR="002E611C" w14:paraId="529863DF" w14:textId="77777777" w:rsidTr="002E611C">
        <w:trPr>
          <w:trHeight w:val="227"/>
        </w:trPr>
        <w:tc>
          <w:tcPr>
            <w:tcW w:w="3942" w:type="pct"/>
            <w:shd w:val="clear" w:color="auto" w:fill="auto"/>
          </w:tcPr>
          <w:p w14:paraId="5061EC85" w14:textId="77777777" w:rsidR="002E611C" w:rsidRPr="001E6954" w:rsidRDefault="002E611C" w:rsidP="002E611C">
            <w:pPr>
              <w:spacing w:before="40" w:after="40" w:line="240" w:lineRule="auto"/>
              <w:ind w:left="318" w:hanging="7"/>
            </w:pPr>
            <w:r w:rsidRPr="001E6954">
              <w:t>Requirement 5(3)(a)</w:t>
            </w:r>
          </w:p>
        </w:tc>
        <w:tc>
          <w:tcPr>
            <w:tcW w:w="1058" w:type="pct"/>
            <w:shd w:val="clear" w:color="auto" w:fill="auto"/>
          </w:tcPr>
          <w:p w14:paraId="57BB96E3" w14:textId="77777777" w:rsidR="002E611C" w:rsidRPr="001E6954" w:rsidRDefault="002E611C" w:rsidP="002E611C">
            <w:pPr>
              <w:spacing w:before="40" w:after="40" w:line="240" w:lineRule="auto"/>
              <w:jc w:val="right"/>
              <w:rPr>
                <w:color w:val="0000FF"/>
              </w:rPr>
            </w:pPr>
            <w:r w:rsidRPr="00B536B7">
              <w:rPr>
                <w:bCs/>
                <w:iCs/>
                <w:color w:val="00577D"/>
                <w:szCs w:val="40"/>
              </w:rPr>
              <w:t>Compliant</w:t>
            </w:r>
          </w:p>
        </w:tc>
      </w:tr>
      <w:tr w:rsidR="002E611C" w14:paraId="04A99D9B" w14:textId="77777777" w:rsidTr="002E611C">
        <w:trPr>
          <w:trHeight w:val="227"/>
        </w:trPr>
        <w:tc>
          <w:tcPr>
            <w:tcW w:w="3942" w:type="pct"/>
            <w:shd w:val="clear" w:color="auto" w:fill="auto"/>
          </w:tcPr>
          <w:p w14:paraId="3B3C40F2" w14:textId="77777777" w:rsidR="002E611C" w:rsidRPr="001E6954" w:rsidRDefault="002E611C" w:rsidP="002E611C">
            <w:pPr>
              <w:spacing w:before="40" w:after="40" w:line="240" w:lineRule="auto"/>
              <w:ind w:left="318" w:hanging="7"/>
            </w:pPr>
            <w:r w:rsidRPr="001E6954">
              <w:t>Requirement 5(3)(b)</w:t>
            </w:r>
          </w:p>
        </w:tc>
        <w:tc>
          <w:tcPr>
            <w:tcW w:w="1058" w:type="pct"/>
            <w:shd w:val="clear" w:color="auto" w:fill="auto"/>
          </w:tcPr>
          <w:p w14:paraId="11946313" w14:textId="77777777" w:rsidR="002E611C" w:rsidRPr="001E6954" w:rsidRDefault="002E611C" w:rsidP="002E611C">
            <w:pPr>
              <w:spacing w:before="40" w:after="40" w:line="240" w:lineRule="auto"/>
              <w:jc w:val="right"/>
              <w:rPr>
                <w:color w:val="0000FF"/>
              </w:rPr>
            </w:pPr>
            <w:r w:rsidRPr="00B536B7">
              <w:rPr>
                <w:bCs/>
                <w:iCs/>
                <w:color w:val="00577D"/>
                <w:szCs w:val="40"/>
              </w:rPr>
              <w:t>Compliant</w:t>
            </w:r>
          </w:p>
        </w:tc>
      </w:tr>
      <w:tr w:rsidR="002E611C" w14:paraId="33693B8A" w14:textId="77777777" w:rsidTr="002E611C">
        <w:trPr>
          <w:trHeight w:val="227"/>
        </w:trPr>
        <w:tc>
          <w:tcPr>
            <w:tcW w:w="3942" w:type="pct"/>
            <w:shd w:val="clear" w:color="auto" w:fill="auto"/>
          </w:tcPr>
          <w:p w14:paraId="7A1004A5" w14:textId="77777777" w:rsidR="002E611C" w:rsidRPr="001E6954" w:rsidRDefault="002E611C" w:rsidP="002E611C">
            <w:pPr>
              <w:spacing w:before="40" w:after="40" w:line="240" w:lineRule="auto"/>
              <w:ind w:left="318" w:hanging="7"/>
            </w:pPr>
            <w:r w:rsidRPr="001E6954">
              <w:t>Requirement 5(3)(c)</w:t>
            </w:r>
          </w:p>
        </w:tc>
        <w:tc>
          <w:tcPr>
            <w:tcW w:w="1058" w:type="pct"/>
            <w:shd w:val="clear" w:color="auto" w:fill="auto"/>
          </w:tcPr>
          <w:p w14:paraId="538F16C4" w14:textId="77777777" w:rsidR="002E611C" w:rsidRPr="001E6954" w:rsidRDefault="002E611C" w:rsidP="002E611C">
            <w:pPr>
              <w:spacing w:before="40" w:after="40" w:line="240" w:lineRule="auto"/>
              <w:jc w:val="right"/>
              <w:rPr>
                <w:color w:val="0000FF"/>
              </w:rPr>
            </w:pPr>
            <w:r w:rsidRPr="00B536B7">
              <w:rPr>
                <w:bCs/>
                <w:iCs/>
                <w:color w:val="00577D"/>
                <w:szCs w:val="40"/>
              </w:rPr>
              <w:t>Compliant</w:t>
            </w:r>
          </w:p>
        </w:tc>
      </w:tr>
      <w:tr w:rsidR="002E611C" w14:paraId="322FB2FB" w14:textId="77777777" w:rsidTr="002E611C">
        <w:trPr>
          <w:trHeight w:val="227"/>
        </w:trPr>
        <w:tc>
          <w:tcPr>
            <w:tcW w:w="3942" w:type="pct"/>
            <w:shd w:val="clear" w:color="auto" w:fill="auto"/>
          </w:tcPr>
          <w:p w14:paraId="671DEAE8" w14:textId="77777777" w:rsidR="002E611C" w:rsidRPr="001E6954" w:rsidRDefault="002E611C" w:rsidP="002E611C">
            <w:pPr>
              <w:keepNext/>
              <w:spacing w:before="40" w:after="40" w:line="240" w:lineRule="auto"/>
              <w:rPr>
                <w:b/>
              </w:rPr>
            </w:pPr>
            <w:r w:rsidRPr="001E6954">
              <w:rPr>
                <w:b/>
              </w:rPr>
              <w:t>Standard 6 Feedback and complaints</w:t>
            </w:r>
          </w:p>
        </w:tc>
        <w:tc>
          <w:tcPr>
            <w:tcW w:w="1058" w:type="pct"/>
            <w:shd w:val="clear" w:color="auto" w:fill="auto"/>
          </w:tcPr>
          <w:p w14:paraId="01C9B4F4" w14:textId="77777777" w:rsidR="002E611C" w:rsidRPr="001E6954" w:rsidRDefault="002E611C" w:rsidP="002E611C">
            <w:pPr>
              <w:keepNext/>
              <w:spacing w:before="40" w:after="40" w:line="240" w:lineRule="auto"/>
              <w:jc w:val="right"/>
              <w:rPr>
                <w:b/>
                <w:color w:val="0000FF"/>
              </w:rPr>
            </w:pPr>
            <w:r w:rsidRPr="001E6954">
              <w:rPr>
                <w:b/>
                <w:bCs/>
                <w:iCs/>
                <w:color w:val="00577D"/>
                <w:szCs w:val="40"/>
              </w:rPr>
              <w:t>Compliant</w:t>
            </w:r>
          </w:p>
        </w:tc>
      </w:tr>
      <w:tr w:rsidR="002E611C" w14:paraId="66D8D9F5" w14:textId="77777777" w:rsidTr="002E611C">
        <w:trPr>
          <w:trHeight w:val="227"/>
        </w:trPr>
        <w:tc>
          <w:tcPr>
            <w:tcW w:w="3942" w:type="pct"/>
            <w:shd w:val="clear" w:color="auto" w:fill="auto"/>
          </w:tcPr>
          <w:p w14:paraId="6AF225D1" w14:textId="77777777" w:rsidR="002E611C" w:rsidRPr="001E6954" w:rsidRDefault="002E611C" w:rsidP="002E611C">
            <w:pPr>
              <w:spacing w:before="40" w:after="40" w:line="240" w:lineRule="auto"/>
              <w:ind w:left="318" w:hanging="7"/>
            </w:pPr>
            <w:r w:rsidRPr="001E6954">
              <w:t>Requirement 6(3)(a)</w:t>
            </w:r>
          </w:p>
        </w:tc>
        <w:tc>
          <w:tcPr>
            <w:tcW w:w="1058" w:type="pct"/>
            <w:shd w:val="clear" w:color="auto" w:fill="auto"/>
          </w:tcPr>
          <w:p w14:paraId="66A1C393" w14:textId="77777777" w:rsidR="002E611C" w:rsidRPr="001E6954" w:rsidRDefault="002E611C" w:rsidP="002E611C">
            <w:pPr>
              <w:spacing w:before="40" w:after="40" w:line="240" w:lineRule="auto"/>
              <w:jc w:val="right"/>
              <w:rPr>
                <w:color w:val="0000FF"/>
              </w:rPr>
            </w:pPr>
            <w:r w:rsidRPr="00CB64C8">
              <w:rPr>
                <w:bCs/>
                <w:iCs/>
                <w:color w:val="00577D"/>
                <w:szCs w:val="40"/>
              </w:rPr>
              <w:t>Compliant</w:t>
            </w:r>
          </w:p>
        </w:tc>
      </w:tr>
      <w:tr w:rsidR="002E611C" w14:paraId="3798400F" w14:textId="77777777" w:rsidTr="002E611C">
        <w:trPr>
          <w:trHeight w:val="227"/>
        </w:trPr>
        <w:tc>
          <w:tcPr>
            <w:tcW w:w="3942" w:type="pct"/>
            <w:shd w:val="clear" w:color="auto" w:fill="auto"/>
          </w:tcPr>
          <w:p w14:paraId="282E7A00" w14:textId="77777777" w:rsidR="002E611C" w:rsidRPr="001E6954" w:rsidRDefault="002E611C" w:rsidP="002E611C">
            <w:pPr>
              <w:spacing w:before="40" w:after="40" w:line="240" w:lineRule="auto"/>
              <w:ind w:left="318" w:hanging="7"/>
            </w:pPr>
            <w:r w:rsidRPr="001E6954">
              <w:t>Requirement 6(3)(b)</w:t>
            </w:r>
          </w:p>
        </w:tc>
        <w:tc>
          <w:tcPr>
            <w:tcW w:w="1058" w:type="pct"/>
            <w:shd w:val="clear" w:color="auto" w:fill="auto"/>
          </w:tcPr>
          <w:p w14:paraId="1A0B1E5B" w14:textId="77777777" w:rsidR="002E611C" w:rsidRPr="001E6954" w:rsidRDefault="002E611C" w:rsidP="002E611C">
            <w:pPr>
              <w:spacing w:before="40" w:after="40" w:line="240" w:lineRule="auto"/>
              <w:jc w:val="right"/>
              <w:rPr>
                <w:color w:val="0000FF"/>
              </w:rPr>
            </w:pPr>
            <w:r w:rsidRPr="00CB64C8">
              <w:rPr>
                <w:bCs/>
                <w:iCs/>
                <w:color w:val="00577D"/>
                <w:szCs w:val="40"/>
              </w:rPr>
              <w:t>Compliant</w:t>
            </w:r>
          </w:p>
        </w:tc>
      </w:tr>
      <w:tr w:rsidR="002E611C" w14:paraId="475F2BCE" w14:textId="77777777" w:rsidTr="002E611C">
        <w:trPr>
          <w:trHeight w:val="227"/>
        </w:trPr>
        <w:tc>
          <w:tcPr>
            <w:tcW w:w="3942" w:type="pct"/>
            <w:shd w:val="clear" w:color="auto" w:fill="auto"/>
          </w:tcPr>
          <w:p w14:paraId="66DE3F5C" w14:textId="77777777" w:rsidR="002E611C" w:rsidRPr="001E6954" w:rsidRDefault="002E611C" w:rsidP="002E611C">
            <w:pPr>
              <w:spacing w:before="40" w:after="40" w:line="240" w:lineRule="auto"/>
              <w:ind w:left="318" w:hanging="7"/>
            </w:pPr>
            <w:r w:rsidRPr="001E6954">
              <w:t>Requirement 6(3)(c)</w:t>
            </w:r>
          </w:p>
        </w:tc>
        <w:tc>
          <w:tcPr>
            <w:tcW w:w="1058" w:type="pct"/>
            <w:shd w:val="clear" w:color="auto" w:fill="auto"/>
          </w:tcPr>
          <w:p w14:paraId="7731AA4C" w14:textId="77777777" w:rsidR="002E611C" w:rsidRPr="001E6954" w:rsidRDefault="002E611C" w:rsidP="002E611C">
            <w:pPr>
              <w:spacing w:before="40" w:after="40" w:line="240" w:lineRule="auto"/>
              <w:jc w:val="right"/>
              <w:rPr>
                <w:color w:val="0000FF"/>
              </w:rPr>
            </w:pPr>
            <w:r w:rsidRPr="00CB64C8">
              <w:rPr>
                <w:bCs/>
                <w:iCs/>
                <w:color w:val="00577D"/>
                <w:szCs w:val="40"/>
              </w:rPr>
              <w:t>Compliant</w:t>
            </w:r>
          </w:p>
        </w:tc>
      </w:tr>
      <w:tr w:rsidR="002E611C" w14:paraId="7122F2C6" w14:textId="77777777" w:rsidTr="002E611C">
        <w:trPr>
          <w:trHeight w:val="227"/>
        </w:trPr>
        <w:tc>
          <w:tcPr>
            <w:tcW w:w="3942" w:type="pct"/>
            <w:shd w:val="clear" w:color="auto" w:fill="auto"/>
          </w:tcPr>
          <w:p w14:paraId="292063F7" w14:textId="77777777" w:rsidR="002E611C" w:rsidRPr="001E6954" w:rsidRDefault="002E611C" w:rsidP="002E611C">
            <w:pPr>
              <w:spacing w:before="40" w:after="40" w:line="240" w:lineRule="auto"/>
              <w:ind w:left="318" w:hanging="7"/>
            </w:pPr>
            <w:r w:rsidRPr="001E6954">
              <w:t>Requirement 6(3)(d)</w:t>
            </w:r>
          </w:p>
        </w:tc>
        <w:tc>
          <w:tcPr>
            <w:tcW w:w="1058" w:type="pct"/>
            <w:shd w:val="clear" w:color="auto" w:fill="auto"/>
          </w:tcPr>
          <w:p w14:paraId="5AA7C44F" w14:textId="77777777" w:rsidR="002E611C" w:rsidRPr="001E6954" w:rsidRDefault="002E611C" w:rsidP="002E611C">
            <w:pPr>
              <w:spacing w:before="40" w:after="40" w:line="240" w:lineRule="auto"/>
              <w:jc w:val="right"/>
              <w:rPr>
                <w:color w:val="0000FF"/>
              </w:rPr>
            </w:pPr>
            <w:r w:rsidRPr="00CB64C8">
              <w:rPr>
                <w:bCs/>
                <w:iCs/>
                <w:color w:val="00577D"/>
                <w:szCs w:val="40"/>
              </w:rPr>
              <w:t>Compliant</w:t>
            </w:r>
          </w:p>
        </w:tc>
      </w:tr>
      <w:tr w:rsidR="002E611C" w14:paraId="16C908D3" w14:textId="77777777" w:rsidTr="002E611C">
        <w:trPr>
          <w:trHeight w:val="227"/>
        </w:trPr>
        <w:tc>
          <w:tcPr>
            <w:tcW w:w="3942" w:type="pct"/>
            <w:shd w:val="clear" w:color="auto" w:fill="auto"/>
          </w:tcPr>
          <w:p w14:paraId="64C87B3B" w14:textId="77777777" w:rsidR="002E611C" w:rsidRPr="001E6954" w:rsidRDefault="002E611C" w:rsidP="002E611C">
            <w:pPr>
              <w:keepNext/>
              <w:spacing w:before="40" w:after="40" w:line="240" w:lineRule="auto"/>
              <w:rPr>
                <w:b/>
              </w:rPr>
            </w:pPr>
            <w:r w:rsidRPr="001E6954">
              <w:rPr>
                <w:b/>
              </w:rPr>
              <w:t>Standard 7 Human resources</w:t>
            </w:r>
          </w:p>
        </w:tc>
        <w:tc>
          <w:tcPr>
            <w:tcW w:w="1058" w:type="pct"/>
            <w:shd w:val="clear" w:color="auto" w:fill="auto"/>
          </w:tcPr>
          <w:p w14:paraId="7A2C7673" w14:textId="77777777" w:rsidR="002E611C" w:rsidRPr="001E6954" w:rsidRDefault="002E611C" w:rsidP="002E611C">
            <w:pPr>
              <w:keepNext/>
              <w:spacing w:before="40" w:after="40" w:line="240" w:lineRule="auto"/>
              <w:jc w:val="right"/>
              <w:rPr>
                <w:b/>
                <w:color w:val="0000FF"/>
              </w:rPr>
            </w:pPr>
            <w:r w:rsidRPr="001E6954">
              <w:rPr>
                <w:b/>
                <w:bCs/>
                <w:iCs/>
                <w:color w:val="00577D"/>
                <w:szCs w:val="40"/>
              </w:rPr>
              <w:t>Compliant</w:t>
            </w:r>
          </w:p>
        </w:tc>
      </w:tr>
      <w:tr w:rsidR="002E611C" w14:paraId="7B90EAD9" w14:textId="77777777" w:rsidTr="002E611C">
        <w:trPr>
          <w:trHeight w:val="227"/>
        </w:trPr>
        <w:tc>
          <w:tcPr>
            <w:tcW w:w="3942" w:type="pct"/>
            <w:shd w:val="clear" w:color="auto" w:fill="auto"/>
          </w:tcPr>
          <w:p w14:paraId="3964419F" w14:textId="77777777" w:rsidR="002E611C" w:rsidRPr="001E6954" w:rsidRDefault="002E611C" w:rsidP="002E611C">
            <w:pPr>
              <w:spacing w:before="40" w:after="40" w:line="240" w:lineRule="auto"/>
              <w:ind w:left="318" w:hanging="7"/>
            </w:pPr>
            <w:r w:rsidRPr="001E6954">
              <w:t>Requirement 7(3)(a)</w:t>
            </w:r>
          </w:p>
        </w:tc>
        <w:tc>
          <w:tcPr>
            <w:tcW w:w="1058" w:type="pct"/>
            <w:shd w:val="clear" w:color="auto" w:fill="auto"/>
          </w:tcPr>
          <w:p w14:paraId="563648BA" w14:textId="77777777" w:rsidR="002E611C" w:rsidRPr="001E6954" w:rsidRDefault="002E611C" w:rsidP="002E611C">
            <w:pPr>
              <w:spacing w:before="40" w:after="40" w:line="240" w:lineRule="auto"/>
              <w:jc w:val="right"/>
              <w:rPr>
                <w:color w:val="0000FF"/>
              </w:rPr>
            </w:pPr>
            <w:r w:rsidRPr="003076A5">
              <w:rPr>
                <w:bCs/>
                <w:iCs/>
                <w:color w:val="00577D"/>
                <w:szCs w:val="40"/>
              </w:rPr>
              <w:t>Compliant</w:t>
            </w:r>
          </w:p>
        </w:tc>
      </w:tr>
      <w:tr w:rsidR="002E611C" w14:paraId="45362433" w14:textId="77777777" w:rsidTr="002E611C">
        <w:trPr>
          <w:trHeight w:val="227"/>
        </w:trPr>
        <w:tc>
          <w:tcPr>
            <w:tcW w:w="3942" w:type="pct"/>
            <w:shd w:val="clear" w:color="auto" w:fill="auto"/>
          </w:tcPr>
          <w:p w14:paraId="018E7A87" w14:textId="77777777" w:rsidR="002E611C" w:rsidRPr="001E6954" w:rsidRDefault="002E611C" w:rsidP="002E611C">
            <w:pPr>
              <w:spacing w:before="40" w:after="40" w:line="240" w:lineRule="auto"/>
              <w:ind w:left="318" w:hanging="7"/>
            </w:pPr>
            <w:r w:rsidRPr="001E6954">
              <w:t>Requirement 7(3)(b)</w:t>
            </w:r>
          </w:p>
        </w:tc>
        <w:tc>
          <w:tcPr>
            <w:tcW w:w="1058" w:type="pct"/>
            <w:shd w:val="clear" w:color="auto" w:fill="auto"/>
          </w:tcPr>
          <w:p w14:paraId="51FF2B8A" w14:textId="77777777" w:rsidR="002E611C" w:rsidRPr="001E6954" w:rsidRDefault="002E611C" w:rsidP="002E611C">
            <w:pPr>
              <w:spacing w:before="40" w:after="40" w:line="240" w:lineRule="auto"/>
              <w:jc w:val="right"/>
              <w:rPr>
                <w:color w:val="0000FF"/>
              </w:rPr>
            </w:pPr>
            <w:r w:rsidRPr="003076A5">
              <w:rPr>
                <w:bCs/>
                <w:iCs/>
                <w:color w:val="00577D"/>
                <w:szCs w:val="40"/>
              </w:rPr>
              <w:t>Compliant</w:t>
            </w:r>
          </w:p>
        </w:tc>
      </w:tr>
      <w:tr w:rsidR="002E611C" w14:paraId="37F7383C" w14:textId="77777777" w:rsidTr="002E611C">
        <w:trPr>
          <w:trHeight w:val="227"/>
        </w:trPr>
        <w:tc>
          <w:tcPr>
            <w:tcW w:w="3942" w:type="pct"/>
            <w:shd w:val="clear" w:color="auto" w:fill="auto"/>
          </w:tcPr>
          <w:p w14:paraId="4917A061" w14:textId="77777777" w:rsidR="002E611C" w:rsidRPr="001E6954" w:rsidRDefault="002E611C" w:rsidP="002E611C">
            <w:pPr>
              <w:spacing w:before="40" w:after="40" w:line="240" w:lineRule="auto"/>
              <w:ind w:left="318" w:hanging="7"/>
            </w:pPr>
            <w:r w:rsidRPr="001E6954">
              <w:t>Requirement 7(3)(c)</w:t>
            </w:r>
          </w:p>
        </w:tc>
        <w:tc>
          <w:tcPr>
            <w:tcW w:w="1058" w:type="pct"/>
            <w:shd w:val="clear" w:color="auto" w:fill="auto"/>
          </w:tcPr>
          <w:p w14:paraId="2A7079A3" w14:textId="77777777" w:rsidR="002E611C" w:rsidRPr="001E6954" w:rsidRDefault="002E611C" w:rsidP="002E611C">
            <w:pPr>
              <w:spacing w:before="40" w:after="40" w:line="240" w:lineRule="auto"/>
              <w:jc w:val="right"/>
              <w:rPr>
                <w:color w:val="0000FF"/>
              </w:rPr>
            </w:pPr>
            <w:r w:rsidRPr="003076A5">
              <w:rPr>
                <w:bCs/>
                <w:iCs/>
                <w:color w:val="00577D"/>
                <w:szCs w:val="40"/>
              </w:rPr>
              <w:t>Compliant</w:t>
            </w:r>
          </w:p>
        </w:tc>
      </w:tr>
      <w:tr w:rsidR="002E611C" w14:paraId="14425D89" w14:textId="77777777" w:rsidTr="002E611C">
        <w:trPr>
          <w:trHeight w:val="227"/>
        </w:trPr>
        <w:tc>
          <w:tcPr>
            <w:tcW w:w="3942" w:type="pct"/>
            <w:shd w:val="clear" w:color="auto" w:fill="auto"/>
          </w:tcPr>
          <w:p w14:paraId="22351D5B" w14:textId="77777777" w:rsidR="002E611C" w:rsidRPr="001E6954" w:rsidRDefault="002E611C" w:rsidP="002E611C">
            <w:pPr>
              <w:spacing w:before="40" w:after="40" w:line="240" w:lineRule="auto"/>
              <w:ind w:left="318" w:hanging="7"/>
            </w:pPr>
            <w:r w:rsidRPr="001E6954">
              <w:t>Requirement 7(3)(d)</w:t>
            </w:r>
          </w:p>
        </w:tc>
        <w:tc>
          <w:tcPr>
            <w:tcW w:w="1058" w:type="pct"/>
            <w:shd w:val="clear" w:color="auto" w:fill="auto"/>
          </w:tcPr>
          <w:p w14:paraId="6AB3F171" w14:textId="77777777" w:rsidR="002E611C" w:rsidRPr="001E6954" w:rsidRDefault="002E611C" w:rsidP="002E611C">
            <w:pPr>
              <w:spacing w:before="40" w:after="40" w:line="240" w:lineRule="auto"/>
              <w:jc w:val="right"/>
              <w:rPr>
                <w:color w:val="0000FF"/>
              </w:rPr>
            </w:pPr>
            <w:r w:rsidRPr="003076A5">
              <w:rPr>
                <w:bCs/>
                <w:iCs/>
                <w:color w:val="00577D"/>
                <w:szCs w:val="40"/>
              </w:rPr>
              <w:t>Compliant</w:t>
            </w:r>
          </w:p>
        </w:tc>
      </w:tr>
      <w:tr w:rsidR="002E611C" w14:paraId="59E6FDBC" w14:textId="77777777" w:rsidTr="002E611C">
        <w:trPr>
          <w:trHeight w:val="227"/>
        </w:trPr>
        <w:tc>
          <w:tcPr>
            <w:tcW w:w="3942" w:type="pct"/>
            <w:shd w:val="clear" w:color="auto" w:fill="auto"/>
          </w:tcPr>
          <w:p w14:paraId="510B104F" w14:textId="77777777" w:rsidR="002E611C" w:rsidRPr="001E6954" w:rsidRDefault="002E611C" w:rsidP="002E611C">
            <w:pPr>
              <w:spacing w:before="40" w:after="40" w:line="240" w:lineRule="auto"/>
              <w:ind w:left="318" w:hanging="7"/>
            </w:pPr>
            <w:r w:rsidRPr="001E6954">
              <w:t>Requirement 7(3)(e)</w:t>
            </w:r>
          </w:p>
        </w:tc>
        <w:tc>
          <w:tcPr>
            <w:tcW w:w="1058" w:type="pct"/>
            <w:shd w:val="clear" w:color="auto" w:fill="auto"/>
          </w:tcPr>
          <w:p w14:paraId="307D81BD" w14:textId="77777777" w:rsidR="002E611C" w:rsidRPr="001E6954" w:rsidRDefault="002E611C" w:rsidP="002E611C">
            <w:pPr>
              <w:spacing w:before="40" w:after="40" w:line="240" w:lineRule="auto"/>
              <w:jc w:val="right"/>
              <w:rPr>
                <w:color w:val="0000FF"/>
              </w:rPr>
            </w:pPr>
            <w:r w:rsidRPr="003076A5">
              <w:rPr>
                <w:bCs/>
                <w:iCs/>
                <w:color w:val="00577D"/>
                <w:szCs w:val="40"/>
              </w:rPr>
              <w:t>Compliant</w:t>
            </w:r>
          </w:p>
        </w:tc>
      </w:tr>
      <w:tr w:rsidR="002E611C" w14:paraId="65CF3B44" w14:textId="77777777" w:rsidTr="002E611C">
        <w:trPr>
          <w:trHeight w:val="227"/>
        </w:trPr>
        <w:tc>
          <w:tcPr>
            <w:tcW w:w="3942" w:type="pct"/>
            <w:shd w:val="clear" w:color="auto" w:fill="auto"/>
          </w:tcPr>
          <w:p w14:paraId="0DA0F97B" w14:textId="77777777" w:rsidR="002E611C" w:rsidRPr="001E6954" w:rsidRDefault="002E611C" w:rsidP="002E611C">
            <w:pPr>
              <w:keepNext/>
              <w:spacing w:before="40" w:after="40" w:line="240" w:lineRule="auto"/>
              <w:rPr>
                <w:b/>
              </w:rPr>
            </w:pPr>
            <w:r w:rsidRPr="001E6954">
              <w:rPr>
                <w:b/>
              </w:rPr>
              <w:t>Standard 8 Organisational governance</w:t>
            </w:r>
          </w:p>
        </w:tc>
        <w:tc>
          <w:tcPr>
            <w:tcW w:w="1058" w:type="pct"/>
            <w:shd w:val="clear" w:color="auto" w:fill="auto"/>
          </w:tcPr>
          <w:p w14:paraId="738F9189" w14:textId="77777777" w:rsidR="002E611C" w:rsidRPr="001E6954" w:rsidRDefault="002E611C" w:rsidP="002E611C">
            <w:pPr>
              <w:keepNext/>
              <w:spacing w:before="40" w:after="40" w:line="240" w:lineRule="auto"/>
              <w:jc w:val="right"/>
              <w:rPr>
                <w:b/>
                <w:color w:val="0000FF"/>
              </w:rPr>
            </w:pPr>
            <w:r w:rsidRPr="001E6954">
              <w:rPr>
                <w:b/>
                <w:bCs/>
                <w:iCs/>
                <w:color w:val="00577D"/>
                <w:szCs w:val="40"/>
              </w:rPr>
              <w:t>Non-compliant</w:t>
            </w:r>
          </w:p>
        </w:tc>
      </w:tr>
      <w:tr w:rsidR="002E611C" w14:paraId="0D278764" w14:textId="77777777" w:rsidTr="002E611C">
        <w:trPr>
          <w:trHeight w:val="227"/>
        </w:trPr>
        <w:tc>
          <w:tcPr>
            <w:tcW w:w="3942" w:type="pct"/>
            <w:shd w:val="clear" w:color="auto" w:fill="auto"/>
          </w:tcPr>
          <w:p w14:paraId="5A217B57" w14:textId="77777777" w:rsidR="002E611C" w:rsidRPr="001E6954" w:rsidRDefault="002E611C" w:rsidP="002E611C">
            <w:pPr>
              <w:spacing w:before="40" w:after="40" w:line="240" w:lineRule="auto"/>
              <w:ind w:left="318" w:hanging="7"/>
            </w:pPr>
            <w:r w:rsidRPr="001E6954">
              <w:t>Requirement 8(3)(a)</w:t>
            </w:r>
          </w:p>
        </w:tc>
        <w:tc>
          <w:tcPr>
            <w:tcW w:w="1058" w:type="pct"/>
            <w:shd w:val="clear" w:color="auto" w:fill="auto"/>
          </w:tcPr>
          <w:p w14:paraId="51859810" w14:textId="77777777" w:rsidR="002E611C" w:rsidRPr="001E6954" w:rsidRDefault="002E611C" w:rsidP="002E611C">
            <w:pPr>
              <w:spacing w:before="40" w:after="40" w:line="240" w:lineRule="auto"/>
              <w:jc w:val="right"/>
              <w:rPr>
                <w:color w:val="0000FF"/>
              </w:rPr>
            </w:pPr>
            <w:r w:rsidRPr="00212BF9">
              <w:rPr>
                <w:bCs/>
                <w:iCs/>
                <w:color w:val="00577D"/>
                <w:szCs w:val="40"/>
              </w:rPr>
              <w:t>Compliant</w:t>
            </w:r>
          </w:p>
        </w:tc>
      </w:tr>
      <w:tr w:rsidR="002E611C" w14:paraId="14ABD472" w14:textId="77777777" w:rsidTr="002E611C">
        <w:trPr>
          <w:trHeight w:val="227"/>
        </w:trPr>
        <w:tc>
          <w:tcPr>
            <w:tcW w:w="3942" w:type="pct"/>
            <w:shd w:val="clear" w:color="auto" w:fill="auto"/>
          </w:tcPr>
          <w:p w14:paraId="4081B82F" w14:textId="77777777" w:rsidR="002E611C" w:rsidRPr="001E6954" w:rsidRDefault="002E611C" w:rsidP="002E611C">
            <w:pPr>
              <w:spacing w:before="40" w:after="40" w:line="240" w:lineRule="auto"/>
              <w:ind w:left="318" w:hanging="7"/>
            </w:pPr>
            <w:r w:rsidRPr="001E6954">
              <w:t>Requirement 8(3)(b)</w:t>
            </w:r>
          </w:p>
        </w:tc>
        <w:tc>
          <w:tcPr>
            <w:tcW w:w="1058" w:type="pct"/>
            <w:shd w:val="clear" w:color="auto" w:fill="auto"/>
          </w:tcPr>
          <w:p w14:paraId="4B83A709" w14:textId="77777777" w:rsidR="002E611C" w:rsidRPr="001E6954" w:rsidRDefault="002E611C" w:rsidP="002E611C">
            <w:pPr>
              <w:spacing w:before="40" w:after="40" w:line="240" w:lineRule="auto"/>
              <w:jc w:val="right"/>
              <w:rPr>
                <w:color w:val="0000FF"/>
              </w:rPr>
            </w:pPr>
            <w:r w:rsidRPr="00212BF9">
              <w:rPr>
                <w:bCs/>
                <w:iCs/>
                <w:color w:val="00577D"/>
                <w:szCs w:val="40"/>
              </w:rPr>
              <w:t>Compliant</w:t>
            </w:r>
          </w:p>
        </w:tc>
      </w:tr>
      <w:tr w:rsidR="002E611C" w14:paraId="3AAE07FE" w14:textId="77777777" w:rsidTr="002E611C">
        <w:trPr>
          <w:trHeight w:val="227"/>
        </w:trPr>
        <w:tc>
          <w:tcPr>
            <w:tcW w:w="3942" w:type="pct"/>
            <w:shd w:val="clear" w:color="auto" w:fill="auto"/>
          </w:tcPr>
          <w:p w14:paraId="1F01DA87" w14:textId="77777777" w:rsidR="002E611C" w:rsidRPr="001E6954" w:rsidRDefault="002E611C" w:rsidP="002E611C">
            <w:pPr>
              <w:spacing w:before="40" w:after="40" w:line="240" w:lineRule="auto"/>
              <w:ind w:left="318" w:hanging="7"/>
            </w:pPr>
            <w:r w:rsidRPr="001E6954">
              <w:t>Requirement 8(3)(c)</w:t>
            </w:r>
          </w:p>
        </w:tc>
        <w:tc>
          <w:tcPr>
            <w:tcW w:w="1058" w:type="pct"/>
            <w:shd w:val="clear" w:color="auto" w:fill="auto"/>
          </w:tcPr>
          <w:p w14:paraId="252940F7" w14:textId="77777777" w:rsidR="002E611C" w:rsidRPr="001E6954" w:rsidRDefault="002E611C" w:rsidP="002E611C">
            <w:pPr>
              <w:spacing w:before="40" w:after="40" w:line="240" w:lineRule="auto"/>
              <w:jc w:val="right"/>
              <w:rPr>
                <w:color w:val="0000FF"/>
              </w:rPr>
            </w:pPr>
            <w:r w:rsidRPr="00212BF9">
              <w:rPr>
                <w:bCs/>
                <w:iCs/>
                <w:color w:val="00577D"/>
                <w:szCs w:val="40"/>
              </w:rPr>
              <w:t>Compliant</w:t>
            </w:r>
          </w:p>
        </w:tc>
      </w:tr>
      <w:tr w:rsidR="002E611C" w14:paraId="0429A50F" w14:textId="77777777" w:rsidTr="002E611C">
        <w:trPr>
          <w:trHeight w:val="227"/>
        </w:trPr>
        <w:tc>
          <w:tcPr>
            <w:tcW w:w="3942" w:type="pct"/>
            <w:shd w:val="clear" w:color="auto" w:fill="auto"/>
          </w:tcPr>
          <w:p w14:paraId="417560F5" w14:textId="77777777" w:rsidR="002E611C" w:rsidRPr="001E6954" w:rsidRDefault="002E611C" w:rsidP="002E611C">
            <w:pPr>
              <w:spacing w:before="40" w:after="40" w:line="240" w:lineRule="auto"/>
              <w:ind w:left="318" w:hanging="7"/>
            </w:pPr>
            <w:r w:rsidRPr="001E6954">
              <w:t>Requirement 8(3)(d)</w:t>
            </w:r>
          </w:p>
        </w:tc>
        <w:tc>
          <w:tcPr>
            <w:tcW w:w="1058" w:type="pct"/>
            <w:shd w:val="clear" w:color="auto" w:fill="auto"/>
          </w:tcPr>
          <w:p w14:paraId="4F156DFF" w14:textId="77777777" w:rsidR="002E611C" w:rsidRPr="001E6954" w:rsidRDefault="002E611C" w:rsidP="002E611C">
            <w:pPr>
              <w:spacing w:before="40" w:after="40" w:line="240" w:lineRule="auto"/>
              <w:jc w:val="right"/>
              <w:rPr>
                <w:color w:val="0000FF"/>
              </w:rPr>
            </w:pPr>
            <w:r w:rsidRPr="00212BF9">
              <w:rPr>
                <w:bCs/>
                <w:iCs/>
                <w:color w:val="00577D"/>
                <w:szCs w:val="40"/>
              </w:rPr>
              <w:t>Compliant</w:t>
            </w:r>
          </w:p>
        </w:tc>
      </w:tr>
      <w:tr w:rsidR="002E611C" w14:paraId="1C5C5F06" w14:textId="77777777" w:rsidTr="002E611C">
        <w:trPr>
          <w:trHeight w:val="227"/>
        </w:trPr>
        <w:tc>
          <w:tcPr>
            <w:tcW w:w="3942" w:type="pct"/>
            <w:shd w:val="clear" w:color="auto" w:fill="auto"/>
          </w:tcPr>
          <w:p w14:paraId="4CADE69F" w14:textId="77777777" w:rsidR="002E611C" w:rsidRPr="001E6954" w:rsidRDefault="002E611C" w:rsidP="002E611C">
            <w:pPr>
              <w:spacing w:before="40" w:after="40" w:line="240" w:lineRule="auto"/>
              <w:ind w:left="318" w:hanging="7"/>
            </w:pPr>
            <w:r w:rsidRPr="001E6954">
              <w:t>Requirement 8(3)(e)</w:t>
            </w:r>
          </w:p>
        </w:tc>
        <w:tc>
          <w:tcPr>
            <w:tcW w:w="1058" w:type="pct"/>
            <w:shd w:val="clear" w:color="auto" w:fill="auto"/>
          </w:tcPr>
          <w:p w14:paraId="4675481D" w14:textId="77777777" w:rsidR="002E611C" w:rsidRPr="001E6954" w:rsidRDefault="002E611C" w:rsidP="002E611C">
            <w:pPr>
              <w:spacing w:before="40" w:after="40" w:line="240" w:lineRule="auto"/>
              <w:jc w:val="right"/>
              <w:rPr>
                <w:color w:val="0000FF"/>
              </w:rPr>
            </w:pPr>
            <w:r w:rsidRPr="001E6954">
              <w:rPr>
                <w:bCs/>
                <w:iCs/>
                <w:color w:val="00577D"/>
                <w:szCs w:val="40"/>
              </w:rPr>
              <w:t>Non-compliant</w:t>
            </w:r>
          </w:p>
        </w:tc>
      </w:tr>
      <w:bookmarkEnd w:id="2"/>
    </w:tbl>
    <w:p w14:paraId="1EB61E88" w14:textId="77777777" w:rsidR="002E611C" w:rsidRDefault="002E611C" w:rsidP="002E611C">
      <w:pPr>
        <w:sectPr w:rsidR="002E611C" w:rsidSect="002E611C">
          <w:headerReference w:type="first" r:id="rId16"/>
          <w:pgSz w:w="11906" w:h="16838"/>
          <w:pgMar w:top="1701" w:right="1418" w:bottom="1418" w:left="1418" w:header="709" w:footer="397" w:gutter="0"/>
          <w:cols w:space="708"/>
          <w:docGrid w:linePitch="360"/>
        </w:sectPr>
      </w:pPr>
    </w:p>
    <w:p w14:paraId="4BBE0778" w14:textId="77777777" w:rsidR="002E611C" w:rsidRPr="00D21DCD" w:rsidRDefault="002E611C" w:rsidP="002E611C">
      <w:pPr>
        <w:pStyle w:val="Heading1"/>
      </w:pPr>
      <w:r>
        <w:lastRenderedPageBreak/>
        <w:t>Detailed assessment</w:t>
      </w:r>
    </w:p>
    <w:p w14:paraId="54316C0C" w14:textId="77777777" w:rsidR="002E611C" w:rsidRPr="00D63989" w:rsidRDefault="002E611C" w:rsidP="002E611C">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70ADFF4" w14:textId="77777777" w:rsidR="002E611C" w:rsidRPr="001E6954" w:rsidRDefault="002E611C" w:rsidP="002E611C">
      <w:pPr>
        <w:rPr>
          <w:color w:val="auto"/>
        </w:rPr>
      </w:pPr>
      <w:r w:rsidRPr="00D63989">
        <w:t>The report also specifies areas in which improvements must be made to ensure the Quality Standards are complied with.</w:t>
      </w:r>
    </w:p>
    <w:p w14:paraId="473E5414" w14:textId="77777777" w:rsidR="002E611C" w:rsidRPr="00D63989" w:rsidRDefault="002E611C" w:rsidP="002E611C">
      <w:r w:rsidRPr="00D63989">
        <w:t>The following information has been taken into account in developing this performance report:</w:t>
      </w:r>
    </w:p>
    <w:p w14:paraId="3D2C6533" w14:textId="5329C98F" w:rsidR="002E611C" w:rsidRPr="008745DD" w:rsidRDefault="002E611C" w:rsidP="00BB63F8">
      <w:pPr>
        <w:pStyle w:val="ListBullet"/>
        <w:ind w:left="425" w:hanging="425"/>
      </w:pPr>
      <w:r>
        <w:t>t</w:t>
      </w:r>
      <w:r w:rsidRPr="00D63989">
        <w:t xml:space="preserve">he </w:t>
      </w:r>
      <w:r w:rsidRPr="001E5EBA">
        <w:t xml:space="preserve">Assessment Team’s report for the Site Audit; the Site Audit report was informed by a site </w:t>
      </w:r>
      <w:r w:rsidRPr="008745DD">
        <w:t>assessment, observations at the service, review of documents and interviews with staff, consumers/representatives and others</w:t>
      </w:r>
      <w:r w:rsidR="00BB63F8">
        <w:t>;</w:t>
      </w:r>
    </w:p>
    <w:p w14:paraId="6B331883" w14:textId="39550274" w:rsidR="002E611C" w:rsidRPr="008745DD" w:rsidRDefault="002E611C" w:rsidP="00BB63F8">
      <w:pPr>
        <w:pStyle w:val="ListBullet"/>
        <w:ind w:left="425" w:hanging="425"/>
      </w:pPr>
      <w:r w:rsidRPr="008745DD">
        <w:t xml:space="preserve">the </w:t>
      </w:r>
      <w:r w:rsidR="00C22F71">
        <w:t>Approved P</w:t>
      </w:r>
      <w:r w:rsidRPr="008745DD">
        <w:t>rovider’s response to the Site Audit report received 03 May 2022</w:t>
      </w:r>
      <w:r w:rsidR="00BB63F8">
        <w:t>; and</w:t>
      </w:r>
    </w:p>
    <w:p w14:paraId="22404244" w14:textId="0A28B2E3" w:rsidR="002E611C" w:rsidRPr="008745DD" w:rsidRDefault="00C9475C" w:rsidP="00BB63F8">
      <w:pPr>
        <w:pStyle w:val="ListBullet"/>
        <w:ind w:left="425" w:hanging="425"/>
      </w:pPr>
      <w:r>
        <w:t>r</w:t>
      </w:r>
      <w:r w:rsidR="002E611C" w:rsidRPr="008745DD">
        <w:t>eferral information received by the Commission.</w:t>
      </w:r>
    </w:p>
    <w:p w14:paraId="163AFB1B" w14:textId="77777777" w:rsidR="002E611C" w:rsidRPr="008745DD" w:rsidRDefault="002E611C" w:rsidP="002E611C">
      <w:pPr>
        <w:spacing w:after="160" w:line="259" w:lineRule="auto"/>
        <w:rPr>
          <w:rFonts w:cs="Times New Roman"/>
          <w:color w:val="auto"/>
        </w:rPr>
      </w:pPr>
    </w:p>
    <w:p w14:paraId="6FBFEA76" w14:textId="77777777" w:rsidR="002E611C" w:rsidRDefault="002E611C" w:rsidP="002E611C">
      <w:pPr>
        <w:sectPr w:rsidR="002E611C" w:rsidSect="002E611C">
          <w:headerReference w:type="first" r:id="rId17"/>
          <w:pgSz w:w="11906" w:h="16838"/>
          <w:pgMar w:top="1701" w:right="1418" w:bottom="1418" w:left="1418" w:header="709" w:footer="397" w:gutter="0"/>
          <w:cols w:space="708"/>
          <w:docGrid w:linePitch="360"/>
        </w:sectPr>
      </w:pPr>
    </w:p>
    <w:p w14:paraId="30929ECA" w14:textId="77777777" w:rsidR="002E611C" w:rsidRDefault="002E611C" w:rsidP="002E611C">
      <w:pPr>
        <w:pStyle w:val="Heading1"/>
        <w:tabs>
          <w:tab w:val="right" w:pos="9070"/>
        </w:tabs>
        <w:spacing w:before="560" w:after="640"/>
        <w:rPr>
          <w:color w:val="FFFFFF" w:themeColor="background1"/>
        </w:rPr>
        <w:sectPr w:rsidR="002E611C" w:rsidSect="002E611C">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3632" behindDoc="1" locked="0" layoutInCell="1" allowOverlap="1" wp14:anchorId="671191A5" wp14:editId="280D426E">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90742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03E270D8" w14:textId="77777777" w:rsidR="002E611C" w:rsidRPr="00D63989" w:rsidRDefault="002E611C" w:rsidP="002E611C">
      <w:pPr>
        <w:pStyle w:val="Heading3"/>
        <w:shd w:val="clear" w:color="auto" w:fill="F2F2F2" w:themeFill="background1" w:themeFillShade="F2"/>
      </w:pPr>
      <w:r w:rsidRPr="00D63989">
        <w:t>Consumer outcome:</w:t>
      </w:r>
    </w:p>
    <w:p w14:paraId="210FD08F" w14:textId="77777777" w:rsidR="002E611C" w:rsidRPr="00D63989" w:rsidRDefault="002E611C" w:rsidP="00027A10">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6C0B95D" w14:textId="77777777" w:rsidR="002E611C" w:rsidRPr="00D63989" w:rsidRDefault="002E611C" w:rsidP="002E611C">
      <w:pPr>
        <w:pStyle w:val="Heading3"/>
        <w:shd w:val="clear" w:color="auto" w:fill="F2F2F2" w:themeFill="background1" w:themeFillShade="F2"/>
      </w:pPr>
      <w:r w:rsidRPr="00D63989">
        <w:t>Organisation statement:</w:t>
      </w:r>
    </w:p>
    <w:p w14:paraId="5A94268F" w14:textId="77777777" w:rsidR="002E611C" w:rsidRPr="00D63989" w:rsidRDefault="002E611C" w:rsidP="00027A10">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00982CDF" w14:textId="77777777" w:rsidR="002E611C" w:rsidRDefault="002E611C" w:rsidP="00027A1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8FE1038" w14:textId="77777777" w:rsidR="002E611C" w:rsidRPr="00D63989" w:rsidRDefault="002E611C" w:rsidP="00027A1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5C130CC" w14:textId="77777777" w:rsidR="002E611C" w:rsidRPr="00D63989" w:rsidRDefault="002E611C" w:rsidP="00027A1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0F7A0277" w14:textId="77777777" w:rsidR="002E611C" w:rsidRDefault="002E611C" w:rsidP="002E611C">
      <w:pPr>
        <w:pStyle w:val="Heading2"/>
      </w:pPr>
      <w:r>
        <w:t xml:space="preserve">Assessment </w:t>
      </w:r>
      <w:r w:rsidRPr="002B2C0F">
        <w:t>of Standard</w:t>
      </w:r>
      <w:r>
        <w:t xml:space="preserve"> 1</w:t>
      </w:r>
    </w:p>
    <w:p w14:paraId="56BD488D" w14:textId="1E5CC9E3" w:rsidR="002E611C" w:rsidRDefault="002E611C" w:rsidP="002E611C">
      <w:pPr>
        <w:rPr>
          <w:rFonts w:eastAsia="Calibri"/>
          <w:lang w:eastAsia="en-US"/>
        </w:rPr>
      </w:pPr>
      <w:r w:rsidRPr="00853B06">
        <w:rPr>
          <w:rFonts w:eastAsia="Calibri"/>
          <w:color w:val="auto"/>
          <w:lang w:eastAsia="en-US"/>
        </w:rPr>
        <w:t>Overall</w:t>
      </w:r>
      <w:r w:rsidR="00C22F71">
        <w:rPr>
          <w:rFonts w:eastAsia="Calibri"/>
          <w:color w:val="auto"/>
          <w:lang w:eastAsia="en-US"/>
        </w:rPr>
        <w:t>,</w:t>
      </w:r>
      <w:r w:rsidRPr="00853B06">
        <w:rPr>
          <w:rFonts w:eastAsia="Calibri"/>
          <w:color w:val="auto"/>
          <w:lang w:eastAsia="en-US"/>
        </w:rPr>
        <w:t xml:space="preserve"> </w:t>
      </w:r>
      <w:r w:rsidRPr="006C4344">
        <w:rPr>
          <w:rFonts w:eastAsia="Calibri"/>
          <w:color w:val="auto"/>
          <w:lang w:eastAsia="en-US"/>
        </w:rPr>
        <w:t xml:space="preserve">sampled consumers </w:t>
      </w:r>
      <w:r>
        <w:rPr>
          <w:rFonts w:eastAsia="Calibri"/>
          <w:color w:val="auto"/>
          <w:lang w:eastAsia="en-US"/>
        </w:rPr>
        <w:t xml:space="preserve">generally </w:t>
      </w:r>
      <w:r w:rsidRPr="00436F1D">
        <w:rPr>
          <w:rFonts w:eastAsia="Calibri"/>
          <w:color w:val="auto"/>
          <w:lang w:eastAsia="en-US"/>
        </w:rPr>
        <w:t>considered</w:t>
      </w:r>
      <w:r w:rsidRPr="00163FEE">
        <w:rPr>
          <w:rFonts w:eastAsia="Calibri"/>
          <w:lang w:eastAsia="en-US"/>
        </w:rPr>
        <w:t xml:space="preserve"> they </w:t>
      </w:r>
      <w:r>
        <w:rPr>
          <w:rFonts w:eastAsia="Calibri"/>
          <w:lang w:eastAsia="en-US"/>
        </w:rPr>
        <w:t xml:space="preserve">were </w:t>
      </w:r>
      <w:r w:rsidRPr="00163FEE">
        <w:rPr>
          <w:rFonts w:eastAsia="Calibri"/>
          <w:lang w:eastAsia="en-US"/>
        </w:rPr>
        <w:t>treated with dignity and respect, c</w:t>
      </w:r>
      <w:r>
        <w:rPr>
          <w:rFonts w:eastAsia="Calibri"/>
          <w:lang w:eastAsia="en-US"/>
        </w:rPr>
        <w:t>ould</w:t>
      </w:r>
      <w:r w:rsidRPr="00163FEE">
        <w:rPr>
          <w:rFonts w:eastAsia="Calibri"/>
          <w:lang w:eastAsia="en-US"/>
        </w:rPr>
        <w:t xml:space="preserve"> maintain their identity, make informed choices about their care and services.</w:t>
      </w:r>
      <w:r>
        <w:rPr>
          <w:rFonts w:eastAsia="Calibri"/>
          <w:lang w:eastAsia="en-US"/>
        </w:rPr>
        <w:t xml:space="preserve"> </w:t>
      </w:r>
      <w:r w:rsidRPr="00163FEE">
        <w:rPr>
          <w:rFonts w:eastAsia="Calibri"/>
          <w:lang w:eastAsia="en-US"/>
        </w:rPr>
        <w:t>For example:</w:t>
      </w:r>
    </w:p>
    <w:p w14:paraId="36952157" w14:textId="77777777" w:rsidR="002E611C" w:rsidRPr="00486FFB" w:rsidRDefault="002E611C" w:rsidP="00BB63F8">
      <w:pPr>
        <w:pStyle w:val="ListBullet"/>
        <w:numPr>
          <w:ilvl w:val="0"/>
          <w:numId w:val="22"/>
        </w:numPr>
        <w:ind w:left="425" w:hanging="425"/>
      </w:pPr>
      <w:r w:rsidRPr="00486FFB">
        <w:t>Most consumers and representatives felt consumers were respected and said staff treated them well.</w:t>
      </w:r>
    </w:p>
    <w:p w14:paraId="122CD176" w14:textId="77777777" w:rsidR="002E611C" w:rsidRPr="00486FFB" w:rsidRDefault="002E611C" w:rsidP="00BB63F8">
      <w:pPr>
        <w:pStyle w:val="ListBullet"/>
        <w:numPr>
          <w:ilvl w:val="0"/>
          <w:numId w:val="22"/>
        </w:numPr>
        <w:ind w:left="425" w:hanging="425"/>
      </w:pPr>
      <w:r w:rsidRPr="00486FFB">
        <w:t>Most consumers and representatives said consumers were supported to exercise choice and independence as well as to maintain relationships of choice.</w:t>
      </w:r>
    </w:p>
    <w:p w14:paraId="5C6C60F3" w14:textId="77777777" w:rsidR="002E611C" w:rsidRPr="00486FFB" w:rsidRDefault="002E611C" w:rsidP="00BB63F8">
      <w:pPr>
        <w:pStyle w:val="ListBullet"/>
        <w:numPr>
          <w:ilvl w:val="0"/>
          <w:numId w:val="22"/>
        </w:numPr>
        <w:ind w:left="425" w:hanging="425"/>
      </w:pPr>
      <w:r w:rsidRPr="00486FFB">
        <w:t>Consumers and representatives considered they had the information they needed and were supported to understand it.</w:t>
      </w:r>
    </w:p>
    <w:p w14:paraId="44D03640" w14:textId="75ACA377" w:rsidR="002E611C" w:rsidRDefault="002E611C" w:rsidP="002E611C">
      <w:pPr>
        <w:pStyle w:val="ListBullet"/>
        <w:numPr>
          <w:ilvl w:val="0"/>
          <w:numId w:val="0"/>
        </w:numPr>
      </w:pPr>
      <w:r w:rsidRPr="00B60AC8">
        <w:t xml:space="preserve">The Assessment Team found staff spoke about consumers in a way that indicated respect and care staff generally demonstrated they were familiar with consumers’ backgrounds. Staff were able to describe how each consumer was supported to make informed choices about their care and services and described the different ways information was provided to consumers to support those with cognitive, visual or communication barriers. Staff were observed involving consumers in decisions about when and how their care and services were delivered and </w:t>
      </w:r>
      <w:r>
        <w:t xml:space="preserve">were observed </w:t>
      </w:r>
      <w:r w:rsidRPr="00B60AC8">
        <w:t>interacting with consumers respectfully</w:t>
      </w:r>
      <w:r>
        <w:t>.</w:t>
      </w:r>
    </w:p>
    <w:p w14:paraId="02BE0547" w14:textId="77777777" w:rsidR="002E611C" w:rsidRDefault="002E611C" w:rsidP="002E611C">
      <w:pPr>
        <w:pStyle w:val="ListBullet"/>
        <w:numPr>
          <w:ilvl w:val="0"/>
          <w:numId w:val="0"/>
        </w:numPr>
      </w:pPr>
      <w:r>
        <w:rPr>
          <w:rFonts w:eastAsia="Times New Roman"/>
          <w:color w:val="000000"/>
          <w:lang w:eastAsia="en-AU"/>
        </w:rPr>
        <w:t xml:space="preserve">Documentation reviewed </w:t>
      </w:r>
      <w:r w:rsidRPr="004B6168">
        <w:rPr>
          <w:rFonts w:eastAsia="Calibri"/>
        </w:rPr>
        <w:t>supported consumers were engaged and enabled to make a variety of choices</w:t>
      </w:r>
      <w:r>
        <w:rPr>
          <w:rFonts w:eastAsia="Calibri"/>
        </w:rPr>
        <w:t xml:space="preserve">. </w:t>
      </w:r>
      <w:r w:rsidRPr="004B6168">
        <w:rPr>
          <w:rFonts w:eastAsia="Calibri"/>
        </w:rPr>
        <w:t xml:space="preserve">Consumer information was mostly documented and included </w:t>
      </w:r>
      <w:r w:rsidRPr="004B6168">
        <w:rPr>
          <w:rFonts w:eastAsia="Calibri"/>
        </w:rPr>
        <w:lastRenderedPageBreak/>
        <w:t xml:space="preserve">their next of kin or person responsible to make decisions regarding their care. </w:t>
      </w:r>
      <w:r>
        <w:t>While i</w:t>
      </w:r>
      <w:r w:rsidRPr="004B6168">
        <w:rPr>
          <w:rFonts w:eastAsia="Calibri"/>
        </w:rPr>
        <w:t xml:space="preserve">nformation provided to consumers was overall current, accurate and timely, </w:t>
      </w:r>
      <w:r>
        <w:t xml:space="preserve">not all consumers’ care planning documents were completed or reflected personal strategies and preferences. </w:t>
      </w:r>
    </w:p>
    <w:p w14:paraId="4EDD27F8" w14:textId="77777777" w:rsidR="002E611C" w:rsidRDefault="002E611C" w:rsidP="002E611C">
      <w:pPr>
        <w:pStyle w:val="ListBullet"/>
        <w:numPr>
          <w:ilvl w:val="0"/>
          <w:numId w:val="0"/>
        </w:numPr>
      </w:pPr>
      <w:r>
        <w:t>Although the organisation had policies and procedures around person-centred care, the Assessment Team recommended three not met Requirements, as the service had not consistently ensured:</w:t>
      </w:r>
    </w:p>
    <w:p w14:paraId="15533143" w14:textId="77777777" w:rsidR="002E611C" w:rsidRDefault="002E611C" w:rsidP="00BB63F8">
      <w:pPr>
        <w:pStyle w:val="ListBullet"/>
        <w:numPr>
          <w:ilvl w:val="0"/>
          <w:numId w:val="24"/>
        </w:numPr>
        <w:ind w:left="425" w:hanging="425"/>
        <w:rPr>
          <w:rFonts w:eastAsia="Calibri"/>
        </w:rPr>
      </w:pPr>
      <w:r>
        <w:rPr>
          <w:rFonts w:eastAsia="Calibri"/>
        </w:rPr>
        <w:t>C</w:t>
      </w:r>
      <w:r w:rsidRPr="006C1BD2">
        <w:rPr>
          <w:rFonts w:eastAsia="Calibri"/>
        </w:rPr>
        <w:t xml:space="preserve">ulturally safe and sensitive practices </w:t>
      </w:r>
      <w:r>
        <w:rPr>
          <w:rFonts w:eastAsia="Calibri"/>
        </w:rPr>
        <w:t xml:space="preserve">were consistently </w:t>
      </w:r>
      <w:r w:rsidRPr="006C1BD2">
        <w:rPr>
          <w:rFonts w:eastAsia="Calibri"/>
        </w:rPr>
        <w:t xml:space="preserve">recognised, respected and strategies implemented to support the unique cultural identity of </w:t>
      </w:r>
      <w:r>
        <w:rPr>
          <w:rFonts w:eastAsia="Calibri"/>
        </w:rPr>
        <w:t>three</w:t>
      </w:r>
      <w:r w:rsidRPr="006C1BD2">
        <w:rPr>
          <w:rFonts w:eastAsia="Calibri"/>
        </w:rPr>
        <w:t xml:space="preserve"> consumers. </w:t>
      </w:r>
    </w:p>
    <w:p w14:paraId="33958B7E" w14:textId="77777777" w:rsidR="002E611C" w:rsidRDefault="002E611C" w:rsidP="00BB63F8">
      <w:pPr>
        <w:pStyle w:val="ListBullet"/>
        <w:numPr>
          <w:ilvl w:val="0"/>
          <w:numId w:val="24"/>
        </w:numPr>
        <w:ind w:left="425" w:hanging="425"/>
      </w:pPr>
      <w:r>
        <w:rPr>
          <w:rFonts w:eastAsia="Calibri"/>
        </w:rPr>
        <w:t>C</w:t>
      </w:r>
      <w:r w:rsidRPr="00817CC3">
        <w:rPr>
          <w:rFonts w:eastAsia="Calibri"/>
        </w:rPr>
        <w:t xml:space="preserve">onsumers </w:t>
      </w:r>
      <w:r>
        <w:rPr>
          <w:rFonts w:eastAsia="Calibri"/>
        </w:rPr>
        <w:t>were</w:t>
      </w:r>
      <w:r w:rsidRPr="00817CC3">
        <w:rPr>
          <w:rFonts w:eastAsia="Calibri"/>
        </w:rPr>
        <w:t xml:space="preserve"> always engaged in risk taking discussions or partnered in their planning of care that involve</w:t>
      </w:r>
      <w:r>
        <w:rPr>
          <w:rFonts w:eastAsia="Calibri"/>
        </w:rPr>
        <w:t>d</w:t>
      </w:r>
      <w:r w:rsidRPr="00817CC3">
        <w:rPr>
          <w:rFonts w:eastAsia="Calibri"/>
        </w:rPr>
        <w:t xml:space="preserve"> </w:t>
      </w:r>
      <w:r>
        <w:rPr>
          <w:rFonts w:eastAsia="Calibri"/>
        </w:rPr>
        <w:t xml:space="preserve">an element of </w:t>
      </w:r>
      <w:r w:rsidRPr="00817CC3">
        <w:rPr>
          <w:rFonts w:eastAsia="Calibri"/>
        </w:rPr>
        <w:t xml:space="preserve">risk. Staff were </w:t>
      </w:r>
      <w:r>
        <w:rPr>
          <w:rFonts w:eastAsia="Calibri"/>
        </w:rPr>
        <w:t xml:space="preserve">not able to consistently </w:t>
      </w:r>
      <w:r w:rsidRPr="00817CC3">
        <w:rPr>
          <w:rFonts w:eastAsia="Calibri"/>
        </w:rPr>
        <w:t xml:space="preserve">describe </w:t>
      </w:r>
      <w:r>
        <w:rPr>
          <w:rFonts w:eastAsia="Calibri"/>
        </w:rPr>
        <w:t xml:space="preserve">the </w:t>
      </w:r>
      <w:r w:rsidRPr="00817CC3">
        <w:rPr>
          <w:rFonts w:eastAsia="Calibri"/>
        </w:rPr>
        <w:t>ways in which they support</w:t>
      </w:r>
      <w:r>
        <w:rPr>
          <w:rFonts w:eastAsia="Calibri"/>
        </w:rPr>
        <w:t>ed</w:t>
      </w:r>
      <w:r w:rsidRPr="00817CC3">
        <w:rPr>
          <w:rFonts w:eastAsia="Calibri"/>
        </w:rPr>
        <w:t xml:space="preserve"> consumers to do what they want</w:t>
      </w:r>
      <w:r>
        <w:rPr>
          <w:rFonts w:eastAsia="Calibri"/>
        </w:rPr>
        <w:t>ed</w:t>
      </w:r>
      <w:r w:rsidRPr="00817CC3">
        <w:rPr>
          <w:rFonts w:eastAsia="Calibri"/>
        </w:rPr>
        <w:t xml:space="preserve"> to do in a safe manner</w:t>
      </w:r>
      <w:r>
        <w:rPr>
          <w:rFonts w:eastAsia="Calibri"/>
        </w:rPr>
        <w:t xml:space="preserve"> and </w:t>
      </w:r>
      <w:r>
        <w:t xml:space="preserve">lifestyle staff could not give examples of how consumers were supported to make connections with others and maintain relationships of choice. </w:t>
      </w:r>
    </w:p>
    <w:p w14:paraId="0B152470" w14:textId="77777777" w:rsidR="002E611C" w:rsidRDefault="002E611C" w:rsidP="00BB63F8">
      <w:pPr>
        <w:pStyle w:val="ListBullet"/>
        <w:numPr>
          <w:ilvl w:val="0"/>
          <w:numId w:val="24"/>
        </w:numPr>
        <w:ind w:left="425" w:hanging="425"/>
      </w:pPr>
      <w:r>
        <w:t xml:space="preserve">The behaviours of other consumers did not negatively impact on consumers’ privacy. </w:t>
      </w:r>
    </w:p>
    <w:p w14:paraId="452390FD" w14:textId="7FC8FBA8" w:rsidR="002E611C" w:rsidRDefault="002E611C" w:rsidP="002E611C">
      <w:pPr>
        <w:rPr>
          <w:rFonts w:eastAsiaTheme="minorHAnsi"/>
          <w:color w:val="auto"/>
        </w:rPr>
      </w:pPr>
      <w:r>
        <w:rPr>
          <w:rFonts w:eastAsia="Arial"/>
          <w:color w:val="000000" w:themeColor="text1"/>
        </w:rPr>
        <w:t>T</w:t>
      </w:r>
      <w:r>
        <w:rPr>
          <w:rFonts w:eastAsiaTheme="minorHAnsi"/>
          <w:color w:val="auto"/>
        </w:rPr>
        <w:t>he Approved Provider submitted a response in relation to the above matters and outlined the action</w:t>
      </w:r>
      <w:r w:rsidR="00C22F71">
        <w:rPr>
          <w:rFonts w:eastAsiaTheme="minorHAnsi"/>
          <w:color w:val="auto"/>
        </w:rPr>
        <w:t>s</w:t>
      </w:r>
      <w:r>
        <w:rPr>
          <w:rFonts w:eastAsiaTheme="minorHAnsi"/>
          <w:color w:val="auto"/>
        </w:rPr>
        <w:t xml:space="preserve"> being undertaken to address these areas. </w:t>
      </w:r>
      <w:r w:rsidR="00C97B22">
        <w:rPr>
          <w:rFonts w:eastAsiaTheme="minorHAnsi"/>
          <w:color w:val="auto"/>
        </w:rPr>
        <w:t>Therefore,</w:t>
      </w:r>
      <w:r>
        <w:rPr>
          <w:rFonts w:eastAsiaTheme="minorHAnsi"/>
          <w:color w:val="auto"/>
        </w:rPr>
        <w:t xml:space="preserve"> based on the information before me, I find the service Non-</w:t>
      </w:r>
      <w:r w:rsidR="00C22F71">
        <w:rPr>
          <w:rFonts w:eastAsiaTheme="minorHAnsi"/>
          <w:color w:val="auto"/>
        </w:rPr>
        <w:t>c</w:t>
      </w:r>
      <w:r>
        <w:rPr>
          <w:rFonts w:eastAsiaTheme="minorHAnsi"/>
          <w:color w:val="auto"/>
        </w:rPr>
        <w:t xml:space="preserve">ompliant in Standard 1 Requirement </w:t>
      </w:r>
      <w:r w:rsidR="003A7EC0">
        <w:rPr>
          <w:rFonts w:eastAsiaTheme="minorHAnsi"/>
          <w:color w:val="auto"/>
        </w:rPr>
        <w:t>(</w:t>
      </w:r>
      <w:r>
        <w:rPr>
          <w:rFonts w:eastAsiaTheme="minorHAnsi"/>
          <w:color w:val="auto"/>
        </w:rPr>
        <w:t>3</w:t>
      </w:r>
      <w:r w:rsidR="003A7EC0">
        <w:rPr>
          <w:rFonts w:eastAsiaTheme="minorHAnsi"/>
          <w:color w:val="auto"/>
        </w:rPr>
        <w:t>)</w:t>
      </w:r>
      <w:r>
        <w:rPr>
          <w:rFonts w:eastAsiaTheme="minorHAnsi"/>
          <w:color w:val="auto"/>
        </w:rPr>
        <w:t xml:space="preserve">(b), Requirement </w:t>
      </w:r>
      <w:r w:rsidR="003A7EC0">
        <w:rPr>
          <w:rFonts w:eastAsiaTheme="minorHAnsi"/>
          <w:color w:val="auto"/>
        </w:rPr>
        <w:t>(</w:t>
      </w:r>
      <w:r>
        <w:rPr>
          <w:rFonts w:eastAsiaTheme="minorHAnsi"/>
          <w:color w:val="auto"/>
        </w:rPr>
        <w:t>3</w:t>
      </w:r>
      <w:r w:rsidR="003A7EC0">
        <w:rPr>
          <w:rFonts w:eastAsiaTheme="minorHAnsi"/>
          <w:color w:val="auto"/>
        </w:rPr>
        <w:t>)</w:t>
      </w:r>
      <w:r>
        <w:rPr>
          <w:rFonts w:eastAsiaTheme="minorHAnsi"/>
          <w:color w:val="auto"/>
        </w:rPr>
        <w:t xml:space="preserve">(d) and Requirement </w:t>
      </w:r>
      <w:r w:rsidR="003A7EC0">
        <w:rPr>
          <w:rFonts w:eastAsiaTheme="minorHAnsi"/>
          <w:color w:val="auto"/>
        </w:rPr>
        <w:t>(</w:t>
      </w:r>
      <w:r>
        <w:rPr>
          <w:rFonts w:eastAsiaTheme="minorHAnsi"/>
          <w:color w:val="auto"/>
        </w:rPr>
        <w:t>3</w:t>
      </w:r>
      <w:r w:rsidR="003A7EC0">
        <w:rPr>
          <w:rFonts w:eastAsiaTheme="minorHAnsi"/>
          <w:color w:val="auto"/>
        </w:rPr>
        <w:t>)</w:t>
      </w:r>
      <w:r>
        <w:rPr>
          <w:rFonts w:eastAsiaTheme="minorHAnsi"/>
          <w:color w:val="auto"/>
        </w:rPr>
        <w:t xml:space="preserve">(f). </w:t>
      </w:r>
    </w:p>
    <w:p w14:paraId="007E0B83" w14:textId="1E67D3FE" w:rsidR="002E611C" w:rsidRPr="00BD0921" w:rsidRDefault="002E611C" w:rsidP="002E611C">
      <w:pPr>
        <w:rPr>
          <w:rFonts w:eastAsia="Calibri"/>
          <w:i/>
          <w:color w:val="auto"/>
          <w:lang w:eastAsia="en-US"/>
        </w:rPr>
      </w:pPr>
      <w:r>
        <w:rPr>
          <w:rFonts w:eastAsiaTheme="minorHAnsi"/>
          <w:color w:val="auto"/>
        </w:rPr>
        <w:t>T</w:t>
      </w:r>
      <w:r w:rsidRPr="00BD0921">
        <w:rPr>
          <w:rFonts w:eastAsiaTheme="minorHAnsi"/>
          <w:color w:val="auto"/>
        </w:rPr>
        <w:t xml:space="preserve">he Quality Standard is assessed as Non-compliant as three of the six specific </w:t>
      </w:r>
      <w:r w:rsidR="00C22F71">
        <w:rPr>
          <w:rFonts w:eastAsiaTheme="minorHAnsi"/>
          <w:color w:val="auto"/>
        </w:rPr>
        <w:t>R</w:t>
      </w:r>
      <w:r w:rsidRPr="00BD0921">
        <w:rPr>
          <w:rFonts w:eastAsiaTheme="minorHAnsi"/>
          <w:color w:val="auto"/>
        </w:rPr>
        <w:t>equirements have been assessed as Non-compliant.</w:t>
      </w:r>
    </w:p>
    <w:p w14:paraId="7E8C4CA5" w14:textId="77777777" w:rsidR="002E611C" w:rsidRDefault="002E611C" w:rsidP="002E611C">
      <w:pPr>
        <w:pStyle w:val="Heading2"/>
      </w:pPr>
      <w:r w:rsidRPr="00D435F8">
        <w:t>Assessment of Standard 1 Requirements</w:t>
      </w:r>
      <w:bookmarkStart w:id="3" w:name="_Hlk32932412"/>
      <w:r w:rsidRPr="0066387A">
        <w:rPr>
          <w:i/>
          <w:color w:val="0000FF"/>
          <w:sz w:val="24"/>
          <w:szCs w:val="24"/>
        </w:rPr>
        <w:t xml:space="preserve"> </w:t>
      </w:r>
      <w:bookmarkEnd w:id="3"/>
    </w:p>
    <w:p w14:paraId="67654EA6" w14:textId="77777777" w:rsidR="002E611C" w:rsidRDefault="002E611C" w:rsidP="002E611C">
      <w:pPr>
        <w:pStyle w:val="Heading3"/>
      </w:pPr>
      <w:r w:rsidRPr="00051035">
        <w:t>Requirement 1(3)(a)</w:t>
      </w:r>
      <w:r w:rsidRPr="00051035">
        <w:tab/>
        <w:t>Compliant</w:t>
      </w:r>
    </w:p>
    <w:p w14:paraId="348733A9" w14:textId="77777777" w:rsidR="002E611C" w:rsidRPr="008D114F" w:rsidRDefault="002E611C" w:rsidP="002E611C">
      <w:pPr>
        <w:rPr>
          <w:i/>
        </w:rPr>
      </w:pPr>
      <w:r w:rsidRPr="008D114F">
        <w:rPr>
          <w:i/>
        </w:rPr>
        <w:t>Each consumer is treated with dignity and respect, with their identity, culture and diversity valued.</w:t>
      </w:r>
    </w:p>
    <w:p w14:paraId="41D5AFD0" w14:textId="77777777" w:rsidR="002E611C" w:rsidRDefault="002E611C" w:rsidP="002E611C">
      <w:pPr>
        <w:pStyle w:val="Heading3"/>
      </w:pPr>
      <w:r>
        <w:t>Requirement 1(3)(b)</w:t>
      </w:r>
      <w:r>
        <w:tab/>
        <w:t>Non-compliant</w:t>
      </w:r>
    </w:p>
    <w:p w14:paraId="3DC69B19" w14:textId="77777777" w:rsidR="002E611C" w:rsidRPr="008D114F" w:rsidRDefault="002E611C" w:rsidP="002E611C">
      <w:pPr>
        <w:rPr>
          <w:i/>
        </w:rPr>
      </w:pPr>
      <w:r w:rsidRPr="008D114F">
        <w:rPr>
          <w:i/>
        </w:rPr>
        <w:t>Care and services are culturally safe.</w:t>
      </w:r>
    </w:p>
    <w:p w14:paraId="0738F470" w14:textId="77777777" w:rsidR="002E611C" w:rsidRPr="007D3E03" w:rsidRDefault="002E611C" w:rsidP="002E611C">
      <w:pPr>
        <w:rPr>
          <w:color w:val="auto"/>
        </w:rPr>
      </w:pPr>
      <w:r w:rsidRPr="006B2E31">
        <w:rPr>
          <w:color w:val="auto"/>
        </w:rPr>
        <w:t xml:space="preserve">The Assessment Team found the service was not able to demonstrate that culturally safe care and services was recognised, respected and strategies implemented to </w:t>
      </w:r>
      <w:r w:rsidRPr="007D3E03">
        <w:rPr>
          <w:color w:val="auto"/>
        </w:rPr>
        <w:lastRenderedPageBreak/>
        <w:t>support the requirements of three consumers. Information and evidence gathered by the Assessment Team relevant to my findings included:</w:t>
      </w:r>
    </w:p>
    <w:p w14:paraId="2F0624CF" w14:textId="7F128C17" w:rsidR="002E611C" w:rsidRPr="00C9475C" w:rsidRDefault="002E611C" w:rsidP="00BB63F8">
      <w:pPr>
        <w:pStyle w:val="ListBullet"/>
        <w:numPr>
          <w:ilvl w:val="0"/>
          <w:numId w:val="22"/>
        </w:numPr>
        <w:ind w:left="425" w:hanging="425"/>
      </w:pPr>
      <w:r w:rsidRPr="00C9475C">
        <w:t>The service has a policy which aims to ensure care and services are culturally safe for consumers. However, three consumers’ (Consumer</w:t>
      </w:r>
      <w:r w:rsidR="00B03DD7">
        <w:t>s</w:t>
      </w:r>
      <w:r w:rsidRPr="00C9475C">
        <w:t xml:space="preserve"> A, B and C) cultural preferences of having a male or female carer to provide assistance with personal care (such as showering and assistance with toileting) had not been incorporated into care planning nor strategies to ensure cultural considerations guided care delivery. </w:t>
      </w:r>
    </w:p>
    <w:p w14:paraId="19BEF4EA" w14:textId="77777777" w:rsidR="002E611C" w:rsidRPr="00C9475C" w:rsidRDefault="002E611C" w:rsidP="00BB63F8">
      <w:pPr>
        <w:pStyle w:val="ListBullet"/>
        <w:numPr>
          <w:ilvl w:val="0"/>
          <w:numId w:val="22"/>
        </w:numPr>
        <w:ind w:left="425" w:hanging="425"/>
      </w:pPr>
      <w:r w:rsidRPr="00C9475C">
        <w:t>While two of five staff were aware of culturally specific requirements for these consumers, two female consumers advised having a male carer attend to their needs was not culturally appropriate and reported feeling uncomfortable and embarrassed when this occurred. Although Consumer A and their representative said they had informed the service, the Assessment Team noted over a nine-day period (March 2022) the consumer had received assistance from a male staff member on six occasions as no female staff was available or had been rostered.</w:t>
      </w:r>
    </w:p>
    <w:p w14:paraId="4DC67512" w14:textId="77777777" w:rsidR="002E611C" w:rsidRPr="007D3E03" w:rsidRDefault="002E611C" w:rsidP="00BB63F8">
      <w:pPr>
        <w:pStyle w:val="ListBullet"/>
        <w:numPr>
          <w:ilvl w:val="0"/>
          <w:numId w:val="22"/>
        </w:numPr>
        <w:ind w:left="425" w:hanging="425"/>
        <w:rPr>
          <w:rFonts w:eastAsia="Calibri"/>
        </w:rPr>
      </w:pPr>
      <w:r w:rsidRPr="00C9475C">
        <w:t>For two of the three consumers, they would refuse showers</w:t>
      </w:r>
      <w:r w:rsidRPr="007D3E03">
        <w:rPr>
          <w:rFonts w:eastAsia="Calibri"/>
        </w:rPr>
        <w:t xml:space="preserve"> and/or try to attend to </w:t>
      </w:r>
      <w:r>
        <w:rPr>
          <w:rFonts w:eastAsia="Calibri"/>
        </w:rPr>
        <w:t>their personal care needs by themselves.</w:t>
      </w:r>
    </w:p>
    <w:p w14:paraId="518618FE" w14:textId="77777777" w:rsidR="002E611C" w:rsidRDefault="002E611C" w:rsidP="002E611C">
      <w:pPr>
        <w:rPr>
          <w:rFonts w:eastAsia="Calibri"/>
          <w:color w:val="auto"/>
          <w:lang w:eastAsia="en-US"/>
        </w:rPr>
      </w:pPr>
      <w:r w:rsidRPr="007D3E03">
        <w:rPr>
          <w:rFonts w:eastAsia="Calibri"/>
          <w:color w:val="auto"/>
          <w:lang w:eastAsia="en-US"/>
        </w:rPr>
        <w:t>The Approved Provider</w:t>
      </w:r>
      <w:r>
        <w:rPr>
          <w:rFonts w:eastAsia="Calibri"/>
          <w:color w:val="auto"/>
          <w:lang w:eastAsia="en-US"/>
        </w:rPr>
        <w:t xml:space="preserve">’s response did not refute the Assessment Team’s findings and included a </w:t>
      </w:r>
      <w:r w:rsidRPr="007D3E03">
        <w:rPr>
          <w:rFonts w:eastAsia="Calibri"/>
          <w:color w:val="auto"/>
          <w:lang w:eastAsia="en-US"/>
        </w:rPr>
        <w:t xml:space="preserve">plan for continuous improvement </w:t>
      </w:r>
      <w:r>
        <w:rPr>
          <w:rFonts w:eastAsia="Calibri"/>
          <w:color w:val="auto"/>
          <w:lang w:eastAsia="en-US"/>
        </w:rPr>
        <w:t>to address these areas. It</w:t>
      </w:r>
      <w:r w:rsidRPr="007D3E03">
        <w:rPr>
          <w:rFonts w:eastAsia="Calibri"/>
          <w:color w:val="auto"/>
          <w:lang w:eastAsia="en-US"/>
        </w:rPr>
        <w:t xml:space="preserve">s response outlined the follow up </w:t>
      </w:r>
      <w:r>
        <w:rPr>
          <w:rFonts w:eastAsia="Calibri"/>
          <w:color w:val="auto"/>
          <w:lang w:eastAsia="en-US"/>
        </w:rPr>
        <w:t>undertaken</w:t>
      </w:r>
      <w:r w:rsidRPr="007D3E03">
        <w:rPr>
          <w:rFonts w:eastAsia="Calibri"/>
          <w:color w:val="auto"/>
          <w:lang w:eastAsia="en-US"/>
        </w:rPr>
        <w:t xml:space="preserve"> in respects to the three consumers </w:t>
      </w:r>
      <w:r>
        <w:rPr>
          <w:rFonts w:eastAsia="Calibri"/>
          <w:color w:val="auto"/>
          <w:lang w:eastAsia="en-US"/>
        </w:rPr>
        <w:t>which included:</w:t>
      </w:r>
    </w:p>
    <w:p w14:paraId="20799FDE" w14:textId="3CCFDC45" w:rsidR="002E611C" w:rsidRPr="00C9475C" w:rsidRDefault="002E611C" w:rsidP="00BB63F8">
      <w:pPr>
        <w:pStyle w:val="ListBullet"/>
        <w:numPr>
          <w:ilvl w:val="0"/>
          <w:numId w:val="22"/>
        </w:numPr>
        <w:ind w:left="425" w:hanging="425"/>
      </w:pPr>
      <w:r w:rsidRPr="00C9475C">
        <w:t xml:space="preserve">Meetings held with the consumer and/or representative to discuss their cultural preferences. </w:t>
      </w:r>
    </w:p>
    <w:p w14:paraId="74F6C815" w14:textId="103C6B47" w:rsidR="002E611C" w:rsidRPr="00C9475C" w:rsidRDefault="002E611C" w:rsidP="00BB63F8">
      <w:pPr>
        <w:pStyle w:val="ListBullet"/>
        <w:numPr>
          <w:ilvl w:val="0"/>
          <w:numId w:val="22"/>
        </w:numPr>
        <w:ind w:left="425" w:hanging="425"/>
      </w:pPr>
      <w:r w:rsidRPr="00C9475C">
        <w:t>Assessment and care planning documentation updated to reflect the consumer’s choice</w:t>
      </w:r>
      <w:r w:rsidR="00C22F71">
        <w:t>,</w:t>
      </w:r>
      <w:r w:rsidRPr="00C9475C">
        <w:t xml:space="preserve"> including handover sheets to identify consumers’ preferences.</w:t>
      </w:r>
    </w:p>
    <w:p w14:paraId="3A66D5ED" w14:textId="77777777" w:rsidR="002E611C" w:rsidRPr="00C9475C" w:rsidRDefault="002E611C" w:rsidP="00BB63F8">
      <w:pPr>
        <w:pStyle w:val="ListBullet"/>
        <w:numPr>
          <w:ilvl w:val="0"/>
          <w:numId w:val="22"/>
        </w:numPr>
        <w:ind w:left="425" w:hanging="425"/>
      </w:pPr>
      <w:r w:rsidRPr="00C9475C">
        <w:t xml:space="preserve">The roster revised to support different genders being available during the night and cultural awareness and safety training scheduled for staff in May 2022. </w:t>
      </w:r>
    </w:p>
    <w:p w14:paraId="1629A829" w14:textId="6B8640BC" w:rsidR="002E611C" w:rsidRDefault="002E611C" w:rsidP="002E611C">
      <w:pPr>
        <w:rPr>
          <w:rFonts w:eastAsia="Calibri"/>
          <w:color w:val="auto"/>
          <w:lang w:eastAsia="en-US"/>
        </w:rPr>
      </w:pPr>
      <w:r>
        <w:rPr>
          <w:rFonts w:eastAsia="Calibri"/>
          <w:color w:val="auto"/>
          <w:lang w:eastAsia="en-US"/>
        </w:rPr>
        <w:t xml:space="preserve">In coming to a view about compliance, I acknowledge the actions being undertaken by the service </w:t>
      </w:r>
      <w:r w:rsidRPr="007D3E03">
        <w:rPr>
          <w:rFonts w:eastAsia="Calibri"/>
          <w:color w:val="auto"/>
          <w:lang w:eastAsia="en-US"/>
        </w:rPr>
        <w:t>to address the identified deficiencies</w:t>
      </w:r>
      <w:r>
        <w:rPr>
          <w:rFonts w:eastAsia="Calibri"/>
          <w:color w:val="auto"/>
          <w:lang w:eastAsia="en-US"/>
        </w:rPr>
        <w:t xml:space="preserve">. However, </w:t>
      </w:r>
      <w:r w:rsidRPr="007D3E03">
        <w:rPr>
          <w:rFonts w:eastAsia="Calibri"/>
          <w:color w:val="auto"/>
          <w:lang w:eastAsia="en-US"/>
        </w:rPr>
        <w:t xml:space="preserve">at the time of the visit, the service was not able to demonstrate it had identified and recognised these cultural preferences in order to support care planning and delivery. </w:t>
      </w:r>
      <w:r>
        <w:rPr>
          <w:rFonts w:eastAsia="Calibri"/>
          <w:color w:val="auto"/>
          <w:lang w:eastAsia="en-US"/>
        </w:rPr>
        <w:t>Not all staff were familiar with cultural requirements for these consumers, rostering did not consistently support or consider these cultural preferences and consumers raised this had negatively impacted on them</w:t>
      </w:r>
      <w:r w:rsidR="00D15BBA">
        <w:rPr>
          <w:rFonts w:eastAsia="Calibri"/>
          <w:color w:val="auto"/>
          <w:lang w:eastAsia="en-US"/>
        </w:rPr>
        <w:t xml:space="preserve">. </w:t>
      </w:r>
    </w:p>
    <w:p w14:paraId="5724F62C" w14:textId="77777777" w:rsidR="002E611C" w:rsidRPr="007D3E03" w:rsidRDefault="002E611C" w:rsidP="002E611C">
      <w:pPr>
        <w:rPr>
          <w:rFonts w:eastAsia="Calibri"/>
          <w:color w:val="auto"/>
          <w:lang w:eastAsia="en-US"/>
        </w:rPr>
      </w:pPr>
      <w:r w:rsidRPr="007D3E03">
        <w:rPr>
          <w:rFonts w:eastAsia="Calibri"/>
          <w:color w:val="auto"/>
          <w:lang w:eastAsia="en-US"/>
        </w:rPr>
        <w:t>Therefore, based on the above information, I find the service Non-compliance with this Requirement. A further period of time will enable all outstanding actions to be implemented and evaluated for their effectiveness.</w:t>
      </w:r>
    </w:p>
    <w:p w14:paraId="4004E88D" w14:textId="77777777" w:rsidR="002E611C" w:rsidRPr="00DD02D3" w:rsidRDefault="002E611C" w:rsidP="002E611C">
      <w:pPr>
        <w:pStyle w:val="Heading3"/>
      </w:pPr>
      <w:r w:rsidRPr="00DD02D3">
        <w:lastRenderedPageBreak/>
        <w:t>Requirement 1(3)(c)</w:t>
      </w:r>
      <w:r w:rsidRPr="00DD02D3">
        <w:tab/>
        <w:t>Compliant</w:t>
      </w:r>
    </w:p>
    <w:p w14:paraId="175A38A6" w14:textId="77777777" w:rsidR="002E611C" w:rsidRPr="008D114F" w:rsidRDefault="002E611C" w:rsidP="002E611C">
      <w:pPr>
        <w:tabs>
          <w:tab w:val="right" w:pos="9026"/>
        </w:tabs>
        <w:spacing w:before="0" w:after="0"/>
        <w:outlineLvl w:val="4"/>
        <w:rPr>
          <w:i/>
        </w:rPr>
      </w:pPr>
      <w:r w:rsidRPr="008D114F">
        <w:rPr>
          <w:i/>
        </w:rPr>
        <w:t xml:space="preserve">Each consumer is supported to exercise choice and independence, including to: </w:t>
      </w:r>
    </w:p>
    <w:p w14:paraId="7B3C0075" w14:textId="77777777" w:rsidR="002E611C" w:rsidRPr="008D114F" w:rsidRDefault="002E611C" w:rsidP="00027A10">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7EA85A2" w14:textId="77777777" w:rsidR="002E611C" w:rsidRPr="008D114F" w:rsidRDefault="002E611C" w:rsidP="00027A10">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B157EE2" w14:textId="77777777" w:rsidR="002E611C" w:rsidRPr="008D114F" w:rsidRDefault="002E611C" w:rsidP="00027A10">
      <w:pPr>
        <w:numPr>
          <w:ilvl w:val="0"/>
          <w:numId w:val="11"/>
        </w:numPr>
        <w:tabs>
          <w:tab w:val="right" w:pos="9026"/>
        </w:tabs>
        <w:spacing w:before="0" w:after="0"/>
        <w:ind w:left="567" w:hanging="425"/>
        <w:outlineLvl w:val="4"/>
        <w:rPr>
          <w:i/>
        </w:rPr>
      </w:pPr>
      <w:r w:rsidRPr="008D114F">
        <w:rPr>
          <w:i/>
        </w:rPr>
        <w:t xml:space="preserve">communicate their decisions; and </w:t>
      </w:r>
    </w:p>
    <w:p w14:paraId="52B14E36" w14:textId="77777777" w:rsidR="002E611C" w:rsidRPr="008D114F" w:rsidRDefault="002E611C" w:rsidP="00027A10">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7124A9A" w14:textId="77777777" w:rsidR="002E611C" w:rsidRDefault="002E611C" w:rsidP="002E611C">
      <w:pPr>
        <w:pStyle w:val="Heading3"/>
      </w:pPr>
      <w:r>
        <w:t>Requirement 1(3)(d)</w:t>
      </w:r>
      <w:r>
        <w:tab/>
        <w:t>Non-compliant</w:t>
      </w:r>
    </w:p>
    <w:p w14:paraId="13C4DFBF" w14:textId="77777777" w:rsidR="002E611C" w:rsidRPr="008D114F" w:rsidRDefault="002E611C" w:rsidP="002E611C">
      <w:pPr>
        <w:rPr>
          <w:i/>
        </w:rPr>
      </w:pPr>
      <w:r w:rsidRPr="008D114F">
        <w:rPr>
          <w:i/>
        </w:rPr>
        <w:t>Each consumer is supported to take risks to enable them to live the best life they can.</w:t>
      </w:r>
    </w:p>
    <w:p w14:paraId="02C86826" w14:textId="594F1163" w:rsidR="002E611C" w:rsidRPr="007D3E03" w:rsidRDefault="002E611C" w:rsidP="002E611C">
      <w:pPr>
        <w:rPr>
          <w:color w:val="auto"/>
        </w:rPr>
      </w:pPr>
      <w:r w:rsidRPr="007D3E03">
        <w:rPr>
          <w:color w:val="auto"/>
        </w:rPr>
        <w:t>The Assessment Team found the service did not have an effective process in place to</w:t>
      </w:r>
      <w:r>
        <w:rPr>
          <w:color w:val="auto"/>
        </w:rPr>
        <w:t xml:space="preserve"> consistently</w:t>
      </w:r>
      <w:r w:rsidRPr="007D3E03">
        <w:rPr>
          <w:color w:val="auto"/>
        </w:rPr>
        <w:t xml:space="preserve"> support </w:t>
      </w:r>
      <w:r>
        <w:rPr>
          <w:color w:val="auto"/>
        </w:rPr>
        <w:t xml:space="preserve">each </w:t>
      </w:r>
      <w:r w:rsidRPr="007D3E03">
        <w:rPr>
          <w:color w:val="auto"/>
        </w:rPr>
        <w:t xml:space="preserve">consumer to take risks in order to live the best life they can. Information and evidence </w:t>
      </w:r>
      <w:r>
        <w:rPr>
          <w:color w:val="auto"/>
        </w:rPr>
        <w:t>provided by the Assessment Team</w:t>
      </w:r>
      <w:r w:rsidR="00D15BBA">
        <w:rPr>
          <w:color w:val="auto"/>
        </w:rPr>
        <w:t xml:space="preserve"> that was</w:t>
      </w:r>
      <w:r>
        <w:rPr>
          <w:color w:val="auto"/>
        </w:rPr>
        <w:t xml:space="preserve"> </w:t>
      </w:r>
      <w:r w:rsidRPr="007D3E03">
        <w:rPr>
          <w:color w:val="auto"/>
        </w:rPr>
        <w:t>relevant to my findings included:</w:t>
      </w:r>
    </w:p>
    <w:p w14:paraId="5D503166" w14:textId="0595523C" w:rsidR="002E611C" w:rsidRDefault="002E611C" w:rsidP="00BB63F8">
      <w:pPr>
        <w:pStyle w:val="ListBullet"/>
        <w:numPr>
          <w:ilvl w:val="0"/>
          <w:numId w:val="22"/>
        </w:numPr>
        <w:ind w:left="425" w:hanging="425"/>
      </w:pPr>
      <w:r w:rsidRPr="007D3E03">
        <w:t>Although the service had a policy in relation to consumer dignity and choice, the Assessment Team found for two consumers</w:t>
      </w:r>
      <w:r>
        <w:t xml:space="preserve"> (Consumer</w:t>
      </w:r>
      <w:r w:rsidR="00B03DD7">
        <w:t>s</w:t>
      </w:r>
      <w:r>
        <w:t xml:space="preserve"> D and E)</w:t>
      </w:r>
      <w:r w:rsidRPr="007D3E03">
        <w:t xml:space="preserve"> they were not supported to exit the service </w:t>
      </w:r>
      <w:r>
        <w:t>to</w:t>
      </w:r>
      <w:r w:rsidRPr="007D3E03">
        <w:t xml:space="preserve"> access the external community. Both consumers were not able to outline the reasons they were not able to leave the service, they had not been provided with relevant codes to leave the building nor involved in any discussions or consultation about the decision.</w:t>
      </w:r>
    </w:p>
    <w:p w14:paraId="68840DB7" w14:textId="1249041B" w:rsidR="002E611C" w:rsidRPr="007D3E03" w:rsidRDefault="002E611C" w:rsidP="00BB63F8">
      <w:pPr>
        <w:pStyle w:val="ListBullet"/>
        <w:numPr>
          <w:ilvl w:val="0"/>
          <w:numId w:val="22"/>
        </w:numPr>
        <w:ind w:left="425" w:hanging="425"/>
      </w:pPr>
      <w:r w:rsidRPr="007D3E03">
        <w:t>During the visit, management acknowledged this and commenced undertaking a risk assessment and discussion with the above consumers</w:t>
      </w:r>
      <w:r>
        <w:t xml:space="preserve"> in order to find ways </w:t>
      </w:r>
      <w:r w:rsidR="00D15BBA">
        <w:t>s</w:t>
      </w:r>
      <w:r>
        <w:t xml:space="preserve">o </w:t>
      </w:r>
      <w:r w:rsidR="00D15BBA">
        <w:t xml:space="preserve">that </w:t>
      </w:r>
      <w:r>
        <w:t xml:space="preserve">risks could be managed to support their choice. </w:t>
      </w:r>
    </w:p>
    <w:p w14:paraId="2D0F1965" w14:textId="115E37FE" w:rsidR="002E611C" w:rsidRPr="007D3E03" w:rsidRDefault="002E611C" w:rsidP="002E611C">
      <w:pPr>
        <w:rPr>
          <w:color w:val="auto"/>
        </w:rPr>
      </w:pPr>
      <w:r w:rsidRPr="007D3E03">
        <w:rPr>
          <w:color w:val="auto"/>
        </w:rPr>
        <w:t>The Approved Provider</w:t>
      </w:r>
      <w:r w:rsidR="00D15BBA">
        <w:rPr>
          <w:color w:val="auto"/>
        </w:rPr>
        <w:t>’s response</w:t>
      </w:r>
      <w:r w:rsidRPr="007D3E03">
        <w:rPr>
          <w:color w:val="auto"/>
        </w:rPr>
        <w:t xml:space="preserve"> acknowledged the gaps identified by the Assessment Team and provided an action plan to address these areas. Actions included:</w:t>
      </w:r>
    </w:p>
    <w:p w14:paraId="374E1175" w14:textId="77777777" w:rsidR="002E611C" w:rsidRPr="007D3E03" w:rsidRDefault="002E611C" w:rsidP="00BB63F8">
      <w:pPr>
        <w:pStyle w:val="ListBullet"/>
        <w:numPr>
          <w:ilvl w:val="0"/>
          <w:numId w:val="22"/>
        </w:numPr>
        <w:ind w:left="425" w:hanging="425"/>
      </w:pPr>
      <w:r w:rsidRPr="007D3E03">
        <w:t xml:space="preserve">Audits </w:t>
      </w:r>
      <w:r>
        <w:t xml:space="preserve">and consumer experience surveys </w:t>
      </w:r>
      <w:r w:rsidRPr="007D3E03">
        <w:t>to be undertaken to monitor staff practices and seek consumer feedback (</w:t>
      </w:r>
      <w:r>
        <w:t xml:space="preserve">to be completed in </w:t>
      </w:r>
      <w:r w:rsidRPr="007D3E03">
        <w:t>May 2022)</w:t>
      </w:r>
      <w:r>
        <w:t>.</w:t>
      </w:r>
    </w:p>
    <w:p w14:paraId="49008035" w14:textId="77777777" w:rsidR="002E611C" w:rsidRPr="007D3E03" w:rsidRDefault="002E611C" w:rsidP="00BB63F8">
      <w:pPr>
        <w:pStyle w:val="ListBullet"/>
        <w:numPr>
          <w:ilvl w:val="0"/>
          <w:numId w:val="22"/>
        </w:numPr>
        <w:ind w:left="425" w:hanging="425"/>
      </w:pPr>
      <w:r>
        <w:t>T</w:t>
      </w:r>
      <w:r w:rsidRPr="007D3E03">
        <w:t xml:space="preserve">he service’s policy and dignity of risk brochure </w:t>
      </w:r>
      <w:r>
        <w:t xml:space="preserve">had been </w:t>
      </w:r>
      <w:r w:rsidRPr="007D3E03">
        <w:t>reviewed</w:t>
      </w:r>
      <w:r>
        <w:t xml:space="preserve"> and implemented</w:t>
      </w:r>
      <w:r w:rsidRPr="007D3E03">
        <w:t>.</w:t>
      </w:r>
    </w:p>
    <w:p w14:paraId="33434EC4" w14:textId="77777777" w:rsidR="002E611C" w:rsidRDefault="002E611C" w:rsidP="00BB63F8">
      <w:pPr>
        <w:pStyle w:val="ListBullet"/>
        <w:numPr>
          <w:ilvl w:val="0"/>
          <w:numId w:val="22"/>
        </w:numPr>
        <w:ind w:left="425" w:hanging="425"/>
      </w:pPr>
      <w:r w:rsidRPr="007D3E03">
        <w:t xml:space="preserve">Education to be provided to staff </w:t>
      </w:r>
      <w:r>
        <w:t xml:space="preserve">in relation to choice and respect, dignity of risk (video and policy) and self-directed learning on diversity and inclusion with a questionnaire to be provided. </w:t>
      </w:r>
    </w:p>
    <w:p w14:paraId="3831830E" w14:textId="1ABC27C2" w:rsidR="002E611C" w:rsidRPr="007D3E03" w:rsidRDefault="002E611C" w:rsidP="00BB63F8">
      <w:pPr>
        <w:pStyle w:val="ListBullet"/>
        <w:numPr>
          <w:ilvl w:val="0"/>
          <w:numId w:val="22"/>
        </w:numPr>
        <w:ind w:left="425" w:hanging="425"/>
      </w:pPr>
      <w:r>
        <w:lastRenderedPageBreak/>
        <w:t>I</w:t>
      </w:r>
      <w:r w:rsidRPr="007D3E03">
        <w:t xml:space="preserve">nformation provided at the consumers’ </w:t>
      </w:r>
      <w:r>
        <w:t xml:space="preserve">meeting </w:t>
      </w:r>
      <w:r w:rsidRPr="007D3E03">
        <w:t>in relation to dignity of risk and choice and decision making</w:t>
      </w:r>
      <w:r>
        <w:t xml:space="preserve">. In addition, the April 2022 meeting included </w:t>
      </w:r>
      <w:r w:rsidR="00D15BBA">
        <w:t xml:space="preserve">information on </w:t>
      </w:r>
      <w:r>
        <w:t xml:space="preserve">rights and responsibilities, legislative updates, continuous improvement projects, activities program, living environment and meals. </w:t>
      </w:r>
    </w:p>
    <w:p w14:paraId="5E7D7F5C" w14:textId="20C94468" w:rsidR="002E611C" w:rsidRDefault="002E611C" w:rsidP="00BB63F8">
      <w:pPr>
        <w:pStyle w:val="ListBullet"/>
        <w:numPr>
          <w:ilvl w:val="0"/>
          <w:numId w:val="22"/>
        </w:numPr>
        <w:ind w:left="425" w:hanging="425"/>
      </w:pPr>
      <w:r w:rsidRPr="00A90E64">
        <w:t>For the identified consumers – further review and assessment was undertaken for Consumer D to minimise risk and support the consumer’s choice</w:t>
      </w:r>
      <w:r>
        <w:t xml:space="preserve"> which included review by</w:t>
      </w:r>
      <w:r w:rsidR="00D15BBA">
        <w:t xml:space="preserve"> a</w:t>
      </w:r>
      <w:r>
        <w:t xml:space="preserve"> physiotherapist</w:t>
      </w:r>
      <w:r w:rsidRPr="00A90E64">
        <w:t>.</w:t>
      </w:r>
      <w:r>
        <w:t xml:space="preserve"> </w:t>
      </w:r>
      <w:r w:rsidRPr="00A90E64">
        <w:t xml:space="preserve">In relation to Consumer E, </w:t>
      </w:r>
      <w:r w:rsidR="00D15BBA">
        <w:t xml:space="preserve">it advised </w:t>
      </w:r>
      <w:r w:rsidRPr="00A90E64">
        <w:t>the consumer was on respite</w:t>
      </w:r>
      <w:r>
        <w:t xml:space="preserve"> care</w:t>
      </w:r>
      <w:r w:rsidRPr="00A90E64">
        <w:t xml:space="preserve"> and had since left the service</w:t>
      </w:r>
      <w:r>
        <w:t>.</w:t>
      </w:r>
    </w:p>
    <w:p w14:paraId="3837011B" w14:textId="78EC3883" w:rsidR="00D15BBA" w:rsidRDefault="002E611C" w:rsidP="002E611C">
      <w:pPr>
        <w:rPr>
          <w:rFonts w:eastAsia="Calibri"/>
          <w:color w:val="auto"/>
          <w:lang w:eastAsia="en-US"/>
        </w:rPr>
      </w:pPr>
      <w:r>
        <w:rPr>
          <w:rFonts w:eastAsia="Calibri"/>
          <w:color w:val="auto"/>
          <w:lang w:eastAsia="en-US"/>
        </w:rPr>
        <w:t xml:space="preserve">In coming to a view about compliance, I have considered the Assessment Team’s </w:t>
      </w:r>
      <w:r w:rsidR="007D3990">
        <w:rPr>
          <w:rFonts w:eastAsia="Calibri"/>
          <w:color w:val="auto"/>
          <w:lang w:eastAsia="en-US"/>
        </w:rPr>
        <w:t xml:space="preserve">report </w:t>
      </w:r>
      <w:r>
        <w:rPr>
          <w:rFonts w:eastAsia="Calibri"/>
          <w:color w:val="auto"/>
          <w:lang w:eastAsia="en-US"/>
        </w:rPr>
        <w:t xml:space="preserve">and the Approved Provider’s response. </w:t>
      </w:r>
      <w:r w:rsidRPr="00A023CE">
        <w:rPr>
          <w:rFonts w:eastAsia="Calibri"/>
          <w:color w:val="auto"/>
          <w:lang w:eastAsia="en-US"/>
        </w:rPr>
        <w:t xml:space="preserve">While I recognise the improvement actions </w:t>
      </w:r>
      <w:r>
        <w:rPr>
          <w:rFonts w:eastAsia="Calibri"/>
          <w:color w:val="auto"/>
          <w:lang w:eastAsia="en-US"/>
        </w:rPr>
        <w:t xml:space="preserve">are </w:t>
      </w:r>
      <w:r w:rsidRPr="00A023CE">
        <w:rPr>
          <w:rFonts w:eastAsia="Calibri"/>
          <w:color w:val="auto"/>
          <w:lang w:eastAsia="en-US"/>
        </w:rPr>
        <w:t>being implemented</w:t>
      </w:r>
      <w:r>
        <w:rPr>
          <w:rFonts w:eastAsia="Calibri"/>
          <w:color w:val="auto"/>
          <w:lang w:eastAsia="en-US"/>
        </w:rPr>
        <w:t xml:space="preserve">, </w:t>
      </w:r>
      <w:r w:rsidRPr="00A023CE">
        <w:rPr>
          <w:rFonts w:eastAsia="Calibri"/>
          <w:color w:val="auto"/>
          <w:lang w:eastAsia="en-US"/>
        </w:rPr>
        <w:t xml:space="preserve">at the time of the visit, the service’s processes were not effective in identifying and recognising potential barriers to consumers </w:t>
      </w:r>
      <w:r>
        <w:rPr>
          <w:rFonts w:eastAsia="Calibri"/>
          <w:color w:val="auto"/>
          <w:lang w:eastAsia="en-US"/>
        </w:rPr>
        <w:t>exercising</w:t>
      </w:r>
      <w:r w:rsidRPr="00A023CE">
        <w:rPr>
          <w:rFonts w:eastAsia="Calibri"/>
          <w:color w:val="auto"/>
          <w:lang w:eastAsia="en-US"/>
        </w:rPr>
        <w:t xml:space="preserve"> choice</w:t>
      </w:r>
      <w:r>
        <w:rPr>
          <w:rFonts w:eastAsia="Calibri"/>
          <w:color w:val="auto"/>
          <w:lang w:eastAsia="en-US"/>
        </w:rPr>
        <w:t xml:space="preserve"> nor ensured that risks associated were consistently being assessed and supported.</w:t>
      </w:r>
      <w:r w:rsidRPr="00A023CE">
        <w:rPr>
          <w:rFonts w:eastAsia="Calibri"/>
          <w:color w:val="auto"/>
          <w:lang w:eastAsia="en-US"/>
        </w:rPr>
        <w:t xml:space="preserve"> </w:t>
      </w:r>
    </w:p>
    <w:p w14:paraId="0F8BCD02" w14:textId="6451FBD5" w:rsidR="002E611C" w:rsidRPr="00A023CE" w:rsidRDefault="002E611C" w:rsidP="002E611C">
      <w:pPr>
        <w:rPr>
          <w:color w:val="auto"/>
        </w:rPr>
      </w:pPr>
      <w:r>
        <w:rPr>
          <w:rFonts w:eastAsia="Calibri"/>
          <w:color w:val="auto"/>
          <w:lang w:eastAsia="en-US"/>
        </w:rPr>
        <w:t>A</w:t>
      </w:r>
      <w:r w:rsidRPr="00A023CE">
        <w:rPr>
          <w:rFonts w:eastAsia="Calibri"/>
          <w:color w:val="auto"/>
          <w:lang w:eastAsia="en-US"/>
        </w:rPr>
        <w:t xml:space="preserve">lthough the service </w:t>
      </w:r>
      <w:r>
        <w:rPr>
          <w:rFonts w:eastAsia="Calibri"/>
          <w:color w:val="auto"/>
          <w:lang w:eastAsia="en-US"/>
        </w:rPr>
        <w:t xml:space="preserve">reported it </w:t>
      </w:r>
      <w:r w:rsidRPr="00A023CE">
        <w:rPr>
          <w:rFonts w:eastAsia="Calibri"/>
          <w:color w:val="auto"/>
          <w:lang w:eastAsia="en-US"/>
        </w:rPr>
        <w:t>ha</w:t>
      </w:r>
      <w:r>
        <w:rPr>
          <w:rFonts w:eastAsia="Calibri"/>
          <w:color w:val="auto"/>
          <w:lang w:eastAsia="en-US"/>
        </w:rPr>
        <w:t>d</w:t>
      </w:r>
      <w:r w:rsidRPr="00A023CE">
        <w:rPr>
          <w:rFonts w:eastAsia="Calibri"/>
          <w:color w:val="auto"/>
          <w:lang w:eastAsia="en-US"/>
        </w:rPr>
        <w:t xml:space="preserve"> since revised its process,</w:t>
      </w:r>
      <w:r>
        <w:rPr>
          <w:rFonts w:eastAsia="Calibri"/>
          <w:color w:val="auto"/>
          <w:lang w:eastAsia="en-US"/>
        </w:rPr>
        <w:t xml:space="preserve"> the service was yet to fully implement all actions and </w:t>
      </w:r>
      <w:r w:rsidRPr="00A023CE">
        <w:rPr>
          <w:rFonts w:eastAsia="Calibri"/>
          <w:color w:val="auto"/>
          <w:lang w:eastAsia="en-US"/>
        </w:rPr>
        <w:t xml:space="preserve">the effectiveness of its systems </w:t>
      </w:r>
      <w:r>
        <w:rPr>
          <w:rFonts w:eastAsia="Calibri"/>
          <w:color w:val="auto"/>
          <w:lang w:eastAsia="en-US"/>
        </w:rPr>
        <w:t>i</w:t>
      </w:r>
      <w:r w:rsidRPr="00A023CE">
        <w:rPr>
          <w:rFonts w:eastAsia="Calibri"/>
          <w:color w:val="auto"/>
          <w:lang w:eastAsia="en-US"/>
        </w:rPr>
        <w:t xml:space="preserve">s yet to be demonstrated. Therefore, based on the information before me I find the service Non-compliant in this Requirement. </w:t>
      </w:r>
    </w:p>
    <w:p w14:paraId="01447E60" w14:textId="77777777" w:rsidR="002E611C" w:rsidRDefault="002E611C" w:rsidP="002E611C">
      <w:pPr>
        <w:pStyle w:val="Heading3"/>
      </w:pPr>
      <w:r>
        <w:t>Requirement 1(3)(e)</w:t>
      </w:r>
      <w:r>
        <w:tab/>
        <w:t>Compliant</w:t>
      </w:r>
    </w:p>
    <w:p w14:paraId="3BB0E8A4" w14:textId="77777777" w:rsidR="002E611C" w:rsidRPr="008D114F" w:rsidRDefault="002E611C" w:rsidP="002E611C">
      <w:pPr>
        <w:rPr>
          <w:i/>
        </w:rPr>
      </w:pPr>
      <w:r w:rsidRPr="008D114F">
        <w:rPr>
          <w:i/>
        </w:rPr>
        <w:t>Information provided to each consumer is current, accurate and timely, and communicated in a way that is clear, easy to understand and enables them to exercise choice.</w:t>
      </w:r>
    </w:p>
    <w:p w14:paraId="0CD9A52A" w14:textId="77777777" w:rsidR="002E611C" w:rsidRDefault="002E611C" w:rsidP="002E611C">
      <w:pPr>
        <w:pStyle w:val="Heading3"/>
      </w:pPr>
      <w:r>
        <w:t>Requirement 1(3)(f)</w:t>
      </w:r>
      <w:r>
        <w:tab/>
        <w:t>Non-compliant</w:t>
      </w:r>
    </w:p>
    <w:p w14:paraId="14A1E313" w14:textId="77777777" w:rsidR="002E611C" w:rsidRPr="008D114F" w:rsidRDefault="002E611C" w:rsidP="002E611C">
      <w:pPr>
        <w:rPr>
          <w:i/>
        </w:rPr>
      </w:pPr>
      <w:r w:rsidRPr="008D114F">
        <w:rPr>
          <w:i/>
        </w:rPr>
        <w:t>Each consumer’s privacy is respected and personal information is kept confidential.</w:t>
      </w:r>
    </w:p>
    <w:p w14:paraId="219106D4" w14:textId="77777777" w:rsidR="002E611C" w:rsidRPr="007D3E03" w:rsidRDefault="002E611C" w:rsidP="002E611C">
      <w:pPr>
        <w:rPr>
          <w:color w:val="auto"/>
        </w:rPr>
      </w:pPr>
      <w:r w:rsidRPr="007D3E03">
        <w:rPr>
          <w:color w:val="auto"/>
        </w:rPr>
        <w:t xml:space="preserve">The Assessment Team found the service was not able to demonstrate the privacy of each consumer was respected. The ineffective management of behaviours was impacting on three consumers who expressed dissatisfaction with other consumers entering their rooms uninvited at various times during the day and/or night. </w:t>
      </w:r>
      <w:r>
        <w:rPr>
          <w:color w:val="auto"/>
        </w:rPr>
        <w:t>The Assessment Team identified the following i</w:t>
      </w:r>
      <w:r w:rsidRPr="007D3E03">
        <w:rPr>
          <w:color w:val="auto"/>
        </w:rPr>
        <w:t>nformation and evidence relevant to my findings:</w:t>
      </w:r>
    </w:p>
    <w:p w14:paraId="53BFABF6" w14:textId="763A12CA" w:rsidR="002E611C" w:rsidRPr="007D3E03" w:rsidRDefault="002E611C" w:rsidP="00BB63F8">
      <w:pPr>
        <w:pStyle w:val="ListBullet"/>
        <w:numPr>
          <w:ilvl w:val="0"/>
          <w:numId w:val="22"/>
        </w:numPr>
        <w:ind w:left="425" w:hanging="425"/>
      </w:pPr>
      <w:r w:rsidRPr="007D3E03">
        <w:t>Three consumers (</w:t>
      </w:r>
      <w:r w:rsidR="00B03DD7">
        <w:t>Consumers</w:t>
      </w:r>
      <w:r w:rsidRPr="007D3E03">
        <w:t xml:space="preserve"> D, F and G) advised that two female consumers frequently entered their rooms uninvited during the day and/or night. They felt their privacy and personal space was being invaded and this had negatively impacted on their sleep and </w:t>
      </w:r>
      <w:r w:rsidR="00B03DD7">
        <w:t>well-being</w:t>
      </w:r>
      <w:r w:rsidRPr="007D3E03">
        <w:t>.</w:t>
      </w:r>
    </w:p>
    <w:p w14:paraId="7B34D800" w14:textId="77777777" w:rsidR="002E611C" w:rsidRPr="007D3E03" w:rsidRDefault="002E611C" w:rsidP="00BB63F8">
      <w:pPr>
        <w:pStyle w:val="ListBullet"/>
        <w:numPr>
          <w:ilvl w:val="0"/>
          <w:numId w:val="22"/>
        </w:numPr>
        <w:ind w:left="425" w:hanging="425"/>
      </w:pPr>
      <w:r w:rsidRPr="007D3E03">
        <w:lastRenderedPageBreak/>
        <w:t xml:space="preserve">Although consumers reported utilising their call bells to alert staff, one consumer reported staff did not attend in a timely manner and another consumer reported sometimes staff will come to assist but often the two consumers were left to wander without purpose. </w:t>
      </w:r>
    </w:p>
    <w:p w14:paraId="354F7DD3" w14:textId="77777777" w:rsidR="002E611C" w:rsidRPr="007D3E03" w:rsidRDefault="002E611C" w:rsidP="00BB63F8">
      <w:pPr>
        <w:pStyle w:val="ListBullet"/>
        <w:numPr>
          <w:ilvl w:val="0"/>
          <w:numId w:val="22"/>
        </w:numPr>
        <w:ind w:left="425" w:hanging="425"/>
      </w:pPr>
      <w:r w:rsidRPr="007D3E03">
        <w:t>Two registered</w:t>
      </w:r>
      <w:r>
        <w:t xml:space="preserve"> nurses</w:t>
      </w:r>
      <w:r w:rsidRPr="007D3E03">
        <w:t xml:space="preserve"> confirmed strategies to prevent consumers from entering other consumers’ rooms were not always effective. </w:t>
      </w:r>
    </w:p>
    <w:p w14:paraId="459ACB03" w14:textId="2DAD978A" w:rsidR="002E611C" w:rsidRPr="007D3E03" w:rsidRDefault="002E611C" w:rsidP="002E611C">
      <w:pPr>
        <w:rPr>
          <w:color w:val="auto"/>
        </w:rPr>
      </w:pPr>
      <w:r w:rsidRPr="007D3E03">
        <w:rPr>
          <w:color w:val="auto"/>
        </w:rPr>
        <w:t>The Approved Provider</w:t>
      </w:r>
      <w:r w:rsidR="00D15BBA">
        <w:rPr>
          <w:color w:val="auto"/>
        </w:rPr>
        <w:t xml:space="preserve">’s response </w:t>
      </w:r>
      <w:r w:rsidRPr="007D3E03">
        <w:rPr>
          <w:color w:val="auto"/>
        </w:rPr>
        <w:t>acknowledged the gaps identified by the Assessment Team and provided an action plan to address these areas. Actions included:</w:t>
      </w:r>
    </w:p>
    <w:p w14:paraId="5E6B173E" w14:textId="77777777" w:rsidR="002E611C" w:rsidRPr="007D3E03" w:rsidRDefault="002E611C" w:rsidP="00BB63F8">
      <w:pPr>
        <w:pStyle w:val="ListBullet"/>
        <w:numPr>
          <w:ilvl w:val="0"/>
          <w:numId w:val="22"/>
        </w:numPr>
        <w:ind w:left="425" w:hanging="425"/>
      </w:pPr>
      <w:r w:rsidRPr="007D3E03">
        <w:t>Review of assessments and care plans of the two female consumers to identify triggers and seek external behavioural support.</w:t>
      </w:r>
    </w:p>
    <w:p w14:paraId="4D67879B" w14:textId="77777777" w:rsidR="002E611C" w:rsidRPr="007D3E03" w:rsidRDefault="002E611C" w:rsidP="00BB63F8">
      <w:pPr>
        <w:pStyle w:val="ListBullet"/>
        <w:numPr>
          <w:ilvl w:val="0"/>
          <w:numId w:val="22"/>
        </w:numPr>
        <w:ind w:left="425" w:hanging="425"/>
      </w:pPr>
      <w:r w:rsidRPr="007D3E03">
        <w:t xml:space="preserve">Increased staffing </w:t>
      </w:r>
      <w:r>
        <w:t xml:space="preserve">to include </w:t>
      </w:r>
      <w:r w:rsidRPr="007D3E03">
        <w:t xml:space="preserve">an additional care worker rostered at night. </w:t>
      </w:r>
    </w:p>
    <w:p w14:paraId="1E536617" w14:textId="77777777" w:rsidR="00D15BBA" w:rsidRPr="005D797D" w:rsidRDefault="002E611C" w:rsidP="005D797D">
      <w:pPr>
        <w:rPr>
          <w:rFonts w:eastAsia="Calibri"/>
          <w:color w:val="auto"/>
          <w:lang w:eastAsia="en-US"/>
        </w:rPr>
      </w:pPr>
      <w:bookmarkStart w:id="4" w:name="_GoBack"/>
      <w:r w:rsidRPr="005D797D">
        <w:rPr>
          <w:rFonts w:eastAsia="Calibri"/>
          <w:color w:val="auto"/>
          <w:lang w:eastAsia="en-US"/>
        </w:rPr>
        <w:t xml:space="preserve">In coming to a view about compliance, I have considered the Assessment Team’s report and the Approved Provider’s response. I acknowledge the improvement actions being implemented to improve the monitoring of both consumers’ behaviours. </w:t>
      </w:r>
    </w:p>
    <w:p w14:paraId="17CA163C" w14:textId="00803DE0" w:rsidR="002E611C" w:rsidRPr="007D3E03" w:rsidRDefault="002E611C" w:rsidP="005D797D">
      <w:r w:rsidRPr="005D797D">
        <w:rPr>
          <w:rFonts w:eastAsia="Calibri"/>
          <w:color w:val="auto"/>
          <w:lang w:eastAsia="en-US"/>
        </w:rPr>
        <w:t>However, at the time of the visit, the service had not effectively recognised and implemented strategies to ensure each consumer’s privacy was maintained. In</w:t>
      </w:r>
      <w:r w:rsidRPr="007D3E03">
        <w:rPr>
          <w:rFonts w:eastAsia="Calibri"/>
        </w:rPr>
        <w:t xml:space="preserve"> </w:t>
      </w:r>
      <w:bookmarkEnd w:id="4"/>
      <w:r w:rsidRPr="007D3E03">
        <w:rPr>
          <w:rFonts w:eastAsia="Calibri"/>
        </w:rPr>
        <w:t xml:space="preserve">addition, </w:t>
      </w:r>
      <w:r>
        <w:rPr>
          <w:rFonts w:eastAsia="Calibri"/>
        </w:rPr>
        <w:t xml:space="preserve">I note </w:t>
      </w:r>
      <w:r w:rsidRPr="007D3E03">
        <w:rPr>
          <w:rFonts w:eastAsia="Calibri"/>
        </w:rPr>
        <w:t xml:space="preserve">its response has not adequately addressed how the service will improve its processes for </w:t>
      </w:r>
      <w:r>
        <w:rPr>
          <w:rFonts w:eastAsia="Calibri"/>
        </w:rPr>
        <w:t xml:space="preserve">monitoring individual consumer’s privacy needs and note it </w:t>
      </w:r>
      <w:r w:rsidRPr="007D3E03">
        <w:rPr>
          <w:rFonts w:eastAsia="Calibri"/>
        </w:rPr>
        <w:t xml:space="preserve">the service will require a period of time to demonstrate </w:t>
      </w:r>
      <w:r>
        <w:rPr>
          <w:rFonts w:eastAsia="Calibri"/>
        </w:rPr>
        <w:t xml:space="preserve">the effectiveness of its processes. </w:t>
      </w:r>
      <w:r w:rsidRPr="007D3E03">
        <w:rPr>
          <w:rFonts w:eastAsia="Calibri"/>
        </w:rPr>
        <w:t>Therefore, based on the information before me</w:t>
      </w:r>
      <w:r>
        <w:rPr>
          <w:rFonts w:eastAsia="Calibri"/>
        </w:rPr>
        <w:t>,</w:t>
      </w:r>
      <w:r w:rsidRPr="007D3E03">
        <w:rPr>
          <w:rFonts w:eastAsia="Calibri"/>
        </w:rPr>
        <w:t xml:space="preserve"> I find the service Non-compliant in this Requirement. </w:t>
      </w:r>
    </w:p>
    <w:p w14:paraId="3EC3B5DE" w14:textId="77777777" w:rsidR="002E611C" w:rsidRDefault="002E611C" w:rsidP="002E611C">
      <w:pPr>
        <w:sectPr w:rsidR="002E611C" w:rsidSect="002E611C">
          <w:type w:val="continuous"/>
          <w:pgSz w:w="11906" w:h="16838"/>
          <w:pgMar w:top="1701" w:right="1418" w:bottom="1418" w:left="1418" w:header="568" w:footer="397" w:gutter="0"/>
          <w:cols w:space="708"/>
          <w:titlePg/>
          <w:docGrid w:linePitch="360"/>
        </w:sectPr>
      </w:pPr>
    </w:p>
    <w:p w14:paraId="7524D6B8" w14:textId="77777777" w:rsidR="002E611C" w:rsidRDefault="002E611C" w:rsidP="002E611C">
      <w:pPr>
        <w:pStyle w:val="Heading1"/>
        <w:tabs>
          <w:tab w:val="right" w:pos="9070"/>
        </w:tabs>
        <w:spacing w:before="560" w:after="640"/>
        <w:rPr>
          <w:color w:val="FFFFFF" w:themeColor="background1"/>
        </w:rPr>
        <w:sectPr w:rsidR="002E611C" w:rsidSect="002E611C">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4656" behindDoc="1" locked="0" layoutInCell="1" allowOverlap="1" wp14:anchorId="1FBA477C" wp14:editId="48552B8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41027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214E3F37" w14:textId="77777777" w:rsidR="002E611C" w:rsidRPr="00ED6B57" w:rsidRDefault="002E611C" w:rsidP="002E611C">
      <w:pPr>
        <w:pStyle w:val="Heading3"/>
        <w:shd w:val="clear" w:color="auto" w:fill="F2F2F2" w:themeFill="background1" w:themeFillShade="F2"/>
      </w:pPr>
      <w:r w:rsidRPr="00ED6B57">
        <w:t>Consumer outcome:</w:t>
      </w:r>
    </w:p>
    <w:p w14:paraId="51DBE9E3" w14:textId="77777777" w:rsidR="002E611C" w:rsidRPr="00ED6B57" w:rsidRDefault="002E611C" w:rsidP="00027A10">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CA8792F" w14:textId="77777777" w:rsidR="002E611C" w:rsidRPr="00ED6B57" w:rsidRDefault="002E611C" w:rsidP="002E611C">
      <w:pPr>
        <w:pStyle w:val="Heading3"/>
        <w:shd w:val="clear" w:color="auto" w:fill="F2F2F2" w:themeFill="background1" w:themeFillShade="F2"/>
      </w:pPr>
      <w:r w:rsidRPr="00ED6B57">
        <w:t>Organisation statement:</w:t>
      </w:r>
    </w:p>
    <w:p w14:paraId="663E0A77" w14:textId="77777777" w:rsidR="002E611C" w:rsidRPr="00ED6B57" w:rsidRDefault="002E611C" w:rsidP="00027A10">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52463F3" w14:textId="77777777" w:rsidR="002E611C" w:rsidRDefault="002E611C" w:rsidP="002E611C">
      <w:pPr>
        <w:pStyle w:val="Heading2"/>
      </w:pPr>
      <w:r>
        <w:t xml:space="preserve">Assessment </w:t>
      </w:r>
      <w:r w:rsidRPr="002B2C0F">
        <w:t>of Standard</w:t>
      </w:r>
      <w:r>
        <w:t xml:space="preserve"> 2</w:t>
      </w:r>
    </w:p>
    <w:p w14:paraId="101B50A0" w14:textId="194102DC" w:rsidR="002E611C" w:rsidRDefault="002E611C" w:rsidP="002E611C">
      <w:pPr>
        <w:rPr>
          <w:rFonts w:eastAsia="Calibri"/>
          <w:color w:val="auto"/>
          <w:lang w:eastAsia="en-US"/>
        </w:rPr>
      </w:pPr>
      <w:r>
        <w:rPr>
          <w:rFonts w:eastAsia="Calibri"/>
          <w:color w:val="auto"/>
          <w:lang w:eastAsia="en-US"/>
        </w:rPr>
        <w:t>Overall</w:t>
      </w:r>
      <w:r w:rsidR="00C22F71">
        <w:rPr>
          <w:rFonts w:eastAsia="Calibri"/>
          <w:color w:val="auto"/>
          <w:lang w:eastAsia="en-US"/>
        </w:rPr>
        <w:t>,</w:t>
      </w:r>
      <w:r>
        <w:rPr>
          <w:rFonts w:eastAsia="Calibri"/>
          <w:color w:val="auto"/>
          <w:lang w:eastAsia="en-US"/>
        </w:rPr>
        <w:t xml:space="preserve"> the Assessment Team found most consumers were partners in assessment and planning to support the assessment and planning of care. Consumer and representative feedback included:</w:t>
      </w:r>
    </w:p>
    <w:p w14:paraId="02F0BA9C" w14:textId="2D3852A8" w:rsidR="002E611C" w:rsidRDefault="002E611C" w:rsidP="00C57239">
      <w:pPr>
        <w:pStyle w:val="ListBullet"/>
        <w:numPr>
          <w:ilvl w:val="0"/>
          <w:numId w:val="23"/>
        </w:numPr>
        <w:ind w:left="425" w:hanging="425"/>
      </w:pPr>
      <w:r>
        <w:t>Of th</w:t>
      </w:r>
      <w:r w:rsidR="00906AB1">
        <w:t>e</w:t>
      </w:r>
      <w:r>
        <w:t xml:space="preserve"> sampled, most consumers and representatives confirmed the service regularly discussed consumers’ care and services with them and the information provided to them was clear and easy to understand.</w:t>
      </w:r>
    </w:p>
    <w:p w14:paraId="683393CA" w14:textId="77777777" w:rsidR="002E611C" w:rsidRDefault="002E611C" w:rsidP="00C57239">
      <w:pPr>
        <w:pStyle w:val="ListParagraph"/>
        <w:numPr>
          <w:ilvl w:val="0"/>
          <w:numId w:val="23"/>
        </w:numPr>
        <w:ind w:left="425" w:hanging="425"/>
        <w:contextualSpacing w:val="0"/>
      </w:pPr>
      <w:r>
        <w:t>Representatives said staff rung them to notify them of any changes in the consumer and their care needs. They said this included when the consumer had fallen, sustained any injury or were generally unwell.</w:t>
      </w:r>
    </w:p>
    <w:p w14:paraId="1DB9912B" w14:textId="77777777" w:rsidR="002E611C" w:rsidRDefault="002E611C" w:rsidP="00C57239">
      <w:pPr>
        <w:pStyle w:val="ListBullet"/>
        <w:numPr>
          <w:ilvl w:val="0"/>
          <w:numId w:val="22"/>
        </w:numPr>
        <w:ind w:left="425" w:hanging="425"/>
      </w:pPr>
      <w:r>
        <w:t>Consumers and representatives advised the service had spoken with them about end-of-life planning on admission and to those who had attended annual care conferences. For some consumers, they had not held conversations with staff as they did not want to and would have these conversations when they felt ready.</w:t>
      </w:r>
    </w:p>
    <w:p w14:paraId="7302CE7F" w14:textId="6E87ED76" w:rsidR="002E611C" w:rsidRDefault="002E611C" w:rsidP="002E611C">
      <w:pPr>
        <w:pStyle w:val="ListBullet"/>
        <w:numPr>
          <w:ilvl w:val="0"/>
          <w:numId w:val="0"/>
        </w:numPr>
      </w:pPr>
      <w:r>
        <w:t xml:space="preserve">Care staff interviewed were generally able to demonstrate care discussions were held with consumers about when and how they would like care and services delivered. The Assessment Team observed care staff were actively seeking approval and input from the consumer into their care delivery. </w:t>
      </w:r>
    </w:p>
    <w:p w14:paraId="59276AEF" w14:textId="77777777" w:rsidR="00D15BBA" w:rsidRDefault="002E611C" w:rsidP="002E611C">
      <w:pPr>
        <w:pStyle w:val="ListBullet"/>
        <w:numPr>
          <w:ilvl w:val="0"/>
          <w:numId w:val="0"/>
        </w:numPr>
      </w:pPr>
      <w:r>
        <w:t xml:space="preserve">The organisation has policies and procedures in place to guide staff of the requirements for end-of-life planning. </w:t>
      </w:r>
      <w:r w:rsidR="00D15BBA">
        <w:t xml:space="preserve">A sample of </w:t>
      </w:r>
      <w:r w:rsidRPr="00DE15BD">
        <w:t xml:space="preserve">consumers’ files demonstrated that </w:t>
      </w:r>
      <w:r w:rsidRPr="00DE15BD">
        <w:lastRenderedPageBreak/>
        <w:t xml:space="preserve">assessment and planning had identified and addressed consumers’ current needs, goals and preferences specifically in relation to advance and end of life care. </w:t>
      </w:r>
    </w:p>
    <w:p w14:paraId="4DB8E0F6" w14:textId="5DD0BD66" w:rsidR="002E611C" w:rsidRPr="00D81EE4" w:rsidRDefault="002E611C" w:rsidP="002E611C">
      <w:pPr>
        <w:pStyle w:val="ListBullet"/>
        <w:numPr>
          <w:ilvl w:val="0"/>
          <w:numId w:val="0"/>
        </w:numPr>
      </w:pPr>
      <w:r w:rsidRPr="007C331F">
        <w:t xml:space="preserve">Consumers were given the opportunity to complete an advanced care plan to ensure their preferences were followed in the terminal phase of life. </w:t>
      </w:r>
      <w:r>
        <w:t>Registered staff advised palliative care conversations were held with the consumer and/or representative at care plan reviews and when terminal deterioration was noted in a consumer’s condition. Care staff were able to describe the principles of palliative care</w:t>
      </w:r>
      <w:r w:rsidR="00C22F71">
        <w:t>,</w:t>
      </w:r>
      <w:r>
        <w:t xml:space="preserve"> including maintaining oral hygiene, skin integrity and comfort. They stated all consumers’ palliative wishes were made known to them through verbal handover or the consumer’s care plan. </w:t>
      </w:r>
      <w:r w:rsidRPr="007C331F">
        <w:t>While I note deficiencies in care and services plans reflecting consumers’ needs and preferences</w:t>
      </w:r>
      <w:r>
        <w:t xml:space="preserve"> more broadly</w:t>
      </w:r>
      <w:r w:rsidRPr="007C331F">
        <w:t xml:space="preserve">, I have given weight to this under </w:t>
      </w:r>
      <w:r w:rsidRPr="00D81EE4">
        <w:t xml:space="preserve">the respective requirement Standard 2 Requirement </w:t>
      </w:r>
      <w:r w:rsidR="00D81EE4" w:rsidRPr="00D81EE4">
        <w:t>(</w:t>
      </w:r>
      <w:r w:rsidRPr="00D81EE4">
        <w:t>3</w:t>
      </w:r>
      <w:r w:rsidR="00D81EE4" w:rsidRPr="00D81EE4">
        <w:t>)</w:t>
      </w:r>
      <w:r w:rsidRPr="00D81EE4">
        <w:t xml:space="preserve">(a). </w:t>
      </w:r>
    </w:p>
    <w:p w14:paraId="489B1CE7" w14:textId="2BFED02B" w:rsidR="002E611C" w:rsidRDefault="002E611C" w:rsidP="002E611C">
      <w:r>
        <w:rPr>
          <w:rFonts w:eastAsia="Calibri"/>
          <w:color w:val="auto"/>
          <w:lang w:eastAsia="en-US"/>
        </w:rPr>
        <w:t>Care and services for consumers mostly showed ongoing partnership with the consumer and/or representative in the assessment, planning and reviewing of the consumer’s care needs. This included other external services and providers being involved in the care</w:t>
      </w:r>
      <w:r w:rsidR="00906AB1">
        <w:rPr>
          <w:rFonts w:eastAsia="Calibri"/>
          <w:color w:val="auto"/>
          <w:lang w:eastAsia="en-US"/>
        </w:rPr>
        <w:t xml:space="preserve"> of</w:t>
      </w:r>
      <w:r>
        <w:rPr>
          <w:rFonts w:eastAsia="Calibri"/>
          <w:color w:val="auto"/>
          <w:lang w:eastAsia="en-US"/>
        </w:rPr>
        <w:t xml:space="preserve"> consumers</w:t>
      </w:r>
      <w:r w:rsidR="00C22F71">
        <w:rPr>
          <w:rFonts w:eastAsia="Calibri"/>
          <w:color w:val="auto"/>
          <w:lang w:eastAsia="en-US"/>
        </w:rPr>
        <w:t>,</w:t>
      </w:r>
      <w:r>
        <w:rPr>
          <w:rFonts w:eastAsia="Calibri"/>
          <w:color w:val="auto"/>
          <w:lang w:eastAsia="en-US"/>
        </w:rPr>
        <w:t xml:space="preserve"> such as allied health and specialists from outreach services. </w:t>
      </w:r>
      <w:r>
        <w:t xml:space="preserve">Recommendations from other agencies were documented in the consumers’ clinical documentation, with specialist reports made available. </w:t>
      </w:r>
    </w:p>
    <w:p w14:paraId="01B0941A" w14:textId="5B76C33B" w:rsidR="002E611C" w:rsidRDefault="002E611C" w:rsidP="002E611C">
      <w:pPr>
        <w:pStyle w:val="ListBullet"/>
        <w:numPr>
          <w:ilvl w:val="0"/>
          <w:numId w:val="0"/>
        </w:numPr>
      </w:pPr>
      <w:r w:rsidRPr="00B347D4">
        <w:rPr>
          <w:rFonts w:eastAsia="Calibri"/>
        </w:rPr>
        <w:t xml:space="preserve">Registered </w:t>
      </w:r>
      <w:r>
        <w:rPr>
          <w:rFonts w:eastAsia="Calibri"/>
        </w:rPr>
        <w:t xml:space="preserve">nurses and allied health staff generally reviewed consumers when health changes were identified, or incidents impacted on the consumer’s care needs. </w:t>
      </w:r>
      <w:r>
        <w:t>Documentation evidenced that allied health specialists spend time with consumers discussing their care needs and preferences</w:t>
      </w:r>
      <w:r w:rsidR="00D15BBA">
        <w:t>.</w:t>
      </w:r>
    </w:p>
    <w:p w14:paraId="6E2E562D" w14:textId="6984BA7D" w:rsidR="002E611C" w:rsidRPr="00D81EE4" w:rsidRDefault="002E611C" w:rsidP="002E611C">
      <w:pPr>
        <w:rPr>
          <w:color w:val="auto"/>
        </w:rPr>
      </w:pPr>
      <w:r w:rsidRPr="002B010C">
        <w:rPr>
          <w:color w:val="auto"/>
        </w:rPr>
        <w:t>Although the Assessment Team found that for five out of 32 consumers did not have an active care plan</w:t>
      </w:r>
      <w:r w:rsidRPr="002B010C">
        <w:rPr>
          <w:rFonts w:eastAsia="Calibri"/>
          <w:color w:val="auto"/>
          <w:lang w:eastAsia="en-US"/>
        </w:rPr>
        <w:t xml:space="preserve"> (as detailed in Standard 2 Requirement </w:t>
      </w:r>
      <w:r w:rsidR="00D81EE4">
        <w:rPr>
          <w:rFonts w:eastAsia="Calibri"/>
          <w:color w:val="auto"/>
          <w:lang w:eastAsia="en-US"/>
        </w:rPr>
        <w:t>(</w:t>
      </w:r>
      <w:r w:rsidRPr="002B010C">
        <w:rPr>
          <w:rFonts w:eastAsia="Calibri"/>
          <w:color w:val="auto"/>
          <w:lang w:eastAsia="en-US"/>
        </w:rPr>
        <w:t>3</w:t>
      </w:r>
      <w:r w:rsidR="00D81EE4">
        <w:rPr>
          <w:rFonts w:eastAsia="Calibri"/>
          <w:color w:val="auto"/>
          <w:lang w:eastAsia="en-US"/>
        </w:rPr>
        <w:t>)</w:t>
      </w:r>
      <w:r w:rsidRPr="002B010C">
        <w:rPr>
          <w:rFonts w:eastAsia="Calibri"/>
          <w:color w:val="auto"/>
          <w:lang w:eastAsia="en-US"/>
        </w:rPr>
        <w:t>(a))</w:t>
      </w:r>
      <w:r w:rsidRPr="002B010C">
        <w:rPr>
          <w:color w:val="auto"/>
        </w:rPr>
        <w:t xml:space="preserve"> other consumers sampled by the Assessment Team showed the</w:t>
      </w:r>
      <w:r w:rsidRPr="002B010C">
        <w:rPr>
          <w:rFonts w:eastAsia="Calibri"/>
          <w:color w:val="auto"/>
          <w:lang w:eastAsia="en-US"/>
        </w:rPr>
        <w:t xml:space="preserve"> service was able to demonstrate outcomes of assessments and planning were effectively communicated </w:t>
      </w:r>
      <w:r>
        <w:rPr>
          <w:rFonts w:eastAsia="Calibri"/>
          <w:color w:val="auto"/>
          <w:lang w:eastAsia="en-US"/>
        </w:rPr>
        <w:t>to the consumer and documented in a care and service plan</w:t>
      </w:r>
      <w:r w:rsidR="00906AB1">
        <w:rPr>
          <w:rFonts w:eastAsia="Calibri"/>
          <w:color w:val="auto"/>
          <w:lang w:eastAsia="en-US"/>
        </w:rPr>
        <w:t>,</w:t>
      </w:r>
      <w:r>
        <w:rPr>
          <w:rFonts w:eastAsia="Calibri"/>
          <w:color w:val="auto"/>
          <w:lang w:eastAsia="en-US"/>
        </w:rPr>
        <w:t xml:space="preserve"> which was available to </w:t>
      </w:r>
      <w:r w:rsidRPr="00D81EE4">
        <w:rPr>
          <w:rFonts w:eastAsia="Calibri"/>
          <w:color w:val="auto"/>
          <w:lang w:eastAsia="en-US"/>
        </w:rPr>
        <w:t>consumers and/or their representatives.</w:t>
      </w:r>
    </w:p>
    <w:p w14:paraId="02ACE70D" w14:textId="472EFAA1" w:rsidR="002E611C" w:rsidRDefault="00D15BBA" w:rsidP="002E611C">
      <w:pPr>
        <w:pStyle w:val="ListBullet"/>
        <w:numPr>
          <w:ilvl w:val="0"/>
          <w:numId w:val="0"/>
        </w:numPr>
      </w:pPr>
      <w:r>
        <w:t>T</w:t>
      </w:r>
      <w:r w:rsidR="002E611C" w:rsidRPr="00D87F3A">
        <w:t>he Assessment Team</w:t>
      </w:r>
      <w:r>
        <w:t xml:space="preserve"> however</w:t>
      </w:r>
      <w:r w:rsidR="002E611C" w:rsidRPr="00D87F3A">
        <w:t xml:space="preserve"> found the service was not able to demonstrate effective assessment and planning processes to inform safe and effective care.</w:t>
      </w:r>
      <w:r w:rsidR="002E611C">
        <w:t xml:space="preserve"> </w:t>
      </w:r>
      <w:r w:rsidR="002E611C">
        <w:rPr>
          <w:rFonts w:eastAsia="Arial"/>
          <w:color w:val="000000" w:themeColor="text1"/>
        </w:rPr>
        <w:t>T</w:t>
      </w:r>
      <w:r w:rsidR="002E611C">
        <w:t xml:space="preserve">he Approved Provider submitted a response in relation to these matters and based on the information before me, I find the service Non-compliant in Standard 2 Requirement </w:t>
      </w:r>
      <w:r w:rsidR="00D81EE4">
        <w:t>(</w:t>
      </w:r>
      <w:r w:rsidR="002E611C">
        <w:t>3</w:t>
      </w:r>
      <w:r w:rsidR="00D81EE4">
        <w:t>)</w:t>
      </w:r>
      <w:r w:rsidR="002E611C">
        <w:t>(a).</w:t>
      </w:r>
    </w:p>
    <w:p w14:paraId="3E289B17" w14:textId="6361C3B0" w:rsidR="002E611C" w:rsidRPr="00D435F8" w:rsidRDefault="002E611C" w:rsidP="002E611C">
      <w:pPr>
        <w:rPr>
          <w:rFonts w:eastAsia="Calibri"/>
          <w:i/>
          <w:color w:val="auto"/>
          <w:lang w:eastAsia="en-US"/>
        </w:rPr>
      </w:pPr>
      <w:r>
        <w:rPr>
          <w:rFonts w:eastAsiaTheme="minorHAnsi"/>
        </w:rPr>
        <w:t>T</w:t>
      </w:r>
      <w:r w:rsidRPr="00154403">
        <w:rPr>
          <w:rFonts w:eastAsiaTheme="minorHAnsi"/>
        </w:rPr>
        <w:t>he Q</w:t>
      </w:r>
      <w:r w:rsidRPr="00D87F3A">
        <w:rPr>
          <w:rFonts w:eastAsiaTheme="minorHAnsi"/>
          <w:color w:val="auto"/>
        </w:rPr>
        <w:t xml:space="preserve">uality Standard is assessed as Non-compliant as one of the five specific </w:t>
      </w:r>
      <w:r w:rsidR="00C22F71">
        <w:rPr>
          <w:rFonts w:eastAsiaTheme="minorHAnsi"/>
          <w:color w:val="auto"/>
        </w:rPr>
        <w:t>R</w:t>
      </w:r>
      <w:r w:rsidRPr="00D87F3A">
        <w:rPr>
          <w:rFonts w:eastAsiaTheme="minorHAnsi"/>
          <w:color w:val="auto"/>
        </w:rPr>
        <w:t>equirements have been assessed as Non-compliant.</w:t>
      </w:r>
    </w:p>
    <w:p w14:paraId="36D29222" w14:textId="77777777" w:rsidR="002E611C" w:rsidRDefault="002E611C" w:rsidP="002E611C">
      <w:pPr>
        <w:pStyle w:val="Heading2"/>
      </w:pPr>
      <w:r>
        <w:lastRenderedPageBreak/>
        <w:t>Assessment of Standard 2 Requirements</w:t>
      </w:r>
      <w:r w:rsidRPr="0066387A">
        <w:rPr>
          <w:i/>
          <w:color w:val="0000FF"/>
          <w:sz w:val="24"/>
          <w:szCs w:val="24"/>
        </w:rPr>
        <w:t xml:space="preserve"> </w:t>
      </w:r>
    </w:p>
    <w:p w14:paraId="473CE57D" w14:textId="77777777" w:rsidR="002E611C" w:rsidRDefault="002E611C" w:rsidP="002E611C">
      <w:pPr>
        <w:pStyle w:val="Heading3"/>
      </w:pPr>
      <w:r w:rsidRPr="00051035">
        <w:t xml:space="preserve">Requirement </w:t>
      </w:r>
      <w:r>
        <w:t>2</w:t>
      </w:r>
      <w:r w:rsidRPr="00051035">
        <w:t>(3)(a)</w:t>
      </w:r>
      <w:r w:rsidRPr="00051035">
        <w:tab/>
        <w:t>Non-compliant</w:t>
      </w:r>
    </w:p>
    <w:p w14:paraId="063CBCAA" w14:textId="77777777" w:rsidR="002E611C" w:rsidRPr="008D114F" w:rsidRDefault="002E611C" w:rsidP="002E611C">
      <w:pPr>
        <w:rPr>
          <w:i/>
        </w:rPr>
      </w:pPr>
      <w:r w:rsidRPr="008D114F">
        <w:rPr>
          <w:i/>
        </w:rPr>
        <w:t>Assessment and planning, including consideration of risks to the consumer’s health and well-being, informs the delivery of safe and effective care and services.</w:t>
      </w:r>
    </w:p>
    <w:p w14:paraId="631E6779" w14:textId="77777777" w:rsidR="002E611C" w:rsidRPr="00BB008D" w:rsidRDefault="002E611C" w:rsidP="002E611C">
      <w:pPr>
        <w:pStyle w:val="Heading3"/>
        <w:rPr>
          <w:b w:val="0"/>
          <w:color w:val="auto"/>
          <w:sz w:val="24"/>
        </w:rPr>
      </w:pPr>
      <w:r w:rsidRPr="00BB008D">
        <w:rPr>
          <w:b w:val="0"/>
          <w:color w:val="auto"/>
          <w:sz w:val="24"/>
        </w:rPr>
        <w:t>The Assessment Team found the service was not able to demonstrate effective assessment and planning processes to inform</w:t>
      </w:r>
      <w:r>
        <w:rPr>
          <w:b w:val="0"/>
          <w:color w:val="auto"/>
          <w:sz w:val="24"/>
        </w:rPr>
        <w:t xml:space="preserve"> </w:t>
      </w:r>
      <w:r w:rsidRPr="00BB008D">
        <w:rPr>
          <w:b w:val="0"/>
          <w:color w:val="auto"/>
          <w:sz w:val="24"/>
        </w:rPr>
        <w:t>safe and effective care. Information and evidence provided by the Assessment Team relevant to my finding</w:t>
      </w:r>
      <w:r>
        <w:rPr>
          <w:b w:val="0"/>
          <w:color w:val="auto"/>
          <w:sz w:val="24"/>
        </w:rPr>
        <w:t>s</w:t>
      </w:r>
      <w:r w:rsidRPr="00BB008D">
        <w:rPr>
          <w:b w:val="0"/>
          <w:color w:val="auto"/>
          <w:sz w:val="24"/>
        </w:rPr>
        <w:t xml:space="preserve"> included:</w:t>
      </w:r>
    </w:p>
    <w:p w14:paraId="2074831F" w14:textId="77777777" w:rsidR="002E611C" w:rsidRDefault="002E611C" w:rsidP="00C57239">
      <w:pPr>
        <w:pStyle w:val="ListBullet"/>
        <w:numPr>
          <w:ilvl w:val="0"/>
          <w:numId w:val="23"/>
        </w:numPr>
        <w:ind w:left="425" w:hanging="425"/>
      </w:pPr>
      <w:r>
        <w:t xml:space="preserve">Consumer F’s clinical needs and risks had not been accurately identified in assessments and care planning specifically in relation to skin care management to minimise skin breakdown and infections as well as ensure appropriate dietary requirements (low sodium diet) were provided. Staff were not consistently aware of Consumer F’s care needs nor requirements for a low sodium diet and the consumer reported they had to inform staff regularly about care interventions and dietary requirements. </w:t>
      </w:r>
    </w:p>
    <w:p w14:paraId="30D700E6" w14:textId="77777777" w:rsidR="002E611C" w:rsidRDefault="002E611C" w:rsidP="00C57239">
      <w:pPr>
        <w:pStyle w:val="ListBullet"/>
        <w:numPr>
          <w:ilvl w:val="0"/>
          <w:numId w:val="23"/>
        </w:numPr>
        <w:ind w:left="425" w:hanging="425"/>
      </w:pPr>
      <w:r>
        <w:t>Consumer B entered the service four days prior to the Site Audit and had previously accessed respite care at the service. Previous assessment information identified a history of comprised skin integrity, at risk of choking due to missing teeth and required full assistance for hygiene and mobility. Although a texture modified meal was being provided, the physical assessment on entry noted a skin tear and the consumer to have excoriation present.</w:t>
      </w:r>
      <w:r w:rsidRPr="000233E1">
        <w:t xml:space="preserve"> </w:t>
      </w:r>
      <w:r>
        <w:t>The Assessment Team noted:</w:t>
      </w:r>
    </w:p>
    <w:p w14:paraId="434A39B7" w14:textId="77777777" w:rsidR="002E611C" w:rsidRDefault="002E611C" w:rsidP="00272244">
      <w:pPr>
        <w:pStyle w:val="ListBullet"/>
        <w:numPr>
          <w:ilvl w:val="1"/>
          <w:numId w:val="23"/>
        </w:numPr>
        <w:ind w:left="850" w:hanging="425"/>
      </w:pPr>
      <w:r>
        <w:t xml:space="preserve">There was no interim care plan or appropriate admission assessment completed in relation to skin, swallowing or oral health for care staff to follow. </w:t>
      </w:r>
    </w:p>
    <w:p w14:paraId="11950A3C" w14:textId="77777777" w:rsidR="002E611C" w:rsidRDefault="002E611C" w:rsidP="00272244">
      <w:pPr>
        <w:pStyle w:val="ListBullet"/>
        <w:numPr>
          <w:ilvl w:val="1"/>
          <w:numId w:val="23"/>
        </w:numPr>
        <w:ind w:left="850" w:hanging="425"/>
      </w:pPr>
      <w:r>
        <w:t>The Assessment Team also observed the consumer calling out for assistance and there was no call bell present in their room.</w:t>
      </w:r>
    </w:p>
    <w:p w14:paraId="1DB650BA" w14:textId="0F65C9AE" w:rsidR="002E611C" w:rsidRDefault="002E611C" w:rsidP="00272244">
      <w:pPr>
        <w:pStyle w:val="ListBullet"/>
        <w:numPr>
          <w:ilvl w:val="1"/>
          <w:numId w:val="23"/>
        </w:numPr>
        <w:ind w:left="850" w:hanging="425"/>
      </w:pPr>
      <w:r>
        <w:t>Staff indicated they were familiar with the consumer’s needs</w:t>
      </w:r>
      <w:r w:rsidR="00C22F71">
        <w:t>,</w:t>
      </w:r>
      <w:r>
        <w:t xml:space="preserve"> however, they were not aware of the consumer’s specific risks (skin and choking) and were not able to identify why the consumer did not have a call bell. </w:t>
      </w:r>
    </w:p>
    <w:p w14:paraId="7643BA7F" w14:textId="77777777" w:rsidR="002E611C" w:rsidRDefault="002E611C" w:rsidP="00C57239">
      <w:pPr>
        <w:pStyle w:val="ListBullet"/>
        <w:numPr>
          <w:ilvl w:val="0"/>
          <w:numId w:val="23"/>
        </w:numPr>
        <w:ind w:left="425" w:hanging="425"/>
      </w:pPr>
      <w:r>
        <w:t>Consumer E had been at the service for less than month. The Assessment Team noted the consumer’s interim care plan was incomplete and information about the consumer’s diagnosis, needs or preferences for care and services had not been identified. For example:</w:t>
      </w:r>
    </w:p>
    <w:p w14:paraId="1F568C8E" w14:textId="77777777" w:rsidR="002E611C" w:rsidRDefault="002E611C" w:rsidP="00272244">
      <w:pPr>
        <w:pStyle w:val="ListBullet"/>
        <w:numPr>
          <w:ilvl w:val="1"/>
          <w:numId w:val="23"/>
        </w:numPr>
        <w:ind w:left="850" w:hanging="425"/>
      </w:pPr>
      <w:r>
        <w:t>Specific food dislikes were not recorded and were continuing to be provided by the service when meals were served.</w:t>
      </w:r>
    </w:p>
    <w:p w14:paraId="565AE526" w14:textId="77777777" w:rsidR="002E611C" w:rsidRDefault="002E611C" w:rsidP="00272244">
      <w:pPr>
        <w:pStyle w:val="ListBullet"/>
        <w:numPr>
          <w:ilvl w:val="1"/>
          <w:numId w:val="23"/>
        </w:numPr>
        <w:ind w:left="850" w:hanging="425"/>
      </w:pPr>
      <w:r>
        <w:lastRenderedPageBreak/>
        <w:t xml:space="preserve">The consumer outlined meals were being provided in their room and were not supervised by staff, despite being documented as a strategy. </w:t>
      </w:r>
    </w:p>
    <w:p w14:paraId="7815BA2B" w14:textId="4FE92069" w:rsidR="002E611C" w:rsidRDefault="002E611C" w:rsidP="00272244">
      <w:pPr>
        <w:pStyle w:val="ListBullet"/>
        <w:numPr>
          <w:ilvl w:val="1"/>
          <w:numId w:val="23"/>
        </w:numPr>
        <w:ind w:left="850" w:hanging="425"/>
      </w:pPr>
      <w:r>
        <w:t xml:space="preserve">In addition, the Assessment Team identified the service had failed to identify the consumer’s past history of emotional/psychological trauma and associated risks to support the development of interventions and support strategies (as outlined under Standard 4 Requirement </w:t>
      </w:r>
      <w:r w:rsidR="00D81EE4">
        <w:t>(</w:t>
      </w:r>
      <w:r>
        <w:t>3</w:t>
      </w:r>
      <w:r w:rsidR="00D81EE4">
        <w:t>)(</w:t>
      </w:r>
      <w:r>
        <w:t>b)).</w:t>
      </w:r>
    </w:p>
    <w:p w14:paraId="7493FBE1" w14:textId="6CC2F2AD" w:rsidR="002E611C" w:rsidRDefault="002E611C" w:rsidP="00C57239">
      <w:pPr>
        <w:pStyle w:val="ListBullet"/>
        <w:numPr>
          <w:ilvl w:val="0"/>
          <w:numId w:val="23"/>
        </w:numPr>
        <w:ind w:left="425" w:hanging="425"/>
      </w:pPr>
      <w:r>
        <w:t>A further two consumers, Consumer H and I</w:t>
      </w:r>
      <w:r w:rsidR="00C22F71">
        <w:t>,</w:t>
      </w:r>
      <w:r>
        <w:t xml:space="preserve"> were identified as having an interim care plan (when they first entered approximately two to six months prior), however</w:t>
      </w:r>
      <w:r w:rsidR="00C22F71">
        <w:t>,</w:t>
      </w:r>
      <w:r>
        <w:t xml:space="preserve"> a care plan had not been completed.</w:t>
      </w:r>
    </w:p>
    <w:p w14:paraId="6C32D51B" w14:textId="77777777" w:rsidR="002E611C" w:rsidRDefault="002E611C" w:rsidP="00C57239">
      <w:pPr>
        <w:pStyle w:val="ListBullet"/>
        <w:numPr>
          <w:ilvl w:val="0"/>
          <w:numId w:val="23"/>
        </w:numPr>
        <w:ind w:left="425" w:hanging="425"/>
      </w:pPr>
      <w:r>
        <w:t>Furthermore, I note information brought forward by the Assessment Team in relation to Standard 3 and Standard 8 which identified:</w:t>
      </w:r>
    </w:p>
    <w:p w14:paraId="75265C13" w14:textId="77777777" w:rsidR="002E611C" w:rsidRDefault="002E611C" w:rsidP="00272244">
      <w:pPr>
        <w:pStyle w:val="ListBullet"/>
        <w:numPr>
          <w:ilvl w:val="1"/>
          <w:numId w:val="23"/>
        </w:numPr>
        <w:ind w:left="850" w:hanging="425"/>
      </w:pPr>
      <w:r>
        <w:t>While the service uses a validated risk assessment tool, documentation for five consumers evidenced that pressure risk assessments had not been completed since admission.</w:t>
      </w:r>
    </w:p>
    <w:p w14:paraId="5BA73B10" w14:textId="015BBF5F" w:rsidR="002E611C" w:rsidRDefault="002E611C" w:rsidP="00272244">
      <w:pPr>
        <w:pStyle w:val="ListBullet"/>
        <w:numPr>
          <w:ilvl w:val="1"/>
          <w:numId w:val="23"/>
        </w:numPr>
        <w:ind w:left="850" w:hanging="425"/>
      </w:pPr>
      <w:r>
        <w:t xml:space="preserve">In relation to restrictive practices </w:t>
      </w:r>
      <w:r w:rsidR="00D81EE4">
        <w:t>–</w:t>
      </w:r>
      <w:r>
        <w:t xml:space="preserve"> </w:t>
      </w:r>
      <w:r w:rsidR="00442CBF">
        <w:t>t</w:t>
      </w:r>
      <w:r>
        <w:t>here had not been appropriate consultation and risk assessments undertaken for consumers who were not able to leave the service independently.</w:t>
      </w:r>
    </w:p>
    <w:p w14:paraId="3991BFE3" w14:textId="4005381E" w:rsidR="002E611C" w:rsidRPr="007D542F" w:rsidRDefault="002E611C" w:rsidP="002E611C">
      <w:pPr>
        <w:rPr>
          <w:color w:val="auto"/>
        </w:rPr>
      </w:pPr>
      <w:r w:rsidRPr="007D542F">
        <w:rPr>
          <w:color w:val="auto"/>
        </w:rPr>
        <w:t>The Approved Provider</w:t>
      </w:r>
      <w:r w:rsidR="00442CBF">
        <w:rPr>
          <w:color w:val="auto"/>
        </w:rPr>
        <w:t xml:space="preserve"> submitted</w:t>
      </w:r>
      <w:r w:rsidRPr="007D542F">
        <w:rPr>
          <w:color w:val="auto"/>
        </w:rPr>
        <w:t xml:space="preserve"> an action plan to address these areas. Actions included:</w:t>
      </w:r>
    </w:p>
    <w:p w14:paraId="277B3099" w14:textId="77777777" w:rsidR="002E611C" w:rsidRPr="007D542F" w:rsidRDefault="002E611C" w:rsidP="00C57239">
      <w:pPr>
        <w:pStyle w:val="ListBullet"/>
        <w:numPr>
          <w:ilvl w:val="0"/>
          <w:numId w:val="23"/>
        </w:numPr>
        <w:ind w:left="425" w:hanging="425"/>
      </w:pPr>
      <w:r w:rsidRPr="007D542F">
        <w:t>Education to be provided to registered staff in relation to documentation and care planning.</w:t>
      </w:r>
    </w:p>
    <w:p w14:paraId="3C041BD9" w14:textId="77777777" w:rsidR="002E611C" w:rsidRPr="007D542F" w:rsidRDefault="002E611C" w:rsidP="00C57239">
      <w:pPr>
        <w:pStyle w:val="ListBullet"/>
        <w:numPr>
          <w:ilvl w:val="0"/>
          <w:numId w:val="23"/>
        </w:numPr>
        <w:ind w:left="425" w:hanging="425"/>
      </w:pPr>
      <w:r w:rsidRPr="007D542F">
        <w:t>Development of guidelines for the ‘resident of the week’ to ensure consistency in practice and the admission process to be revised.</w:t>
      </w:r>
    </w:p>
    <w:p w14:paraId="04AD2B81" w14:textId="2CEFD655" w:rsidR="002E611C" w:rsidRPr="007D542F" w:rsidRDefault="002E611C" w:rsidP="00C57239">
      <w:pPr>
        <w:pStyle w:val="ListBullet"/>
        <w:numPr>
          <w:ilvl w:val="0"/>
          <w:numId w:val="23"/>
        </w:numPr>
        <w:ind w:left="425" w:hanging="425"/>
      </w:pPr>
      <w:r w:rsidRPr="007D542F">
        <w:t>In relation to Consumer</w:t>
      </w:r>
      <w:r w:rsidR="00B03DD7">
        <w:t>s</w:t>
      </w:r>
      <w:r w:rsidRPr="007D542F">
        <w:t xml:space="preserve"> F, B, H and I, the service had commenced undertaking and/or reviewing assessments to support the development of care plans. For Consumer E, the service advised they were no longer at the service and I have also considered its response in relation to Standard 4 </w:t>
      </w:r>
      <w:r w:rsidR="00442CBF">
        <w:t>for</w:t>
      </w:r>
      <w:r w:rsidRPr="007D542F">
        <w:t xml:space="preserve"> this consumer.</w:t>
      </w:r>
    </w:p>
    <w:p w14:paraId="0AC348CA" w14:textId="77777777" w:rsidR="00442CBF" w:rsidRDefault="002E611C" w:rsidP="00D81EE4">
      <w:pPr>
        <w:pStyle w:val="ListBullet"/>
        <w:numPr>
          <w:ilvl w:val="0"/>
          <w:numId w:val="0"/>
        </w:numPr>
        <w:tabs>
          <w:tab w:val="right" w:pos="9026"/>
        </w:tabs>
        <w:outlineLvl w:val="4"/>
      </w:pPr>
      <w:r>
        <w:t xml:space="preserve">I have considered the Assessment Team’s report and the Approved Provider’s </w:t>
      </w:r>
      <w:r w:rsidRPr="00302199">
        <w:t>response</w:t>
      </w:r>
      <w:r>
        <w:t xml:space="preserve"> to the above areas which are detailed under their respective Requirements</w:t>
      </w:r>
      <w:r w:rsidRPr="00302199">
        <w:t xml:space="preserve">. </w:t>
      </w:r>
    </w:p>
    <w:p w14:paraId="026A94E9" w14:textId="0DE4CBD0" w:rsidR="002E611C" w:rsidRPr="00302199" w:rsidRDefault="002E611C" w:rsidP="00D81EE4">
      <w:pPr>
        <w:pStyle w:val="ListBullet"/>
        <w:numPr>
          <w:ilvl w:val="0"/>
          <w:numId w:val="0"/>
        </w:numPr>
        <w:tabs>
          <w:tab w:val="right" w:pos="9026"/>
        </w:tabs>
        <w:outlineLvl w:val="4"/>
      </w:pPr>
      <w:r>
        <w:t>I</w:t>
      </w:r>
      <w:r w:rsidRPr="00302199">
        <w:t xml:space="preserve">n coming to a view about compliance, </w:t>
      </w:r>
      <w:r w:rsidRPr="00302199">
        <w:rPr>
          <w:rFonts w:eastAsia="Calibri"/>
        </w:rPr>
        <w:t>I acknowledge the improvement actions being implemented to address the identified deficiencies</w:t>
      </w:r>
      <w:r>
        <w:rPr>
          <w:rFonts w:eastAsia="Calibri"/>
        </w:rPr>
        <w:t xml:space="preserve"> which include reviewing its processes, provision of education for staff and reviewing individual consumers. H</w:t>
      </w:r>
      <w:r w:rsidRPr="00302199">
        <w:rPr>
          <w:rFonts w:eastAsia="Calibri"/>
        </w:rPr>
        <w:t>owever</w:t>
      </w:r>
      <w:r>
        <w:rPr>
          <w:rFonts w:eastAsia="Calibri"/>
        </w:rPr>
        <w:t xml:space="preserve">, </w:t>
      </w:r>
      <w:r w:rsidRPr="00302199">
        <w:rPr>
          <w:rFonts w:eastAsia="Calibri"/>
        </w:rPr>
        <w:t xml:space="preserve">at the time of the visit, the service’s assessment and care planning processes were not effective in guiding care. Specific needs, preferences and risks </w:t>
      </w:r>
      <w:r w:rsidRPr="00302199">
        <w:rPr>
          <w:rFonts w:eastAsia="Calibri"/>
        </w:rPr>
        <w:lastRenderedPageBreak/>
        <w:t>had not been identified</w:t>
      </w:r>
      <w:r w:rsidR="00C22F71">
        <w:rPr>
          <w:rFonts w:eastAsia="Calibri"/>
        </w:rPr>
        <w:t>,</w:t>
      </w:r>
      <w:r w:rsidRPr="00302199">
        <w:rPr>
          <w:rFonts w:eastAsia="Calibri"/>
        </w:rPr>
        <w:t xml:space="preserve"> </w:t>
      </w:r>
      <w:r w:rsidR="00442CBF">
        <w:rPr>
          <w:rFonts w:eastAsia="Calibri"/>
        </w:rPr>
        <w:t>including for</w:t>
      </w:r>
      <w:r w:rsidRPr="00302199">
        <w:rPr>
          <w:rFonts w:eastAsia="Calibri"/>
        </w:rPr>
        <w:t xml:space="preserve"> </w:t>
      </w:r>
      <w:r>
        <w:rPr>
          <w:rFonts w:eastAsia="Calibri"/>
        </w:rPr>
        <w:t xml:space="preserve">those </w:t>
      </w:r>
      <w:r w:rsidRPr="00302199">
        <w:rPr>
          <w:rFonts w:eastAsia="Calibri"/>
        </w:rPr>
        <w:t>consumers</w:t>
      </w:r>
      <w:r>
        <w:rPr>
          <w:rFonts w:eastAsia="Calibri"/>
        </w:rPr>
        <w:t xml:space="preserve"> on respite care. </w:t>
      </w:r>
      <w:r w:rsidRPr="00302199">
        <w:rPr>
          <w:rFonts w:eastAsia="Calibri"/>
        </w:rPr>
        <w:t>Some consumers reported having to retell their stories or requirements for care</w:t>
      </w:r>
      <w:r>
        <w:rPr>
          <w:rFonts w:eastAsia="Calibri"/>
        </w:rPr>
        <w:t>,</w:t>
      </w:r>
      <w:r w:rsidRPr="00302199">
        <w:rPr>
          <w:rFonts w:eastAsia="Calibri"/>
        </w:rPr>
        <w:t xml:space="preserve"> as staff were not familiar with these. </w:t>
      </w:r>
      <w:r>
        <w:rPr>
          <w:rFonts w:eastAsia="Calibri"/>
        </w:rPr>
        <w:t xml:space="preserve">I note the service will require a further period of time to demonstrate the effectiveness of its systems. </w:t>
      </w:r>
      <w:r w:rsidRPr="00302199">
        <w:rPr>
          <w:rFonts w:eastAsia="Calibri"/>
        </w:rPr>
        <w:t>Therefore, based on the information before me</w:t>
      </w:r>
      <w:r>
        <w:rPr>
          <w:rFonts w:eastAsia="Calibri"/>
        </w:rPr>
        <w:t xml:space="preserve">, </w:t>
      </w:r>
      <w:r w:rsidRPr="00302199">
        <w:rPr>
          <w:rFonts w:eastAsia="Calibri"/>
        </w:rPr>
        <w:t xml:space="preserve">I find the service Non-compliant in this Requirement. </w:t>
      </w:r>
    </w:p>
    <w:p w14:paraId="4DDF6617" w14:textId="77777777" w:rsidR="002E611C" w:rsidRDefault="002E611C" w:rsidP="002E611C">
      <w:pPr>
        <w:pStyle w:val="Heading3"/>
      </w:pPr>
      <w:r>
        <w:t>Requirement 2(3)(b)</w:t>
      </w:r>
      <w:r>
        <w:tab/>
        <w:t>Compliant</w:t>
      </w:r>
    </w:p>
    <w:p w14:paraId="0E5C6A16" w14:textId="77777777" w:rsidR="002E611C" w:rsidRPr="008D114F" w:rsidRDefault="002E611C" w:rsidP="002E611C">
      <w:pPr>
        <w:rPr>
          <w:i/>
        </w:rPr>
      </w:pPr>
      <w:r w:rsidRPr="008D114F">
        <w:rPr>
          <w:i/>
        </w:rPr>
        <w:t>Assessment and planning identifies and addresses the consumer’s current needs, goals and preferences, including advance care planning and end of life planning if the consumer wishes.</w:t>
      </w:r>
    </w:p>
    <w:p w14:paraId="0A5E7D6D" w14:textId="77777777" w:rsidR="002E611C" w:rsidRDefault="002E611C" w:rsidP="002E611C">
      <w:pPr>
        <w:pStyle w:val="Heading3"/>
      </w:pPr>
      <w:r>
        <w:t>Requirement 2(3)(c)</w:t>
      </w:r>
      <w:r>
        <w:tab/>
        <w:t>Compliant</w:t>
      </w:r>
    </w:p>
    <w:p w14:paraId="65FE713F" w14:textId="77777777" w:rsidR="002E611C" w:rsidRPr="008D114F" w:rsidRDefault="002E611C" w:rsidP="002E611C">
      <w:pPr>
        <w:rPr>
          <w:i/>
        </w:rPr>
      </w:pPr>
      <w:r w:rsidRPr="008D114F">
        <w:rPr>
          <w:i/>
        </w:rPr>
        <w:t>The organisation demonstrates that assessment and planning:</w:t>
      </w:r>
    </w:p>
    <w:p w14:paraId="6D4B75FF" w14:textId="77777777" w:rsidR="002E611C" w:rsidRPr="008D114F" w:rsidRDefault="002E611C" w:rsidP="00027A10">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2FA9800" w14:textId="77777777" w:rsidR="002E611C" w:rsidRPr="008D114F" w:rsidRDefault="002E611C" w:rsidP="00027A10">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2A5DBE4" w14:textId="77777777" w:rsidR="002E611C" w:rsidRDefault="002E611C" w:rsidP="002E611C">
      <w:pPr>
        <w:pStyle w:val="Heading3"/>
      </w:pPr>
      <w:r>
        <w:t>Requirement 2(3)(d)</w:t>
      </w:r>
      <w:r>
        <w:tab/>
        <w:t>Compliant</w:t>
      </w:r>
    </w:p>
    <w:p w14:paraId="0FF193E6" w14:textId="77777777" w:rsidR="002E611C" w:rsidRPr="008D114F" w:rsidRDefault="002E611C" w:rsidP="002E611C">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1C38F68" w14:textId="77777777" w:rsidR="002E611C" w:rsidRDefault="002E611C" w:rsidP="002E611C">
      <w:pPr>
        <w:pStyle w:val="Heading3"/>
      </w:pPr>
      <w:r>
        <w:t>Requirement 2(3)(e)</w:t>
      </w:r>
      <w:r>
        <w:tab/>
        <w:t>Compliant</w:t>
      </w:r>
    </w:p>
    <w:p w14:paraId="0661731C" w14:textId="77777777" w:rsidR="002E611C" w:rsidRPr="008D114F" w:rsidRDefault="002E611C" w:rsidP="002E611C">
      <w:pPr>
        <w:rPr>
          <w:i/>
        </w:rPr>
      </w:pPr>
      <w:r w:rsidRPr="008D114F">
        <w:rPr>
          <w:i/>
        </w:rPr>
        <w:t>Care and services are reviewed regularly for effectiveness, and when circumstances change or when incidents impact on the needs, goals or preferences of the consumer.</w:t>
      </w:r>
    </w:p>
    <w:p w14:paraId="6389A2FB" w14:textId="77777777" w:rsidR="002E611C" w:rsidRPr="00934888" w:rsidRDefault="002E611C" w:rsidP="002E611C"/>
    <w:p w14:paraId="323E5EA9" w14:textId="77777777" w:rsidR="002E611C" w:rsidRDefault="002E611C" w:rsidP="002E611C">
      <w:pPr>
        <w:sectPr w:rsidR="002E611C" w:rsidSect="002E611C">
          <w:type w:val="continuous"/>
          <w:pgSz w:w="11906" w:h="16838"/>
          <w:pgMar w:top="1701" w:right="1418" w:bottom="1418" w:left="1418" w:header="709" w:footer="397" w:gutter="0"/>
          <w:cols w:space="708"/>
          <w:titlePg/>
          <w:docGrid w:linePitch="360"/>
        </w:sectPr>
      </w:pPr>
    </w:p>
    <w:p w14:paraId="1DC24D51" w14:textId="77777777" w:rsidR="002E611C" w:rsidRDefault="002E611C" w:rsidP="002E611C">
      <w:pPr>
        <w:pStyle w:val="Heading1"/>
        <w:tabs>
          <w:tab w:val="right" w:pos="9070"/>
        </w:tabs>
        <w:spacing w:before="560" w:after="640"/>
        <w:rPr>
          <w:color w:val="FFFFFF" w:themeColor="background1"/>
          <w:sz w:val="36"/>
        </w:rPr>
        <w:sectPr w:rsidR="002E611C" w:rsidSect="002E611C">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704" behindDoc="1" locked="0" layoutInCell="1" allowOverlap="1" wp14:anchorId="0672A3F9" wp14:editId="77092C1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94828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21CE0B0" w14:textId="77777777" w:rsidR="002E611C" w:rsidRPr="00FD1B02" w:rsidRDefault="002E611C" w:rsidP="002E611C">
      <w:pPr>
        <w:pStyle w:val="Heading3"/>
        <w:shd w:val="clear" w:color="auto" w:fill="F2F2F2" w:themeFill="background1" w:themeFillShade="F2"/>
      </w:pPr>
      <w:r w:rsidRPr="00FD1B02">
        <w:t>Consumer outcome:</w:t>
      </w:r>
    </w:p>
    <w:p w14:paraId="68E4859E" w14:textId="77777777" w:rsidR="002E611C" w:rsidRDefault="002E611C" w:rsidP="002E611C">
      <w:pPr>
        <w:numPr>
          <w:ilvl w:val="0"/>
          <w:numId w:val="3"/>
        </w:numPr>
        <w:shd w:val="clear" w:color="auto" w:fill="F2F2F2" w:themeFill="background1" w:themeFillShade="F2"/>
      </w:pPr>
      <w:r>
        <w:t>I get personal care, clinical care, or both personal care and clinical care, that is safe and right for me.</w:t>
      </w:r>
    </w:p>
    <w:p w14:paraId="21E6FBC1" w14:textId="77777777" w:rsidR="002E611C" w:rsidRDefault="002E611C" w:rsidP="002E611C">
      <w:pPr>
        <w:pStyle w:val="Heading3"/>
        <w:shd w:val="clear" w:color="auto" w:fill="F2F2F2" w:themeFill="background1" w:themeFillShade="F2"/>
      </w:pPr>
      <w:r>
        <w:t>Organisation statement:</w:t>
      </w:r>
    </w:p>
    <w:p w14:paraId="3554F088" w14:textId="77777777" w:rsidR="002E611C" w:rsidRDefault="002E611C" w:rsidP="002E611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69C6DF2" w14:textId="77777777" w:rsidR="002E611C" w:rsidRDefault="002E611C" w:rsidP="002E611C">
      <w:pPr>
        <w:pStyle w:val="Heading2"/>
      </w:pPr>
      <w:r>
        <w:t>Assessment of Standard 3</w:t>
      </w:r>
    </w:p>
    <w:p w14:paraId="0A329CE8" w14:textId="77777777" w:rsidR="002E611C" w:rsidRPr="00163FEE" w:rsidRDefault="002E611C" w:rsidP="002E611C">
      <w:pPr>
        <w:rPr>
          <w:rFonts w:eastAsia="Calibri"/>
          <w:lang w:eastAsia="en-US"/>
        </w:rPr>
      </w:pPr>
      <w:r>
        <w:rPr>
          <w:rFonts w:eastAsia="Calibri"/>
          <w:color w:val="auto"/>
          <w:lang w:eastAsia="en-US"/>
        </w:rPr>
        <w:t>M</w:t>
      </w:r>
      <w:r w:rsidRPr="00D63A1D">
        <w:rPr>
          <w:rFonts w:eastAsia="Calibri"/>
          <w:color w:val="auto"/>
          <w:lang w:eastAsia="en-US"/>
        </w:rPr>
        <w:t xml:space="preserve">ost </w:t>
      </w:r>
      <w:r w:rsidRPr="006C4344">
        <w:rPr>
          <w:rFonts w:eastAsia="Calibri"/>
          <w:color w:val="auto"/>
          <w:lang w:eastAsia="en-US"/>
        </w:rPr>
        <w:t xml:space="preserve">sampled consumers </w:t>
      </w:r>
      <w:r w:rsidRPr="003B67CA">
        <w:rPr>
          <w:rFonts w:eastAsia="Calibri"/>
          <w:color w:val="auto"/>
          <w:lang w:eastAsia="en-US"/>
        </w:rPr>
        <w:t>considered</w:t>
      </w:r>
      <w:r w:rsidRPr="00163FEE">
        <w:rPr>
          <w:rFonts w:eastAsia="Calibri"/>
          <w:lang w:eastAsia="en-US"/>
        </w:rPr>
        <w:t xml:space="preserve"> they receive</w:t>
      </w:r>
      <w:r>
        <w:rPr>
          <w:rFonts w:eastAsia="Calibri"/>
          <w:lang w:eastAsia="en-US"/>
        </w:rPr>
        <w:t>d</w:t>
      </w:r>
      <w:r w:rsidRPr="00163FEE">
        <w:rPr>
          <w:rFonts w:eastAsia="Calibri"/>
          <w:lang w:eastAsia="en-US"/>
        </w:rPr>
        <w:t xml:space="preserve"> personal care and clinical care that </w:t>
      </w:r>
      <w:r>
        <w:rPr>
          <w:rFonts w:eastAsia="Calibri"/>
          <w:lang w:eastAsia="en-US"/>
        </w:rPr>
        <w:t>was</w:t>
      </w:r>
      <w:r w:rsidRPr="00163FEE">
        <w:rPr>
          <w:rFonts w:eastAsia="Calibri"/>
          <w:lang w:eastAsia="en-US"/>
        </w:rPr>
        <w:t xml:space="preserve"> safe and right for them. For example:</w:t>
      </w:r>
    </w:p>
    <w:p w14:paraId="52BA2867" w14:textId="1D6BB2DF" w:rsidR="002E611C" w:rsidRPr="00F07E4E" w:rsidRDefault="002E611C" w:rsidP="00C57239">
      <w:pPr>
        <w:pStyle w:val="ListBullet"/>
        <w:numPr>
          <w:ilvl w:val="0"/>
          <w:numId w:val="23"/>
        </w:numPr>
        <w:ind w:left="425" w:hanging="425"/>
      </w:pPr>
      <w:r w:rsidRPr="00F07E4E">
        <w:t>Overall</w:t>
      </w:r>
      <w:r w:rsidR="00C22F71">
        <w:t>,</w:t>
      </w:r>
      <w:r w:rsidRPr="00F07E4E">
        <w:t xml:space="preserve"> consumers interviewed stated that staff know what they were doing most of the time. Staff were kind and caring and most felt they were well looked after and received the care they needed.</w:t>
      </w:r>
    </w:p>
    <w:p w14:paraId="4AACD321" w14:textId="77777777" w:rsidR="002E611C" w:rsidRPr="00F07E4E" w:rsidRDefault="002E611C" w:rsidP="00C57239">
      <w:pPr>
        <w:pStyle w:val="ListBullet"/>
        <w:numPr>
          <w:ilvl w:val="0"/>
          <w:numId w:val="23"/>
        </w:numPr>
        <w:ind w:left="425" w:hanging="425"/>
      </w:pPr>
      <w:r w:rsidRPr="00F07E4E">
        <w:t xml:space="preserve">Most consumers and representatives said consumers were provided timely personal and clinical care, that was generally safe and effective in a manner in line with their requests. </w:t>
      </w:r>
    </w:p>
    <w:p w14:paraId="632C7F6A" w14:textId="77777777" w:rsidR="002E611C" w:rsidRPr="00F07E4E" w:rsidRDefault="002E611C" w:rsidP="00C57239">
      <w:pPr>
        <w:pStyle w:val="ListBullet"/>
        <w:numPr>
          <w:ilvl w:val="0"/>
          <w:numId w:val="23"/>
        </w:numPr>
        <w:ind w:left="425" w:hanging="425"/>
      </w:pPr>
      <w:r w:rsidRPr="00F07E4E">
        <w:t>Feedback from consumers and representatives indicated they felt comfortable talking to staff about their future wishes.</w:t>
      </w:r>
    </w:p>
    <w:p w14:paraId="3D20EAF6" w14:textId="77777777" w:rsidR="002E611C" w:rsidRPr="00F07E4E" w:rsidRDefault="002E611C" w:rsidP="00C57239">
      <w:pPr>
        <w:pStyle w:val="ListBullet"/>
        <w:numPr>
          <w:ilvl w:val="0"/>
          <w:numId w:val="23"/>
        </w:numPr>
        <w:ind w:left="425" w:hanging="425"/>
      </w:pPr>
      <w:r w:rsidRPr="00F07E4E">
        <w:t xml:space="preserve">Representatives said the service contacted them when the consumer had a fall or was unwell. </w:t>
      </w:r>
    </w:p>
    <w:p w14:paraId="32E2B6F6" w14:textId="4DFD19A6" w:rsidR="002E611C" w:rsidRPr="00F07E4E" w:rsidRDefault="002E611C" w:rsidP="00C57239">
      <w:pPr>
        <w:pStyle w:val="ListBullet"/>
        <w:numPr>
          <w:ilvl w:val="0"/>
          <w:numId w:val="23"/>
        </w:numPr>
        <w:ind w:left="425" w:hanging="425"/>
      </w:pPr>
      <w:r w:rsidRPr="00F07E4E">
        <w:t xml:space="preserve">Consumers and representatives confirmed access to appropriate clinical and other specialists to manage </w:t>
      </w:r>
      <w:r w:rsidR="00C22F71">
        <w:t xml:space="preserve">consumers’ </w:t>
      </w:r>
      <w:r w:rsidRPr="00F07E4E">
        <w:t>complex health needs.</w:t>
      </w:r>
    </w:p>
    <w:p w14:paraId="3E91BBCE" w14:textId="77777777" w:rsidR="002E611C" w:rsidRPr="00F07E4E" w:rsidRDefault="002E611C" w:rsidP="00C57239">
      <w:pPr>
        <w:pStyle w:val="ListBullet"/>
        <w:numPr>
          <w:ilvl w:val="0"/>
          <w:numId w:val="23"/>
        </w:numPr>
        <w:ind w:left="425" w:hanging="425"/>
      </w:pPr>
      <w:r w:rsidRPr="00F07E4E">
        <w:t>Most consumers and representatives interviewed were satisfied consumers’ needs and preferences are effectively communicated between staff.</w:t>
      </w:r>
    </w:p>
    <w:p w14:paraId="7EF60E37" w14:textId="01CDD8BD" w:rsidR="00442CBF" w:rsidRDefault="002E611C" w:rsidP="002E611C">
      <w:pPr>
        <w:pStyle w:val="ListBullet"/>
        <w:numPr>
          <w:ilvl w:val="0"/>
          <w:numId w:val="0"/>
        </w:numPr>
      </w:pPr>
      <w:r w:rsidRPr="00474000">
        <w:t xml:space="preserve">The service </w:t>
      </w:r>
      <w:r>
        <w:t xml:space="preserve">generally </w:t>
      </w:r>
      <w:r w:rsidRPr="00474000">
        <w:t>demonstrated</w:t>
      </w:r>
      <w:r>
        <w:t xml:space="preserve"> consumers received safe and effective personal and clinical care that</w:t>
      </w:r>
      <w:r w:rsidRPr="00474000">
        <w:t xml:space="preserve"> </w:t>
      </w:r>
      <w:r>
        <w:t>wa</w:t>
      </w:r>
      <w:r w:rsidRPr="00474000">
        <w:t>s</w:t>
      </w:r>
      <w:r>
        <w:t xml:space="preserve"> best practice,</w:t>
      </w:r>
      <w:r w:rsidRPr="00474000">
        <w:t xml:space="preserve"> tailored </w:t>
      </w:r>
      <w:r>
        <w:t>to their</w:t>
      </w:r>
      <w:r w:rsidRPr="00474000">
        <w:t xml:space="preserve"> needs</w:t>
      </w:r>
      <w:r>
        <w:t xml:space="preserve"> and optimised their </w:t>
      </w:r>
      <w:r>
        <w:lastRenderedPageBreak/>
        <w:t xml:space="preserve">health and </w:t>
      </w:r>
      <w:r w:rsidR="00B03DD7">
        <w:t>well-being</w:t>
      </w:r>
      <w:r w:rsidRPr="00474000">
        <w:t xml:space="preserve">. </w:t>
      </w:r>
      <w:r>
        <w:t xml:space="preserve">However, some consumers were not consistently supported with personal care in accordance with their cultural preferences and not all </w:t>
      </w:r>
      <w:r w:rsidRPr="00474000">
        <w:t xml:space="preserve">assessment information </w:t>
      </w:r>
      <w:r>
        <w:t>was completed or used to inform care. While I note deficiencies in relation to these areas, I have given weight to these areas in relation to their respective Requirements</w:t>
      </w:r>
      <w:r w:rsidR="00C22F71">
        <w:t>,</w:t>
      </w:r>
      <w:r>
        <w:t xml:space="preserve"> including Standard 1 Requirement </w:t>
      </w:r>
      <w:r w:rsidR="00D81EE4">
        <w:t>(</w:t>
      </w:r>
      <w:r>
        <w:t>3</w:t>
      </w:r>
      <w:r w:rsidR="00D81EE4">
        <w:t>)</w:t>
      </w:r>
      <w:r>
        <w:t xml:space="preserve">(b), Standard 2 Requirement </w:t>
      </w:r>
      <w:r w:rsidR="00D81EE4">
        <w:t>(</w:t>
      </w:r>
      <w:r>
        <w:t>3</w:t>
      </w:r>
      <w:r w:rsidR="00D81EE4">
        <w:t>)</w:t>
      </w:r>
      <w:r>
        <w:t xml:space="preserve">(a) and Standard 3 Requirement </w:t>
      </w:r>
      <w:r w:rsidR="00D81EE4">
        <w:t>(</w:t>
      </w:r>
      <w:r>
        <w:t>3</w:t>
      </w:r>
      <w:r w:rsidR="00D81EE4">
        <w:t>)</w:t>
      </w:r>
      <w:r>
        <w:t>(b)</w:t>
      </w:r>
      <w:r w:rsidR="00442CBF">
        <w:t xml:space="preserve">. </w:t>
      </w:r>
    </w:p>
    <w:p w14:paraId="77DEAFC4" w14:textId="51007F8F" w:rsidR="002E611C" w:rsidRDefault="002E611C" w:rsidP="002E611C">
      <w:pPr>
        <w:pStyle w:val="ListBullet"/>
        <w:numPr>
          <w:ilvl w:val="0"/>
          <w:numId w:val="0"/>
        </w:numPr>
      </w:pPr>
      <w:r>
        <w:t xml:space="preserve">Furthermore, I </w:t>
      </w:r>
      <w:r w:rsidR="00442CBF">
        <w:t xml:space="preserve">also </w:t>
      </w:r>
      <w:r>
        <w:t>note the Assessment Team was able to provide other examples of how validated tools were used and where the service had delivered safe and effective care for consumers</w:t>
      </w:r>
      <w:r w:rsidR="00C22F71">
        <w:t>,</w:t>
      </w:r>
      <w:r>
        <w:t xml:space="preserve"> specifically in relation to pain monitoring and management, management of wounds, falls management and other complex care needs. </w:t>
      </w:r>
    </w:p>
    <w:p w14:paraId="3509DB8E" w14:textId="7CAE0E0A" w:rsidR="002E611C" w:rsidRPr="00F73B48" w:rsidRDefault="002E611C" w:rsidP="002E611C">
      <w:pPr>
        <w:rPr>
          <w:rFonts w:eastAsia="Calibri"/>
          <w:color w:val="auto"/>
          <w:lang w:eastAsia="en-US"/>
        </w:rPr>
      </w:pPr>
      <w:r w:rsidRPr="00F73B48">
        <w:rPr>
          <w:rFonts w:eastAsia="Calibri"/>
          <w:color w:val="auto"/>
          <w:lang w:eastAsia="en-US"/>
        </w:rPr>
        <w:t>The service adequately</w:t>
      </w:r>
      <w:r>
        <w:rPr>
          <w:rFonts w:eastAsia="Calibri"/>
          <w:color w:val="auto"/>
          <w:lang w:eastAsia="en-US"/>
        </w:rPr>
        <w:t xml:space="preserve"> demonstrated the needs, goals and preferences or consumers entering the end stage of life were recognised and addressed, their comfort maximised, and their dignity preserved. </w:t>
      </w:r>
      <w:r w:rsidR="00442CBF">
        <w:rPr>
          <w:rFonts w:eastAsia="Calibri"/>
          <w:color w:val="auto"/>
          <w:lang w:eastAsia="en-US"/>
        </w:rPr>
        <w:t>D</w:t>
      </w:r>
      <w:r>
        <w:rPr>
          <w:rFonts w:eastAsia="Calibri"/>
          <w:color w:val="auto"/>
          <w:lang w:eastAsia="en-US"/>
        </w:rPr>
        <w:t xml:space="preserve">ocumentation showed discussions </w:t>
      </w:r>
      <w:r w:rsidR="00442CBF">
        <w:rPr>
          <w:rFonts w:eastAsia="Calibri"/>
          <w:color w:val="auto"/>
          <w:lang w:eastAsia="en-US"/>
        </w:rPr>
        <w:t>were</w:t>
      </w:r>
      <w:r>
        <w:rPr>
          <w:rFonts w:eastAsia="Calibri"/>
          <w:color w:val="auto"/>
          <w:lang w:eastAsia="en-US"/>
        </w:rPr>
        <w:t xml:space="preserve"> held with consumers and/or representatives about the provision of palliative care, including religious and cultural beliefs. The service ha</w:t>
      </w:r>
      <w:r w:rsidR="00442CBF">
        <w:rPr>
          <w:rFonts w:eastAsia="Calibri"/>
          <w:color w:val="auto"/>
          <w:lang w:eastAsia="en-US"/>
        </w:rPr>
        <w:t>d</w:t>
      </w:r>
      <w:r>
        <w:rPr>
          <w:rFonts w:eastAsia="Calibri"/>
          <w:color w:val="auto"/>
          <w:lang w:eastAsia="en-US"/>
        </w:rPr>
        <w:t xml:space="preserve"> processes in place to guide staff in planning palliative care in partnership with consumers and/or representatives. Staff </w:t>
      </w:r>
      <w:r w:rsidR="00442CBF">
        <w:rPr>
          <w:rFonts w:eastAsia="Calibri"/>
          <w:color w:val="auto"/>
          <w:lang w:eastAsia="en-US"/>
        </w:rPr>
        <w:t>had received</w:t>
      </w:r>
      <w:r>
        <w:rPr>
          <w:rFonts w:eastAsia="Calibri"/>
          <w:color w:val="auto"/>
          <w:lang w:eastAsia="en-US"/>
        </w:rPr>
        <w:t xml:space="preserve"> training in palliative care, </w:t>
      </w:r>
      <w:r w:rsidR="00442CBF">
        <w:rPr>
          <w:rFonts w:eastAsia="Calibri"/>
          <w:color w:val="auto"/>
          <w:lang w:eastAsia="en-US"/>
        </w:rPr>
        <w:t xml:space="preserve">were </w:t>
      </w:r>
      <w:r>
        <w:rPr>
          <w:rFonts w:eastAsia="Calibri"/>
          <w:color w:val="auto"/>
          <w:lang w:eastAsia="en-US"/>
        </w:rPr>
        <w:t>support</w:t>
      </w:r>
      <w:r w:rsidR="00442CBF">
        <w:rPr>
          <w:rFonts w:eastAsia="Calibri"/>
          <w:color w:val="auto"/>
          <w:lang w:eastAsia="en-US"/>
        </w:rPr>
        <w:t>ed</w:t>
      </w:r>
      <w:r>
        <w:rPr>
          <w:rFonts w:eastAsia="Calibri"/>
          <w:color w:val="auto"/>
          <w:lang w:eastAsia="en-US"/>
        </w:rPr>
        <w:t xml:space="preserve"> from specialist palliative care teams and the service ha</w:t>
      </w:r>
      <w:r w:rsidR="00442CBF">
        <w:rPr>
          <w:rFonts w:eastAsia="Calibri"/>
          <w:color w:val="auto"/>
          <w:lang w:eastAsia="en-US"/>
        </w:rPr>
        <w:t>d</w:t>
      </w:r>
      <w:r>
        <w:rPr>
          <w:rFonts w:eastAsia="Calibri"/>
          <w:color w:val="auto"/>
          <w:lang w:eastAsia="en-US"/>
        </w:rPr>
        <w:t xml:space="preserve"> additional equipment for pain relief and comfort.</w:t>
      </w:r>
    </w:p>
    <w:p w14:paraId="5638990C" w14:textId="77777777" w:rsidR="002E611C" w:rsidRDefault="002E611C" w:rsidP="002E611C">
      <w:pPr>
        <w:pStyle w:val="ListBullet"/>
        <w:numPr>
          <w:ilvl w:val="0"/>
          <w:numId w:val="0"/>
        </w:numPr>
      </w:pPr>
      <w:r w:rsidRPr="004D4A97">
        <w:rPr>
          <w:rFonts w:eastAsia="Calibri"/>
        </w:rPr>
        <w:t>The service ha</w:t>
      </w:r>
      <w:r>
        <w:rPr>
          <w:rFonts w:eastAsia="Calibri"/>
        </w:rPr>
        <w:t>d</w:t>
      </w:r>
      <w:r w:rsidRPr="004D4A97">
        <w:rPr>
          <w:rFonts w:eastAsia="Calibri"/>
        </w:rPr>
        <w:t xml:space="preserve"> procedures </w:t>
      </w:r>
      <w:r>
        <w:rPr>
          <w:rFonts w:eastAsia="Calibri"/>
        </w:rPr>
        <w:t xml:space="preserve">to guide staff when consumers deteriorated or change in their mental health, cognitive or physical function and/or capacity. </w:t>
      </w:r>
      <w:r>
        <w:t>Clinical records generally showed when consumers’ clinical or cognitive function or conditions declined, they were generally reviewed by clinical staff medical officers a timely manner. Care staff were aware of consumers’ deterioration and advised they promptly reported to the registered nurse any deterioration or change in the consumer.</w:t>
      </w:r>
    </w:p>
    <w:p w14:paraId="54543F9E" w14:textId="49BA1E2A" w:rsidR="002E611C" w:rsidRPr="00D36496" w:rsidRDefault="002E611C" w:rsidP="002E611C">
      <w:pPr>
        <w:pStyle w:val="ListBullet"/>
        <w:numPr>
          <w:ilvl w:val="0"/>
          <w:numId w:val="0"/>
        </w:numPr>
      </w:pPr>
      <w:r w:rsidRPr="00D36496">
        <w:t>The</w:t>
      </w:r>
      <w:r>
        <w:t xml:space="preserve"> service generally demonstrated information about the consumer’s condition, needs and preferences was documented in care plans and communicated within the organisation and externally, where responsibility for care was shared. Most sampled consumers had an up</w:t>
      </w:r>
      <w:r w:rsidR="00C22F71">
        <w:t>-</w:t>
      </w:r>
      <w:r>
        <w:t>to</w:t>
      </w:r>
      <w:r w:rsidR="00C22F71">
        <w:t>-</w:t>
      </w:r>
      <w:r>
        <w:t xml:space="preserve">date care plan and records reviewed showed ongoing communication with medical officers, allied health professionals, clinical staff and dementia speciality services. The </w:t>
      </w:r>
      <w:r w:rsidR="00C22F71">
        <w:t>r</w:t>
      </w:r>
      <w:r>
        <w:t xml:space="preserve">egistered </w:t>
      </w:r>
      <w:r w:rsidR="00C22F71">
        <w:t>n</w:t>
      </w:r>
      <w:r>
        <w:t>urse was able to identify consumers with complex care needs and explained any changes were discussed with management and the consumer referred to the medical officer if required.</w:t>
      </w:r>
    </w:p>
    <w:p w14:paraId="3F197D92" w14:textId="2FFB07BD" w:rsidR="002E611C" w:rsidRDefault="002E611C" w:rsidP="002E611C">
      <w:pPr>
        <w:pStyle w:val="ListBullet"/>
        <w:numPr>
          <w:ilvl w:val="0"/>
          <w:numId w:val="0"/>
        </w:numPr>
      </w:pPr>
      <w:r>
        <w:rPr>
          <w:rFonts w:eastAsia="Calibri"/>
        </w:rPr>
        <w:t xml:space="preserve">The Assessment Team found the service generally had effective systems to minimise infection related risk. </w:t>
      </w:r>
      <w:r>
        <w:t xml:space="preserve">The service had policies and procedures relating to infection control and practices to generally reduce the risk of resistance to antibiotics and to support the management of an outbreak. The organisation utilised the services of an </w:t>
      </w:r>
      <w:r>
        <w:lastRenderedPageBreak/>
        <w:t xml:space="preserve">infection control consultant to support auditing and policy review. Staff were able to explain ways to reduce consumers’ risk of infection and care staff were observed </w:t>
      </w:r>
      <w:r w:rsidR="00442CBF">
        <w:t xml:space="preserve">to </w:t>
      </w:r>
      <w:r>
        <w:t>practice good</w:t>
      </w:r>
      <w:r w:rsidR="00442CBF">
        <w:t xml:space="preserve"> hand</w:t>
      </w:r>
      <w:r>
        <w:t xml:space="preserve"> hygiene.</w:t>
      </w:r>
    </w:p>
    <w:p w14:paraId="4FF31677" w14:textId="0A41DBA5" w:rsidR="002E611C" w:rsidRDefault="002E611C" w:rsidP="002E611C">
      <w:r>
        <w:rPr>
          <w:rFonts w:eastAsia="Calibri"/>
          <w:color w:val="auto"/>
          <w:lang w:eastAsia="en-US"/>
        </w:rPr>
        <w:t>However, t</w:t>
      </w:r>
      <w:r w:rsidRPr="003341D8">
        <w:rPr>
          <w:rFonts w:eastAsia="Calibri"/>
          <w:color w:val="auto"/>
          <w:lang w:eastAsia="en-US"/>
        </w:rPr>
        <w:t>he Assessment Team</w:t>
      </w:r>
      <w:r>
        <w:rPr>
          <w:rFonts w:eastAsia="Calibri"/>
          <w:color w:val="auto"/>
          <w:lang w:eastAsia="en-US"/>
        </w:rPr>
        <w:t xml:space="preserve"> recommended Standard 3 Requirement </w:t>
      </w:r>
      <w:r w:rsidR="00C22F71">
        <w:rPr>
          <w:rFonts w:eastAsia="Calibri"/>
          <w:color w:val="auto"/>
          <w:lang w:eastAsia="en-US"/>
        </w:rPr>
        <w:t>(</w:t>
      </w:r>
      <w:r>
        <w:rPr>
          <w:rFonts w:eastAsia="Calibri"/>
          <w:color w:val="auto"/>
          <w:lang w:eastAsia="en-US"/>
        </w:rPr>
        <w:t>3</w:t>
      </w:r>
      <w:r w:rsidR="00C22F71">
        <w:rPr>
          <w:rFonts w:eastAsia="Calibri"/>
          <w:color w:val="auto"/>
          <w:lang w:eastAsia="en-US"/>
        </w:rPr>
        <w:t>)(</w:t>
      </w:r>
      <w:r>
        <w:rPr>
          <w:rFonts w:eastAsia="Calibri"/>
          <w:color w:val="auto"/>
          <w:lang w:eastAsia="en-US"/>
        </w:rPr>
        <w:t xml:space="preserve">b) not met as the service </w:t>
      </w:r>
      <w:r w:rsidRPr="003341D8">
        <w:rPr>
          <w:rFonts w:eastAsia="Calibri"/>
          <w:color w:val="auto"/>
          <w:lang w:eastAsia="en-US"/>
        </w:rPr>
        <w:t xml:space="preserve">was unable to demonstrate effective management of high impact </w:t>
      </w:r>
      <w:r w:rsidR="00C22F71">
        <w:rPr>
          <w:rFonts w:eastAsia="Calibri"/>
          <w:color w:val="auto"/>
          <w:lang w:eastAsia="en-US"/>
        </w:rPr>
        <w:t>or</w:t>
      </w:r>
      <w:r w:rsidRPr="003341D8">
        <w:rPr>
          <w:rFonts w:eastAsia="Calibri"/>
          <w:color w:val="auto"/>
          <w:lang w:eastAsia="en-US"/>
        </w:rPr>
        <w:t xml:space="preserve"> high prevalence risks associated with the care of each consumer, specifically in relation to behaviour management.</w:t>
      </w:r>
      <w:r>
        <w:rPr>
          <w:rFonts w:eastAsia="Calibri"/>
          <w:color w:val="auto"/>
          <w:lang w:eastAsia="en-US"/>
        </w:rPr>
        <w:t xml:space="preserve"> </w:t>
      </w:r>
    </w:p>
    <w:p w14:paraId="3BB1B78F" w14:textId="11470953" w:rsidR="002E611C" w:rsidRDefault="002E611C" w:rsidP="002E611C">
      <w:pPr>
        <w:rPr>
          <w:rFonts w:eastAsiaTheme="minorHAnsi"/>
        </w:rPr>
      </w:pPr>
      <w:r>
        <w:rPr>
          <w:rFonts w:eastAsia="Arial"/>
          <w:color w:val="000000" w:themeColor="text1"/>
        </w:rPr>
        <w:t>T</w:t>
      </w:r>
      <w:r>
        <w:rPr>
          <w:rFonts w:eastAsiaTheme="minorHAnsi"/>
          <w:color w:val="auto"/>
        </w:rPr>
        <w:t xml:space="preserve">he Approved Provider submitted a response in relation to these matters and based on the information before me, I find the service Non-Compliant in Standard 3 Requirement </w:t>
      </w:r>
      <w:r w:rsidR="006D2C94">
        <w:rPr>
          <w:rFonts w:eastAsiaTheme="minorHAnsi"/>
          <w:color w:val="auto"/>
        </w:rPr>
        <w:t>(</w:t>
      </w:r>
      <w:r>
        <w:rPr>
          <w:rFonts w:eastAsiaTheme="minorHAnsi"/>
          <w:color w:val="auto"/>
        </w:rPr>
        <w:t>3</w:t>
      </w:r>
      <w:r w:rsidR="006D2C94">
        <w:rPr>
          <w:rFonts w:eastAsiaTheme="minorHAnsi"/>
          <w:color w:val="auto"/>
        </w:rPr>
        <w:t>)</w:t>
      </w:r>
      <w:r>
        <w:rPr>
          <w:rFonts w:eastAsiaTheme="minorHAnsi"/>
          <w:color w:val="auto"/>
        </w:rPr>
        <w:t>(b).</w:t>
      </w:r>
    </w:p>
    <w:p w14:paraId="2BDBCB1B" w14:textId="1CD789CC" w:rsidR="002E611C" w:rsidRPr="00663B6D" w:rsidRDefault="002E611C" w:rsidP="002E611C">
      <w:pPr>
        <w:rPr>
          <w:rFonts w:eastAsia="Calibri"/>
          <w:lang w:eastAsia="en-US"/>
        </w:rPr>
      </w:pPr>
      <w:r w:rsidRPr="00154403">
        <w:rPr>
          <w:rFonts w:eastAsiaTheme="minorHAnsi"/>
        </w:rPr>
        <w:t xml:space="preserve">The Quality Standard is </w:t>
      </w:r>
      <w:r w:rsidRPr="00592DCD">
        <w:rPr>
          <w:rFonts w:eastAsiaTheme="minorHAnsi"/>
          <w:color w:val="auto"/>
        </w:rPr>
        <w:t xml:space="preserve">assessed as Non-compliant as one of the seven specific </w:t>
      </w:r>
      <w:r w:rsidR="00C22F71">
        <w:rPr>
          <w:rFonts w:eastAsiaTheme="minorHAnsi"/>
          <w:color w:val="auto"/>
        </w:rPr>
        <w:t>R</w:t>
      </w:r>
      <w:r w:rsidRPr="00592DCD">
        <w:rPr>
          <w:rFonts w:eastAsiaTheme="minorHAnsi"/>
          <w:color w:val="auto"/>
        </w:rPr>
        <w:t>equirements ha</w:t>
      </w:r>
      <w:r w:rsidR="006D2C94">
        <w:rPr>
          <w:rFonts w:eastAsiaTheme="minorHAnsi"/>
          <w:color w:val="auto"/>
        </w:rPr>
        <w:t>s</w:t>
      </w:r>
      <w:r w:rsidRPr="00592DCD">
        <w:rPr>
          <w:rFonts w:eastAsiaTheme="minorHAnsi"/>
          <w:color w:val="auto"/>
        </w:rPr>
        <w:t xml:space="preserve"> been assessed as Non-compliant.</w:t>
      </w:r>
    </w:p>
    <w:p w14:paraId="2A0BA2B3" w14:textId="77777777" w:rsidR="002E611C" w:rsidRDefault="002E611C" w:rsidP="002E611C">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B6D8957" w14:textId="77777777" w:rsidR="002E611C" w:rsidRPr="00853601" w:rsidRDefault="002E611C" w:rsidP="002E611C">
      <w:pPr>
        <w:pStyle w:val="Heading3"/>
      </w:pPr>
      <w:r w:rsidRPr="00853601">
        <w:t>Requirement 3(3)(a)</w:t>
      </w:r>
      <w:r>
        <w:tab/>
        <w:t>Compliant</w:t>
      </w:r>
    </w:p>
    <w:p w14:paraId="543AA00D" w14:textId="77777777" w:rsidR="002E611C" w:rsidRPr="008D114F" w:rsidRDefault="002E611C" w:rsidP="002E611C">
      <w:pPr>
        <w:rPr>
          <w:i/>
        </w:rPr>
      </w:pPr>
      <w:r w:rsidRPr="008D114F">
        <w:rPr>
          <w:i/>
        </w:rPr>
        <w:t>Each consumer gets safe and effective personal care, clinical care, or both personal care and clinical care, that:</w:t>
      </w:r>
    </w:p>
    <w:p w14:paraId="681AFD91" w14:textId="77777777" w:rsidR="002E611C" w:rsidRPr="008D114F" w:rsidRDefault="002E611C" w:rsidP="00027A10">
      <w:pPr>
        <w:numPr>
          <w:ilvl w:val="0"/>
          <w:numId w:val="14"/>
        </w:numPr>
        <w:tabs>
          <w:tab w:val="right" w:pos="9026"/>
        </w:tabs>
        <w:spacing w:before="0" w:after="0"/>
        <w:ind w:left="567" w:hanging="425"/>
        <w:outlineLvl w:val="4"/>
        <w:rPr>
          <w:i/>
        </w:rPr>
      </w:pPr>
      <w:r w:rsidRPr="008D114F">
        <w:rPr>
          <w:i/>
        </w:rPr>
        <w:t>is best practice; and</w:t>
      </w:r>
    </w:p>
    <w:p w14:paraId="6E7EA4A0" w14:textId="77777777" w:rsidR="002E611C" w:rsidRPr="008D114F" w:rsidRDefault="002E611C" w:rsidP="00027A10">
      <w:pPr>
        <w:numPr>
          <w:ilvl w:val="0"/>
          <w:numId w:val="14"/>
        </w:numPr>
        <w:tabs>
          <w:tab w:val="right" w:pos="9026"/>
        </w:tabs>
        <w:spacing w:before="0" w:after="0"/>
        <w:ind w:left="567" w:hanging="425"/>
        <w:outlineLvl w:val="4"/>
        <w:rPr>
          <w:i/>
        </w:rPr>
      </w:pPr>
      <w:r w:rsidRPr="008D114F">
        <w:rPr>
          <w:i/>
        </w:rPr>
        <w:t>is tailored to their needs; and</w:t>
      </w:r>
    </w:p>
    <w:p w14:paraId="0B7E7F1F" w14:textId="77777777" w:rsidR="002E611C" w:rsidRPr="008D114F" w:rsidRDefault="002E611C" w:rsidP="00027A10">
      <w:pPr>
        <w:numPr>
          <w:ilvl w:val="0"/>
          <w:numId w:val="14"/>
        </w:numPr>
        <w:tabs>
          <w:tab w:val="right" w:pos="9026"/>
        </w:tabs>
        <w:spacing w:before="0" w:after="0"/>
        <w:ind w:left="567" w:hanging="425"/>
        <w:outlineLvl w:val="4"/>
        <w:rPr>
          <w:i/>
        </w:rPr>
      </w:pPr>
      <w:r w:rsidRPr="008D114F">
        <w:rPr>
          <w:i/>
        </w:rPr>
        <w:t>optimises their health and well-being.</w:t>
      </w:r>
    </w:p>
    <w:p w14:paraId="0EDF7872" w14:textId="77777777" w:rsidR="002E611C" w:rsidRPr="00853601" w:rsidRDefault="002E611C" w:rsidP="002E611C">
      <w:pPr>
        <w:pStyle w:val="Heading3"/>
      </w:pPr>
      <w:r w:rsidRPr="00853601">
        <w:t>Requirement 3(3)(b)</w:t>
      </w:r>
      <w:r>
        <w:tab/>
        <w:t>Non-compliant</w:t>
      </w:r>
    </w:p>
    <w:p w14:paraId="2E1C5906" w14:textId="77777777" w:rsidR="002E611C" w:rsidRPr="008D114F" w:rsidRDefault="002E611C" w:rsidP="002E611C">
      <w:pPr>
        <w:rPr>
          <w:i/>
        </w:rPr>
      </w:pPr>
      <w:r w:rsidRPr="008D114F">
        <w:rPr>
          <w:i/>
          <w:szCs w:val="22"/>
        </w:rPr>
        <w:t>Effective management of high impact or high prevalence risks associated with the care of each consumer.</w:t>
      </w:r>
    </w:p>
    <w:p w14:paraId="10900A15" w14:textId="77777777" w:rsidR="002E611C" w:rsidRPr="00464420" w:rsidRDefault="002E611C" w:rsidP="002E611C">
      <w:pPr>
        <w:pStyle w:val="Heading3"/>
        <w:rPr>
          <w:b w:val="0"/>
          <w:color w:val="auto"/>
          <w:sz w:val="24"/>
        </w:rPr>
      </w:pPr>
      <w:r w:rsidRPr="00464420">
        <w:rPr>
          <w:b w:val="0"/>
          <w:color w:val="auto"/>
          <w:sz w:val="24"/>
        </w:rPr>
        <w:t>The Assessment Team identified the service was not able to demonstrate the effective management of high impact or high prevalence risk associated with the care of each consumer. Specifically, the Assessment Team identified two consumers’ behaviours were not effectively managed; there was no regular evaluation or reassessment to ensure their behaviours did not pose a risk to themselves and did not impact on other</w:t>
      </w:r>
      <w:r>
        <w:rPr>
          <w:b w:val="0"/>
          <w:color w:val="auto"/>
          <w:sz w:val="24"/>
        </w:rPr>
        <w:t xml:space="preserve"> consumers</w:t>
      </w:r>
      <w:r w:rsidRPr="00464420">
        <w:rPr>
          <w:b w:val="0"/>
          <w:color w:val="auto"/>
          <w:sz w:val="24"/>
        </w:rPr>
        <w:t xml:space="preserve">. </w:t>
      </w:r>
      <w:r>
        <w:rPr>
          <w:b w:val="0"/>
          <w:color w:val="auto"/>
          <w:sz w:val="24"/>
        </w:rPr>
        <w:t xml:space="preserve">The Assessment Team identified information and evidence relevant to my findings which included: </w:t>
      </w:r>
    </w:p>
    <w:p w14:paraId="00DF8560" w14:textId="1B940171" w:rsidR="002E611C" w:rsidRPr="00F07E4E" w:rsidRDefault="002E611C" w:rsidP="00C57239">
      <w:pPr>
        <w:pStyle w:val="ListParagraph"/>
        <w:numPr>
          <w:ilvl w:val="0"/>
          <w:numId w:val="21"/>
        </w:numPr>
        <w:ind w:left="425" w:hanging="425"/>
        <w:contextualSpacing w:val="0"/>
        <w:rPr>
          <w:color w:val="auto"/>
        </w:rPr>
      </w:pPr>
      <w:r w:rsidRPr="00F07E4E">
        <w:rPr>
          <w:color w:val="auto"/>
        </w:rPr>
        <w:t xml:space="preserve">Three consumers reported the behaviours of two female consumers were negatively impacting their </w:t>
      </w:r>
      <w:r w:rsidR="00B03DD7">
        <w:rPr>
          <w:color w:val="auto"/>
        </w:rPr>
        <w:t>well-being</w:t>
      </w:r>
      <w:r w:rsidR="00C22F71">
        <w:rPr>
          <w:color w:val="auto"/>
        </w:rPr>
        <w:t>,</w:t>
      </w:r>
      <w:r w:rsidRPr="00F07E4E">
        <w:rPr>
          <w:color w:val="auto"/>
        </w:rPr>
        <w:t xml:space="preserve"> such as sleep and their personal space. Some consumers reported they would yell, throw water or expressed they would like to hit one of the consumers in order to get them to leave their room. </w:t>
      </w:r>
    </w:p>
    <w:p w14:paraId="1A0C5AC4" w14:textId="77777777" w:rsidR="002E611C" w:rsidRDefault="002E611C" w:rsidP="002E611C">
      <w:pPr>
        <w:pStyle w:val="ListBullet"/>
        <w:numPr>
          <w:ilvl w:val="0"/>
          <w:numId w:val="0"/>
        </w:numPr>
      </w:pPr>
      <w:r>
        <w:t>In relation to Consumer J</w:t>
      </w:r>
    </w:p>
    <w:p w14:paraId="6702CF18" w14:textId="77777777" w:rsidR="002E611C" w:rsidRPr="001C7318" w:rsidRDefault="002E611C" w:rsidP="002E611C">
      <w:pPr>
        <w:rPr>
          <w:color w:val="auto"/>
        </w:rPr>
      </w:pPr>
      <w:r w:rsidRPr="001C7318">
        <w:rPr>
          <w:color w:val="auto"/>
        </w:rPr>
        <w:lastRenderedPageBreak/>
        <w:t xml:space="preserve">The service did not review strategies to manage Consumer J’s behaviour when interventions were reported as being ineffective. </w:t>
      </w:r>
    </w:p>
    <w:p w14:paraId="71CFB268" w14:textId="1807FDE2" w:rsidR="002E611C" w:rsidRPr="002F1EAD" w:rsidRDefault="002E611C" w:rsidP="00C57239">
      <w:pPr>
        <w:pStyle w:val="ListBullet"/>
        <w:numPr>
          <w:ilvl w:val="0"/>
          <w:numId w:val="23"/>
        </w:numPr>
        <w:ind w:left="425" w:hanging="425"/>
      </w:pPr>
      <w:r w:rsidRPr="00316460">
        <w:t>Consumer J experience</w:t>
      </w:r>
      <w:r>
        <w:t>d</w:t>
      </w:r>
      <w:r w:rsidRPr="00316460">
        <w:t xml:space="preserve"> behavioural and psychological symptoms of dementia</w:t>
      </w:r>
      <w:r w:rsidR="00C22F71">
        <w:t>,</w:t>
      </w:r>
      <w:r w:rsidRPr="00316460">
        <w:t xml:space="preserve"> including refusal of care, physical aggression and wandering without purpose. Verbal and physical behaviours were triggered by participation in daily care or when staff tr</w:t>
      </w:r>
      <w:r>
        <w:t>ied</w:t>
      </w:r>
      <w:r w:rsidRPr="00316460">
        <w:t xml:space="preserve"> to direct them away from inappropriate areas of the service, including other consumers’ bedrooms. </w:t>
      </w:r>
      <w:r>
        <w:t>A</w:t>
      </w:r>
      <w:r w:rsidRPr="002F1EAD">
        <w:t xml:space="preserve"> behaviour support plan </w:t>
      </w:r>
      <w:r>
        <w:t xml:space="preserve">was in place </w:t>
      </w:r>
      <w:r w:rsidRPr="002F1EAD">
        <w:t xml:space="preserve">and strategies </w:t>
      </w:r>
      <w:r>
        <w:t xml:space="preserve">were </w:t>
      </w:r>
      <w:r w:rsidRPr="002F1EAD">
        <w:t xml:space="preserve">included following a review by an external dementia service, with as required medication prescribed </w:t>
      </w:r>
      <w:r>
        <w:t xml:space="preserve">as a last resort. However, </w:t>
      </w:r>
    </w:p>
    <w:p w14:paraId="47FC2A7B" w14:textId="77777777" w:rsidR="002E611C" w:rsidRPr="002F1EAD" w:rsidRDefault="002E611C" w:rsidP="00272244">
      <w:pPr>
        <w:pStyle w:val="ListBullet"/>
        <w:numPr>
          <w:ilvl w:val="1"/>
          <w:numId w:val="23"/>
        </w:numPr>
        <w:ind w:left="850" w:hanging="425"/>
      </w:pPr>
      <w:r w:rsidRPr="002F1EAD">
        <w:t xml:space="preserve">Behavioural charts for January to March 2022 showed of the 82 entries completed, over half of these were either not evaluated or identified as not effective. In addition, when psychotropic medication was administered on five occasions; three were evaluated as being ineffective. </w:t>
      </w:r>
    </w:p>
    <w:p w14:paraId="2FF67D56" w14:textId="691931A7" w:rsidR="002E611C" w:rsidRPr="00917AAC" w:rsidRDefault="002E611C" w:rsidP="00272244">
      <w:pPr>
        <w:pStyle w:val="ListBullet"/>
        <w:numPr>
          <w:ilvl w:val="1"/>
          <w:numId w:val="23"/>
        </w:numPr>
        <w:ind w:left="850" w:hanging="425"/>
      </w:pPr>
      <w:r w:rsidRPr="00917AAC">
        <w:t>The Assessment Team observed</w:t>
      </w:r>
      <w:r w:rsidR="00F56F6D">
        <w:t xml:space="preserve"> Consumer J</w:t>
      </w:r>
      <w:r w:rsidRPr="00917AAC">
        <w:t xml:space="preserve"> to be pacing the corridors of the service in bare feet and appeared unkept. Consumer J’s left foot appeared red with inflammation around their toe. </w:t>
      </w:r>
      <w:r>
        <w:t>S</w:t>
      </w:r>
      <w:r w:rsidRPr="00917AAC">
        <w:t xml:space="preserve">taff </w:t>
      </w:r>
      <w:r>
        <w:t>advised the</w:t>
      </w:r>
      <w:r w:rsidRPr="00917AAC">
        <w:t xml:space="preserve"> doctor would be reviewing </w:t>
      </w:r>
      <w:r>
        <w:t>the consumer</w:t>
      </w:r>
      <w:r w:rsidRPr="00917AAC">
        <w:t xml:space="preserve"> the </w:t>
      </w:r>
      <w:r>
        <w:t>next</w:t>
      </w:r>
      <w:r w:rsidRPr="00917AAC">
        <w:t xml:space="preserve"> day</w:t>
      </w:r>
      <w:r>
        <w:t xml:space="preserve"> and </w:t>
      </w:r>
      <w:r w:rsidRPr="00917AAC">
        <w:t xml:space="preserve">believed </w:t>
      </w:r>
      <w:r>
        <w:t>the consumer</w:t>
      </w:r>
      <w:r w:rsidRPr="00917AAC">
        <w:t xml:space="preserve"> had knocked/kicked </w:t>
      </w:r>
      <w:r>
        <w:t xml:space="preserve">their </w:t>
      </w:r>
      <w:r w:rsidRPr="00917AAC">
        <w:t>foot against something whilst wandering the service.</w:t>
      </w:r>
    </w:p>
    <w:p w14:paraId="1E331F1E" w14:textId="70AEE872" w:rsidR="002E611C" w:rsidRPr="002F1EAD" w:rsidRDefault="002E611C" w:rsidP="00272244">
      <w:pPr>
        <w:pStyle w:val="ListBullet"/>
        <w:numPr>
          <w:ilvl w:val="1"/>
          <w:numId w:val="23"/>
        </w:numPr>
        <w:ind w:left="850" w:hanging="425"/>
      </w:pPr>
      <w:r w:rsidRPr="00823DFC">
        <w:t>While staff were observed attempting to intervene and redirect the consumer as they tried to enter other consumers’ bedrooms</w:t>
      </w:r>
      <w:r>
        <w:t>, th</w:t>
      </w:r>
      <w:r w:rsidRPr="00823DFC">
        <w:t>ree care staff advised strategies were not often effective</w:t>
      </w:r>
      <w:r>
        <w:t>; the consumer</w:t>
      </w:r>
      <w:r w:rsidRPr="00823DFC">
        <w:t xml:space="preserve"> </w:t>
      </w:r>
      <w:r>
        <w:t xml:space="preserve">would </w:t>
      </w:r>
      <w:r w:rsidRPr="00823DFC">
        <w:t>bec</w:t>
      </w:r>
      <w:r>
        <w:t>ome</w:t>
      </w:r>
      <w:r w:rsidRPr="00823DFC">
        <w:t xml:space="preserve"> aggressive and then pose</w:t>
      </w:r>
      <w:r>
        <w:t>d</w:t>
      </w:r>
      <w:r w:rsidRPr="00823DFC">
        <w:t xml:space="preserve"> a risk to themselves and staff. </w:t>
      </w:r>
      <w:r>
        <w:t>S</w:t>
      </w:r>
      <w:r w:rsidRPr="00823DFC">
        <w:t xml:space="preserve">taff could not articulate the interventions provided by a dementia support service and were not aware of specific interventions recommended. </w:t>
      </w:r>
    </w:p>
    <w:p w14:paraId="2A3D7154" w14:textId="77777777" w:rsidR="002E611C" w:rsidRDefault="002E611C" w:rsidP="002E611C">
      <w:r>
        <w:t>In relation to Consumer K</w:t>
      </w:r>
    </w:p>
    <w:p w14:paraId="12317C89" w14:textId="011856F4" w:rsidR="002E611C" w:rsidRPr="002C11A5" w:rsidRDefault="002E611C" w:rsidP="00C57239">
      <w:pPr>
        <w:pStyle w:val="ListBullet"/>
        <w:numPr>
          <w:ilvl w:val="0"/>
          <w:numId w:val="23"/>
        </w:numPr>
        <w:ind w:left="425" w:hanging="425"/>
      </w:pPr>
      <w:r w:rsidRPr="002C11A5">
        <w:t xml:space="preserve">Consumer K was diagnosed with depression, anxiety, insomnia, post-traumatic stress disorder, psychosis with dementia and had history of being verbally and physically aggressive towards staff and other consumers. </w:t>
      </w:r>
      <w:r>
        <w:t>The consumer</w:t>
      </w:r>
      <w:r w:rsidRPr="002C11A5">
        <w:t xml:space="preserve"> frequently refused assistance with </w:t>
      </w:r>
      <w:r>
        <w:t>care, would</w:t>
      </w:r>
      <w:r w:rsidRPr="002C11A5">
        <w:t xml:space="preserve"> often wander into other consumers’ rooms causing anger and distress to others</w:t>
      </w:r>
      <w:r>
        <w:t xml:space="preserve"> and was at increased </w:t>
      </w:r>
      <w:r w:rsidRPr="002C11A5">
        <w:t xml:space="preserve">risk of injury </w:t>
      </w:r>
      <w:r>
        <w:t>to themselves</w:t>
      </w:r>
      <w:r w:rsidRPr="002C11A5">
        <w:t xml:space="preserve"> </w:t>
      </w:r>
      <w:r>
        <w:t xml:space="preserve">as they did not </w:t>
      </w:r>
      <w:r w:rsidRPr="002C11A5">
        <w:t>co-operate when asked to leave other consumers’ rooms.</w:t>
      </w:r>
    </w:p>
    <w:p w14:paraId="0F833F28" w14:textId="78731443" w:rsidR="002E611C" w:rsidRPr="00C23446" w:rsidRDefault="002E611C" w:rsidP="00272244">
      <w:pPr>
        <w:pStyle w:val="ListBullet"/>
        <w:numPr>
          <w:ilvl w:val="1"/>
          <w:numId w:val="23"/>
        </w:numPr>
        <w:ind w:left="850" w:hanging="425"/>
      </w:pPr>
      <w:r>
        <w:t xml:space="preserve">The consumer was reviewed by </w:t>
      </w:r>
      <w:r w:rsidRPr="00C23446">
        <w:t xml:space="preserve">Older Adult Mental Health (OAMH) service </w:t>
      </w:r>
      <w:r>
        <w:t xml:space="preserve">and a </w:t>
      </w:r>
      <w:r w:rsidRPr="00C23446">
        <w:t xml:space="preserve">referral </w:t>
      </w:r>
      <w:r w:rsidR="00D70A5B">
        <w:t>to</w:t>
      </w:r>
      <w:r w:rsidRPr="00C23446">
        <w:t xml:space="preserve"> palliative care for assessment of </w:t>
      </w:r>
      <w:r>
        <w:t>their</w:t>
      </w:r>
      <w:r w:rsidRPr="00C23446">
        <w:t xml:space="preserve"> complex physical health and pain management. </w:t>
      </w:r>
      <w:r>
        <w:t xml:space="preserve">During the audit, </w:t>
      </w:r>
      <w:r w:rsidRPr="00C23446">
        <w:t>management w</w:t>
      </w:r>
      <w:r>
        <w:t xml:space="preserve">as </w:t>
      </w:r>
      <w:r w:rsidRPr="00C23446">
        <w:t>unable to supply any further information</w:t>
      </w:r>
      <w:r>
        <w:t xml:space="preserve"> regarding this referral</w:t>
      </w:r>
      <w:r w:rsidRPr="00C23446">
        <w:t xml:space="preserve">. </w:t>
      </w:r>
    </w:p>
    <w:p w14:paraId="391A9B87" w14:textId="77777777" w:rsidR="002E611C" w:rsidRPr="00744280" w:rsidRDefault="002E611C" w:rsidP="00272244">
      <w:pPr>
        <w:pStyle w:val="ListBullet"/>
        <w:numPr>
          <w:ilvl w:val="1"/>
          <w:numId w:val="23"/>
        </w:numPr>
        <w:ind w:left="850" w:hanging="425"/>
      </w:pPr>
      <w:r w:rsidRPr="00744280">
        <w:lastRenderedPageBreak/>
        <w:t xml:space="preserve">The Assessment Team observed Consumer K who appeared unkept and hair unbrushed, was pacing the service, attempting to enter inappropriate places including other consumers’ bedrooms and knocking on office doors. </w:t>
      </w:r>
    </w:p>
    <w:p w14:paraId="4CCD5426" w14:textId="71DD55F5" w:rsidR="002E611C" w:rsidRPr="00C23446" w:rsidRDefault="002E611C" w:rsidP="00272244">
      <w:pPr>
        <w:pStyle w:val="ListBullet"/>
        <w:numPr>
          <w:ilvl w:val="1"/>
          <w:numId w:val="23"/>
        </w:numPr>
        <w:ind w:left="850" w:hanging="425"/>
      </w:pPr>
      <w:r w:rsidRPr="00C23446">
        <w:t xml:space="preserve">Staff were observed on multiple occasions attempting to distract or lead </w:t>
      </w:r>
      <w:r>
        <w:t>the consumer</w:t>
      </w:r>
      <w:r w:rsidRPr="00C23446">
        <w:t xml:space="preserve"> away from other consumers, staff offices and consumer</w:t>
      </w:r>
      <w:r>
        <w:t>s’</w:t>
      </w:r>
      <w:r w:rsidRPr="00C23446">
        <w:t xml:space="preserve"> rooms. Distraction involved walking back to her room, offering a cup of tea and encouraging rest. This practice was observed four times within a one-hour period</w:t>
      </w:r>
      <w:r>
        <w:t xml:space="preserve"> and was not </w:t>
      </w:r>
      <w:r w:rsidRPr="00C23446">
        <w:t>effective.</w:t>
      </w:r>
    </w:p>
    <w:p w14:paraId="7C2201EE" w14:textId="77777777" w:rsidR="002E611C" w:rsidRPr="00C23446" w:rsidRDefault="002E611C" w:rsidP="00272244">
      <w:pPr>
        <w:pStyle w:val="ListBullet"/>
        <w:numPr>
          <w:ilvl w:val="1"/>
          <w:numId w:val="23"/>
        </w:numPr>
        <w:ind w:left="850" w:hanging="425"/>
      </w:pPr>
      <w:r>
        <w:t>While the consumer had a b</w:t>
      </w:r>
      <w:r w:rsidRPr="00C23446">
        <w:t>ehavioural support assessment and plan</w:t>
      </w:r>
      <w:r>
        <w:t xml:space="preserve">, there were </w:t>
      </w:r>
      <w:r w:rsidRPr="00C23446">
        <w:t xml:space="preserve">no individual person-centred purposeful interventions listed to manage </w:t>
      </w:r>
      <w:r>
        <w:t>their</w:t>
      </w:r>
      <w:r w:rsidRPr="00C23446">
        <w:t xml:space="preserve"> behaviours and maintain the safety of </w:t>
      </w:r>
      <w:r>
        <w:t>the consumer</w:t>
      </w:r>
      <w:r w:rsidRPr="00C23446">
        <w:t xml:space="preserve"> and others. </w:t>
      </w:r>
    </w:p>
    <w:p w14:paraId="3FB0F648" w14:textId="77777777" w:rsidR="002E611C" w:rsidRPr="00922CC8" w:rsidRDefault="002E611C" w:rsidP="002E611C">
      <w:pPr>
        <w:rPr>
          <w:color w:val="auto"/>
        </w:rPr>
      </w:pPr>
      <w:r w:rsidRPr="00922CC8">
        <w:rPr>
          <w:color w:val="auto"/>
        </w:rPr>
        <w:t>The Approved Provider acknowledged the gaps identified by the Assessment Team and provided an action plan to address these areas. Actions included:</w:t>
      </w:r>
    </w:p>
    <w:p w14:paraId="02E4F483" w14:textId="5B64BE6E" w:rsidR="002E611C" w:rsidRDefault="002E611C" w:rsidP="00C57239">
      <w:pPr>
        <w:pStyle w:val="ListBullet"/>
        <w:numPr>
          <w:ilvl w:val="0"/>
          <w:numId w:val="23"/>
        </w:numPr>
        <w:ind w:left="425" w:hanging="425"/>
      </w:pPr>
      <w:r w:rsidRPr="00922CC8">
        <w:t>Dementia S</w:t>
      </w:r>
      <w:r w:rsidR="00DB6489">
        <w:t>upport</w:t>
      </w:r>
      <w:r w:rsidRPr="00922CC8">
        <w:t xml:space="preserve"> Australia training </w:t>
      </w:r>
      <w:r>
        <w:t>would be</w:t>
      </w:r>
      <w:r w:rsidRPr="00922CC8">
        <w:t xml:space="preserve"> provided to staff on specific </w:t>
      </w:r>
      <w:r>
        <w:t>consumers.</w:t>
      </w:r>
    </w:p>
    <w:p w14:paraId="2484FC97" w14:textId="15898A01" w:rsidR="002E611C" w:rsidRDefault="002E611C" w:rsidP="00C57239">
      <w:pPr>
        <w:pStyle w:val="ListBullet"/>
        <w:numPr>
          <w:ilvl w:val="0"/>
          <w:numId w:val="23"/>
        </w:numPr>
        <w:ind w:left="425" w:hanging="425"/>
      </w:pPr>
      <w:r>
        <w:t xml:space="preserve">For </w:t>
      </w:r>
      <w:r w:rsidR="00D70A5B">
        <w:t>C</w:t>
      </w:r>
      <w:r>
        <w:t xml:space="preserve">onsumer K, management had outlined a palliative care referral had been sent in 2021 and was reported to have ongoing reviews from palliative team. </w:t>
      </w:r>
    </w:p>
    <w:p w14:paraId="1CDAECC6" w14:textId="77777777" w:rsidR="002E611C" w:rsidRDefault="002E611C" w:rsidP="00C57239">
      <w:pPr>
        <w:pStyle w:val="ListBullet"/>
        <w:numPr>
          <w:ilvl w:val="0"/>
          <w:numId w:val="23"/>
        </w:numPr>
        <w:ind w:left="425" w:hanging="425"/>
      </w:pPr>
      <w:r>
        <w:t xml:space="preserve">For both Consumer K and J, further behavioural assessments and updating of strategies had occurred. </w:t>
      </w:r>
    </w:p>
    <w:p w14:paraId="15BA3017" w14:textId="77777777" w:rsidR="002E611C" w:rsidRPr="00822C27" w:rsidRDefault="002E611C" w:rsidP="00C57239">
      <w:pPr>
        <w:pStyle w:val="ListBullet"/>
        <w:numPr>
          <w:ilvl w:val="0"/>
          <w:numId w:val="23"/>
        </w:numPr>
        <w:ind w:left="425" w:hanging="425"/>
      </w:pPr>
      <w:r w:rsidRPr="00822C27">
        <w:t>High risk and high prevalence alerts updated on the handover and additional staff rostered at night to address consumers with wandering and intrusive behaviours.</w:t>
      </w:r>
    </w:p>
    <w:p w14:paraId="448DAF01" w14:textId="77777777" w:rsidR="00D70A5B" w:rsidRDefault="002E611C" w:rsidP="002E611C">
      <w:pPr>
        <w:rPr>
          <w:rFonts w:eastAsia="Calibri"/>
          <w:color w:val="auto"/>
          <w:lang w:eastAsia="en-US"/>
        </w:rPr>
      </w:pPr>
      <w:r w:rsidRPr="00822C27">
        <w:rPr>
          <w:rFonts w:eastAsia="Calibri"/>
          <w:color w:val="auto"/>
          <w:lang w:eastAsia="en-US"/>
        </w:rPr>
        <w:t xml:space="preserve">In coming to a view about compliance, I have considered the Assessment Team’s report and the Approved Provider’s response. I note improvement actions being implemented to address the identified deficiencies. </w:t>
      </w:r>
    </w:p>
    <w:p w14:paraId="5CEB504B" w14:textId="002A86F2" w:rsidR="00D70A5B" w:rsidRDefault="002E611C" w:rsidP="002E611C">
      <w:pPr>
        <w:rPr>
          <w:rFonts w:eastAsia="Calibri"/>
          <w:color w:val="auto"/>
          <w:lang w:eastAsia="en-US"/>
        </w:rPr>
      </w:pPr>
      <w:r w:rsidRPr="00822C27">
        <w:rPr>
          <w:rFonts w:eastAsia="Calibri"/>
          <w:color w:val="auto"/>
          <w:lang w:eastAsia="en-US"/>
        </w:rPr>
        <w:t>However, at the time of the visit, the service was not able to demonstrate the effective management of two consumers’ behaviours. Clinical documentation and feedback from staff identified strategies were not consistently effective. Behaviour supports plans did not consistently reflect individualised interventions and staff were not always knowledgeable of recommended strategies. Where strategies were identified as ineffective the service had not demonstrated further review had occur such as in relation to psychotropic medications. Consumers confirmed the intrusive behaviours of these consumers were negatively impact</w:t>
      </w:r>
      <w:r w:rsidR="006439E4">
        <w:rPr>
          <w:rFonts w:eastAsia="Calibri"/>
          <w:color w:val="auto"/>
          <w:lang w:eastAsia="en-US"/>
        </w:rPr>
        <w:t>ing</w:t>
      </w:r>
      <w:r w:rsidRPr="00822C27">
        <w:rPr>
          <w:rFonts w:eastAsia="Calibri"/>
          <w:color w:val="auto"/>
          <w:lang w:eastAsia="en-US"/>
        </w:rPr>
        <w:t xml:space="preserve"> on them. </w:t>
      </w:r>
    </w:p>
    <w:p w14:paraId="22D392C3" w14:textId="0A7F9E5F" w:rsidR="002E611C" w:rsidRPr="00822C27" w:rsidRDefault="002E611C" w:rsidP="002E611C">
      <w:pPr>
        <w:rPr>
          <w:color w:val="auto"/>
        </w:rPr>
      </w:pPr>
      <w:r w:rsidRPr="00822C27">
        <w:rPr>
          <w:rFonts w:eastAsia="Calibri"/>
          <w:color w:val="auto"/>
          <w:lang w:eastAsia="en-US"/>
        </w:rPr>
        <w:t xml:space="preserve">Therefore, based on the information before me I find the service Non-compliant in this Requirement. </w:t>
      </w:r>
    </w:p>
    <w:p w14:paraId="29B2035B" w14:textId="77777777" w:rsidR="002E611C" w:rsidRPr="00D435F8" w:rsidRDefault="002E611C" w:rsidP="002E611C">
      <w:pPr>
        <w:pStyle w:val="Heading3"/>
      </w:pPr>
      <w:r w:rsidRPr="00D435F8">
        <w:lastRenderedPageBreak/>
        <w:t>Requirement 3(3)(c)</w:t>
      </w:r>
      <w:r>
        <w:tab/>
        <w:t>Compliant</w:t>
      </w:r>
    </w:p>
    <w:p w14:paraId="2D377C99" w14:textId="77777777" w:rsidR="002E611C" w:rsidRPr="008D114F" w:rsidRDefault="002E611C" w:rsidP="002E611C">
      <w:pPr>
        <w:rPr>
          <w:i/>
        </w:rPr>
      </w:pPr>
      <w:r w:rsidRPr="008D114F">
        <w:rPr>
          <w:i/>
          <w:szCs w:val="22"/>
        </w:rPr>
        <w:t>The needs, goals and preferences of consumers nearing the end of life are recognised and addressed, their comfort maximised and their dignity preserved.</w:t>
      </w:r>
    </w:p>
    <w:p w14:paraId="44B3B872" w14:textId="77777777" w:rsidR="002E611C" w:rsidRPr="00D435F8" w:rsidRDefault="002E611C" w:rsidP="002E611C">
      <w:pPr>
        <w:pStyle w:val="Heading3"/>
      </w:pPr>
      <w:r w:rsidRPr="00D435F8">
        <w:t>Requirement 3(3)(d)</w:t>
      </w:r>
      <w:r>
        <w:tab/>
        <w:t>Compliant</w:t>
      </w:r>
    </w:p>
    <w:p w14:paraId="3DB7D677" w14:textId="77777777" w:rsidR="002E611C" w:rsidRPr="008D114F" w:rsidRDefault="002E611C" w:rsidP="002E611C">
      <w:pPr>
        <w:rPr>
          <w:i/>
        </w:rPr>
      </w:pPr>
      <w:r w:rsidRPr="008D114F">
        <w:rPr>
          <w:i/>
          <w:szCs w:val="22"/>
        </w:rPr>
        <w:t>Deterioration or change of a consumer’s mental health, cognitive or physical function, capacity or condition is recognised and responded to in a timely manner.</w:t>
      </w:r>
    </w:p>
    <w:p w14:paraId="50AB6008" w14:textId="77777777" w:rsidR="002E611C" w:rsidRPr="00D435F8" w:rsidRDefault="002E611C" w:rsidP="002E611C">
      <w:pPr>
        <w:pStyle w:val="Heading3"/>
      </w:pPr>
      <w:r>
        <w:t>R</w:t>
      </w:r>
      <w:r w:rsidRPr="00D435F8">
        <w:t>equirement 3(3)(e)</w:t>
      </w:r>
      <w:r>
        <w:tab/>
        <w:t>Compliant</w:t>
      </w:r>
    </w:p>
    <w:p w14:paraId="598FF3B6" w14:textId="77777777" w:rsidR="002E611C" w:rsidRPr="008D114F" w:rsidRDefault="002E611C" w:rsidP="002E611C">
      <w:pPr>
        <w:rPr>
          <w:i/>
        </w:rPr>
      </w:pPr>
      <w:r w:rsidRPr="008D114F">
        <w:rPr>
          <w:i/>
          <w:szCs w:val="22"/>
        </w:rPr>
        <w:t>Information about the consumer’s condition, needs and preferences is documented and communicated within the organisation, and with others where responsibility for care is shared.</w:t>
      </w:r>
    </w:p>
    <w:p w14:paraId="02858109" w14:textId="77777777" w:rsidR="002E611C" w:rsidRPr="00D435F8" w:rsidRDefault="002E611C" w:rsidP="002E611C">
      <w:pPr>
        <w:pStyle w:val="Heading3"/>
      </w:pPr>
      <w:r w:rsidRPr="00D435F8">
        <w:t>Requirement 3(3)(f)</w:t>
      </w:r>
      <w:r>
        <w:tab/>
        <w:t>Compliant</w:t>
      </w:r>
    </w:p>
    <w:p w14:paraId="56B3E9AB" w14:textId="77777777" w:rsidR="002E611C" w:rsidRPr="008D114F" w:rsidRDefault="002E611C" w:rsidP="002E611C">
      <w:pPr>
        <w:rPr>
          <w:i/>
        </w:rPr>
      </w:pPr>
      <w:r w:rsidRPr="008D114F">
        <w:rPr>
          <w:i/>
          <w:szCs w:val="22"/>
        </w:rPr>
        <w:t>Timely and appropriate referrals to individuals, other organisations and providers of other care and services.</w:t>
      </w:r>
    </w:p>
    <w:p w14:paraId="4F183631" w14:textId="77777777" w:rsidR="002E611C" w:rsidRPr="00D435F8" w:rsidRDefault="002E611C" w:rsidP="002E611C">
      <w:pPr>
        <w:pStyle w:val="Heading3"/>
      </w:pPr>
      <w:r w:rsidRPr="00D435F8">
        <w:t>Requirement 3(3)(g)</w:t>
      </w:r>
      <w:r>
        <w:tab/>
        <w:t>Compliant</w:t>
      </w:r>
    </w:p>
    <w:p w14:paraId="6EE3C3F3" w14:textId="77777777" w:rsidR="002E611C" w:rsidRPr="008D114F" w:rsidRDefault="002E611C" w:rsidP="002E611C">
      <w:pPr>
        <w:tabs>
          <w:tab w:val="right" w:pos="9026"/>
        </w:tabs>
        <w:spacing w:before="0" w:after="0"/>
        <w:outlineLvl w:val="4"/>
        <w:rPr>
          <w:i/>
          <w:szCs w:val="22"/>
        </w:rPr>
      </w:pPr>
      <w:r w:rsidRPr="008D114F">
        <w:rPr>
          <w:i/>
          <w:szCs w:val="22"/>
        </w:rPr>
        <w:t>Minimisation of infection related risks through implementing:</w:t>
      </w:r>
    </w:p>
    <w:p w14:paraId="32E12C6D" w14:textId="77777777" w:rsidR="002E611C" w:rsidRPr="008D114F" w:rsidRDefault="002E611C" w:rsidP="00027A10">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037221DA" w14:textId="77777777" w:rsidR="002E611C" w:rsidRPr="008D114F" w:rsidRDefault="002E611C" w:rsidP="00027A10">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C8949EA" w14:textId="77777777" w:rsidR="002E611C" w:rsidRDefault="002E611C" w:rsidP="002E611C"/>
    <w:p w14:paraId="49E565CE" w14:textId="77777777" w:rsidR="002E611C" w:rsidRDefault="002E611C" w:rsidP="002E611C">
      <w:pPr>
        <w:sectPr w:rsidR="002E611C" w:rsidSect="002E611C">
          <w:type w:val="continuous"/>
          <w:pgSz w:w="11906" w:h="16838"/>
          <w:pgMar w:top="1701" w:right="1418" w:bottom="1418" w:left="1418" w:header="709" w:footer="397" w:gutter="0"/>
          <w:cols w:space="708"/>
          <w:titlePg/>
          <w:docGrid w:linePitch="360"/>
        </w:sectPr>
      </w:pPr>
    </w:p>
    <w:p w14:paraId="007F7AD6" w14:textId="77777777" w:rsidR="002E611C" w:rsidRDefault="002E611C" w:rsidP="002E611C">
      <w:pPr>
        <w:pStyle w:val="Heading1"/>
        <w:tabs>
          <w:tab w:val="right" w:pos="9070"/>
        </w:tabs>
        <w:spacing w:before="560" w:after="640"/>
        <w:rPr>
          <w:color w:val="FFFFFF" w:themeColor="background1"/>
          <w:sz w:val="36"/>
        </w:rPr>
        <w:sectPr w:rsidR="002E611C" w:rsidSect="002E611C">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752" behindDoc="1" locked="0" layoutInCell="1" allowOverlap="1" wp14:anchorId="35ED8E1B" wp14:editId="75715F2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00779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359825E8" w14:textId="77777777" w:rsidR="002E611C" w:rsidRPr="00FD1B02" w:rsidRDefault="002E611C" w:rsidP="002E611C">
      <w:pPr>
        <w:pStyle w:val="Heading3"/>
        <w:shd w:val="clear" w:color="auto" w:fill="F2F2F2" w:themeFill="background1" w:themeFillShade="F2"/>
      </w:pPr>
      <w:r w:rsidRPr="00FD1B02">
        <w:t>Consumer outcome:</w:t>
      </w:r>
    </w:p>
    <w:p w14:paraId="28F2F7AC" w14:textId="77777777" w:rsidR="002E611C" w:rsidRDefault="002E611C" w:rsidP="002E611C">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C143DE1" w14:textId="77777777" w:rsidR="002E611C" w:rsidRDefault="002E611C" w:rsidP="002E611C">
      <w:pPr>
        <w:pStyle w:val="Heading3"/>
        <w:shd w:val="clear" w:color="auto" w:fill="F2F2F2" w:themeFill="background1" w:themeFillShade="F2"/>
      </w:pPr>
      <w:r>
        <w:t>Organisation statement:</w:t>
      </w:r>
    </w:p>
    <w:p w14:paraId="7F96A3A5" w14:textId="77777777" w:rsidR="002E611C" w:rsidRDefault="002E611C" w:rsidP="002E611C">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110F903" w14:textId="77777777" w:rsidR="002E611C" w:rsidRDefault="002E611C" w:rsidP="002E611C">
      <w:pPr>
        <w:pStyle w:val="Heading2"/>
      </w:pPr>
      <w:r>
        <w:t>Assessment of Standard 4</w:t>
      </w:r>
    </w:p>
    <w:p w14:paraId="132DBC89" w14:textId="77777777" w:rsidR="002E611C" w:rsidRDefault="002E611C" w:rsidP="002E611C">
      <w:pPr>
        <w:pStyle w:val="ListBullet"/>
        <w:numPr>
          <w:ilvl w:val="0"/>
          <w:numId w:val="0"/>
        </w:numPr>
      </w:pPr>
      <w:r>
        <w:t>Consumers said that they received safe and effective services to support their daily living needs to maintain their independence and sense of well-being and provided positive feedback about the quality of food.</w:t>
      </w:r>
      <w:r w:rsidRPr="005E388B">
        <w:t xml:space="preserve"> </w:t>
      </w:r>
      <w:r>
        <w:t>Consumer and representative feedback included:</w:t>
      </w:r>
    </w:p>
    <w:p w14:paraId="5CA6A271" w14:textId="77777777" w:rsidR="002E611C" w:rsidRPr="00AB1F0F" w:rsidRDefault="002E611C" w:rsidP="00C57239">
      <w:pPr>
        <w:pStyle w:val="ListBullet"/>
        <w:numPr>
          <w:ilvl w:val="0"/>
          <w:numId w:val="23"/>
        </w:numPr>
        <w:ind w:left="425" w:hanging="425"/>
      </w:pPr>
      <w:r w:rsidRPr="00B074E0">
        <w:t xml:space="preserve">Three consumers </w:t>
      </w:r>
      <w:r>
        <w:t>said</w:t>
      </w:r>
      <w:r w:rsidRPr="00B074E0">
        <w:t xml:space="preserve"> they were able to maintain their independence and do what was important to them. However, some consumers expressed services and supports did not ensure they were able to participate in activities of interest to them nor were they able to engage with the outside community </w:t>
      </w:r>
      <w:r>
        <w:t>to</w:t>
      </w:r>
      <w:r w:rsidRPr="00B074E0">
        <w:t xml:space="preserve"> do things that </w:t>
      </w:r>
      <w:r>
        <w:t>were</w:t>
      </w:r>
      <w:r w:rsidRPr="00B074E0">
        <w:t xml:space="preserve"> meaningful to them to improve their quality of life. </w:t>
      </w:r>
    </w:p>
    <w:p w14:paraId="7FB2BE9C" w14:textId="77777777" w:rsidR="002E611C" w:rsidRPr="00B074E0" w:rsidRDefault="002E611C" w:rsidP="00C57239">
      <w:pPr>
        <w:pStyle w:val="ListBullet"/>
        <w:numPr>
          <w:ilvl w:val="0"/>
          <w:numId w:val="23"/>
        </w:numPr>
        <w:ind w:left="425" w:hanging="425"/>
      </w:pPr>
      <w:r>
        <w:t>Most</w:t>
      </w:r>
      <w:r w:rsidRPr="00B074E0">
        <w:t xml:space="preserve"> consumers sampled said staff knew their routines, how they liked care provided, what they enjoyed doing and knew who was important to them.</w:t>
      </w:r>
    </w:p>
    <w:p w14:paraId="074766A7" w14:textId="4A742669" w:rsidR="002E611C" w:rsidRPr="00B074E0" w:rsidRDefault="002E611C" w:rsidP="00C57239">
      <w:pPr>
        <w:pStyle w:val="ListBullet"/>
        <w:numPr>
          <w:ilvl w:val="0"/>
          <w:numId w:val="23"/>
        </w:numPr>
        <w:ind w:left="425" w:hanging="425"/>
      </w:pPr>
      <w:r w:rsidRPr="00B074E0">
        <w:t>Most consumers and representatives provided positive feedback about meals provided by the service, including the provision of snacks outside of mealtimes. Consumers said they would provide feedback to staff about what they like and do not like</w:t>
      </w:r>
      <w:r w:rsidR="00D70A5B">
        <w:t>.</w:t>
      </w:r>
    </w:p>
    <w:p w14:paraId="5939D16F" w14:textId="77777777" w:rsidR="002E611C" w:rsidRPr="00B074E0" w:rsidRDefault="002E611C" w:rsidP="00C57239">
      <w:pPr>
        <w:pStyle w:val="ListBullet"/>
        <w:numPr>
          <w:ilvl w:val="0"/>
          <w:numId w:val="23"/>
        </w:numPr>
        <w:ind w:left="425" w:hanging="425"/>
      </w:pPr>
      <w:r w:rsidRPr="00B074E0">
        <w:t xml:space="preserve">Consumers and representatives confirmed the equipment available is safe suitable and well maintained. </w:t>
      </w:r>
    </w:p>
    <w:p w14:paraId="1A247514" w14:textId="77777777" w:rsidR="002E611C" w:rsidRDefault="002E611C" w:rsidP="002E611C">
      <w:pPr>
        <w:pStyle w:val="ListBullet"/>
        <w:numPr>
          <w:ilvl w:val="0"/>
          <w:numId w:val="0"/>
        </w:numPr>
      </w:pPr>
      <w:r w:rsidRPr="643BE927">
        <w:t>The service ha</w:t>
      </w:r>
      <w:r>
        <w:t>d</w:t>
      </w:r>
      <w:r w:rsidRPr="643BE927">
        <w:t xml:space="preserve"> policies to guide staff pertaining to the sharing of consumers’ information.</w:t>
      </w:r>
      <w:r>
        <w:t xml:space="preserve"> Staff said changes to consumers’ care and needs were discussed during shift change/handover via the service’s computer system or whiteboard located in the nurse's station. </w:t>
      </w:r>
    </w:p>
    <w:p w14:paraId="03AC4D5F" w14:textId="45932908" w:rsidR="002E611C" w:rsidRDefault="002E611C" w:rsidP="002E611C">
      <w:pPr>
        <w:pStyle w:val="ListBullet"/>
        <w:numPr>
          <w:ilvl w:val="0"/>
          <w:numId w:val="0"/>
        </w:numPr>
      </w:pPr>
      <w:r>
        <w:lastRenderedPageBreak/>
        <w:t>C</w:t>
      </w:r>
      <w:r w:rsidRPr="1D254540">
        <w:t>are, domestic and laundry staff were able to demonstrate for the consumers sampled how they underst</w:t>
      </w:r>
      <w:r>
        <w:t xml:space="preserve">ood </w:t>
      </w:r>
      <w:r w:rsidRPr="1D254540">
        <w:t>and support</w:t>
      </w:r>
      <w:r>
        <w:t>ed</w:t>
      </w:r>
      <w:r w:rsidRPr="1D254540">
        <w:t xml:space="preserve"> them with their preferences, needs and interests to maintain their daily routines, encourage their independence and maintain their </w:t>
      </w:r>
      <w:r>
        <w:t>well-being. However, f</w:t>
      </w:r>
      <w:r w:rsidRPr="1D254540">
        <w:t>or consumers sampled, care plans did not include up</w:t>
      </w:r>
      <w:r w:rsidR="00C22F71">
        <w:t>-</w:t>
      </w:r>
      <w:r w:rsidRPr="1D254540">
        <w:t>to</w:t>
      </w:r>
      <w:r w:rsidR="00C22F71">
        <w:t>-</w:t>
      </w:r>
      <w:r w:rsidRPr="1D254540">
        <w:t>date information of consumers’ lifestyle and activities preferences</w:t>
      </w:r>
      <w:r>
        <w:t xml:space="preserve"> nor reflect all supports required. </w:t>
      </w:r>
    </w:p>
    <w:p w14:paraId="0420E578" w14:textId="3999F02C" w:rsidR="002E611C" w:rsidRDefault="002E611C" w:rsidP="002E611C">
      <w:pPr>
        <w:pStyle w:val="ListBullet"/>
        <w:numPr>
          <w:ilvl w:val="0"/>
          <w:numId w:val="0"/>
        </w:numPr>
      </w:pPr>
      <w:r>
        <w:t>The Assessment Team found the service made appropriate referrals and connections to individuals, other organisations and providers of other care and services to meet the diverse needs of their consumers. Management advised due to COVID-19 their connections with volunteers, other organisations and specialist providers in the community ha</w:t>
      </w:r>
      <w:r w:rsidR="00D70A5B">
        <w:t>d</w:t>
      </w:r>
      <w:r>
        <w:t xml:space="preserve"> paused and some have ceased; with the easing of restrictions they were focusing on reconnecting with the community in various ways</w:t>
      </w:r>
      <w:r w:rsidR="00C22F71">
        <w:t>,</w:t>
      </w:r>
      <w:r>
        <w:t xml:space="preserve"> including volunteers</w:t>
      </w:r>
      <w:r w:rsidR="00D70A5B">
        <w:t>.</w:t>
      </w:r>
    </w:p>
    <w:p w14:paraId="1FAD81FB" w14:textId="42EA75E0" w:rsidR="00D70A5B" w:rsidRDefault="002E611C" w:rsidP="002E611C">
      <w:pPr>
        <w:pStyle w:val="ListBullet"/>
        <w:numPr>
          <w:ilvl w:val="0"/>
          <w:numId w:val="0"/>
        </w:numPr>
      </w:pPr>
      <w:r>
        <w:t xml:space="preserve">The service was able to demonstrate that meals provided </w:t>
      </w:r>
      <w:r w:rsidR="00D70A5B">
        <w:t>were</w:t>
      </w:r>
      <w:r>
        <w:t xml:space="preserve"> varied and of suitable quality and quantity with options available to meet individual preferences and choice. Kitchen and care staff were generally aware of consumers’ needs and preferences and care planning documents generally reflected most consumers’ specific dietary needs, allergies, supplements and preferences. </w:t>
      </w:r>
    </w:p>
    <w:p w14:paraId="7D0FE9A8" w14:textId="619FA0C6" w:rsidR="002E611C" w:rsidRDefault="002E611C" w:rsidP="002E611C">
      <w:pPr>
        <w:pStyle w:val="ListBullet"/>
        <w:numPr>
          <w:ilvl w:val="0"/>
          <w:numId w:val="0"/>
        </w:numPr>
        <w:rPr>
          <w:color w:val="000000" w:themeColor="text1"/>
        </w:rPr>
      </w:pPr>
      <w:r>
        <w:t>Although the service was not able to demonstrate if the current menu had consumer input or reviewed, the Assessment Team identified consumers were provided with other opportunities for input in meal choices</w:t>
      </w:r>
      <w:r w:rsidR="00C22F71">
        <w:t>,</w:t>
      </w:r>
      <w:r>
        <w:t xml:space="preserve"> including in relation to food satisfaction, a new menu was in the finalisation stages and management reported the new menu was scheduled to be launched April/May 2022.</w:t>
      </w:r>
    </w:p>
    <w:p w14:paraId="6683D3A8" w14:textId="31309EFE" w:rsidR="002E611C" w:rsidRDefault="002E611C" w:rsidP="002E611C">
      <w:r w:rsidRPr="169DB0DF">
        <w:t>The service was able to demonstrate how they provide</w:t>
      </w:r>
      <w:r>
        <w:t>d</w:t>
      </w:r>
      <w:r w:rsidRPr="169DB0DF">
        <w:t xml:space="preserve"> consumers with equipment that </w:t>
      </w:r>
      <w:r>
        <w:t>was</w:t>
      </w:r>
      <w:r w:rsidRPr="169DB0DF">
        <w:t xml:space="preserve"> safe, suitable, clean and well maintained. Staff were knowledgeable in the use of equipment and the process of reporting faulty equipment.</w:t>
      </w:r>
      <w:r>
        <w:t xml:space="preserve"> </w:t>
      </w:r>
      <w:r w:rsidRPr="169DB0DF">
        <w:rPr>
          <w:rFonts w:eastAsia="Arial"/>
        </w:rPr>
        <w:t>The Assessment Team observed a range of equipment available for consumers and staff use at the service</w:t>
      </w:r>
      <w:r w:rsidR="00D70A5B">
        <w:rPr>
          <w:rFonts w:eastAsia="Arial"/>
        </w:rPr>
        <w:t>,</w:t>
      </w:r>
      <w:r w:rsidRPr="169DB0DF">
        <w:rPr>
          <w:rFonts w:eastAsia="Arial"/>
        </w:rPr>
        <w:t xml:space="preserve"> including activities equipment, equipment to support consumer independence and to assist them to move around the service.</w:t>
      </w:r>
      <w:r>
        <w:rPr>
          <w:rFonts w:eastAsia="Arial"/>
        </w:rPr>
        <w:t xml:space="preserve"> </w:t>
      </w:r>
      <w:r>
        <w:t>Preventive</w:t>
      </w:r>
      <w:r w:rsidRPr="344D70F6">
        <w:t xml:space="preserve"> maintenance and cleaning schedules </w:t>
      </w:r>
      <w:r>
        <w:t>were</w:t>
      </w:r>
      <w:r w:rsidRPr="344D70F6">
        <w:t xml:space="preserve"> in place to ensure equipment used by consumers </w:t>
      </w:r>
      <w:r>
        <w:t>was</w:t>
      </w:r>
      <w:r w:rsidRPr="344D70F6">
        <w:t xml:space="preserve"> clean and in good condition.</w:t>
      </w:r>
    </w:p>
    <w:p w14:paraId="6A5BB729" w14:textId="7D05A4E2" w:rsidR="002E611C" w:rsidRDefault="002E611C" w:rsidP="002E611C">
      <w:pPr>
        <w:pStyle w:val="ListBullet"/>
        <w:numPr>
          <w:ilvl w:val="0"/>
          <w:numId w:val="0"/>
        </w:numPr>
      </w:pPr>
      <w:r>
        <w:t xml:space="preserve">The Assessment Team recommended two Requirements not met in relation Standard 4 Requirement </w:t>
      </w:r>
      <w:r w:rsidR="00DB6489">
        <w:t>(</w:t>
      </w:r>
      <w:r>
        <w:t>3</w:t>
      </w:r>
      <w:r w:rsidR="00DB6489">
        <w:t>)</w:t>
      </w:r>
      <w:r>
        <w:t xml:space="preserve">(b) and Standard 4 Requirement </w:t>
      </w:r>
      <w:r w:rsidR="00DB6489">
        <w:t>(</w:t>
      </w:r>
      <w:r>
        <w:t>3</w:t>
      </w:r>
      <w:r w:rsidR="00DB6489">
        <w:t>)</w:t>
      </w:r>
      <w:r>
        <w:t xml:space="preserve">(c) as </w:t>
      </w:r>
      <w:r>
        <w:rPr>
          <w:rFonts w:eastAsia="Calibri"/>
        </w:rPr>
        <w:t xml:space="preserve">the service was unable to demonstrate for one consumer that services and supports for daily living promoted the consumer’s emotional, spiritual and psychological well-being and the service </w:t>
      </w:r>
      <w:r w:rsidRPr="21001345">
        <w:t>was not able to demonstrate it provide</w:t>
      </w:r>
      <w:r>
        <w:t>d</w:t>
      </w:r>
      <w:r w:rsidRPr="21001345">
        <w:t xml:space="preserve"> all consumers with appropriate services and supports </w:t>
      </w:r>
      <w:r>
        <w:t>to participate in activities of interest to them and access external communities.</w:t>
      </w:r>
    </w:p>
    <w:p w14:paraId="5B8E85A5" w14:textId="2D3ED4E2" w:rsidR="002E611C" w:rsidRDefault="002E611C" w:rsidP="002E611C">
      <w:pPr>
        <w:pStyle w:val="ListBullet"/>
        <w:numPr>
          <w:ilvl w:val="0"/>
          <w:numId w:val="0"/>
        </w:numPr>
      </w:pPr>
      <w:r>
        <w:lastRenderedPageBreak/>
        <w:t xml:space="preserve">Based on the information before me, I have come to a different view to that of the Assessment Team and find the service Compliant in Standard 4 Requirement </w:t>
      </w:r>
      <w:r w:rsidR="00DB6489">
        <w:t>(</w:t>
      </w:r>
      <w:r>
        <w:t>3</w:t>
      </w:r>
      <w:r w:rsidR="00DB6489">
        <w:t>)</w:t>
      </w:r>
      <w:r>
        <w:t xml:space="preserve">(b). However, in relation to Standard 4 Requirement </w:t>
      </w:r>
      <w:r w:rsidR="00DB6489">
        <w:t>(3)</w:t>
      </w:r>
      <w:r>
        <w:t xml:space="preserve">(c), I am not satisfied consumers were supported to undertake activities of interest to them and access the external community and therefore I find the service Non-compliant in this Requirement. </w:t>
      </w:r>
    </w:p>
    <w:p w14:paraId="05A9FE69" w14:textId="2A369813" w:rsidR="002E611C" w:rsidRPr="00032B17" w:rsidRDefault="002E611C" w:rsidP="002E611C">
      <w:pPr>
        <w:rPr>
          <w:rFonts w:eastAsia="Calibri"/>
        </w:rPr>
      </w:pPr>
      <w:r w:rsidRPr="00154403">
        <w:rPr>
          <w:rFonts w:eastAsiaTheme="minorHAnsi"/>
        </w:rPr>
        <w:t xml:space="preserve">The Quality Standard is assessed </w:t>
      </w:r>
      <w:r w:rsidRPr="008F2079">
        <w:rPr>
          <w:rFonts w:eastAsiaTheme="minorHAnsi"/>
          <w:color w:val="auto"/>
        </w:rPr>
        <w:t xml:space="preserve">as Non-compliant as one of the seven specific </w:t>
      </w:r>
      <w:r w:rsidR="00C22F71">
        <w:rPr>
          <w:rFonts w:eastAsiaTheme="minorHAnsi"/>
          <w:color w:val="auto"/>
        </w:rPr>
        <w:t>R</w:t>
      </w:r>
      <w:r w:rsidRPr="008F2079">
        <w:rPr>
          <w:rFonts w:eastAsiaTheme="minorHAnsi"/>
          <w:color w:val="auto"/>
        </w:rPr>
        <w:t>equirements ha</w:t>
      </w:r>
      <w:r w:rsidR="00DB6489">
        <w:rPr>
          <w:rFonts w:eastAsiaTheme="minorHAnsi"/>
          <w:color w:val="auto"/>
        </w:rPr>
        <w:t>s</w:t>
      </w:r>
      <w:r w:rsidRPr="008F2079">
        <w:rPr>
          <w:rFonts w:eastAsiaTheme="minorHAnsi"/>
          <w:color w:val="auto"/>
        </w:rPr>
        <w:t xml:space="preserve"> been assessed as Non-compliant.</w:t>
      </w:r>
    </w:p>
    <w:p w14:paraId="6591B219" w14:textId="77777777" w:rsidR="002E611C" w:rsidRDefault="002E611C" w:rsidP="002E611C">
      <w:pPr>
        <w:pStyle w:val="Heading2"/>
      </w:pPr>
      <w:r>
        <w:t>Assessment of Standard 4 Requirements</w:t>
      </w:r>
      <w:r w:rsidRPr="0066387A">
        <w:rPr>
          <w:i/>
          <w:color w:val="0000FF"/>
          <w:sz w:val="24"/>
          <w:szCs w:val="24"/>
        </w:rPr>
        <w:t xml:space="preserve"> </w:t>
      </w:r>
    </w:p>
    <w:p w14:paraId="216A4C84" w14:textId="77777777" w:rsidR="002E611C" w:rsidRPr="00314FF7" w:rsidRDefault="002E611C" w:rsidP="002E611C">
      <w:pPr>
        <w:pStyle w:val="Heading3"/>
      </w:pPr>
      <w:r w:rsidRPr="00314FF7">
        <w:t>Requirement 4(3)(a)</w:t>
      </w:r>
      <w:r>
        <w:tab/>
        <w:t>Compliant</w:t>
      </w:r>
    </w:p>
    <w:p w14:paraId="060618DB" w14:textId="77777777" w:rsidR="002E611C" w:rsidRPr="008D114F" w:rsidRDefault="002E611C" w:rsidP="002E611C">
      <w:pPr>
        <w:rPr>
          <w:i/>
        </w:rPr>
      </w:pPr>
      <w:r w:rsidRPr="008D114F">
        <w:rPr>
          <w:i/>
        </w:rPr>
        <w:t>Each consumer gets safe and effective services and supports for daily living that meet the consumer’s needs, goals and preferences and optimise their independence, health, well-being and quality of life.</w:t>
      </w:r>
    </w:p>
    <w:p w14:paraId="32F4462D" w14:textId="77777777" w:rsidR="002E611C" w:rsidRPr="00D435F8" w:rsidRDefault="002E611C" w:rsidP="002E611C">
      <w:pPr>
        <w:pStyle w:val="Heading3"/>
      </w:pPr>
      <w:r w:rsidRPr="00D435F8">
        <w:t>Requirement 4(3)(b)</w:t>
      </w:r>
      <w:r>
        <w:tab/>
        <w:t>Compliant</w:t>
      </w:r>
    </w:p>
    <w:p w14:paraId="60350429" w14:textId="77777777" w:rsidR="002E611C" w:rsidRPr="008D114F" w:rsidRDefault="002E611C" w:rsidP="002E611C">
      <w:pPr>
        <w:rPr>
          <w:i/>
        </w:rPr>
      </w:pPr>
      <w:r w:rsidRPr="008D114F">
        <w:rPr>
          <w:i/>
        </w:rPr>
        <w:t>Services and supports for daily living promote each consumer’s emotional, spiritual and psychological well-being.</w:t>
      </w:r>
    </w:p>
    <w:p w14:paraId="6CED9499" w14:textId="4D3BE4A1" w:rsidR="002E611C" w:rsidRDefault="002E611C" w:rsidP="002E611C">
      <w:pPr>
        <w:rPr>
          <w:color w:val="000000" w:themeColor="text1"/>
          <w:lang w:eastAsia="en-US"/>
        </w:rPr>
      </w:pPr>
      <w:r>
        <w:rPr>
          <w:color w:val="000000" w:themeColor="text1"/>
          <w:lang w:eastAsia="en-US"/>
        </w:rPr>
        <w:t xml:space="preserve">The Assessment Team found for one consumer the service was not able to demonstrate there were effective services and support for daily living that supported their emotional and psychological </w:t>
      </w:r>
      <w:r w:rsidR="00B03DD7">
        <w:rPr>
          <w:color w:val="000000" w:themeColor="text1"/>
          <w:lang w:eastAsia="en-US"/>
        </w:rPr>
        <w:t>well-being</w:t>
      </w:r>
      <w:r>
        <w:rPr>
          <w:color w:val="000000" w:themeColor="text1"/>
          <w:lang w:eastAsia="en-US"/>
        </w:rPr>
        <w:t>. T</w:t>
      </w:r>
      <w:r w:rsidRPr="00CF2DFD">
        <w:rPr>
          <w:color w:val="000000" w:themeColor="text1"/>
          <w:lang w:eastAsia="en-US"/>
        </w:rPr>
        <w:t xml:space="preserve">he Assessment Team </w:t>
      </w:r>
      <w:r>
        <w:rPr>
          <w:color w:val="000000" w:themeColor="text1"/>
          <w:lang w:eastAsia="en-US"/>
        </w:rPr>
        <w:t>identified:</w:t>
      </w:r>
    </w:p>
    <w:p w14:paraId="716AAD83" w14:textId="77777777" w:rsidR="002E611C" w:rsidRPr="00C9475C" w:rsidRDefault="002E611C" w:rsidP="00C57239">
      <w:pPr>
        <w:pStyle w:val="ListBullet"/>
        <w:numPr>
          <w:ilvl w:val="0"/>
          <w:numId w:val="23"/>
        </w:numPr>
        <w:ind w:left="425" w:hanging="425"/>
      </w:pPr>
      <w:r w:rsidRPr="00C9475C">
        <w:t xml:space="preserve">Consumer E had entered the service in early March 2022. They reported they were feeling miserable and the service had not sought to understand their interests or supports required. </w:t>
      </w:r>
    </w:p>
    <w:p w14:paraId="248F6537" w14:textId="6BCA8083" w:rsidR="002E611C" w:rsidRPr="00C9475C" w:rsidRDefault="002E611C" w:rsidP="00C57239">
      <w:pPr>
        <w:pStyle w:val="ListBullet"/>
        <w:numPr>
          <w:ilvl w:val="0"/>
          <w:numId w:val="23"/>
        </w:numPr>
        <w:ind w:left="425" w:hanging="425"/>
      </w:pPr>
      <w:r w:rsidRPr="00C9475C">
        <w:t xml:space="preserve">Staff were not familiar with the consumer’s care needs and there had not been an assessment of their emotional and psychological </w:t>
      </w:r>
      <w:r w:rsidR="00B03DD7">
        <w:t>well-being</w:t>
      </w:r>
      <w:r w:rsidRPr="00C9475C">
        <w:t xml:space="preserve"> to inform care planning and strategies for staff to implement. </w:t>
      </w:r>
    </w:p>
    <w:p w14:paraId="2C2AB4BE" w14:textId="7871720B" w:rsidR="002E611C" w:rsidRPr="00C9475C" w:rsidRDefault="002E611C" w:rsidP="00C57239">
      <w:pPr>
        <w:pStyle w:val="ListBullet"/>
        <w:numPr>
          <w:ilvl w:val="0"/>
          <w:numId w:val="23"/>
        </w:numPr>
        <w:ind w:left="425" w:hanging="425"/>
      </w:pPr>
      <w:r w:rsidRPr="00C9475C">
        <w:t>Hospital discharge information</w:t>
      </w:r>
      <w:r w:rsidR="00D70A5B">
        <w:t xml:space="preserve"> located during the visit,</w:t>
      </w:r>
      <w:r w:rsidRPr="00C9475C">
        <w:t xml:space="preserve"> showed the consumer had suffered psychological/emotional trauma in the past</w:t>
      </w:r>
      <w:r w:rsidR="00C22F71">
        <w:t>,</w:t>
      </w:r>
      <w:r w:rsidRPr="00C9475C">
        <w:t xml:space="preserve"> including pain and difficulty with sleeping</w:t>
      </w:r>
      <w:r w:rsidR="00C22F71">
        <w:t>,</w:t>
      </w:r>
      <w:r w:rsidR="00D70A5B">
        <w:t xml:space="preserve"> however</w:t>
      </w:r>
      <w:r w:rsidR="00C22F71">
        <w:t>,</w:t>
      </w:r>
      <w:r w:rsidR="00D70A5B">
        <w:t xml:space="preserve"> this was not considered as part of the supports for this consumer.</w:t>
      </w:r>
    </w:p>
    <w:p w14:paraId="7D64949E" w14:textId="77777777" w:rsidR="002E611C" w:rsidRPr="003439EA" w:rsidRDefault="002E611C" w:rsidP="002E611C">
      <w:pPr>
        <w:rPr>
          <w:color w:val="auto"/>
        </w:rPr>
      </w:pPr>
      <w:r w:rsidRPr="003439EA">
        <w:rPr>
          <w:color w:val="auto"/>
        </w:rPr>
        <w:t>The Approved Provider acknowledged the gaps identified by the Assessment Team and provided an action plan to address these areas. Actions included:</w:t>
      </w:r>
    </w:p>
    <w:p w14:paraId="16A66910" w14:textId="77777777" w:rsidR="002E611C" w:rsidRPr="003439EA" w:rsidRDefault="002E611C" w:rsidP="00C57239">
      <w:pPr>
        <w:pStyle w:val="ListBullet"/>
        <w:numPr>
          <w:ilvl w:val="0"/>
          <w:numId w:val="23"/>
        </w:numPr>
        <w:ind w:left="425" w:hanging="425"/>
      </w:pPr>
      <w:r w:rsidRPr="003439EA">
        <w:t>Training to be provided to lifestyle coordinator to fulfil their role.</w:t>
      </w:r>
    </w:p>
    <w:p w14:paraId="09194170" w14:textId="77777777" w:rsidR="002E611C" w:rsidRPr="003439EA" w:rsidRDefault="002E611C" w:rsidP="00C57239">
      <w:pPr>
        <w:pStyle w:val="ListBullet"/>
        <w:numPr>
          <w:ilvl w:val="0"/>
          <w:numId w:val="23"/>
        </w:numPr>
        <w:ind w:left="425" w:hanging="425"/>
      </w:pPr>
      <w:r w:rsidRPr="003439EA">
        <w:t>Assessment of all consumers’ lifestyle activities.</w:t>
      </w:r>
    </w:p>
    <w:p w14:paraId="28F02920" w14:textId="77777777" w:rsidR="002E611C" w:rsidRDefault="002E611C" w:rsidP="00C57239">
      <w:pPr>
        <w:pStyle w:val="ListBullet"/>
        <w:numPr>
          <w:ilvl w:val="0"/>
          <w:numId w:val="23"/>
        </w:numPr>
        <w:ind w:left="425" w:hanging="425"/>
      </w:pPr>
      <w:r>
        <w:lastRenderedPageBreak/>
        <w:t xml:space="preserve">An audit to be conducted to determine if activities have been identified and a consumer experience survey to be undertaken to monitor staff practices and seek consumer feedback. </w:t>
      </w:r>
    </w:p>
    <w:p w14:paraId="20667663" w14:textId="77777777" w:rsidR="002E611C" w:rsidRDefault="002E611C" w:rsidP="00C57239">
      <w:pPr>
        <w:pStyle w:val="ListBullet"/>
        <w:numPr>
          <w:ilvl w:val="0"/>
          <w:numId w:val="23"/>
        </w:numPr>
        <w:ind w:left="425" w:hanging="425"/>
      </w:pPr>
      <w:r>
        <w:t xml:space="preserve">Furthermore, the service advised Consumer E was on respite care and no longer resided at the service. </w:t>
      </w:r>
    </w:p>
    <w:p w14:paraId="15D86B91" w14:textId="3331154B" w:rsidR="002E611C" w:rsidRDefault="002E611C" w:rsidP="002E611C">
      <w:pPr>
        <w:rPr>
          <w:rFonts w:eastAsia="Calibri"/>
          <w:color w:val="auto"/>
          <w:lang w:eastAsia="en-US"/>
        </w:rPr>
      </w:pPr>
      <w:r w:rsidRPr="007A6CC1">
        <w:rPr>
          <w:rFonts w:eastAsia="Calibri"/>
          <w:color w:val="auto"/>
          <w:lang w:eastAsia="en-US"/>
        </w:rPr>
        <w:t xml:space="preserve">While I recognise the improvement actions being implemented to address the identified deficiencies, I am concerned key information had not been identified and known by the service about the consumer’s emotional and psychological </w:t>
      </w:r>
      <w:r w:rsidR="00B03DD7">
        <w:rPr>
          <w:rFonts w:eastAsia="Calibri"/>
          <w:color w:val="auto"/>
          <w:lang w:eastAsia="en-US"/>
        </w:rPr>
        <w:t>well-being</w:t>
      </w:r>
      <w:r w:rsidR="00C22F71">
        <w:rPr>
          <w:rFonts w:eastAsia="Calibri"/>
          <w:color w:val="auto"/>
          <w:lang w:eastAsia="en-US"/>
        </w:rPr>
        <w:t>,</w:t>
      </w:r>
      <w:r w:rsidRPr="007A6CC1">
        <w:rPr>
          <w:rFonts w:eastAsia="Calibri"/>
          <w:color w:val="auto"/>
          <w:lang w:eastAsia="en-US"/>
        </w:rPr>
        <w:t xml:space="preserve"> including potential supports or strategies to minimise the impact of this for consumer (regardless if they were at the service on a short term or permanent basis). </w:t>
      </w:r>
    </w:p>
    <w:p w14:paraId="2AA3449C" w14:textId="2CD45FFD" w:rsidR="002E611C" w:rsidRPr="007A6CC1" w:rsidRDefault="002E611C" w:rsidP="002E611C">
      <w:pPr>
        <w:rPr>
          <w:rFonts w:eastAsia="Calibri"/>
          <w:color w:val="auto"/>
          <w:lang w:eastAsia="en-US"/>
        </w:rPr>
      </w:pPr>
      <w:r w:rsidRPr="007A6CC1">
        <w:rPr>
          <w:rFonts w:eastAsia="Calibri"/>
          <w:color w:val="auto"/>
          <w:lang w:eastAsia="en-US"/>
        </w:rPr>
        <w:t xml:space="preserve">However, given the linkage with activities including assessment processes to identify risk for consumers, I have considered this information in relation to Standard 2 Requirement </w:t>
      </w:r>
      <w:r w:rsidR="00ED20BB">
        <w:rPr>
          <w:rFonts w:eastAsia="Calibri"/>
          <w:color w:val="auto"/>
          <w:lang w:eastAsia="en-US"/>
        </w:rPr>
        <w:t>(</w:t>
      </w:r>
      <w:r w:rsidRPr="007A6CC1">
        <w:rPr>
          <w:rFonts w:eastAsia="Calibri"/>
          <w:color w:val="auto"/>
          <w:lang w:eastAsia="en-US"/>
        </w:rPr>
        <w:t>3</w:t>
      </w:r>
      <w:r w:rsidR="00ED20BB">
        <w:rPr>
          <w:rFonts w:eastAsia="Calibri"/>
          <w:color w:val="auto"/>
          <w:lang w:eastAsia="en-US"/>
        </w:rPr>
        <w:t>)</w:t>
      </w:r>
      <w:r w:rsidRPr="007A6CC1">
        <w:rPr>
          <w:rFonts w:eastAsia="Calibri"/>
          <w:color w:val="auto"/>
          <w:lang w:eastAsia="en-US"/>
        </w:rPr>
        <w:t xml:space="preserve">(a) as well as Standard 4 Requirement </w:t>
      </w:r>
      <w:r w:rsidR="00ED20BB">
        <w:rPr>
          <w:rFonts w:eastAsia="Calibri"/>
          <w:color w:val="auto"/>
          <w:lang w:eastAsia="en-US"/>
        </w:rPr>
        <w:t>(</w:t>
      </w:r>
      <w:r w:rsidRPr="007A6CC1">
        <w:rPr>
          <w:rFonts w:eastAsia="Calibri"/>
          <w:color w:val="auto"/>
          <w:lang w:eastAsia="en-US"/>
        </w:rPr>
        <w:t>3</w:t>
      </w:r>
      <w:r w:rsidR="00ED20BB">
        <w:rPr>
          <w:rFonts w:eastAsia="Calibri"/>
          <w:color w:val="auto"/>
          <w:lang w:eastAsia="en-US"/>
        </w:rPr>
        <w:t>)</w:t>
      </w:r>
      <w:r w:rsidRPr="007A6CC1">
        <w:rPr>
          <w:rFonts w:eastAsia="Calibri"/>
          <w:color w:val="auto"/>
          <w:lang w:eastAsia="en-US"/>
        </w:rPr>
        <w:t xml:space="preserve">(c). I note Assessment Team identified other examples of where consumers were satisfied more broadly with the supports and services provided in relation to Standard 4 and did not identify specific concerns with their spiritual or psychological </w:t>
      </w:r>
      <w:r w:rsidR="00B03DD7">
        <w:rPr>
          <w:rFonts w:eastAsia="Calibri"/>
          <w:color w:val="auto"/>
          <w:lang w:eastAsia="en-US"/>
        </w:rPr>
        <w:t>well-being</w:t>
      </w:r>
      <w:r w:rsidRPr="007A6CC1">
        <w:rPr>
          <w:rFonts w:eastAsia="Calibri"/>
          <w:color w:val="auto"/>
          <w:lang w:eastAsia="en-US"/>
        </w:rPr>
        <w:t xml:space="preserve">. </w:t>
      </w:r>
      <w:r w:rsidR="005E56D1" w:rsidRPr="007A6CC1">
        <w:rPr>
          <w:rFonts w:eastAsia="Calibri"/>
          <w:color w:val="auto"/>
          <w:lang w:eastAsia="en-US"/>
        </w:rPr>
        <w:t>I,</w:t>
      </w:r>
      <w:r w:rsidRPr="007A6CC1">
        <w:rPr>
          <w:rFonts w:eastAsia="Calibri"/>
          <w:color w:val="auto"/>
          <w:lang w:eastAsia="en-US"/>
        </w:rPr>
        <w:t xml:space="preserve"> therefore</w:t>
      </w:r>
      <w:r w:rsidR="005E56D1">
        <w:rPr>
          <w:rFonts w:eastAsia="Calibri"/>
          <w:color w:val="auto"/>
          <w:lang w:eastAsia="en-US"/>
        </w:rPr>
        <w:t>,</w:t>
      </w:r>
      <w:r w:rsidR="00D70A5B">
        <w:rPr>
          <w:rFonts w:eastAsia="Calibri"/>
          <w:color w:val="auto"/>
          <w:lang w:eastAsia="en-US"/>
        </w:rPr>
        <w:t xml:space="preserve"> based on the information before me, </w:t>
      </w:r>
      <w:r w:rsidRPr="007A6CC1">
        <w:rPr>
          <w:rFonts w:eastAsia="Calibri"/>
          <w:color w:val="auto"/>
          <w:lang w:eastAsia="en-US"/>
        </w:rPr>
        <w:t xml:space="preserve">find the service Compliant in this Requirement. </w:t>
      </w:r>
    </w:p>
    <w:p w14:paraId="548BF195" w14:textId="77777777" w:rsidR="002E611C" w:rsidRPr="00D435F8" w:rsidRDefault="002E611C" w:rsidP="002E611C">
      <w:pPr>
        <w:pStyle w:val="Heading3"/>
      </w:pPr>
      <w:r w:rsidRPr="00D435F8">
        <w:t>Requirement 4(3)(c)</w:t>
      </w:r>
      <w:r>
        <w:tab/>
        <w:t>Non-compliant</w:t>
      </w:r>
    </w:p>
    <w:p w14:paraId="17BFC3F6" w14:textId="77777777" w:rsidR="002E611C" w:rsidRPr="008D114F" w:rsidRDefault="002E611C" w:rsidP="002E611C">
      <w:pPr>
        <w:rPr>
          <w:i/>
        </w:rPr>
      </w:pPr>
      <w:r w:rsidRPr="008D114F">
        <w:rPr>
          <w:i/>
        </w:rPr>
        <w:t>Services and supports for daily living assist each consumer to:</w:t>
      </w:r>
    </w:p>
    <w:p w14:paraId="32CD7E3F" w14:textId="77777777" w:rsidR="002E611C" w:rsidRPr="008D114F" w:rsidRDefault="002E611C" w:rsidP="00027A10">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071147A" w14:textId="77777777" w:rsidR="002E611C" w:rsidRPr="008D114F" w:rsidRDefault="002E611C" w:rsidP="00027A10">
      <w:pPr>
        <w:numPr>
          <w:ilvl w:val="0"/>
          <w:numId w:val="16"/>
        </w:numPr>
        <w:tabs>
          <w:tab w:val="right" w:pos="9026"/>
        </w:tabs>
        <w:spacing w:before="0" w:after="0"/>
        <w:ind w:left="567" w:hanging="425"/>
        <w:outlineLvl w:val="4"/>
        <w:rPr>
          <w:i/>
        </w:rPr>
      </w:pPr>
      <w:r w:rsidRPr="008D114F">
        <w:rPr>
          <w:i/>
        </w:rPr>
        <w:t>have social and personal relationships; and</w:t>
      </w:r>
    </w:p>
    <w:p w14:paraId="5D2B3AC6" w14:textId="77777777" w:rsidR="002E611C" w:rsidRDefault="002E611C" w:rsidP="00027A10">
      <w:pPr>
        <w:numPr>
          <w:ilvl w:val="0"/>
          <w:numId w:val="16"/>
        </w:numPr>
        <w:tabs>
          <w:tab w:val="right" w:pos="9026"/>
        </w:tabs>
        <w:spacing w:before="0" w:after="0"/>
        <w:ind w:left="567" w:hanging="425"/>
        <w:outlineLvl w:val="4"/>
        <w:rPr>
          <w:i/>
        </w:rPr>
      </w:pPr>
      <w:r w:rsidRPr="008D114F">
        <w:rPr>
          <w:i/>
        </w:rPr>
        <w:t>do the things of interest to them.</w:t>
      </w:r>
    </w:p>
    <w:p w14:paraId="5E7AAF72" w14:textId="28D5397D" w:rsidR="002E611C" w:rsidRPr="00673329" w:rsidRDefault="002E611C" w:rsidP="002E611C">
      <w:pPr>
        <w:rPr>
          <w:bCs/>
          <w:color w:val="auto"/>
        </w:rPr>
      </w:pPr>
      <w:r>
        <w:rPr>
          <w:color w:val="000000" w:themeColor="text1"/>
          <w:lang w:eastAsia="en-US"/>
        </w:rPr>
        <w:t xml:space="preserve">The Assessment Team found </w:t>
      </w:r>
      <w:r w:rsidRPr="21001345">
        <w:rPr>
          <w:color w:val="000000" w:themeColor="text1"/>
          <w:lang w:eastAsia="en-US"/>
        </w:rPr>
        <w:t>th</w:t>
      </w:r>
      <w:r>
        <w:rPr>
          <w:color w:val="000000" w:themeColor="text1"/>
          <w:lang w:eastAsia="en-US"/>
        </w:rPr>
        <w:t>at the</w:t>
      </w:r>
      <w:r w:rsidRPr="21001345">
        <w:rPr>
          <w:color w:val="000000" w:themeColor="text1"/>
          <w:lang w:eastAsia="en-US"/>
        </w:rPr>
        <w:t xml:space="preserve"> service was not able to </w:t>
      </w:r>
      <w:r>
        <w:rPr>
          <w:color w:val="000000" w:themeColor="text1"/>
          <w:lang w:eastAsia="en-US"/>
        </w:rPr>
        <w:t xml:space="preserve">consistently </w:t>
      </w:r>
      <w:r w:rsidRPr="21001345">
        <w:rPr>
          <w:color w:val="000000" w:themeColor="text1"/>
          <w:lang w:eastAsia="en-US"/>
        </w:rPr>
        <w:t xml:space="preserve">demonstrate </w:t>
      </w:r>
      <w:r>
        <w:rPr>
          <w:color w:val="000000" w:themeColor="text1"/>
          <w:lang w:eastAsia="en-US"/>
        </w:rPr>
        <w:t xml:space="preserve">it had provided four </w:t>
      </w:r>
      <w:r w:rsidRPr="21001345">
        <w:rPr>
          <w:color w:val="000000" w:themeColor="text1"/>
          <w:lang w:eastAsia="en-US"/>
        </w:rPr>
        <w:t>consumers with appropriate services and supports for daily living</w:t>
      </w:r>
      <w:r w:rsidR="005E56D1">
        <w:rPr>
          <w:color w:val="000000" w:themeColor="text1"/>
          <w:lang w:eastAsia="en-US"/>
        </w:rPr>
        <w:t>,</w:t>
      </w:r>
      <w:r w:rsidRPr="21001345">
        <w:rPr>
          <w:color w:val="000000" w:themeColor="text1"/>
          <w:lang w:eastAsia="en-US"/>
        </w:rPr>
        <w:t xml:space="preserve"> including </w:t>
      </w:r>
      <w:r w:rsidRPr="00CF2DFD">
        <w:rPr>
          <w:color w:val="000000" w:themeColor="text1"/>
          <w:lang w:eastAsia="en-US"/>
        </w:rPr>
        <w:t>participating in their internal and external communities and doing things that interest them. Information and evidence provided by the Assessment Team relevant to my finding</w:t>
      </w:r>
      <w:r>
        <w:rPr>
          <w:color w:val="000000" w:themeColor="text1"/>
          <w:lang w:eastAsia="en-US"/>
        </w:rPr>
        <w:t>s</w:t>
      </w:r>
      <w:r w:rsidRPr="00CF2DFD">
        <w:rPr>
          <w:color w:val="000000" w:themeColor="text1"/>
          <w:lang w:eastAsia="en-US"/>
        </w:rPr>
        <w:t xml:space="preserve"> included:</w:t>
      </w:r>
    </w:p>
    <w:p w14:paraId="23A98960" w14:textId="77777777" w:rsidR="002E611C" w:rsidRDefault="002E611C" w:rsidP="002E611C">
      <w:pPr>
        <w:rPr>
          <w:color w:val="000000" w:themeColor="text1"/>
          <w:lang w:eastAsia="en-US"/>
        </w:rPr>
      </w:pPr>
      <w:r>
        <w:rPr>
          <w:color w:val="000000" w:themeColor="text1"/>
          <w:lang w:eastAsia="en-US"/>
        </w:rPr>
        <w:t>For Consumers D, E, F and A</w:t>
      </w:r>
    </w:p>
    <w:p w14:paraId="3A07DD00" w14:textId="77777777" w:rsidR="002E611C" w:rsidRPr="00C9475C" w:rsidRDefault="002E611C" w:rsidP="00C57239">
      <w:pPr>
        <w:pStyle w:val="ListBullet"/>
        <w:numPr>
          <w:ilvl w:val="0"/>
          <w:numId w:val="23"/>
        </w:numPr>
        <w:ind w:left="425" w:hanging="425"/>
      </w:pPr>
      <w:r w:rsidRPr="00C9475C">
        <w:t xml:space="preserve">Three consumers outlined they were not consistently supported to undertake activities of interest to them or to access the external communities. </w:t>
      </w:r>
    </w:p>
    <w:p w14:paraId="5AB61A85" w14:textId="77777777" w:rsidR="002E611C" w:rsidRPr="00C9475C" w:rsidRDefault="002E611C" w:rsidP="00C57239">
      <w:pPr>
        <w:pStyle w:val="ListBullet"/>
        <w:numPr>
          <w:ilvl w:val="0"/>
          <w:numId w:val="23"/>
        </w:numPr>
        <w:ind w:left="425" w:hanging="425"/>
      </w:pPr>
      <w:r w:rsidRPr="00C9475C">
        <w:t xml:space="preserve">Four consumers’ (Consumers D, E, F and A) care planning documents did not reflect their likes, dislikes and preferences for lifestyle services, with two of the four consumers did not have a completed care plan and lifestyle assessment to guide staff. Furthermore, the Assessment Team noted limited examples of </w:t>
      </w:r>
      <w:r w:rsidRPr="00C9475C">
        <w:lastRenderedPageBreak/>
        <w:t>activities scheduled that met consumers’ preferences and observed for Consumer A, that activities provided were not suitable for the consumer due to dexterity issues.</w:t>
      </w:r>
    </w:p>
    <w:p w14:paraId="17245223" w14:textId="77777777" w:rsidR="002E611C" w:rsidRPr="00C9475C" w:rsidRDefault="002E611C" w:rsidP="00C57239">
      <w:pPr>
        <w:pStyle w:val="ListBullet"/>
        <w:numPr>
          <w:ilvl w:val="0"/>
          <w:numId w:val="23"/>
        </w:numPr>
        <w:ind w:left="425" w:hanging="425"/>
      </w:pPr>
      <w:r w:rsidRPr="00C9475C">
        <w:t>Three staff could not identify who or what was important to the consumers sampled and how they were supported to maintain relationships with people important to them. One staff member did not know how to find information about consumers and their interests on the electronic care system.</w:t>
      </w:r>
    </w:p>
    <w:p w14:paraId="676FB8D1" w14:textId="170B3C2A" w:rsidR="002E611C" w:rsidRPr="00C9475C" w:rsidRDefault="002E611C" w:rsidP="00C57239">
      <w:pPr>
        <w:pStyle w:val="ListBullet"/>
        <w:numPr>
          <w:ilvl w:val="0"/>
          <w:numId w:val="23"/>
        </w:numPr>
        <w:ind w:left="425" w:hanging="425"/>
      </w:pPr>
      <w:r w:rsidRPr="00C9475C">
        <w:t>Management were not able to confirm that activities were modified to consumers’ individual abilities</w:t>
      </w:r>
      <w:r w:rsidR="005E56D1">
        <w:t>,</w:t>
      </w:r>
      <w:r w:rsidRPr="00C9475C">
        <w:t xml:space="preserve"> such as activities conducted for consumers with cognitive impairment or one-on-one programs that kept consumers engaged and active while other activities were in place. </w:t>
      </w:r>
    </w:p>
    <w:p w14:paraId="44121B4B" w14:textId="11F14A62" w:rsidR="002E611C" w:rsidRPr="00C9475C" w:rsidRDefault="002E611C" w:rsidP="00C57239">
      <w:pPr>
        <w:pStyle w:val="ListBullet"/>
        <w:numPr>
          <w:ilvl w:val="0"/>
          <w:numId w:val="23"/>
        </w:numPr>
        <w:ind w:left="425" w:hanging="425"/>
      </w:pPr>
      <w:r w:rsidRPr="00C9475C">
        <w:t xml:space="preserve">I have also considered other information brought forward by the Assessment Team in relation to Standards 4 Requirement </w:t>
      </w:r>
      <w:r w:rsidR="00673329">
        <w:t>(</w:t>
      </w:r>
      <w:r w:rsidRPr="00C9475C">
        <w:t>3</w:t>
      </w:r>
      <w:r w:rsidR="00673329">
        <w:t>)</w:t>
      </w:r>
      <w:r w:rsidRPr="00C9475C">
        <w:t xml:space="preserve">(a) and Requirement </w:t>
      </w:r>
      <w:r w:rsidR="00673329">
        <w:t>(</w:t>
      </w:r>
      <w:r w:rsidRPr="00C9475C">
        <w:t>3</w:t>
      </w:r>
      <w:r w:rsidR="00673329">
        <w:t>)</w:t>
      </w:r>
      <w:r w:rsidRPr="00C9475C">
        <w:t>(b) in respects to the following areas:</w:t>
      </w:r>
    </w:p>
    <w:p w14:paraId="05ADDF45" w14:textId="77777777" w:rsidR="002E611C" w:rsidRPr="00C9475C" w:rsidRDefault="002E611C" w:rsidP="00272244">
      <w:pPr>
        <w:pStyle w:val="ListBullet"/>
        <w:numPr>
          <w:ilvl w:val="1"/>
          <w:numId w:val="23"/>
        </w:numPr>
        <w:ind w:left="850" w:hanging="425"/>
      </w:pPr>
      <w:r w:rsidRPr="00C9475C">
        <w:t>The service was not able to describe how the information was gathered from consumers and representatives, lifestyle care plans and engagement in order to inform and schedule the monthly activity programs (individual, focused and groups).</w:t>
      </w:r>
    </w:p>
    <w:p w14:paraId="7A5B176E" w14:textId="77777777" w:rsidR="002E611C" w:rsidRPr="00C9475C" w:rsidRDefault="002E611C" w:rsidP="00272244">
      <w:pPr>
        <w:pStyle w:val="ListBullet"/>
        <w:numPr>
          <w:ilvl w:val="1"/>
          <w:numId w:val="23"/>
        </w:numPr>
        <w:ind w:left="850" w:hanging="425"/>
      </w:pPr>
      <w:r w:rsidRPr="00C9475C">
        <w:t xml:space="preserve">The Quality Committee Meeting minutes (March 2022) identified 24 of 31 consumers have either no or partially completed information in respects to their goals and preferences. </w:t>
      </w:r>
    </w:p>
    <w:p w14:paraId="139ECE1A" w14:textId="77777777" w:rsidR="002E611C" w:rsidRDefault="002E611C" w:rsidP="00673329">
      <w:pPr>
        <w:pStyle w:val="ListBullet"/>
        <w:numPr>
          <w:ilvl w:val="0"/>
          <w:numId w:val="0"/>
        </w:numPr>
      </w:pPr>
      <w:r>
        <w:t>At the time of the audit, the Assessment Team noted these areas were acknowledged by management and actions planned to be implemented.</w:t>
      </w:r>
    </w:p>
    <w:p w14:paraId="4E5567BA" w14:textId="77777777" w:rsidR="002E611C" w:rsidRPr="00913C16" w:rsidRDefault="002E611C" w:rsidP="002E611C">
      <w:pPr>
        <w:rPr>
          <w:color w:val="auto"/>
        </w:rPr>
      </w:pPr>
      <w:r w:rsidRPr="00913C16">
        <w:rPr>
          <w:color w:val="auto"/>
        </w:rPr>
        <w:t xml:space="preserve">The Approved Provider </w:t>
      </w:r>
      <w:r>
        <w:rPr>
          <w:color w:val="auto"/>
        </w:rPr>
        <w:t xml:space="preserve">did not refute the Assessment Team’s findings and </w:t>
      </w:r>
      <w:r w:rsidRPr="00913C16">
        <w:rPr>
          <w:color w:val="auto"/>
        </w:rPr>
        <w:t xml:space="preserve">acknowledged the gaps </w:t>
      </w:r>
      <w:r>
        <w:rPr>
          <w:color w:val="auto"/>
        </w:rPr>
        <w:t>through the submission of</w:t>
      </w:r>
      <w:r w:rsidRPr="00913C16">
        <w:rPr>
          <w:color w:val="auto"/>
        </w:rPr>
        <w:t xml:space="preserve"> an action plan to address these areas. Actions included:</w:t>
      </w:r>
    </w:p>
    <w:p w14:paraId="3D7931D2" w14:textId="1F5DF5FC" w:rsidR="002E611C" w:rsidRPr="00913C16" w:rsidRDefault="002E611C" w:rsidP="00C57239">
      <w:pPr>
        <w:pStyle w:val="ListBullet"/>
        <w:numPr>
          <w:ilvl w:val="0"/>
          <w:numId w:val="23"/>
        </w:numPr>
        <w:ind w:left="425" w:hanging="425"/>
      </w:pPr>
      <w:r w:rsidRPr="00913C16">
        <w:t>Review all consumers</w:t>
      </w:r>
      <w:r w:rsidR="00673329">
        <w:t>’</w:t>
      </w:r>
      <w:r w:rsidRPr="00913C16">
        <w:t xml:space="preserve"> lifestyle assessments and care plans to include preferences of activities, interests, goals and life involvement. </w:t>
      </w:r>
    </w:p>
    <w:p w14:paraId="6D792AAA" w14:textId="250FE33D" w:rsidR="002E611C" w:rsidRPr="00913C16" w:rsidRDefault="002E611C" w:rsidP="00C57239">
      <w:pPr>
        <w:pStyle w:val="ListBullet"/>
        <w:numPr>
          <w:ilvl w:val="0"/>
          <w:numId w:val="23"/>
        </w:numPr>
        <w:ind w:left="425" w:hanging="425"/>
      </w:pPr>
      <w:r w:rsidRPr="00913C16">
        <w:t>A consumer meeting had been held in April 2022 to identify consume</w:t>
      </w:r>
      <w:r w:rsidR="005E56D1">
        <w:t>r</w:t>
      </w:r>
      <w:r w:rsidRPr="00913C16">
        <w:t xml:space="preserve">s’ interests and preferences and include into the activities program. </w:t>
      </w:r>
    </w:p>
    <w:p w14:paraId="5C66B2BE" w14:textId="77777777" w:rsidR="002E611C" w:rsidRPr="00913C16" w:rsidRDefault="002E611C" w:rsidP="00C57239">
      <w:pPr>
        <w:pStyle w:val="ListBullet"/>
        <w:numPr>
          <w:ilvl w:val="0"/>
          <w:numId w:val="23"/>
        </w:numPr>
        <w:ind w:left="425" w:hanging="425"/>
      </w:pPr>
      <w:r w:rsidRPr="00913C16">
        <w:t>Additional resources for activities to be purchased.</w:t>
      </w:r>
    </w:p>
    <w:p w14:paraId="6AE40DF2" w14:textId="77777777" w:rsidR="002E611C" w:rsidRDefault="002E611C" w:rsidP="00C57239">
      <w:pPr>
        <w:pStyle w:val="ListBullet"/>
        <w:numPr>
          <w:ilvl w:val="0"/>
          <w:numId w:val="23"/>
        </w:numPr>
        <w:ind w:left="425" w:hanging="425"/>
      </w:pPr>
      <w:r w:rsidRPr="00913C16">
        <w:t xml:space="preserve">Lifestyle staff to source volunteers and links to the </w:t>
      </w:r>
      <w:r>
        <w:t>community.</w:t>
      </w:r>
    </w:p>
    <w:p w14:paraId="49F7DE78" w14:textId="3E77D5E1" w:rsidR="002E611C" w:rsidRDefault="002E611C" w:rsidP="002E611C">
      <w:r>
        <w:lastRenderedPageBreak/>
        <w:t xml:space="preserve">I have also considered the evidence and the Approved Provider’s response which is outlined under Standard 4 Requirement </w:t>
      </w:r>
      <w:r w:rsidR="00673329">
        <w:t>(</w:t>
      </w:r>
      <w:r>
        <w:t>3</w:t>
      </w:r>
      <w:r w:rsidR="00673329">
        <w:t>)</w:t>
      </w:r>
      <w:r>
        <w:t xml:space="preserve">(b) for Consumer E as part of this Requirement and also note the service had outlined a new therapy coordinator had commenced at the service and would be mentored to support them in fulling their role. </w:t>
      </w:r>
    </w:p>
    <w:p w14:paraId="594BBCC4" w14:textId="77777777" w:rsidR="00D70A5B" w:rsidRDefault="002E611C" w:rsidP="002E611C">
      <w:pPr>
        <w:rPr>
          <w:color w:val="auto"/>
        </w:rPr>
      </w:pPr>
      <w:r>
        <w:t xml:space="preserve">In </w:t>
      </w:r>
      <w:r w:rsidRPr="00BF2645">
        <w:rPr>
          <w:color w:val="auto"/>
        </w:rPr>
        <w:t xml:space="preserve">coming to a view about compliance, I have considered the both the Assessment Team’s findings and the Approved Provider’s response. I acknowledge the actions being implemented in order to improve participation in external activities and ensure consumers’ interest are being supported. </w:t>
      </w:r>
    </w:p>
    <w:p w14:paraId="456D6BD4" w14:textId="165968B4" w:rsidR="00D70A5B" w:rsidRDefault="002E611C" w:rsidP="002E611C">
      <w:pPr>
        <w:rPr>
          <w:rFonts w:eastAsia="Calibri"/>
          <w:color w:val="auto"/>
          <w:lang w:eastAsia="en-US"/>
        </w:rPr>
      </w:pPr>
      <w:r w:rsidRPr="00BF2645">
        <w:rPr>
          <w:color w:val="auto"/>
        </w:rPr>
        <w:t xml:space="preserve">However, I am of the view that at the time of the </w:t>
      </w:r>
      <w:r w:rsidRPr="00BF2645">
        <w:rPr>
          <w:rFonts w:eastAsia="Calibri"/>
          <w:color w:val="auto"/>
          <w:lang w:eastAsia="en-US"/>
        </w:rPr>
        <w:t xml:space="preserve">visit, the service did not effectively demonstrate services and supports were developed in line with consumers’ preferences and interests. Some consumers were not supported to access external communities and were not provided with activities to enhance their </w:t>
      </w:r>
      <w:r w:rsidR="00B03DD7">
        <w:rPr>
          <w:rFonts w:eastAsia="Calibri"/>
          <w:color w:val="auto"/>
          <w:lang w:eastAsia="en-US"/>
        </w:rPr>
        <w:t>well-being</w:t>
      </w:r>
      <w:r w:rsidRPr="00BF2645">
        <w:rPr>
          <w:rFonts w:eastAsia="Calibri"/>
          <w:color w:val="auto"/>
          <w:lang w:eastAsia="en-US"/>
        </w:rPr>
        <w:t xml:space="preserve">. In addition, I note the service was aware of the gaps and had plans to address these. </w:t>
      </w:r>
      <w:r w:rsidR="00D70A5B">
        <w:rPr>
          <w:rFonts w:eastAsia="Calibri"/>
          <w:color w:val="auto"/>
          <w:lang w:eastAsia="en-US"/>
        </w:rPr>
        <w:t>H</w:t>
      </w:r>
      <w:r w:rsidRPr="00BF2645">
        <w:rPr>
          <w:rFonts w:eastAsia="Calibri"/>
          <w:color w:val="auto"/>
          <w:lang w:eastAsia="en-US"/>
        </w:rPr>
        <w:t xml:space="preserve">owever, I am concerned that there was a large portion of consumers that did not have a fully completed plan with their interests, preferences and goals completed. </w:t>
      </w:r>
    </w:p>
    <w:p w14:paraId="451E8E9D" w14:textId="42D02021" w:rsidR="002E611C" w:rsidRPr="00BF2645" w:rsidRDefault="002E611C" w:rsidP="002E611C">
      <w:pPr>
        <w:rPr>
          <w:color w:val="auto"/>
        </w:rPr>
      </w:pPr>
      <w:r w:rsidRPr="00BF2645">
        <w:rPr>
          <w:rFonts w:eastAsia="Calibri"/>
          <w:color w:val="auto"/>
          <w:lang w:eastAsia="en-US"/>
        </w:rPr>
        <w:t>I note the service will require a period of time to fully implement all actions and to evaluate the ongoing sustainability of its systems. Therefore</w:t>
      </w:r>
      <w:r>
        <w:rPr>
          <w:rFonts w:eastAsia="Calibri"/>
          <w:color w:val="auto"/>
          <w:lang w:eastAsia="en-US"/>
        </w:rPr>
        <w:t>,</w:t>
      </w:r>
      <w:r w:rsidRPr="00BF2645">
        <w:rPr>
          <w:rFonts w:eastAsia="Calibri"/>
          <w:color w:val="auto"/>
          <w:lang w:eastAsia="en-US"/>
        </w:rPr>
        <w:t xml:space="preserve"> based on the information before me, I find the service Non-compliant in this Requirement. </w:t>
      </w:r>
    </w:p>
    <w:p w14:paraId="405201E4" w14:textId="77777777" w:rsidR="002E611C" w:rsidRPr="00D435F8" w:rsidRDefault="002E611C" w:rsidP="002E611C">
      <w:pPr>
        <w:pStyle w:val="Heading3"/>
      </w:pPr>
      <w:r w:rsidRPr="00D435F8">
        <w:t>Requirement 4(3)(d)</w:t>
      </w:r>
      <w:r>
        <w:tab/>
        <w:t>Compliant</w:t>
      </w:r>
    </w:p>
    <w:p w14:paraId="251F4E0A" w14:textId="77777777" w:rsidR="002E611C" w:rsidRPr="008D114F" w:rsidRDefault="002E611C" w:rsidP="002E611C">
      <w:pPr>
        <w:rPr>
          <w:i/>
        </w:rPr>
      </w:pPr>
      <w:r w:rsidRPr="008D114F">
        <w:rPr>
          <w:i/>
        </w:rPr>
        <w:t>Information about the consumer’s condition, needs and preferences is communicated within the organisation, and with others where responsibility for care is shared.</w:t>
      </w:r>
    </w:p>
    <w:p w14:paraId="3D0190AD" w14:textId="77777777" w:rsidR="002E611C" w:rsidRPr="00D435F8" w:rsidRDefault="002E611C" w:rsidP="002E611C">
      <w:pPr>
        <w:pStyle w:val="Heading3"/>
      </w:pPr>
      <w:r w:rsidRPr="00D435F8">
        <w:t>Requirement 4(3)(e)</w:t>
      </w:r>
      <w:r>
        <w:tab/>
        <w:t>Compliant</w:t>
      </w:r>
    </w:p>
    <w:p w14:paraId="00181BC9" w14:textId="77777777" w:rsidR="002E611C" w:rsidRPr="008D114F" w:rsidRDefault="002E611C" w:rsidP="002E611C">
      <w:pPr>
        <w:rPr>
          <w:i/>
        </w:rPr>
      </w:pPr>
      <w:r w:rsidRPr="008D114F">
        <w:rPr>
          <w:i/>
        </w:rPr>
        <w:t>Timely and appropriate referrals to individuals, other organisations and providers of other care and services.</w:t>
      </w:r>
    </w:p>
    <w:p w14:paraId="37EEA6D1" w14:textId="77777777" w:rsidR="002E611C" w:rsidRPr="00D435F8" w:rsidRDefault="002E611C" w:rsidP="002E611C">
      <w:pPr>
        <w:pStyle w:val="Heading3"/>
      </w:pPr>
      <w:r w:rsidRPr="00D435F8">
        <w:t>Requirement 4(3)(f)</w:t>
      </w:r>
      <w:r>
        <w:tab/>
        <w:t>Compliant</w:t>
      </w:r>
    </w:p>
    <w:p w14:paraId="59826DA0" w14:textId="77777777" w:rsidR="002E611C" w:rsidRPr="008D114F" w:rsidRDefault="002E611C" w:rsidP="002E611C">
      <w:pPr>
        <w:rPr>
          <w:i/>
        </w:rPr>
      </w:pPr>
      <w:r w:rsidRPr="008D114F">
        <w:rPr>
          <w:i/>
        </w:rPr>
        <w:t>Where meals are provided, they are varied and of suitable quality and quantity.</w:t>
      </w:r>
    </w:p>
    <w:p w14:paraId="7BB48876" w14:textId="77777777" w:rsidR="002E611C" w:rsidRPr="00D435F8" w:rsidRDefault="002E611C" w:rsidP="002E611C">
      <w:pPr>
        <w:pStyle w:val="Heading3"/>
      </w:pPr>
      <w:r w:rsidRPr="00D435F8">
        <w:t>Requirement 4(3)(g)</w:t>
      </w:r>
      <w:r>
        <w:tab/>
        <w:t>Compliant</w:t>
      </w:r>
    </w:p>
    <w:p w14:paraId="57E401F0" w14:textId="77777777" w:rsidR="002E611C" w:rsidRPr="008D114F" w:rsidRDefault="002E611C" w:rsidP="002E611C">
      <w:pPr>
        <w:rPr>
          <w:i/>
        </w:rPr>
      </w:pPr>
      <w:r w:rsidRPr="008D114F">
        <w:rPr>
          <w:i/>
        </w:rPr>
        <w:t>Where equipment is provided, it is safe, suitable, clean and well maintained.</w:t>
      </w:r>
    </w:p>
    <w:p w14:paraId="612B43C1" w14:textId="77777777" w:rsidR="002E611C" w:rsidRPr="00314FF7" w:rsidRDefault="002E611C" w:rsidP="002E611C"/>
    <w:p w14:paraId="53D32EB6" w14:textId="77777777" w:rsidR="002E611C" w:rsidRDefault="002E611C" w:rsidP="002E611C">
      <w:pPr>
        <w:sectPr w:rsidR="002E611C" w:rsidSect="002E611C">
          <w:type w:val="continuous"/>
          <w:pgSz w:w="11906" w:h="16838"/>
          <w:pgMar w:top="1701" w:right="1418" w:bottom="1418" w:left="1418" w:header="709" w:footer="397" w:gutter="0"/>
          <w:cols w:space="708"/>
          <w:titlePg/>
          <w:docGrid w:linePitch="360"/>
        </w:sectPr>
      </w:pPr>
    </w:p>
    <w:p w14:paraId="67B3CFA9" w14:textId="77777777" w:rsidR="002E611C" w:rsidRDefault="002E611C" w:rsidP="002E611C">
      <w:pPr>
        <w:pStyle w:val="Heading1"/>
        <w:tabs>
          <w:tab w:val="right" w:pos="9070"/>
        </w:tabs>
        <w:spacing w:before="560" w:after="640"/>
        <w:rPr>
          <w:color w:val="FFFFFF" w:themeColor="background1"/>
          <w:sz w:val="36"/>
        </w:rPr>
        <w:sectPr w:rsidR="002E611C" w:rsidSect="002E611C">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800" behindDoc="1" locked="0" layoutInCell="1" allowOverlap="1" wp14:anchorId="195D1220" wp14:editId="228D01E9">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61123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78327489" w14:textId="77777777" w:rsidR="002E611C" w:rsidRPr="00FD1B02" w:rsidRDefault="002E611C" w:rsidP="002E611C">
      <w:pPr>
        <w:pStyle w:val="Heading3"/>
        <w:shd w:val="clear" w:color="auto" w:fill="F2F2F2" w:themeFill="background1" w:themeFillShade="F2"/>
      </w:pPr>
      <w:r w:rsidRPr="00FD1B02">
        <w:t>Consumer outcome:</w:t>
      </w:r>
    </w:p>
    <w:p w14:paraId="42ADAC6C" w14:textId="77777777" w:rsidR="002E611C" w:rsidRDefault="002E611C" w:rsidP="002E611C">
      <w:pPr>
        <w:numPr>
          <w:ilvl w:val="0"/>
          <w:numId w:val="5"/>
        </w:numPr>
        <w:shd w:val="clear" w:color="auto" w:fill="F2F2F2" w:themeFill="background1" w:themeFillShade="F2"/>
      </w:pPr>
      <w:r>
        <w:t>I feel I belong and I am safe and comfortable in the organisation’s service environment.</w:t>
      </w:r>
    </w:p>
    <w:p w14:paraId="1BBC806E" w14:textId="77777777" w:rsidR="002E611C" w:rsidRDefault="002E611C" w:rsidP="002E611C">
      <w:pPr>
        <w:pStyle w:val="Heading3"/>
        <w:shd w:val="clear" w:color="auto" w:fill="F2F2F2" w:themeFill="background1" w:themeFillShade="F2"/>
      </w:pPr>
      <w:r>
        <w:t>Organisation statement:</w:t>
      </w:r>
    </w:p>
    <w:p w14:paraId="2997C398" w14:textId="77777777" w:rsidR="002E611C" w:rsidRDefault="002E611C" w:rsidP="002E611C">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E376A92" w14:textId="77777777" w:rsidR="002E611C" w:rsidRDefault="002E611C" w:rsidP="002E611C">
      <w:pPr>
        <w:pStyle w:val="Heading2"/>
      </w:pPr>
      <w:r>
        <w:t>Assessment of Standard 5</w:t>
      </w:r>
    </w:p>
    <w:p w14:paraId="6F004066" w14:textId="6D8D55AD" w:rsidR="002E611C" w:rsidRDefault="002E611C" w:rsidP="002E611C">
      <w:pPr>
        <w:rPr>
          <w:rFonts w:eastAsia="Calibri"/>
          <w:lang w:eastAsia="en-US"/>
        </w:rPr>
      </w:pPr>
      <w:r w:rsidRPr="20808B3A">
        <w:rPr>
          <w:rFonts w:eastAsia="Calibri"/>
          <w:color w:val="auto"/>
          <w:lang w:eastAsia="en-US"/>
        </w:rPr>
        <w:t>Overall</w:t>
      </w:r>
      <w:r w:rsidR="005E56D1">
        <w:rPr>
          <w:rFonts w:eastAsia="Calibri"/>
          <w:color w:val="auto"/>
          <w:lang w:eastAsia="en-US"/>
        </w:rPr>
        <w:t>,</w:t>
      </w:r>
      <w:r>
        <w:rPr>
          <w:rFonts w:eastAsia="Calibri"/>
          <w:color w:val="auto"/>
          <w:lang w:eastAsia="en-US"/>
        </w:rPr>
        <w:t xml:space="preserve"> </w:t>
      </w:r>
      <w:r w:rsidRPr="20808B3A">
        <w:rPr>
          <w:rFonts w:eastAsia="Calibri"/>
          <w:color w:val="auto"/>
          <w:lang w:eastAsia="en-US"/>
        </w:rPr>
        <w:t>consumers considered they belong</w:t>
      </w:r>
      <w:r>
        <w:rPr>
          <w:rFonts w:eastAsia="Calibri"/>
          <w:color w:val="auto"/>
          <w:lang w:eastAsia="en-US"/>
        </w:rPr>
        <w:t xml:space="preserve">ed and </w:t>
      </w:r>
      <w:r w:rsidRPr="20808B3A">
        <w:rPr>
          <w:rFonts w:eastAsia="Calibri"/>
          <w:color w:val="auto"/>
          <w:lang w:eastAsia="en-US"/>
        </w:rPr>
        <w:t>fel</w:t>
      </w:r>
      <w:r>
        <w:rPr>
          <w:rFonts w:eastAsia="Calibri"/>
          <w:color w:val="auto"/>
          <w:lang w:eastAsia="en-US"/>
        </w:rPr>
        <w:t>t</w:t>
      </w:r>
      <w:r w:rsidRPr="20808B3A">
        <w:rPr>
          <w:rFonts w:eastAsia="Calibri"/>
          <w:color w:val="auto"/>
          <w:lang w:eastAsia="en-US"/>
        </w:rPr>
        <w:t xml:space="preserve"> safe and comfortable in the service</w:t>
      </w:r>
      <w:r w:rsidRPr="00163FEE">
        <w:rPr>
          <w:rFonts w:eastAsia="Calibri"/>
          <w:lang w:eastAsia="en-US"/>
        </w:rPr>
        <w:t xml:space="preserve"> environment. </w:t>
      </w:r>
      <w:r>
        <w:rPr>
          <w:rFonts w:eastAsia="Calibri"/>
          <w:lang w:eastAsia="en-US"/>
        </w:rPr>
        <w:t>Consumers and representative feedback included:</w:t>
      </w:r>
    </w:p>
    <w:p w14:paraId="77B36F54" w14:textId="1ED1B4AF" w:rsidR="002E611C" w:rsidRPr="007969F9" w:rsidRDefault="002E611C" w:rsidP="00C57239">
      <w:pPr>
        <w:pStyle w:val="ListBullet"/>
        <w:numPr>
          <w:ilvl w:val="0"/>
          <w:numId w:val="23"/>
        </w:numPr>
        <w:ind w:left="425" w:hanging="425"/>
      </w:pPr>
      <w:r w:rsidRPr="007969F9">
        <w:t>Most consumers and representatives said the environment was safe, clean and well maintained. Some consumers raised concerns about their privacy (personal space) being impacted from other consumers’ behaviours who entered their rooms uninvited. Whilst I consider this to be an element of providing a comfortable environment, I note consumers reported this was impacting on their privacy</w:t>
      </w:r>
      <w:r w:rsidR="005E56D1">
        <w:t>,</w:t>
      </w:r>
      <w:r w:rsidRPr="007969F9">
        <w:t xml:space="preserve"> therefore</w:t>
      </w:r>
      <w:r w:rsidR="005E56D1">
        <w:t>,</w:t>
      </w:r>
      <w:r w:rsidRPr="007969F9">
        <w:t xml:space="preserve"> I had considered this information in respects to Standards 1 and 3.</w:t>
      </w:r>
    </w:p>
    <w:p w14:paraId="39C2E779" w14:textId="140D01CE" w:rsidR="002E611C" w:rsidRPr="007969F9" w:rsidRDefault="002E611C" w:rsidP="00C57239">
      <w:pPr>
        <w:pStyle w:val="ListBullet"/>
        <w:numPr>
          <w:ilvl w:val="0"/>
          <w:numId w:val="23"/>
        </w:numPr>
        <w:ind w:left="425" w:hanging="425"/>
      </w:pPr>
      <w:r w:rsidRPr="007969F9">
        <w:t>While consumers and representatives said they could access all areas of the service when they wanted to, two consumers raised they were not supported to access the wider community and the Assessment Team observed entry to the reception area which was protected by keycode access or by staff operating the doors. Given the service had not recognised this as a potential form of a restraint, I have</w:t>
      </w:r>
      <w:r w:rsidR="005E56D1">
        <w:t>,</w:t>
      </w:r>
      <w:r w:rsidRPr="007969F9">
        <w:t xml:space="preserve"> therefore</w:t>
      </w:r>
      <w:r w:rsidR="005E56D1">
        <w:t>,</w:t>
      </w:r>
      <w:r w:rsidRPr="007969F9">
        <w:t xml:space="preserve"> considered the specific issues raised in relation to Standard 1 and Standard 8.</w:t>
      </w:r>
    </w:p>
    <w:p w14:paraId="0536CD79" w14:textId="77777777" w:rsidR="002E611C" w:rsidRPr="007969F9" w:rsidRDefault="002E611C" w:rsidP="00C57239">
      <w:pPr>
        <w:pStyle w:val="ListBullet"/>
        <w:numPr>
          <w:ilvl w:val="0"/>
          <w:numId w:val="23"/>
        </w:numPr>
        <w:ind w:left="425" w:hanging="425"/>
      </w:pPr>
      <w:r w:rsidRPr="007969F9">
        <w:t>Consumers said staff undertake cleaning of their rooms and communal areas, and they knew how to request maintenance for their room or equipment when needed.</w:t>
      </w:r>
    </w:p>
    <w:p w14:paraId="22755D7F" w14:textId="77777777" w:rsidR="002E611C" w:rsidRPr="007969F9" w:rsidRDefault="002E611C" w:rsidP="00C57239">
      <w:pPr>
        <w:pStyle w:val="ListBullet"/>
        <w:numPr>
          <w:ilvl w:val="0"/>
          <w:numId w:val="23"/>
        </w:numPr>
        <w:ind w:left="425" w:hanging="425"/>
      </w:pPr>
      <w:r w:rsidRPr="007969F9">
        <w:t>Consumers said they could find their way around the service easily and were encouraged to personalise their rooms with important items.</w:t>
      </w:r>
    </w:p>
    <w:p w14:paraId="0B909001" w14:textId="77777777" w:rsidR="002E611C" w:rsidRDefault="002E611C" w:rsidP="002E611C">
      <w:pPr>
        <w:pStyle w:val="ListBullet"/>
        <w:numPr>
          <w:ilvl w:val="0"/>
          <w:numId w:val="0"/>
        </w:numPr>
      </w:pPr>
      <w:r>
        <w:lastRenderedPageBreak/>
        <w:t>The service demonstrated the environment was safe and generally well maintained, was welcoming and easy to understand for consumers.</w:t>
      </w:r>
      <w:r w:rsidRPr="00E662F3">
        <w:t xml:space="preserve"> </w:t>
      </w:r>
      <w:r>
        <w:t>The Assessment Team observed:</w:t>
      </w:r>
    </w:p>
    <w:p w14:paraId="43F1390D" w14:textId="77777777" w:rsidR="002E611C" w:rsidRPr="007969F9" w:rsidRDefault="002E611C" w:rsidP="00C57239">
      <w:pPr>
        <w:pStyle w:val="ListBullet"/>
        <w:numPr>
          <w:ilvl w:val="0"/>
          <w:numId w:val="23"/>
        </w:numPr>
        <w:ind w:left="425" w:hanging="425"/>
      </w:pPr>
      <w:r w:rsidRPr="007969F9">
        <w:t>Signage throughout the service to assist with navigation.</w:t>
      </w:r>
    </w:p>
    <w:p w14:paraId="18267487" w14:textId="77777777" w:rsidR="002E611C" w:rsidRPr="007969F9" w:rsidRDefault="002E611C" w:rsidP="00C57239">
      <w:pPr>
        <w:pStyle w:val="ListBullet"/>
        <w:numPr>
          <w:ilvl w:val="0"/>
          <w:numId w:val="23"/>
        </w:numPr>
        <w:ind w:left="425" w:hanging="425"/>
      </w:pPr>
      <w:r w:rsidRPr="007969F9">
        <w:t xml:space="preserve">Corridors were clean and not obstructed by equipment, with handrails for consumers and visitors to mobilise around the environment. </w:t>
      </w:r>
    </w:p>
    <w:p w14:paraId="1651197D" w14:textId="77777777" w:rsidR="002E611C" w:rsidRPr="007969F9" w:rsidRDefault="002E611C" w:rsidP="00C57239">
      <w:pPr>
        <w:pStyle w:val="ListBullet"/>
        <w:numPr>
          <w:ilvl w:val="0"/>
          <w:numId w:val="23"/>
        </w:numPr>
        <w:ind w:left="425" w:hanging="425"/>
      </w:pPr>
      <w:r w:rsidRPr="007969F9">
        <w:t>Outdoor courtyards were secure and to have paved areas, gardens and ample tables and chairs for consumers and visitors to sit and relax.</w:t>
      </w:r>
    </w:p>
    <w:p w14:paraId="404B9DF6" w14:textId="77777777" w:rsidR="002E611C" w:rsidRPr="007969F9" w:rsidRDefault="002E611C" w:rsidP="00C57239">
      <w:pPr>
        <w:pStyle w:val="ListBullet"/>
        <w:numPr>
          <w:ilvl w:val="0"/>
          <w:numId w:val="23"/>
        </w:numPr>
        <w:ind w:left="425" w:hanging="425"/>
      </w:pPr>
      <w:r w:rsidRPr="007969F9">
        <w:t>Consumers moving freely around the outdoor areas or seated and engaging with family</w:t>
      </w:r>
      <w:r>
        <w:t xml:space="preserve"> or </w:t>
      </w:r>
      <w:r w:rsidRPr="007969F9">
        <w:t>visitors.</w:t>
      </w:r>
    </w:p>
    <w:p w14:paraId="2FF7C022" w14:textId="77777777" w:rsidR="002E611C" w:rsidRPr="000D382C" w:rsidRDefault="002E611C" w:rsidP="00C57239">
      <w:pPr>
        <w:pStyle w:val="ListBullet"/>
        <w:numPr>
          <w:ilvl w:val="0"/>
          <w:numId w:val="23"/>
        </w:numPr>
        <w:ind w:left="425" w:hanging="425"/>
      </w:pPr>
      <w:r w:rsidRPr="000D382C">
        <w:t xml:space="preserve">Shared equipment being cleaned between use and </w:t>
      </w:r>
      <w:r>
        <w:t>t</w:t>
      </w:r>
      <w:r w:rsidRPr="000D382C">
        <w:t>he call bell system to be operational throughout the Site Audit.</w:t>
      </w:r>
    </w:p>
    <w:p w14:paraId="4E92A30E" w14:textId="77777777" w:rsidR="002E611C" w:rsidRDefault="002E611C" w:rsidP="002E611C">
      <w:pPr>
        <w:pStyle w:val="ListBullet"/>
        <w:numPr>
          <w:ilvl w:val="0"/>
          <w:numId w:val="0"/>
        </w:numPr>
      </w:pPr>
      <w:r>
        <w:t>While the Assessment Team found t</w:t>
      </w:r>
      <w:r w:rsidRPr="3A532106">
        <w:t xml:space="preserve">he service to be safe, clean and comfortable, the service </w:t>
      </w:r>
      <w:r>
        <w:t>was</w:t>
      </w:r>
      <w:r w:rsidRPr="3A532106">
        <w:t xml:space="preserve"> being renovated in stages resulting in some areas in need of repair. </w:t>
      </w:r>
      <w:r>
        <w:t>The Assessment Team noted the Risk Assessment Plan for Continuous Improvement (March 2022) identified maintenance issues within the service. Senior management were</w:t>
      </w:r>
      <w:r w:rsidRPr="3A532106">
        <w:t xml:space="preserve"> aware of these concerns and provid</w:t>
      </w:r>
      <w:r>
        <w:t>ed</w:t>
      </w:r>
      <w:r w:rsidRPr="3A532106">
        <w:t xml:space="preserve"> solutions until the renovations commence</w:t>
      </w:r>
      <w:r>
        <w:t>d</w:t>
      </w:r>
      <w:r w:rsidRPr="3A532106">
        <w:t xml:space="preserve">. </w:t>
      </w:r>
    </w:p>
    <w:p w14:paraId="6A862D98" w14:textId="77777777" w:rsidR="002E611C" w:rsidRDefault="002E611C" w:rsidP="002E611C">
      <w:pPr>
        <w:pStyle w:val="ListBullet"/>
        <w:numPr>
          <w:ilvl w:val="0"/>
          <w:numId w:val="0"/>
        </w:numPr>
      </w:pPr>
      <w:r w:rsidRPr="3A532106">
        <w:t>The service ha</w:t>
      </w:r>
      <w:r>
        <w:t>d</w:t>
      </w:r>
      <w:r w:rsidRPr="3A532106">
        <w:t xml:space="preserve"> systems in place to monitor the service environment and gain feedback from consumers and their representatives</w:t>
      </w:r>
      <w:r>
        <w:t>. Management said they consulted with consumers and their representatives to seek feedback and input on the colours and furnishings they would like at the service as part of the renovations. C</w:t>
      </w:r>
      <w:r w:rsidRPr="13CA01B5">
        <w:t xml:space="preserve">onsumers and representatives </w:t>
      </w:r>
      <w:r>
        <w:t>were</w:t>
      </w:r>
      <w:r w:rsidRPr="13CA01B5">
        <w:t xml:space="preserve"> very proactive in providing feedback about the service environment any feedback </w:t>
      </w:r>
      <w:r>
        <w:t>was</w:t>
      </w:r>
      <w:r w:rsidRPr="13CA01B5">
        <w:t xml:space="preserve"> documented and considered as part of </w:t>
      </w:r>
      <w:r>
        <w:t xml:space="preserve">its </w:t>
      </w:r>
      <w:r w:rsidRPr="13CA01B5">
        <w:t>continuous improvement.</w:t>
      </w:r>
    </w:p>
    <w:p w14:paraId="3890146F" w14:textId="77777777" w:rsidR="002E611C" w:rsidRDefault="002E611C" w:rsidP="002E611C">
      <w:pPr>
        <w:pStyle w:val="ListBullet"/>
        <w:numPr>
          <w:ilvl w:val="0"/>
          <w:numId w:val="0"/>
        </w:numPr>
      </w:pPr>
      <w:r>
        <w:t>The Assessment Team found t</w:t>
      </w:r>
      <w:r w:rsidRPr="3A532106">
        <w:t xml:space="preserve">here </w:t>
      </w:r>
      <w:r>
        <w:t>were</w:t>
      </w:r>
      <w:r w:rsidRPr="3A532106">
        <w:t xml:space="preserve"> processes to ensure the service </w:t>
      </w:r>
      <w:r>
        <w:t xml:space="preserve">was </w:t>
      </w:r>
      <w:r w:rsidRPr="3A532106">
        <w:t xml:space="preserve">maintained and issues </w:t>
      </w:r>
      <w:r>
        <w:t>were</w:t>
      </w:r>
      <w:r w:rsidRPr="3A532106">
        <w:t xml:space="preserve"> acted</w:t>
      </w:r>
      <w:r>
        <w:t xml:space="preserve"> up</w:t>
      </w:r>
      <w:r w:rsidRPr="3A532106">
        <w:t>on</w:t>
      </w:r>
      <w:r>
        <w:t xml:space="preserve"> in a timely manner</w:t>
      </w:r>
      <w:r w:rsidRPr="3A532106">
        <w:t>.</w:t>
      </w:r>
      <w:r>
        <w:t xml:space="preserve"> Staff could describe the process for reporting maintenance issues and any hazards. However, the Assessment Team identified not all maintained issues or potential safety concerns had been identified. Specifically, in relation to the smoking area to ensure consumers could alert staff if they required assistance, curtains coming off the rail in some areas and issues with doors operating correctly. During the visit, I note management had indicated follow up would occur and were able to demonstrate some of these issues had been addressed including the installation of a battery-operated call bell in the smoking area and doors rectified were possible. </w:t>
      </w:r>
    </w:p>
    <w:p w14:paraId="0A6CB59A" w14:textId="13A6A230" w:rsidR="002E611C" w:rsidRDefault="002E611C" w:rsidP="002E611C">
      <w:pPr>
        <w:pStyle w:val="ListBullet"/>
        <w:numPr>
          <w:ilvl w:val="0"/>
          <w:numId w:val="0"/>
        </w:numPr>
      </w:pPr>
      <w:r>
        <w:lastRenderedPageBreak/>
        <w:t>Domestic and laundry staff described how they complete</w:t>
      </w:r>
      <w:r w:rsidR="002E4FE4">
        <w:t>d</w:t>
      </w:r>
      <w:r>
        <w:t xml:space="preserve"> documentation daily of what tasks they have completed, and these were provided to management weekly for auditing. </w:t>
      </w:r>
      <w:r w:rsidRPr="716F089F">
        <w:t xml:space="preserve">Staff </w:t>
      </w:r>
      <w:r>
        <w:t>were</w:t>
      </w:r>
      <w:r w:rsidRPr="716F089F">
        <w:t xml:space="preserve"> provided training in the use of equipment</w:t>
      </w:r>
      <w:r>
        <w:t xml:space="preserve"> and</w:t>
      </w:r>
      <w:r w:rsidRPr="716F089F">
        <w:t xml:space="preserve"> </w:t>
      </w:r>
      <w:r w:rsidRPr="7A0048C1">
        <w:t xml:space="preserve">there </w:t>
      </w:r>
      <w:r>
        <w:t>were</w:t>
      </w:r>
      <w:r w:rsidRPr="7A0048C1">
        <w:t xml:space="preserve"> systems to ensure equipment </w:t>
      </w:r>
      <w:r>
        <w:t>wa</w:t>
      </w:r>
      <w:r w:rsidRPr="7A0048C1">
        <w:t>s fit for purpose</w:t>
      </w:r>
      <w:r>
        <w:t xml:space="preserve"> and maintenance requests were prioritised. </w:t>
      </w:r>
    </w:p>
    <w:p w14:paraId="077F8F2B" w14:textId="0B320338" w:rsidR="002E611C" w:rsidRPr="00772705" w:rsidRDefault="002E611C" w:rsidP="002E611C">
      <w:pPr>
        <w:pStyle w:val="ListBullet"/>
        <w:numPr>
          <w:ilvl w:val="0"/>
          <w:numId w:val="0"/>
        </w:numPr>
        <w:rPr>
          <w:rFonts w:eastAsia="Calibri"/>
        </w:rPr>
      </w:pPr>
      <w:r w:rsidRPr="00772705">
        <w:t xml:space="preserve">The Quality Standard is assessed as Compliant as three of the three specific </w:t>
      </w:r>
      <w:r w:rsidR="005E56D1">
        <w:t>R</w:t>
      </w:r>
      <w:r w:rsidRPr="00772705">
        <w:t>equirements have been assessed as Compliant.</w:t>
      </w:r>
    </w:p>
    <w:p w14:paraId="43A41D44" w14:textId="77777777" w:rsidR="002E611C" w:rsidRPr="006E173B" w:rsidRDefault="002E611C" w:rsidP="002E611C">
      <w:pPr>
        <w:pStyle w:val="Heading2"/>
        <w:rPr>
          <w:i/>
          <w:sz w:val="24"/>
          <w:szCs w:val="24"/>
        </w:rPr>
      </w:pPr>
      <w:r w:rsidRPr="006E173B">
        <w:t>Assessment of Standard 5 Requirements</w:t>
      </w:r>
      <w:r w:rsidRPr="006E173B">
        <w:rPr>
          <w:i/>
          <w:sz w:val="24"/>
          <w:szCs w:val="24"/>
        </w:rPr>
        <w:t xml:space="preserve"> </w:t>
      </w:r>
    </w:p>
    <w:p w14:paraId="0A039FD6" w14:textId="77777777" w:rsidR="002E611C" w:rsidRPr="00314FF7" w:rsidRDefault="002E611C" w:rsidP="002E611C">
      <w:pPr>
        <w:pStyle w:val="Heading3"/>
      </w:pPr>
      <w:r w:rsidRPr="00314FF7">
        <w:t>Requirement 5(3)(a)</w:t>
      </w:r>
      <w:r>
        <w:tab/>
        <w:t>Compliant</w:t>
      </w:r>
    </w:p>
    <w:p w14:paraId="481777F5" w14:textId="77777777" w:rsidR="002E611C" w:rsidRPr="008D114F" w:rsidRDefault="002E611C" w:rsidP="002E611C">
      <w:pPr>
        <w:rPr>
          <w:i/>
        </w:rPr>
      </w:pPr>
      <w:r w:rsidRPr="008D114F">
        <w:rPr>
          <w:i/>
        </w:rPr>
        <w:t>The service environment is welcoming and easy to understand, and optimises each consumer’s sense of belonging, independence, interaction and function.</w:t>
      </w:r>
    </w:p>
    <w:p w14:paraId="4761DA14" w14:textId="77777777" w:rsidR="002E611C" w:rsidRPr="00D435F8" w:rsidRDefault="002E611C" w:rsidP="002E611C">
      <w:pPr>
        <w:pStyle w:val="Heading3"/>
      </w:pPr>
      <w:r w:rsidRPr="00D435F8">
        <w:t>Requirement 5(3)(b)</w:t>
      </w:r>
      <w:r>
        <w:tab/>
        <w:t>Compliant</w:t>
      </w:r>
    </w:p>
    <w:p w14:paraId="0FF81692" w14:textId="77777777" w:rsidR="002E611C" w:rsidRPr="008D114F" w:rsidRDefault="002E611C" w:rsidP="002E611C">
      <w:pPr>
        <w:rPr>
          <w:i/>
        </w:rPr>
      </w:pPr>
      <w:r w:rsidRPr="008D114F">
        <w:rPr>
          <w:i/>
        </w:rPr>
        <w:t>The service environment:</w:t>
      </w:r>
    </w:p>
    <w:p w14:paraId="3B86A8B2" w14:textId="77777777" w:rsidR="002E611C" w:rsidRPr="008D114F" w:rsidRDefault="002E611C" w:rsidP="00027A10">
      <w:pPr>
        <w:numPr>
          <w:ilvl w:val="0"/>
          <w:numId w:val="17"/>
        </w:numPr>
        <w:tabs>
          <w:tab w:val="right" w:pos="9026"/>
        </w:tabs>
        <w:spacing w:before="0" w:after="0"/>
        <w:ind w:left="567" w:hanging="425"/>
        <w:outlineLvl w:val="4"/>
        <w:rPr>
          <w:i/>
        </w:rPr>
      </w:pPr>
      <w:r w:rsidRPr="008D114F">
        <w:rPr>
          <w:i/>
        </w:rPr>
        <w:t>is safe, clean, well maintained and comfortable; and</w:t>
      </w:r>
    </w:p>
    <w:p w14:paraId="38027D58" w14:textId="77777777" w:rsidR="002E611C" w:rsidRPr="008D114F" w:rsidRDefault="002E611C" w:rsidP="00027A10">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528F7A26" w14:textId="77777777" w:rsidR="002E611C" w:rsidRPr="00D435F8" w:rsidRDefault="002E611C" w:rsidP="002E611C">
      <w:pPr>
        <w:pStyle w:val="Heading3"/>
      </w:pPr>
      <w:r w:rsidRPr="00D435F8">
        <w:t>Requirement 5(3)(c)</w:t>
      </w:r>
      <w:r>
        <w:tab/>
        <w:t>Compliant</w:t>
      </w:r>
    </w:p>
    <w:p w14:paraId="654DF432" w14:textId="77777777" w:rsidR="002E611C" w:rsidRPr="008D114F" w:rsidRDefault="002E611C" w:rsidP="002E611C">
      <w:pPr>
        <w:rPr>
          <w:i/>
        </w:rPr>
      </w:pPr>
      <w:r w:rsidRPr="008D114F">
        <w:rPr>
          <w:i/>
        </w:rPr>
        <w:t>Furniture, fittings and equipment are safe, clean, well maintained and suitable for the consumer.</w:t>
      </w:r>
    </w:p>
    <w:p w14:paraId="7A9E0DAF" w14:textId="77777777" w:rsidR="002E611C" w:rsidRPr="00314FF7" w:rsidRDefault="002E611C" w:rsidP="002E611C"/>
    <w:p w14:paraId="1C7FE584" w14:textId="77777777" w:rsidR="002E611C" w:rsidRDefault="002E611C" w:rsidP="002E611C">
      <w:pPr>
        <w:sectPr w:rsidR="002E611C" w:rsidSect="002E611C">
          <w:type w:val="continuous"/>
          <w:pgSz w:w="11906" w:h="16838"/>
          <w:pgMar w:top="1701" w:right="1418" w:bottom="1418" w:left="1418" w:header="709" w:footer="397" w:gutter="0"/>
          <w:cols w:space="708"/>
          <w:titlePg/>
          <w:docGrid w:linePitch="360"/>
        </w:sectPr>
      </w:pPr>
    </w:p>
    <w:p w14:paraId="7194C501" w14:textId="77777777" w:rsidR="002E611C" w:rsidRDefault="002E611C" w:rsidP="002E611C">
      <w:pPr>
        <w:pStyle w:val="Heading1"/>
        <w:tabs>
          <w:tab w:val="right" w:pos="9070"/>
        </w:tabs>
        <w:spacing w:before="560" w:after="640"/>
        <w:rPr>
          <w:color w:val="FFFFFF" w:themeColor="background1"/>
          <w:sz w:val="36"/>
        </w:rPr>
        <w:sectPr w:rsidR="002E611C" w:rsidSect="002E611C">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848" behindDoc="1" locked="0" layoutInCell="1" allowOverlap="1" wp14:anchorId="168F0889" wp14:editId="08472ECA">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8601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73569F36" w14:textId="77777777" w:rsidR="002E611C" w:rsidRPr="00FD1B02" w:rsidRDefault="002E611C" w:rsidP="002E611C">
      <w:pPr>
        <w:pStyle w:val="Heading3"/>
        <w:shd w:val="clear" w:color="auto" w:fill="F2F2F2" w:themeFill="background1" w:themeFillShade="F2"/>
      </w:pPr>
      <w:r w:rsidRPr="00FD1B02">
        <w:t>Consumer outcome:</w:t>
      </w:r>
    </w:p>
    <w:p w14:paraId="5D26D187" w14:textId="77777777" w:rsidR="002E611C" w:rsidRDefault="002E611C" w:rsidP="002E611C">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5410C13" w14:textId="77777777" w:rsidR="002E611C" w:rsidRDefault="002E611C" w:rsidP="002E611C">
      <w:pPr>
        <w:pStyle w:val="Heading3"/>
        <w:shd w:val="clear" w:color="auto" w:fill="F2F2F2" w:themeFill="background1" w:themeFillShade="F2"/>
      </w:pPr>
      <w:r>
        <w:t>Organisation statement:</w:t>
      </w:r>
    </w:p>
    <w:p w14:paraId="1B78FB30" w14:textId="77777777" w:rsidR="002E611C" w:rsidRDefault="002E611C" w:rsidP="002E611C">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B492274" w14:textId="77777777" w:rsidR="002E611C" w:rsidRDefault="002E611C" w:rsidP="002E611C">
      <w:pPr>
        <w:pStyle w:val="Heading2"/>
      </w:pPr>
      <w:r>
        <w:t>Assessment of Standard 6</w:t>
      </w:r>
    </w:p>
    <w:p w14:paraId="0FBB7098" w14:textId="18B220E3" w:rsidR="002E611C" w:rsidRDefault="002E611C" w:rsidP="002E611C">
      <w:pPr>
        <w:rPr>
          <w:color w:val="000000" w:themeColor="text1"/>
          <w:lang w:eastAsia="en-US"/>
        </w:rPr>
      </w:pPr>
      <w:r w:rsidRPr="6BA8D93E">
        <w:rPr>
          <w:color w:val="000000" w:themeColor="text1"/>
          <w:lang w:eastAsia="en-US"/>
        </w:rPr>
        <w:t>Overall</w:t>
      </w:r>
      <w:r w:rsidR="005E56D1">
        <w:rPr>
          <w:color w:val="000000" w:themeColor="text1"/>
          <w:lang w:eastAsia="en-US"/>
        </w:rPr>
        <w:t>,</w:t>
      </w:r>
      <w:r w:rsidRPr="6BA8D93E">
        <w:rPr>
          <w:color w:val="000000" w:themeColor="text1"/>
          <w:lang w:eastAsia="en-US"/>
        </w:rPr>
        <w:t xml:space="preserve"> sampled consumers considered that they</w:t>
      </w:r>
      <w:r>
        <w:rPr>
          <w:color w:val="000000" w:themeColor="text1"/>
          <w:lang w:eastAsia="en-US"/>
        </w:rPr>
        <w:t xml:space="preserve"> wer</w:t>
      </w:r>
      <w:r w:rsidRPr="6BA8D93E">
        <w:rPr>
          <w:color w:val="000000" w:themeColor="text1"/>
          <w:lang w:eastAsia="en-US"/>
        </w:rPr>
        <w:t xml:space="preserve">e encouraged and supported to give feedback and make complaints, and that appropriate action </w:t>
      </w:r>
      <w:r>
        <w:rPr>
          <w:color w:val="000000" w:themeColor="text1"/>
          <w:lang w:eastAsia="en-US"/>
        </w:rPr>
        <w:t>wa</w:t>
      </w:r>
      <w:r w:rsidRPr="6BA8D93E">
        <w:rPr>
          <w:color w:val="000000" w:themeColor="text1"/>
          <w:lang w:eastAsia="en-US"/>
        </w:rPr>
        <w:t xml:space="preserve">s taken. </w:t>
      </w:r>
      <w:r>
        <w:rPr>
          <w:color w:val="000000" w:themeColor="text1"/>
          <w:lang w:eastAsia="en-US"/>
        </w:rPr>
        <w:t>F</w:t>
      </w:r>
      <w:r w:rsidRPr="6BA8D93E">
        <w:rPr>
          <w:color w:val="000000" w:themeColor="text1"/>
          <w:lang w:eastAsia="en-US"/>
        </w:rPr>
        <w:t>or example:</w:t>
      </w:r>
    </w:p>
    <w:p w14:paraId="24DB3064" w14:textId="77777777" w:rsidR="002E611C" w:rsidRPr="000D1E9C" w:rsidRDefault="002E611C" w:rsidP="00C57239">
      <w:pPr>
        <w:pStyle w:val="ListBullet"/>
        <w:numPr>
          <w:ilvl w:val="0"/>
          <w:numId w:val="23"/>
        </w:numPr>
        <w:ind w:left="425" w:hanging="425"/>
      </w:pPr>
      <w:r w:rsidRPr="000D1E9C">
        <w:t>All consumers and representatives said they felt safe raising their concerns and confident action would be taken.</w:t>
      </w:r>
    </w:p>
    <w:p w14:paraId="07DC3683" w14:textId="77777777" w:rsidR="002E611C" w:rsidRPr="000D1E9C" w:rsidRDefault="002E611C" w:rsidP="00C57239">
      <w:pPr>
        <w:pStyle w:val="ListBullet"/>
        <w:numPr>
          <w:ilvl w:val="0"/>
          <w:numId w:val="23"/>
        </w:numPr>
        <w:ind w:left="425" w:hanging="425"/>
      </w:pPr>
      <w:r w:rsidRPr="000D1E9C">
        <w:t>Consumers and their representatives said they felt supported and were encouraged to provide feedback about the care and services provided to them.</w:t>
      </w:r>
    </w:p>
    <w:p w14:paraId="2623EC53" w14:textId="77777777" w:rsidR="002E611C" w:rsidRPr="000D1E9C" w:rsidRDefault="002E611C" w:rsidP="00C57239">
      <w:pPr>
        <w:pStyle w:val="ListBullet"/>
        <w:numPr>
          <w:ilvl w:val="0"/>
          <w:numId w:val="23"/>
        </w:numPr>
        <w:ind w:left="425" w:hanging="425"/>
      </w:pPr>
      <w:r w:rsidRPr="000D1E9C">
        <w:t xml:space="preserve">Consumers said they were aware of and have utilised the service’s feedback and complaints mechanisms. </w:t>
      </w:r>
    </w:p>
    <w:p w14:paraId="4B2DF07D" w14:textId="04A45805" w:rsidR="002E611C" w:rsidRPr="000D1E9C" w:rsidRDefault="002E611C" w:rsidP="00C57239">
      <w:pPr>
        <w:pStyle w:val="ListBullet"/>
        <w:numPr>
          <w:ilvl w:val="0"/>
          <w:numId w:val="23"/>
        </w:numPr>
        <w:ind w:left="425" w:hanging="425"/>
      </w:pPr>
      <w:r w:rsidRPr="000D1E9C">
        <w:t>Consumers confirmed the information was available to them and brochures accessible in the service. Some consumers stated staff supported them to provide feedback</w:t>
      </w:r>
      <w:r w:rsidR="005E56D1">
        <w:t>,</w:t>
      </w:r>
      <w:r w:rsidRPr="000D1E9C">
        <w:t xml:space="preserve"> including completing forms on their behalf.</w:t>
      </w:r>
    </w:p>
    <w:p w14:paraId="3C6FB810" w14:textId="77777777" w:rsidR="002E611C" w:rsidRPr="000D1E9C" w:rsidRDefault="002E611C" w:rsidP="00C57239">
      <w:pPr>
        <w:pStyle w:val="ListBullet"/>
        <w:numPr>
          <w:ilvl w:val="0"/>
          <w:numId w:val="23"/>
        </w:numPr>
        <w:ind w:left="425" w:hanging="425"/>
      </w:pPr>
      <w:r w:rsidRPr="000D1E9C">
        <w:t xml:space="preserve">Most consumers confirmed appropriate action and open disclosure was used when they provided feedback and or a complaint. </w:t>
      </w:r>
    </w:p>
    <w:p w14:paraId="24F510AF" w14:textId="77777777" w:rsidR="002E611C" w:rsidRPr="000D1E9C" w:rsidRDefault="002E611C" w:rsidP="00C57239">
      <w:pPr>
        <w:pStyle w:val="ListBullet"/>
        <w:numPr>
          <w:ilvl w:val="0"/>
          <w:numId w:val="23"/>
        </w:numPr>
        <w:ind w:left="425" w:hanging="425"/>
      </w:pPr>
      <w:r w:rsidRPr="000D1E9C">
        <w:t>Consumers said changes were made at the service in response to their complaints and feedback.</w:t>
      </w:r>
    </w:p>
    <w:p w14:paraId="688DDF5D" w14:textId="0FDFEFFE" w:rsidR="002E611C" w:rsidRDefault="002E611C" w:rsidP="002E611C">
      <w:pPr>
        <w:pStyle w:val="ListBullet"/>
        <w:numPr>
          <w:ilvl w:val="0"/>
          <w:numId w:val="0"/>
        </w:numPr>
        <w:rPr>
          <w:color w:val="000000" w:themeColor="text1"/>
        </w:rPr>
      </w:pPr>
      <w:r>
        <w:lastRenderedPageBreak/>
        <w:t>The service demonstrated that consumers, their representatives</w:t>
      </w:r>
      <w:r w:rsidR="002E4FE4">
        <w:t xml:space="preserve"> </w:t>
      </w:r>
      <w:r>
        <w:t>and others were encouraged and supported to provide feedback and complaints about the care and services received. The Assessment Team observed multiple mechanisms for providing feedback and complaints on display throughout the service. The Assessment Team</w:t>
      </w:r>
      <w:r w:rsidR="005E56D1">
        <w:t>,</w:t>
      </w:r>
      <w:r>
        <w:t xml:space="preserve"> however</w:t>
      </w:r>
      <w:r w:rsidR="005E56D1">
        <w:t>,</w:t>
      </w:r>
      <w:r>
        <w:t xml:space="preserve"> noted limited information was available on advocacy, translation or language services or other methods for raising and resolving complaints in the consumer handbook. </w:t>
      </w:r>
      <w:r w:rsidR="002E4FE4">
        <w:t>However, s</w:t>
      </w:r>
      <w:r>
        <w:t>taff were able to describe how they supported consumers to provide feedback or make a complaint.</w:t>
      </w:r>
    </w:p>
    <w:p w14:paraId="25BEF22A" w14:textId="6D4B79A2" w:rsidR="002E611C" w:rsidRDefault="002E611C" w:rsidP="002E611C">
      <w:pPr>
        <w:pStyle w:val="ListBullet"/>
        <w:numPr>
          <w:ilvl w:val="0"/>
          <w:numId w:val="0"/>
        </w:numPr>
      </w:pPr>
      <w:r>
        <w:t xml:space="preserve">Although I note no examples of open disclosure were </w:t>
      </w:r>
      <w:r w:rsidR="002E4FE4">
        <w:t>provided,</w:t>
      </w:r>
      <w:r>
        <w:t xml:space="preserve"> the Assessment Team identified the service did not have a specific policy on open disclosure or provided staff with training on open disclosure. However, the Assessment Team noted reference to the adoption of open disclosure principles within its policy, one staff was able to demonstrate an understanding of what open disclosure meant and consumer feedback indicated open disclosure was used. </w:t>
      </w:r>
    </w:p>
    <w:p w14:paraId="295D0702" w14:textId="1D068B83" w:rsidR="002E611C" w:rsidRDefault="002E611C" w:rsidP="002E611C">
      <w:pPr>
        <w:pStyle w:val="ListBullet"/>
        <w:numPr>
          <w:ilvl w:val="0"/>
          <w:numId w:val="0"/>
        </w:numPr>
      </w:pPr>
      <w:r w:rsidRPr="00E54F69">
        <w:rPr>
          <w:color w:val="000000" w:themeColor="text1"/>
        </w:rPr>
        <w:t xml:space="preserve">The service was able to demonstrate complaints </w:t>
      </w:r>
      <w:r>
        <w:rPr>
          <w:color w:val="000000" w:themeColor="text1"/>
        </w:rPr>
        <w:t>were</w:t>
      </w:r>
      <w:r w:rsidRPr="00E54F69">
        <w:rPr>
          <w:color w:val="000000" w:themeColor="text1"/>
        </w:rPr>
        <w:t xml:space="preserve"> reviewed and used to improve the quality of care and services. Senior </w:t>
      </w:r>
      <w:r>
        <w:t>management said all feedback and complaints</w:t>
      </w:r>
      <w:r w:rsidR="005E56D1">
        <w:t>,</w:t>
      </w:r>
      <w:r>
        <w:t xml:space="preserve"> including written and verbal were entered in the electronic system, to support appropriate monitoring and follow up. The Assessment Team noted </w:t>
      </w:r>
      <w:r w:rsidRPr="6BA8D93E">
        <w:t xml:space="preserve">most feedback and complaints </w:t>
      </w:r>
      <w:r>
        <w:t>had</w:t>
      </w:r>
      <w:r w:rsidRPr="6BA8D93E">
        <w:t xml:space="preserve"> been captured and submitted in a timely manner</w:t>
      </w:r>
      <w:r>
        <w:t>.</w:t>
      </w:r>
      <w:r w:rsidRPr="6BA8D93E">
        <w:t xml:space="preserve"> </w:t>
      </w:r>
      <w:r>
        <w:t>For two complaints w</w:t>
      </w:r>
      <w:r w:rsidR="002E4FE4">
        <w:t>h</w:t>
      </w:r>
      <w:r>
        <w:t xml:space="preserve">ere this did not consistently occur, </w:t>
      </w:r>
      <w:r w:rsidRPr="00E54F69">
        <w:rPr>
          <w:rFonts w:eastAsia="Calibri"/>
          <w:szCs w:val="24"/>
        </w:rPr>
        <w:t xml:space="preserve">management said the electronic system </w:t>
      </w:r>
      <w:r>
        <w:rPr>
          <w:rFonts w:eastAsia="Calibri"/>
          <w:szCs w:val="24"/>
        </w:rPr>
        <w:t>wa</w:t>
      </w:r>
      <w:r w:rsidRPr="00E54F69">
        <w:rPr>
          <w:rFonts w:eastAsia="Calibri"/>
          <w:szCs w:val="24"/>
        </w:rPr>
        <w:t>s still rather new to the service</w:t>
      </w:r>
      <w:r>
        <w:rPr>
          <w:rFonts w:eastAsia="Calibri"/>
          <w:szCs w:val="24"/>
        </w:rPr>
        <w:t>, follow up would occur and staff reminded t</w:t>
      </w:r>
      <w:r w:rsidRPr="00E54F69">
        <w:rPr>
          <w:rFonts w:eastAsia="Calibri"/>
          <w:szCs w:val="24"/>
        </w:rPr>
        <w:t>o enter feedback and or complaints directly into the system.</w:t>
      </w:r>
    </w:p>
    <w:p w14:paraId="70E291B8" w14:textId="194A9E07" w:rsidR="002E611C" w:rsidRPr="00663B6D" w:rsidRDefault="002E611C" w:rsidP="002E611C">
      <w:pPr>
        <w:rPr>
          <w:rFonts w:eastAsia="Calibri"/>
          <w:i/>
          <w:iCs/>
          <w:color w:val="0000FF"/>
          <w:lang w:eastAsia="en-US"/>
        </w:rPr>
      </w:pPr>
      <w:r w:rsidRPr="00154403">
        <w:rPr>
          <w:rFonts w:eastAsiaTheme="minorHAnsi"/>
        </w:rPr>
        <w:t xml:space="preserve">The Quality Standard is </w:t>
      </w:r>
      <w:r w:rsidRPr="00E54F69">
        <w:rPr>
          <w:rFonts w:eastAsiaTheme="minorHAnsi"/>
          <w:color w:val="auto"/>
        </w:rPr>
        <w:t xml:space="preserve">assessed as Compliant as four of the four specific </w:t>
      </w:r>
      <w:r w:rsidR="005E56D1">
        <w:rPr>
          <w:rFonts w:eastAsiaTheme="minorHAnsi"/>
          <w:color w:val="auto"/>
        </w:rPr>
        <w:t>R</w:t>
      </w:r>
      <w:r w:rsidRPr="00E54F69">
        <w:rPr>
          <w:rFonts w:eastAsiaTheme="minorHAnsi"/>
          <w:color w:val="auto"/>
        </w:rPr>
        <w:t>equirements have been assessed as Compliant.</w:t>
      </w:r>
    </w:p>
    <w:p w14:paraId="3EFD3050" w14:textId="77777777" w:rsidR="002E611C" w:rsidRDefault="002E611C" w:rsidP="002E611C">
      <w:pPr>
        <w:pStyle w:val="Heading2"/>
      </w:pPr>
      <w:r>
        <w:t>Assessment of Standard 6 Requirements</w:t>
      </w:r>
    </w:p>
    <w:p w14:paraId="12333945" w14:textId="77777777" w:rsidR="002E611C" w:rsidRPr="00506F7F" w:rsidRDefault="002E611C" w:rsidP="002E611C">
      <w:pPr>
        <w:pStyle w:val="Heading3"/>
      </w:pPr>
      <w:r w:rsidRPr="00506F7F">
        <w:t>Requirement 6(3)(a)</w:t>
      </w:r>
      <w:r>
        <w:tab/>
        <w:t>Compliant</w:t>
      </w:r>
    </w:p>
    <w:p w14:paraId="5228B520" w14:textId="77777777" w:rsidR="002E611C" w:rsidRPr="008D114F" w:rsidRDefault="002E611C" w:rsidP="002E611C">
      <w:pPr>
        <w:rPr>
          <w:i/>
        </w:rPr>
      </w:pPr>
      <w:r w:rsidRPr="008D114F">
        <w:rPr>
          <w:i/>
        </w:rPr>
        <w:t>Consumers, their family, friends, carers and others are encouraged and supported to provide feedback and make complaints.</w:t>
      </w:r>
    </w:p>
    <w:p w14:paraId="7EB97B24" w14:textId="77777777" w:rsidR="002E611C" w:rsidRPr="00506F7F" w:rsidRDefault="002E611C" w:rsidP="002E611C">
      <w:pPr>
        <w:pStyle w:val="Heading3"/>
      </w:pPr>
      <w:r w:rsidRPr="00506F7F">
        <w:t>Requirement 6(3)(b)</w:t>
      </w:r>
      <w:r>
        <w:tab/>
        <w:t>Compliant</w:t>
      </w:r>
    </w:p>
    <w:p w14:paraId="2CB61136" w14:textId="77777777" w:rsidR="002E611C" w:rsidRPr="008D114F" w:rsidRDefault="002E611C" w:rsidP="002E611C">
      <w:pPr>
        <w:rPr>
          <w:i/>
        </w:rPr>
      </w:pPr>
      <w:r w:rsidRPr="008D114F">
        <w:rPr>
          <w:i/>
        </w:rPr>
        <w:t>Consumers are made aware of and have access to advocates, language services and other methods for raising and resolving complaints.</w:t>
      </w:r>
    </w:p>
    <w:p w14:paraId="5FBF0547" w14:textId="77777777" w:rsidR="002E611C" w:rsidRPr="00D435F8" w:rsidRDefault="002E611C" w:rsidP="002E611C">
      <w:pPr>
        <w:pStyle w:val="Heading3"/>
      </w:pPr>
      <w:r w:rsidRPr="00D435F8">
        <w:t>Requirement 6(3)(c)</w:t>
      </w:r>
      <w:r>
        <w:tab/>
        <w:t>Compliant</w:t>
      </w:r>
    </w:p>
    <w:p w14:paraId="3E3A6BA1" w14:textId="77777777" w:rsidR="002E611C" w:rsidRPr="008D114F" w:rsidRDefault="002E611C" w:rsidP="002E611C">
      <w:pPr>
        <w:rPr>
          <w:i/>
        </w:rPr>
      </w:pPr>
      <w:r w:rsidRPr="008D114F">
        <w:rPr>
          <w:i/>
        </w:rPr>
        <w:t>Appropriate action is taken in response to complaints and an open disclosure process is used when things go wrong.</w:t>
      </w:r>
    </w:p>
    <w:p w14:paraId="623FDC79" w14:textId="77777777" w:rsidR="002E611C" w:rsidRPr="00D435F8" w:rsidRDefault="002E611C" w:rsidP="002E611C">
      <w:pPr>
        <w:pStyle w:val="Heading3"/>
      </w:pPr>
      <w:r w:rsidRPr="00D435F8">
        <w:lastRenderedPageBreak/>
        <w:t>Requirement 6(3)(d)</w:t>
      </w:r>
      <w:r>
        <w:tab/>
        <w:t>Compliant</w:t>
      </w:r>
    </w:p>
    <w:p w14:paraId="46F9F7C1" w14:textId="77777777" w:rsidR="002E611C" w:rsidRPr="008D114F" w:rsidRDefault="002E611C" w:rsidP="002E611C">
      <w:pPr>
        <w:rPr>
          <w:i/>
        </w:rPr>
      </w:pPr>
      <w:r w:rsidRPr="008D114F">
        <w:rPr>
          <w:i/>
        </w:rPr>
        <w:t>Feedback and complaints are reviewed and used to improve the quality of care and services.</w:t>
      </w:r>
    </w:p>
    <w:p w14:paraId="7EA2933B" w14:textId="77777777" w:rsidR="002E611C" w:rsidRPr="001B3DE8" w:rsidRDefault="002E611C" w:rsidP="002E611C"/>
    <w:p w14:paraId="3DF742C2" w14:textId="77777777" w:rsidR="002E611C" w:rsidRDefault="002E611C" w:rsidP="002E611C">
      <w:pPr>
        <w:sectPr w:rsidR="002E611C" w:rsidSect="002E611C">
          <w:type w:val="continuous"/>
          <w:pgSz w:w="11906" w:h="16838"/>
          <w:pgMar w:top="1701" w:right="1418" w:bottom="1418" w:left="1418" w:header="709" w:footer="397" w:gutter="0"/>
          <w:cols w:space="708"/>
          <w:titlePg/>
          <w:docGrid w:linePitch="360"/>
        </w:sectPr>
      </w:pPr>
    </w:p>
    <w:p w14:paraId="51C8DDEC" w14:textId="77777777" w:rsidR="002E611C" w:rsidRDefault="002E611C" w:rsidP="002E611C">
      <w:pPr>
        <w:pStyle w:val="Heading1"/>
        <w:tabs>
          <w:tab w:val="right" w:pos="9070"/>
        </w:tabs>
        <w:spacing w:before="560" w:after="640"/>
        <w:rPr>
          <w:color w:val="FFFFFF" w:themeColor="background1"/>
          <w:sz w:val="36"/>
        </w:rPr>
        <w:sectPr w:rsidR="002E611C" w:rsidSect="002E611C">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896" behindDoc="1" locked="0" layoutInCell="1" allowOverlap="1" wp14:anchorId="2DDAA5A5" wp14:editId="38116F8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52952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w:t>
      </w:r>
      <w:r>
        <w:rPr>
          <w:color w:val="FFFFFF" w:themeColor="background1"/>
          <w:sz w:val="36"/>
        </w:rPr>
        <w:t>T</w:t>
      </w:r>
      <w:r w:rsidRPr="00EB1D71">
        <w:rPr>
          <w:color w:val="FFFFFF" w:themeColor="background1"/>
          <w:sz w:val="36"/>
        </w:rPr>
        <w:br/>
        <w:t>Human resources</w:t>
      </w:r>
    </w:p>
    <w:p w14:paraId="21F69196" w14:textId="77777777" w:rsidR="002E611C" w:rsidRPr="000E654D" w:rsidRDefault="002E611C" w:rsidP="002E611C">
      <w:pPr>
        <w:pStyle w:val="Heading3"/>
        <w:shd w:val="clear" w:color="auto" w:fill="F2F2F2" w:themeFill="background1" w:themeFillShade="F2"/>
      </w:pPr>
      <w:r w:rsidRPr="000E654D">
        <w:t>Consumer outcome:</w:t>
      </w:r>
    </w:p>
    <w:p w14:paraId="0B3BDBB9" w14:textId="77777777" w:rsidR="002E611C" w:rsidRDefault="002E611C" w:rsidP="002E611C">
      <w:pPr>
        <w:numPr>
          <w:ilvl w:val="0"/>
          <w:numId w:val="7"/>
        </w:numPr>
        <w:shd w:val="clear" w:color="auto" w:fill="F2F2F2" w:themeFill="background1" w:themeFillShade="F2"/>
      </w:pPr>
      <w:r>
        <w:t>I get quality care and services when I need them from people who are knowledgeable, capable and caring.</w:t>
      </w:r>
    </w:p>
    <w:p w14:paraId="1268EC7A" w14:textId="77777777" w:rsidR="002E611C" w:rsidRDefault="002E611C" w:rsidP="002E611C">
      <w:pPr>
        <w:pStyle w:val="Heading3"/>
        <w:shd w:val="clear" w:color="auto" w:fill="F2F2F2" w:themeFill="background1" w:themeFillShade="F2"/>
      </w:pPr>
      <w:r>
        <w:t>Organisation statement:</w:t>
      </w:r>
    </w:p>
    <w:p w14:paraId="5E44B47F" w14:textId="77777777" w:rsidR="002E611C" w:rsidRDefault="002E611C" w:rsidP="002E611C">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CCD647A" w14:textId="77777777" w:rsidR="002E611C" w:rsidRDefault="002E611C" w:rsidP="002E611C">
      <w:pPr>
        <w:pStyle w:val="Heading2"/>
      </w:pPr>
      <w:r>
        <w:t>Assessment of Standard 7</w:t>
      </w:r>
    </w:p>
    <w:p w14:paraId="3E9444DB" w14:textId="5E9D2EEF" w:rsidR="002E611C" w:rsidRDefault="002E611C" w:rsidP="002E611C">
      <w:pPr>
        <w:rPr>
          <w:rFonts w:eastAsia="Calibri"/>
          <w:lang w:eastAsia="en-US"/>
        </w:rPr>
      </w:pPr>
      <w:r w:rsidRPr="21001345">
        <w:rPr>
          <w:color w:val="000000" w:themeColor="text1"/>
          <w:lang w:eastAsia="en-US"/>
        </w:rPr>
        <w:t>Overall</w:t>
      </w:r>
      <w:r w:rsidR="005E56D1">
        <w:rPr>
          <w:color w:val="000000" w:themeColor="text1"/>
          <w:lang w:eastAsia="en-US"/>
        </w:rPr>
        <w:t>,</w:t>
      </w:r>
      <w:r w:rsidRPr="21001345">
        <w:rPr>
          <w:color w:val="000000" w:themeColor="text1"/>
          <w:lang w:eastAsia="en-US"/>
        </w:rPr>
        <w:t xml:space="preserve"> </w:t>
      </w:r>
      <w:r>
        <w:rPr>
          <w:color w:val="000000" w:themeColor="text1"/>
          <w:lang w:eastAsia="en-US"/>
        </w:rPr>
        <w:t xml:space="preserve">most </w:t>
      </w:r>
      <w:r w:rsidRPr="21001345">
        <w:rPr>
          <w:color w:val="000000" w:themeColor="text1"/>
          <w:lang w:eastAsia="en-US"/>
        </w:rPr>
        <w:t xml:space="preserve">sampled consumers considered they </w:t>
      </w:r>
      <w:r>
        <w:rPr>
          <w:color w:val="000000" w:themeColor="text1"/>
          <w:lang w:eastAsia="en-US"/>
        </w:rPr>
        <w:t>received</w:t>
      </w:r>
      <w:r w:rsidRPr="21001345">
        <w:rPr>
          <w:color w:val="000000" w:themeColor="text1"/>
          <w:lang w:eastAsia="en-US"/>
        </w:rPr>
        <w:t xml:space="preserve"> quality care and services when they need</w:t>
      </w:r>
      <w:r>
        <w:rPr>
          <w:color w:val="000000" w:themeColor="text1"/>
          <w:lang w:eastAsia="en-US"/>
        </w:rPr>
        <w:t>ed</w:t>
      </w:r>
      <w:r w:rsidRPr="21001345">
        <w:rPr>
          <w:color w:val="000000" w:themeColor="text1"/>
          <w:lang w:eastAsia="en-US"/>
        </w:rPr>
        <w:t xml:space="preserve"> them and from people who </w:t>
      </w:r>
      <w:r>
        <w:rPr>
          <w:color w:val="000000" w:themeColor="text1"/>
          <w:lang w:eastAsia="en-US"/>
        </w:rPr>
        <w:t xml:space="preserve">were </w:t>
      </w:r>
      <w:r w:rsidRPr="21001345">
        <w:rPr>
          <w:color w:val="000000" w:themeColor="text1"/>
          <w:lang w:eastAsia="en-US"/>
        </w:rPr>
        <w:t>knowledgeable, capable, and caring.</w:t>
      </w:r>
      <w:r>
        <w:rPr>
          <w:color w:val="000000" w:themeColor="text1"/>
          <w:lang w:eastAsia="en-US"/>
        </w:rPr>
        <w:t xml:space="preserve"> Consumer and representative feedback included:</w:t>
      </w:r>
    </w:p>
    <w:p w14:paraId="592269A9" w14:textId="1CF3BBC7" w:rsidR="002E611C" w:rsidRPr="000D1E9C" w:rsidRDefault="002E611C" w:rsidP="00C57239">
      <w:pPr>
        <w:pStyle w:val="ListBullet"/>
        <w:numPr>
          <w:ilvl w:val="0"/>
          <w:numId w:val="23"/>
        </w:numPr>
        <w:ind w:left="425" w:hanging="425"/>
      </w:pPr>
      <w:r w:rsidRPr="000D1E9C">
        <w:t xml:space="preserve">Most consumers and representatives sampled said there </w:t>
      </w:r>
      <w:r>
        <w:t>were</w:t>
      </w:r>
      <w:r w:rsidRPr="000D1E9C">
        <w:t xml:space="preserve"> adequate numbers of staff to meet </w:t>
      </w:r>
      <w:r w:rsidR="005E56D1">
        <w:t>consumers’</w:t>
      </w:r>
      <w:r w:rsidRPr="000D1E9C">
        <w:t xml:space="preserve"> needs and assist them promptly, including when they call their bell. </w:t>
      </w:r>
    </w:p>
    <w:p w14:paraId="183C6C03" w14:textId="77777777" w:rsidR="002E611C" w:rsidRPr="000D1E9C" w:rsidRDefault="002E611C" w:rsidP="00C57239">
      <w:pPr>
        <w:pStyle w:val="ListBullet"/>
        <w:numPr>
          <w:ilvl w:val="0"/>
          <w:numId w:val="23"/>
        </w:numPr>
        <w:ind w:left="425" w:hanging="425"/>
      </w:pPr>
      <w:r w:rsidRPr="000D1E9C">
        <w:t>Consumers and representatives sampled said staff were kind, caring and respectful.</w:t>
      </w:r>
    </w:p>
    <w:p w14:paraId="61086CFB" w14:textId="3AC32C88" w:rsidR="002E611C" w:rsidRPr="000D1E9C" w:rsidRDefault="002E611C" w:rsidP="00C57239">
      <w:pPr>
        <w:pStyle w:val="ListBullet"/>
        <w:numPr>
          <w:ilvl w:val="0"/>
          <w:numId w:val="23"/>
        </w:numPr>
        <w:ind w:left="425" w:hanging="425"/>
      </w:pPr>
      <w:r w:rsidRPr="000D1E9C">
        <w:t>Most consumers and representatives sampled confirmed staff kn</w:t>
      </w:r>
      <w:r>
        <w:t>e</w:t>
      </w:r>
      <w:r w:rsidRPr="000D1E9C">
        <w:t xml:space="preserve">w how to provide care and services and they were confident in the skills of the staff to care for </w:t>
      </w:r>
      <w:r w:rsidR="005E56D1">
        <w:t>consumers</w:t>
      </w:r>
      <w:r w:rsidRPr="000D1E9C">
        <w:t xml:space="preserve">. Two consumers said they were not confident staff knew what was required to care for them and I have considered this information in relation to the service’s assessment and planning processes as outlined in Standard 2 Requirement </w:t>
      </w:r>
      <w:r w:rsidR="00673329">
        <w:t>(</w:t>
      </w:r>
      <w:r w:rsidRPr="000D1E9C">
        <w:t>3</w:t>
      </w:r>
      <w:r w:rsidR="00673329">
        <w:t>)</w:t>
      </w:r>
      <w:r w:rsidRPr="000D1E9C">
        <w:t>(a).</w:t>
      </w:r>
    </w:p>
    <w:p w14:paraId="75997C85" w14:textId="743F7692" w:rsidR="002E611C" w:rsidRDefault="002E611C" w:rsidP="002E611C">
      <w:pPr>
        <w:rPr>
          <w:color w:val="000000" w:themeColor="text1"/>
        </w:rPr>
      </w:pPr>
      <w:r w:rsidRPr="25F63AE3">
        <w:rPr>
          <w:color w:val="000000" w:themeColor="text1"/>
          <w:lang w:eastAsia="en-US"/>
        </w:rPr>
        <w:t xml:space="preserve">The service was able to </w:t>
      </w:r>
      <w:r>
        <w:rPr>
          <w:color w:val="000000" w:themeColor="text1"/>
          <w:lang w:eastAsia="en-US"/>
        </w:rPr>
        <w:t xml:space="preserve">generally </w:t>
      </w:r>
      <w:r w:rsidRPr="00DC09DB">
        <w:rPr>
          <w:color w:val="000000" w:themeColor="text1"/>
          <w:lang w:eastAsia="en-US"/>
        </w:rPr>
        <w:t>demonstrate its w</w:t>
      </w:r>
      <w:r w:rsidRPr="00DC09DB">
        <w:t>orkforce was planned to enable, the delivery and management of safe and quality care and services.</w:t>
      </w:r>
      <w:r>
        <w:t xml:space="preserve"> </w:t>
      </w:r>
      <w:r w:rsidRPr="00DC09DB">
        <w:rPr>
          <w:color w:val="000000" w:themeColor="text1"/>
          <w:lang w:eastAsia="en-US"/>
        </w:rPr>
        <w:t>However</w:t>
      </w:r>
      <w:r>
        <w:rPr>
          <w:color w:val="000000" w:themeColor="text1"/>
          <w:lang w:eastAsia="en-US"/>
        </w:rPr>
        <w:t>, I note s</w:t>
      </w:r>
      <w:r>
        <w:rPr>
          <w:color w:val="000000" w:themeColor="text1"/>
        </w:rPr>
        <w:t>ome consumers provided feedback regarding delays in staff response for assistance</w:t>
      </w:r>
      <w:r w:rsidR="005E56D1">
        <w:rPr>
          <w:color w:val="000000" w:themeColor="text1"/>
        </w:rPr>
        <w:t>,</w:t>
      </w:r>
      <w:r>
        <w:rPr>
          <w:color w:val="000000" w:themeColor="text1"/>
        </w:rPr>
        <w:t xml:space="preserve"> including support to effectively manage other consumers who would wander into their room uninvited. Most staff </w:t>
      </w:r>
      <w:r>
        <w:t xml:space="preserve">(consisting of clinical, care, domestic, therapy and hospitality) said there were enough </w:t>
      </w:r>
      <w:r w:rsidRPr="19975CA6">
        <w:rPr>
          <w:color w:val="000000" w:themeColor="text1"/>
        </w:rPr>
        <w:t>staff to attend to consumers’ needs and preferences, including answering call bells, provid</w:t>
      </w:r>
      <w:r>
        <w:rPr>
          <w:color w:val="000000" w:themeColor="text1"/>
        </w:rPr>
        <w:t>ing</w:t>
      </w:r>
      <w:r w:rsidRPr="19975CA6">
        <w:rPr>
          <w:color w:val="000000" w:themeColor="text1"/>
        </w:rPr>
        <w:t xml:space="preserve"> personal and clinical care </w:t>
      </w:r>
      <w:r w:rsidRPr="19975CA6">
        <w:rPr>
          <w:color w:val="000000" w:themeColor="text1"/>
        </w:rPr>
        <w:lastRenderedPageBreak/>
        <w:t>and activities of daily living.</w:t>
      </w:r>
      <w:r>
        <w:rPr>
          <w:color w:val="000000" w:themeColor="text1"/>
        </w:rPr>
        <w:t xml:space="preserve"> Although some staff reported the service would benefit from an extra staff member during the day, they had not identified the impact of this on consumers. </w:t>
      </w:r>
    </w:p>
    <w:p w14:paraId="1C4AFC9F" w14:textId="41B4C66F" w:rsidR="002E611C" w:rsidRDefault="002E611C" w:rsidP="002E611C">
      <w:pPr>
        <w:rPr>
          <w:color w:val="000000" w:themeColor="text1"/>
        </w:rPr>
      </w:pPr>
      <w:r>
        <w:rPr>
          <w:color w:val="000000" w:themeColor="text1"/>
        </w:rPr>
        <w:t>Furthermore, I note there was not a consistent consideration of female/male staff to assist in providing hygiene care in accordance with some consumers’ cultural and specific preferences. While I note some connection to workforce planning, there were also other deficiencies identified in relation to assessment and planning and the effectiveness of the service’s monitoring system. The Approved Provider did not specifically respond to this Requirement</w:t>
      </w:r>
      <w:r w:rsidR="005E56D1">
        <w:rPr>
          <w:color w:val="000000" w:themeColor="text1"/>
        </w:rPr>
        <w:t>,</w:t>
      </w:r>
      <w:r>
        <w:rPr>
          <w:color w:val="000000" w:themeColor="text1"/>
        </w:rPr>
        <w:t xml:space="preserve"> however, it had identified an additional staff member would be rostered during the evening to support the management of consumers who were intrusive and negatively impacting </w:t>
      </w:r>
      <w:r w:rsidR="00D621DE">
        <w:rPr>
          <w:color w:val="000000" w:themeColor="text1"/>
        </w:rPr>
        <w:t>upon</w:t>
      </w:r>
      <w:r>
        <w:rPr>
          <w:color w:val="000000" w:themeColor="text1"/>
        </w:rPr>
        <w:t xml:space="preserve"> other consumers’ privacy. While I acknowledge improvements being implemented, and consider overall consumers and staff indicated there were sufficient staff to meet consumers’ need</w:t>
      </w:r>
      <w:r w:rsidR="00D521D8">
        <w:rPr>
          <w:color w:val="000000" w:themeColor="text1"/>
        </w:rPr>
        <w:t>s</w:t>
      </w:r>
      <w:r>
        <w:rPr>
          <w:color w:val="000000" w:themeColor="text1"/>
        </w:rPr>
        <w:t xml:space="preserve">, the service should continue to monitor its workforce to ensure consumers’ needs are consistently being met. </w:t>
      </w:r>
    </w:p>
    <w:p w14:paraId="03CA0E72" w14:textId="77777777" w:rsidR="002E611C" w:rsidRDefault="002E611C" w:rsidP="002E611C">
      <w:pPr>
        <w:rPr>
          <w:rFonts w:eastAsia="Calibri"/>
          <w:color w:val="0000FF"/>
          <w:lang w:eastAsia="en-US"/>
        </w:rPr>
      </w:pPr>
      <w:r w:rsidRPr="271241EB">
        <w:rPr>
          <w:color w:val="000000" w:themeColor="text1"/>
          <w:lang w:eastAsia="en-US"/>
        </w:rPr>
        <w:t xml:space="preserve">The service was able to demonstrate staff interactions with consumers </w:t>
      </w:r>
      <w:r>
        <w:rPr>
          <w:color w:val="000000" w:themeColor="text1"/>
          <w:lang w:eastAsia="en-US"/>
        </w:rPr>
        <w:t>were</w:t>
      </w:r>
      <w:r w:rsidRPr="271241EB">
        <w:rPr>
          <w:color w:val="000000" w:themeColor="text1"/>
          <w:lang w:eastAsia="en-US"/>
        </w:rPr>
        <w:t xml:space="preserve"> kind, caring and respectful. Consumers and representatives sampled were complimentary of staff and observations confirmed staff </w:t>
      </w:r>
      <w:r>
        <w:rPr>
          <w:color w:val="000000" w:themeColor="text1"/>
          <w:lang w:eastAsia="en-US"/>
        </w:rPr>
        <w:t xml:space="preserve">were </w:t>
      </w:r>
      <w:r w:rsidRPr="271241EB">
        <w:rPr>
          <w:color w:val="000000" w:themeColor="text1"/>
          <w:lang w:eastAsia="en-US"/>
        </w:rPr>
        <w:t>kind, caring and respectful with consumers and visitors.</w:t>
      </w:r>
    </w:p>
    <w:p w14:paraId="7998E51B" w14:textId="543375F1" w:rsidR="002E611C" w:rsidRDefault="002E611C" w:rsidP="002E611C">
      <w:pPr>
        <w:pStyle w:val="ListBullet"/>
        <w:numPr>
          <w:ilvl w:val="0"/>
          <w:numId w:val="0"/>
        </w:numPr>
      </w:pPr>
      <w:r w:rsidRPr="3893047A">
        <w:rPr>
          <w:color w:val="000000" w:themeColor="text1"/>
        </w:rPr>
        <w:t>The service ha</w:t>
      </w:r>
      <w:r w:rsidR="002E4FE4">
        <w:rPr>
          <w:color w:val="000000" w:themeColor="text1"/>
        </w:rPr>
        <w:t>d</w:t>
      </w:r>
      <w:r w:rsidRPr="3893047A">
        <w:rPr>
          <w:color w:val="000000" w:themeColor="text1"/>
        </w:rPr>
        <w:t xml:space="preserve"> a </w:t>
      </w:r>
      <w:r w:rsidRPr="69D3BF7D">
        <w:rPr>
          <w:color w:val="000000" w:themeColor="text1"/>
        </w:rPr>
        <w:t>process in</w:t>
      </w:r>
      <w:r w:rsidRPr="3893047A">
        <w:rPr>
          <w:color w:val="000000" w:themeColor="text1"/>
        </w:rPr>
        <w:t xml:space="preserve"> place to </w:t>
      </w:r>
      <w:r w:rsidRPr="100A0708">
        <w:rPr>
          <w:color w:val="000000" w:themeColor="text1"/>
        </w:rPr>
        <w:t>ensure</w:t>
      </w:r>
      <w:r w:rsidRPr="3893047A">
        <w:rPr>
          <w:color w:val="000000" w:themeColor="text1"/>
        </w:rPr>
        <w:t xml:space="preserve"> the workforce has the relevant qualifications and certifications and compliance to competently complete their roles. Job descriptions and duty task lists </w:t>
      </w:r>
      <w:r>
        <w:rPr>
          <w:color w:val="000000" w:themeColor="text1"/>
        </w:rPr>
        <w:t>were</w:t>
      </w:r>
      <w:r w:rsidRPr="3893047A">
        <w:rPr>
          <w:color w:val="000000" w:themeColor="text1"/>
        </w:rPr>
        <w:t xml:space="preserve"> available </w:t>
      </w:r>
      <w:r>
        <w:rPr>
          <w:color w:val="000000" w:themeColor="text1"/>
        </w:rPr>
        <w:t>and s</w:t>
      </w:r>
      <w:r>
        <w:t xml:space="preserve">taff comprising of clinical, care, domestic and hospitality said mandatory training was completed on commencement of employment and then held annually. Clinical and care staff had attended mandatory training relating to Serious Incident Response Scheme (SIRS) and </w:t>
      </w:r>
      <w:r w:rsidR="005E56D1">
        <w:t>r</w:t>
      </w:r>
      <w:r>
        <w:t xml:space="preserve">estrictive </w:t>
      </w:r>
      <w:r w:rsidR="005E56D1">
        <w:t>p</w:t>
      </w:r>
      <w:r>
        <w:t>ractices.</w:t>
      </w:r>
      <w:r w:rsidRPr="009247E9">
        <w:t xml:space="preserve"> </w:t>
      </w:r>
      <w:r>
        <w:t xml:space="preserve">Senior management said the training modules were scheduled each month </w:t>
      </w:r>
      <w:r w:rsidR="002E4FE4">
        <w:t xml:space="preserve">and </w:t>
      </w:r>
      <w:r>
        <w:t>management monitors, track and records training attendance</w:t>
      </w:r>
      <w:r w:rsidR="002E4FE4">
        <w:t>.</w:t>
      </w:r>
    </w:p>
    <w:p w14:paraId="799A37C3" w14:textId="554077CA" w:rsidR="002E611C" w:rsidRDefault="002E611C" w:rsidP="002E611C">
      <w:pPr>
        <w:pStyle w:val="ListBullet"/>
        <w:numPr>
          <w:ilvl w:val="0"/>
          <w:numId w:val="0"/>
        </w:numPr>
      </w:pPr>
      <w:r w:rsidRPr="35014A36">
        <w:t xml:space="preserve">Whilst the service described how they identify knowledge or experience gaps through consumer feedback, feedback from staff, direct observation, staff performance appraisals, audits and incidents and provide further education opportunities, the </w:t>
      </w:r>
      <w:r>
        <w:t>Assessment Team</w:t>
      </w:r>
      <w:r w:rsidRPr="35014A36">
        <w:t xml:space="preserve"> identified that not all staff </w:t>
      </w:r>
      <w:r>
        <w:t>were</w:t>
      </w:r>
      <w:r w:rsidRPr="35014A36">
        <w:t xml:space="preserve"> competent in assessments and planning</w:t>
      </w:r>
      <w:r>
        <w:t xml:space="preserve"> and that registered nurse did not always follow safe medication administration procedures. Whilst assessments and care plans were not consistently completed by staff, I do</w:t>
      </w:r>
      <w:r w:rsidR="00EB6183">
        <w:t xml:space="preserve"> </w:t>
      </w:r>
      <w:r>
        <w:t>n</w:t>
      </w:r>
      <w:r w:rsidR="00EB6183">
        <w:t>o</w:t>
      </w:r>
      <w:r>
        <w:t>t have sufficient to come to a view this was as a result of lack of knowledge or competency</w:t>
      </w:r>
      <w:r w:rsidR="005E56D1">
        <w:t>,</w:t>
      </w:r>
      <w:r>
        <w:t xml:space="preserve"> including in relation to medication management. I do however note that the Approved Provider’s response identified further training would be provided in relation to these areas.</w:t>
      </w:r>
    </w:p>
    <w:p w14:paraId="2C5A36E4" w14:textId="443E08C7" w:rsidR="002E611C" w:rsidRDefault="002E611C" w:rsidP="002E611C">
      <w:r w:rsidRPr="7C935922">
        <w:rPr>
          <w:color w:val="000000" w:themeColor="text1"/>
          <w:lang w:eastAsia="en-US"/>
        </w:rPr>
        <w:lastRenderedPageBreak/>
        <w:t xml:space="preserve">The service demonstrated there </w:t>
      </w:r>
      <w:r>
        <w:rPr>
          <w:color w:val="000000" w:themeColor="text1"/>
          <w:lang w:eastAsia="en-US"/>
        </w:rPr>
        <w:t>was</w:t>
      </w:r>
      <w:r w:rsidRPr="7C935922">
        <w:rPr>
          <w:color w:val="000000" w:themeColor="text1"/>
          <w:lang w:eastAsia="en-US"/>
        </w:rPr>
        <w:t xml:space="preserve"> regular assessment, monitoring and review of performance of their workforce. Staff confirmed there </w:t>
      </w:r>
      <w:r>
        <w:rPr>
          <w:color w:val="000000" w:themeColor="text1"/>
          <w:lang w:eastAsia="en-US"/>
        </w:rPr>
        <w:t>were</w:t>
      </w:r>
      <w:r w:rsidRPr="7C935922">
        <w:rPr>
          <w:color w:val="000000" w:themeColor="text1"/>
          <w:lang w:eastAsia="en-US"/>
        </w:rPr>
        <w:t xml:space="preserve"> opportunities to discuss their role and where there can be further training completed.</w:t>
      </w:r>
      <w:r>
        <w:rPr>
          <w:color w:val="000000" w:themeColor="text1"/>
          <w:lang w:eastAsia="en-US"/>
        </w:rPr>
        <w:t xml:space="preserve"> </w:t>
      </w:r>
      <w:r>
        <w:t>Management advised of other quality activities used to monitor staff performance and demonstrated all performance appraisals were up</w:t>
      </w:r>
      <w:r w:rsidR="005E56D1">
        <w:t>-</w:t>
      </w:r>
      <w:r>
        <w:t>to</w:t>
      </w:r>
      <w:r w:rsidR="005E56D1">
        <w:t>-</w:t>
      </w:r>
      <w:r>
        <w:t xml:space="preserve">date. </w:t>
      </w:r>
    </w:p>
    <w:p w14:paraId="1BF896D5" w14:textId="2507ACEF" w:rsidR="002E611C" w:rsidRPr="000D5563" w:rsidRDefault="002E611C" w:rsidP="002E611C">
      <w:pPr>
        <w:rPr>
          <w:rFonts w:eastAsia="Calibri"/>
          <w:color w:val="auto"/>
        </w:rPr>
      </w:pPr>
      <w:r w:rsidRPr="00154403">
        <w:rPr>
          <w:rFonts w:eastAsiaTheme="minorHAnsi"/>
        </w:rPr>
        <w:t xml:space="preserve">The Quality Standard is </w:t>
      </w:r>
      <w:r w:rsidRPr="000D5563">
        <w:rPr>
          <w:rFonts w:eastAsiaTheme="minorHAnsi"/>
          <w:color w:val="auto"/>
        </w:rPr>
        <w:t xml:space="preserve">assessed as Compliant as five of the five specific </w:t>
      </w:r>
      <w:r w:rsidR="005E56D1">
        <w:rPr>
          <w:rFonts w:eastAsiaTheme="minorHAnsi"/>
          <w:color w:val="auto"/>
        </w:rPr>
        <w:t>R</w:t>
      </w:r>
      <w:r w:rsidRPr="000D5563">
        <w:rPr>
          <w:rFonts w:eastAsiaTheme="minorHAnsi"/>
          <w:color w:val="auto"/>
        </w:rPr>
        <w:t>equirements have been assessed as Compliant.</w:t>
      </w:r>
    </w:p>
    <w:p w14:paraId="2ABF203A" w14:textId="77777777" w:rsidR="002E611C" w:rsidRDefault="002E611C" w:rsidP="002E611C">
      <w:pPr>
        <w:pStyle w:val="Heading2"/>
      </w:pPr>
      <w:r>
        <w:t>Assessment of Standard 7 Requirements</w:t>
      </w:r>
      <w:r w:rsidRPr="0066387A">
        <w:rPr>
          <w:i/>
          <w:color w:val="0000FF"/>
          <w:sz w:val="24"/>
          <w:szCs w:val="24"/>
        </w:rPr>
        <w:t xml:space="preserve"> </w:t>
      </w:r>
    </w:p>
    <w:p w14:paraId="0144296A" w14:textId="77777777" w:rsidR="002E611C" w:rsidRPr="00506F7F" w:rsidRDefault="002E611C" w:rsidP="002E611C">
      <w:pPr>
        <w:pStyle w:val="Heading3"/>
      </w:pPr>
      <w:r w:rsidRPr="00506F7F">
        <w:t>Requirement 7(3)(a)</w:t>
      </w:r>
      <w:r>
        <w:tab/>
        <w:t>Compliant</w:t>
      </w:r>
    </w:p>
    <w:p w14:paraId="2EF580E7" w14:textId="77777777" w:rsidR="002E611C" w:rsidRPr="008D114F" w:rsidRDefault="002E611C" w:rsidP="002E611C">
      <w:pPr>
        <w:rPr>
          <w:i/>
        </w:rPr>
      </w:pPr>
      <w:r w:rsidRPr="008D114F">
        <w:rPr>
          <w:i/>
        </w:rPr>
        <w:t>The workforce is planned to enable, and the number and mix of members of the workforce deployed enables, the delivery and management of safe and quality care and services.</w:t>
      </w:r>
    </w:p>
    <w:p w14:paraId="1B5EFD01" w14:textId="77777777" w:rsidR="002E611C" w:rsidRPr="00506F7F" w:rsidRDefault="002E611C" w:rsidP="002E611C">
      <w:pPr>
        <w:pStyle w:val="Heading3"/>
      </w:pPr>
      <w:r w:rsidRPr="00506F7F">
        <w:t>Requirement 7(3)(b)</w:t>
      </w:r>
      <w:r>
        <w:tab/>
        <w:t>Compliant</w:t>
      </w:r>
    </w:p>
    <w:p w14:paraId="261CE199" w14:textId="77777777" w:rsidR="002E611C" w:rsidRPr="008D114F" w:rsidRDefault="002E611C" w:rsidP="002E611C">
      <w:pPr>
        <w:rPr>
          <w:i/>
        </w:rPr>
      </w:pPr>
      <w:r w:rsidRPr="008D114F">
        <w:rPr>
          <w:i/>
        </w:rPr>
        <w:t>Workforce interactions with consumers are kind, caring and respectful of each consumer’s identity, culture and diversity.</w:t>
      </w:r>
    </w:p>
    <w:p w14:paraId="3D077EB1" w14:textId="77777777" w:rsidR="002E611C" w:rsidRPr="00095CD4" w:rsidRDefault="002E611C" w:rsidP="002E611C">
      <w:pPr>
        <w:pStyle w:val="Heading3"/>
      </w:pPr>
      <w:r w:rsidRPr="00095CD4">
        <w:t>Requirement 7(3)(c)</w:t>
      </w:r>
      <w:r>
        <w:tab/>
        <w:t>Compliant</w:t>
      </w:r>
    </w:p>
    <w:p w14:paraId="63940ECC" w14:textId="77777777" w:rsidR="002E611C" w:rsidRPr="008D114F" w:rsidRDefault="002E611C" w:rsidP="002E611C">
      <w:pPr>
        <w:rPr>
          <w:i/>
        </w:rPr>
      </w:pPr>
      <w:r w:rsidRPr="008D114F">
        <w:rPr>
          <w:i/>
        </w:rPr>
        <w:t>The workforce is competent and the members of the workforce have the qualifications and knowledge to effectively perform their roles.</w:t>
      </w:r>
    </w:p>
    <w:p w14:paraId="42089CFF" w14:textId="77777777" w:rsidR="002E611C" w:rsidRPr="00095CD4" w:rsidRDefault="002E611C" w:rsidP="002E611C">
      <w:pPr>
        <w:pStyle w:val="Heading3"/>
      </w:pPr>
      <w:r w:rsidRPr="00095CD4">
        <w:t>Requirement 7(3)(d)</w:t>
      </w:r>
      <w:r>
        <w:tab/>
        <w:t>Compliant</w:t>
      </w:r>
    </w:p>
    <w:p w14:paraId="5F7BCA43" w14:textId="77777777" w:rsidR="002E611C" w:rsidRPr="008D114F" w:rsidRDefault="002E611C" w:rsidP="002E611C">
      <w:pPr>
        <w:rPr>
          <w:i/>
        </w:rPr>
      </w:pPr>
      <w:r w:rsidRPr="008D114F">
        <w:rPr>
          <w:i/>
        </w:rPr>
        <w:t>The workforce is recruited, trained, equipped and supported to deliver the outcomes required by these standards.</w:t>
      </w:r>
    </w:p>
    <w:p w14:paraId="2B0B4E33" w14:textId="77777777" w:rsidR="002E611C" w:rsidRDefault="002E611C" w:rsidP="002E611C">
      <w:pPr>
        <w:pStyle w:val="Heading3"/>
      </w:pPr>
      <w:r w:rsidRPr="00095CD4">
        <w:t>Requirement 7(3)(e)</w:t>
      </w:r>
      <w:r>
        <w:tab/>
        <w:t>Compliant</w:t>
      </w:r>
    </w:p>
    <w:p w14:paraId="6BC3B68B" w14:textId="77777777" w:rsidR="002E611C" w:rsidRPr="008D114F" w:rsidRDefault="002E611C" w:rsidP="002E611C">
      <w:pPr>
        <w:rPr>
          <w:i/>
        </w:rPr>
      </w:pPr>
      <w:r>
        <w:t xml:space="preserve"> </w:t>
      </w:r>
      <w:r w:rsidRPr="008D114F">
        <w:rPr>
          <w:i/>
        </w:rPr>
        <w:t>Regular assessment, monitoring and review of the performance of each member of the workforce is undertaken.</w:t>
      </w:r>
    </w:p>
    <w:p w14:paraId="4E3EDF4B" w14:textId="77777777" w:rsidR="002E611C" w:rsidRPr="00506F7F" w:rsidRDefault="002E611C" w:rsidP="002E611C"/>
    <w:p w14:paraId="5D091031" w14:textId="77777777" w:rsidR="002E611C" w:rsidRDefault="002E611C" w:rsidP="002E611C">
      <w:pPr>
        <w:sectPr w:rsidR="002E611C" w:rsidSect="002E611C">
          <w:type w:val="continuous"/>
          <w:pgSz w:w="11906" w:h="16838"/>
          <w:pgMar w:top="1701" w:right="1418" w:bottom="1418" w:left="1418" w:header="709" w:footer="397" w:gutter="0"/>
          <w:cols w:space="708"/>
          <w:titlePg/>
          <w:docGrid w:linePitch="360"/>
        </w:sectPr>
      </w:pPr>
    </w:p>
    <w:p w14:paraId="3FBF20BC" w14:textId="77777777" w:rsidR="002E611C" w:rsidRDefault="002E611C" w:rsidP="002E611C">
      <w:pPr>
        <w:pStyle w:val="Heading1"/>
        <w:tabs>
          <w:tab w:val="right" w:pos="9070"/>
        </w:tabs>
        <w:spacing w:before="560" w:after="640"/>
        <w:rPr>
          <w:color w:val="FFFFFF" w:themeColor="background1"/>
          <w:sz w:val="36"/>
        </w:rPr>
        <w:sectPr w:rsidR="002E611C" w:rsidSect="002E611C">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944" behindDoc="1" locked="0" layoutInCell="1" allowOverlap="1" wp14:anchorId="0FEF630F" wp14:editId="6DB7FCF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83235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257AC95" w14:textId="77777777" w:rsidR="002E611C" w:rsidRPr="00FD1B02" w:rsidRDefault="002E611C" w:rsidP="002E611C">
      <w:pPr>
        <w:pStyle w:val="Heading3"/>
        <w:shd w:val="clear" w:color="auto" w:fill="F2F2F2" w:themeFill="background1" w:themeFillShade="F2"/>
      </w:pPr>
      <w:r w:rsidRPr="008312AC">
        <w:t>Consumer</w:t>
      </w:r>
      <w:r w:rsidRPr="00FD1B02">
        <w:t xml:space="preserve"> outcome:</w:t>
      </w:r>
    </w:p>
    <w:p w14:paraId="18849344" w14:textId="77777777" w:rsidR="002E611C" w:rsidRDefault="002E611C" w:rsidP="002E611C">
      <w:pPr>
        <w:numPr>
          <w:ilvl w:val="0"/>
          <w:numId w:val="8"/>
        </w:numPr>
        <w:shd w:val="clear" w:color="auto" w:fill="F2F2F2" w:themeFill="background1" w:themeFillShade="F2"/>
      </w:pPr>
      <w:r>
        <w:t>I am confident the organisation is well run. I can partner in improving the delivery of care and services.</w:t>
      </w:r>
    </w:p>
    <w:p w14:paraId="311267F4" w14:textId="77777777" w:rsidR="002E611C" w:rsidRDefault="002E611C" w:rsidP="002E611C">
      <w:pPr>
        <w:pStyle w:val="Heading3"/>
        <w:shd w:val="clear" w:color="auto" w:fill="F2F2F2" w:themeFill="background1" w:themeFillShade="F2"/>
      </w:pPr>
      <w:r>
        <w:t>Organisation statement:</w:t>
      </w:r>
    </w:p>
    <w:p w14:paraId="2A2AC3B9" w14:textId="77777777" w:rsidR="002E611C" w:rsidRDefault="002E611C" w:rsidP="002E611C">
      <w:pPr>
        <w:numPr>
          <w:ilvl w:val="0"/>
          <w:numId w:val="8"/>
        </w:numPr>
        <w:shd w:val="clear" w:color="auto" w:fill="F2F2F2" w:themeFill="background1" w:themeFillShade="F2"/>
      </w:pPr>
      <w:r>
        <w:t>The organisation’s governing body is accountable for the delivery of safe and quality care and services.</w:t>
      </w:r>
    </w:p>
    <w:p w14:paraId="45A36001" w14:textId="77777777" w:rsidR="002E611C" w:rsidRDefault="002E611C" w:rsidP="002E611C">
      <w:pPr>
        <w:pStyle w:val="Heading2"/>
      </w:pPr>
      <w:r>
        <w:t>Assessment of Standard 8</w:t>
      </w:r>
    </w:p>
    <w:p w14:paraId="27A6F15D" w14:textId="328219B4" w:rsidR="002E611C" w:rsidRDefault="002E611C" w:rsidP="002E611C">
      <w:pPr>
        <w:rPr>
          <w:rFonts w:eastAsia="Calibri"/>
          <w:lang w:eastAsia="en-US"/>
        </w:rPr>
      </w:pPr>
      <w:r w:rsidRPr="00EA7E52">
        <w:rPr>
          <w:rFonts w:eastAsia="Calibri"/>
          <w:color w:val="auto"/>
          <w:lang w:eastAsia="en-US"/>
        </w:rPr>
        <w:t>Overall</w:t>
      </w:r>
      <w:r w:rsidR="005E56D1">
        <w:rPr>
          <w:rFonts w:eastAsia="Calibri"/>
          <w:color w:val="auto"/>
          <w:lang w:eastAsia="en-US"/>
        </w:rPr>
        <w:t>,</w:t>
      </w:r>
      <w:r w:rsidRPr="00EA7E52">
        <w:rPr>
          <w:rFonts w:eastAsia="Calibri"/>
          <w:color w:val="auto"/>
          <w:lang w:eastAsia="en-US"/>
        </w:rPr>
        <w:t xml:space="preserve"> s</w:t>
      </w:r>
      <w:r w:rsidRPr="00163FEE">
        <w:rPr>
          <w:rFonts w:eastAsia="Calibri"/>
          <w:color w:val="auto"/>
          <w:lang w:eastAsia="en-US"/>
        </w:rPr>
        <w:t xml:space="preserve">ampled </w:t>
      </w:r>
      <w:r w:rsidRPr="00163FEE">
        <w:rPr>
          <w:rFonts w:eastAsia="Calibri"/>
          <w:lang w:eastAsia="en-US"/>
        </w:rPr>
        <w:t>consumers considered</w:t>
      </w:r>
      <w:r>
        <w:rPr>
          <w:rFonts w:eastAsia="Calibri"/>
          <w:lang w:eastAsia="en-US"/>
        </w:rPr>
        <w:t xml:space="preserve"> </w:t>
      </w:r>
      <w:r w:rsidRPr="00163FEE">
        <w:rPr>
          <w:rFonts w:eastAsia="Calibri"/>
          <w:lang w:eastAsia="en-US"/>
        </w:rPr>
        <w:t xml:space="preserve">the organisation </w:t>
      </w:r>
      <w:r>
        <w:rPr>
          <w:rFonts w:eastAsia="Calibri"/>
          <w:lang w:eastAsia="en-US"/>
        </w:rPr>
        <w:t>wa</w:t>
      </w:r>
      <w:r w:rsidRPr="00163FEE">
        <w:rPr>
          <w:rFonts w:eastAsia="Calibri"/>
          <w:lang w:eastAsia="en-US"/>
        </w:rPr>
        <w:t>s well run and that they c</w:t>
      </w:r>
      <w:r>
        <w:rPr>
          <w:rFonts w:eastAsia="Calibri"/>
          <w:lang w:eastAsia="en-US"/>
        </w:rPr>
        <w:t>ould generally</w:t>
      </w:r>
      <w:r w:rsidRPr="00163FEE">
        <w:rPr>
          <w:rFonts w:eastAsia="Calibri"/>
          <w:lang w:eastAsia="en-US"/>
        </w:rPr>
        <w:t xml:space="preserve"> partner in improving the delivery of care and services. For example:</w:t>
      </w:r>
    </w:p>
    <w:p w14:paraId="4A863EF2" w14:textId="4420CFCE" w:rsidR="002E611C" w:rsidRPr="007826D1" w:rsidRDefault="002E611C" w:rsidP="00C57239">
      <w:pPr>
        <w:pStyle w:val="ListBullet"/>
        <w:numPr>
          <w:ilvl w:val="0"/>
          <w:numId w:val="23"/>
        </w:numPr>
        <w:ind w:left="425" w:hanging="425"/>
      </w:pPr>
      <w:r w:rsidRPr="007826D1">
        <w:t>Overall</w:t>
      </w:r>
      <w:r w:rsidR="005E56D1">
        <w:t>,</w:t>
      </w:r>
      <w:r w:rsidRPr="007826D1">
        <w:t xml:space="preserve"> consumers and representatives said they c</w:t>
      </w:r>
      <w:r w:rsidR="002E4FE4">
        <w:t>ould</w:t>
      </w:r>
      <w:r w:rsidRPr="007826D1">
        <w:t xml:space="preserve"> provide their input and feedback in various ways to management and staff about all aspects of care and service delivery and were confident this would be taken into consideration and improvements to care and services and the service environment would be made.</w:t>
      </w:r>
    </w:p>
    <w:p w14:paraId="1B29B2AB" w14:textId="77777777" w:rsidR="002E611C" w:rsidRPr="007826D1" w:rsidRDefault="002E611C" w:rsidP="00C57239">
      <w:pPr>
        <w:pStyle w:val="ListBullet"/>
        <w:numPr>
          <w:ilvl w:val="0"/>
          <w:numId w:val="23"/>
        </w:numPr>
        <w:ind w:left="425" w:hanging="425"/>
      </w:pPr>
      <w:r w:rsidRPr="007826D1">
        <w:t xml:space="preserve">Two consumers </w:t>
      </w:r>
      <w:r>
        <w:t xml:space="preserve">and one representative </w:t>
      </w:r>
      <w:r w:rsidRPr="007826D1">
        <w:t xml:space="preserve">confirmed they had been invited to give input into the new renovations at the service. </w:t>
      </w:r>
    </w:p>
    <w:p w14:paraId="29B7FB0D" w14:textId="77777777" w:rsidR="002E611C" w:rsidRPr="007826D1" w:rsidRDefault="002E611C" w:rsidP="00C57239">
      <w:pPr>
        <w:pStyle w:val="ListBullet"/>
        <w:numPr>
          <w:ilvl w:val="0"/>
          <w:numId w:val="23"/>
        </w:numPr>
        <w:ind w:left="425" w:hanging="425"/>
      </w:pPr>
      <w:r w:rsidRPr="007826D1">
        <w:t>Consumers said they were confident in management’s ability to run the service well and confident that management staff had the skills and capabilities to do so.</w:t>
      </w:r>
    </w:p>
    <w:p w14:paraId="1226ECA7" w14:textId="77777777" w:rsidR="002E611C" w:rsidRPr="007826D1" w:rsidRDefault="002E611C" w:rsidP="00C57239">
      <w:pPr>
        <w:pStyle w:val="ListBullet"/>
        <w:numPr>
          <w:ilvl w:val="0"/>
          <w:numId w:val="23"/>
        </w:numPr>
        <w:ind w:left="425" w:hanging="425"/>
      </w:pPr>
      <w:r w:rsidRPr="007826D1">
        <w:t>Consumers said they were informed about things that mattered to them and regarding the wider service community.</w:t>
      </w:r>
    </w:p>
    <w:p w14:paraId="7A518EB8" w14:textId="77777777" w:rsidR="002E611C" w:rsidRPr="007826D1" w:rsidRDefault="002E611C" w:rsidP="002E611C">
      <w:pPr>
        <w:rPr>
          <w:color w:val="auto"/>
        </w:rPr>
      </w:pPr>
      <w:r w:rsidRPr="00674596">
        <w:rPr>
          <w:rFonts w:eastAsia="Calibri"/>
        </w:rPr>
        <w:t>The service demonstrated they engage</w:t>
      </w:r>
      <w:r>
        <w:t>d</w:t>
      </w:r>
      <w:r w:rsidRPr="00674596">
        <w:rPr>
          <w:rFonts w:eastAsia="Calibri"/>
        </w:rPr>
        <w:t xml:space="preserve"> consumers in the development, delivery and evaluation of care and services and consumers are supported in that engagement. </w:t>
      </w:r>
      <w:r w:rsidRPr="00674596">
        <w:rPr>
          <w:color w:val="auto"/>
        </w:rPr>
        <w:t>Information received from feedback and complaints was used to improve how the service delivers care and services.</w:t>
      </w:r>
      <w:r>
        <w:rPr>
          <w:color w:val="auto"/>
        </w:rPr>
        <w:t xml:space="preserve"> </w:t>
      </w:r>
      <w:r w:rsidRPr="007826D1">
        <w:rPr>
          <w:color w:val="auto"/>
        </w:rPr>
        <w:t xml:space="preserve">Management advised consumers have recently been invited to give opinions and ideas about renovations at the service </w:t>
      </w:r>
      <w:r>
        <w:t>and as a result</w:t>
      </w:r>
      <w:r w:rsidRPr="007826D1">
        <w:rPr>
          <w:color w:val="auto"/>
        </w:rPr>
        <w:t xml:space="preserve"> some rooms have since had ensuites installed.</w:t>
      </w:r>
    </w:p>
    <w:p w14:paraId="25DD10B2" w14:textId="39D0DB44" w:rsidR="002E611C" w:rsidRDefault="002E611C" w:rsidP="002E611C">
      <w:pPr>
        <w:rPr>
          <w:rFonts w:eastAsia="Calibri"/>
          <w:color w:val="auto"/>
          <w:lang w:eastAsia="en-US"/>
        </w:rPr>
      </w:pPr>
      <w:r w:rsidRPr="008660DA">
        <w:rPr>
          <w:rFonts w:eastAsia="Calibri"/>
          <w:color w:val="auto"/>
          <w:lang w:eastAsia="en-US"/>
        </w:rPr>
        <w:t>The service was able to demonstrate the organisation</w:t>
      </w:r>
      <w:r>
        <w:rPr>
          <w:rFonts w:eastAsia="Calibri"/>
          <w:color w:val="auto"/>
          <w:lang w:eastAsia="en-US"/>
        </w:rPr>
        <w:t>’</w:t>
      </w:r>
      <w:r w:rsidRPr="008660DA">
        <w:rPr>
          <w:rFonts w:eastAsia="Calibri"/>
          <w:color w:val="auto"/>
          <w:lang w:eastAsia="en-US"/>
        </w:rPr>
        <w:t>s governing body</w:t>
      </w:r>
      <w:r>
        <w:rPr>
          <w:rFonts w:eastAsia="Calibri"/>
          <w:color w:val="auto"/>
          <w:lang w:eastAsia="en-US"/>
        </w:rPr>
        <w:t xml:space="preserve"> promoted a culture of safe, inclusive quality care and services and it was accountable for the </w:t>
      </w:r>
      <w:r>
        <w:rPr>
          <w:rFonts w:eastAsia="Calibri"/>
          <w:color w:val="auto"/>
          <w:lang w:eastAsia="en-US"/>
        </w:rPr>
        <w:lastRenderedPageBreak/>
        <w:t>delivery. The organisation’s Quality Committee regularly reviewed clinical indicators and consumer feedback</w:t>
      </w:r>
      <w:r w:rsidR="005E56D1">
        <w:rPr>
          <w:rFonts w:eastAsia="Calibri"/>
          <w:color w:val="auto"/>
          <w:lang w:eastAsia="en-US"/>
        </w:rPr>
        <w:t>,</w:t>
      </w:r>
      <w:r>
        <w:rPr>
          <w:rFonts w:eastAsia="Calibri"/>
          <w:color w:val="auto"/>
          <w:lang w:eastAsia="en-US"/>
        </w:rPr>
        <w:t xml:space="preserve"> including complaints to identify opportunity for improvements in performance and delivery of care and services.</w:t>
      </w:r>
    </w:p>
    <w:p w14:paraId="1BB71CA2" w14:textId="77777777" w:rsidR="002E4FE4" w:rsidRDefault="002E611C" w:rsidP="002E611C">
      <w:r w:rsidRPr="008D23A5">
        <w:rPr>
          <w:rFonts w:eastAsia="Calibri"/>
          <w:color w:val="auto"/>
          <w:lang w:eastAsia="en-US"/>
        </w:rPr>
        <w:t>The service demonstrated it ha</w:t>
      </w:r>
      <w:r>
        <w:rPr>
          <w:rFonts w:eastAsia="Calibri"/>
          <w:color w:val="auto"/>
          <w:lang w:eastAsia="en-US"/>
        </w:rPr>
        <w:t>d</w:t>
      </w:r>
      <w:r w:rsidRPr="008D23A5">
        <w:rPr>
          <w:rFonts w:eastAsia="Calibri"/>
          <w:color w:val="auto"/>
          <w:lang w:eastAsia="en-US"/>
        </w:rPr>
        <w:t xml:space="preserve"> effective organisational governance systems in relation to information management, financial and workforce governance and feedback and complaints. </w:t>
      </w:r>
      <w:r>
        <w:rPr>
          <w:rFonts w:eastAsia="Calibri"/>
          <w:color w:val="auto"/>
          <w:lang w:eastAsia="en-US"/>
        </w:rPr>
        <w:t xml:space="preserve">The Assessment Team identified governance processes were not always effective with respects </w:t>
      </w:r>
      <w:r>
        <w:t xml:space="preserve">care plans and assessments being completed to guide and inform care and improvements were being implemented as part of the action plan submitted by the service. </w:t>
      </w:r>
    </w:p>
    <w:p w14:paraId="2CD64D37" w14:textId="59B2BAA6" w:rsidR="002E611C" w:rsidRDefault="002E611C" w:rsidP="002E611C">
      <w:pPr>
        <w:rPr>
          <w:rFonts w:eastAsia="Calibri"/>
          <w:color w:val="auto"/>
          <w:lang w:eastAsia="en-US"/>
        </w:rPr>
      </w:pPr>
      <w:r>
        <w:rPr>
          <w:rFonts w:eastAsia="Calibri"/>
          <w:color w:val="auto"/>
          <w:lang w:eastAsia="en-US"/>
        </w:rPr>
        <w:t>Furthermore, t</w:t>
      </w:r>
      <w:r w:rsidRPr="008D23A5">
        <w:rPr>
          <w:rFonts w:eastAsia="Calibri"/>
          <w:color w:val="auto"/>
          <w:lang w:eastAsia="en-US"/>
        </w:rPr>
        <w:t>he service demonstrated that it ha</w:t>
      </w:r>
      <w:r>
        <w:rPr>
          <w:rFonts w:eastAsia="Calibri"/>
          <w:color w:val="auto"/>
          <w:lang w:eastAsia="en-US"/>
        </w:rPr>
        <w:t xml:space="preserve">d </w:t>
      </w:r>
      <w:r w:rsidRPr="008D23A5">
        <w:rPr>
          <w:rFonts w:eastAsia="Calibri"/>
          <w:color w:val="auto"/>
          <w:lang w:eastAsia="en-US"/>
        </w:rPr>
        <w:t xml:space="preserve">a continuous improvement process that </w:t>
      </w:r>
      <w:r>
        <w:rPr>
          <w:rFonts w:eastAsia="Calibri"/>
          <w:color w:val="auto"/>
          <w:lang w:eastAsia="en-US"/>
        </w:rPr>
        <w:t>wa</w:t>
      </w:r>
      <w:r w:rsidRPr="008D23A5">
        <w:rPr>
          <w:rFonts w:eastAsia="Calibri"/>
          <w:color w:val="auto"/>
          <w:lang w:eastAsia="en-US"/>
        </w:rPr>
        <w:t xml:space="preserve">s driven by consumer feedback and </w:t>
      </w:r>
      <w:r>
        <w:rPr>
          <w:rFonts w:eastAsia="Calibri"/>
          <w:color w:val="auto"/>
          <w:lang w:eastAsia="en-US"/>
        </w:rPr>
        <w:t>generally met its</w:t>
      </w:r>
      <w:r w:rsidRPr="008D23A5">
        <w:rPr>
          <w:rFonts w:eastAsia="Calibri"/>
          <w:color w:val="auto"/>
          <w:lang w:eastAsia="en-US"/>
        </w:rPr>
        <w:t xml:space="preserve"> regulatory compliance measures.</w:t>
      </w:r>
      <w:r>
        <w:rPr>
          <w:rFonts w:eastAsia="Calibri"/>
          <w:color w:val="auto"/>
          <w:lang w:eastAsia="en-US"/>
        </w:rPr>
        <w:t xml:space="preserve"> Although the Assessment Team noted improvements being implemented, I am concerned that the service’s processes did not consistently identif</w:t>
      </w:r>
      <w:r w:rsidR="005E56D1">
        <w:rPr>
          <w:rFonts w:eastAsia="Calibri"/>
          <w:color w:val="auto"/>
          <w:lang w:eastAsia="en-US"/>
        </w:rPr>
        <w:t>y</w:t>
      </w:r>
      <w:r>
        <w:rPr>
          <w:rFonts w:eastAsia="Calibri"/>
          <w:color w:val="auto"/>
          <w:lang w:eastAsia="en-US"/>
        </w:rPr>
        <w:t xml:space="preserve"> deficiencies relating </w:t>
      </w:r>
      <w:r w:rsidR="00D521D8">
        <w:rPr>
          <w:rFonts w:eastAsia="Calibri"/>
          <w:color w:val="auto"/>
          <w:lang w:eastAsia="en-US"/>
        </w:rPr>
        <w:t xml:space="preserve">to </w:t>
      </w:r>
      <w:r>
        <w:rPr>
          <w:rFonts w:eastAsia="Calibri"/>
          <w:color w:val="auto"/>
          <w:lang w:eastAsia="en-US"/>
        </w:rPr>
        <w:t xml:space="preserve">the not met Requirements across multiple Quality Standards. While I acknowledge an action plan has been developed as part of the Approved Provider’s response, the sustainability of its overall governance systems should continue to be monitored to ensure these remain effective. </w:t>
      </w:r>
    </w:p>
    <w:p w14:paraId="345CF493" w14:textId="3B3F1420" w:rsidR="002E611C" w:rsidRDefault="002E611C" w:rsidP="006D086E">
      <w:pPr>
        <w:tabs>
          <w:tab w:val="right" w:pos="9026"/>
        </w:tabs>
        <w:outlineLvl w:val="4"/>
        <w:rPr>
          <w:rFonts w:eastAsia="Calibri"/>
          <w:color w:val="auto"/>
          <w:lang w:eastAsia="en-US"/>
        </w:rPr>
      </w:pPr>
      <w:r w:rsidRPr="00FE62EB">
        <w:rPr>
          <w:rFonts w:eastAsia="Calibri"/>
          <w:color w:val="auto"/>
          <w:lang w:eastAsia="en-US"/>
        </w:rPr>
        <w:t>The Assessment Team found overall</w:t>
      </w:r>
      <w:r w:rsidR="005E56D1">
        <w:rPr>
          <w:rFonts w:eastAsia="Calibri"/>
          <w:color w:val="auto"/>
          <w:lang w:eastAsia="en-US"/>
        </w:rPr>
        <w:t>,</w:t>
      </w:r>
      <w:r w:rsidRPr="00FE62EB">
        <w:rPr>
          <w:rFonts w:eastAsia="Calibri"/>
          <w:color w:val="auto"/>
          <w:lang w:eastAsia="en-US"/>
        </w:rPr>
        <w:t xml:space="preserve"> the </w:t>
      </w:r>
      <w:r w:rsidRPr="00FE62EB">
        <w:t xml:space="preserve">organisation had demonstrated there were risk management systems and practices established. This included </w:t>
      </w:r>
      <w:r w:rsidRPr="00FE62EB">
        <w:rPr>
          <w:rFonts w:eastAsia="Calibri"/>
          <w:color w:val="auto"/>
          <w:lang w:eastAsia="en-US"/>
        </w:rPr>
        <w:t>supporting most consumers to live the best life they can and</w:t>
      </w:r>
      <w:r w:rsidR="002E4FE4">
        <w:rPr>
          <w:rFonts w:eastAsia="Calibri"/>
          <w:color w:val="auto"/>
          <w:lang w:eastAsia="en-US"/>
        </w:rPr>
        <w:t xml:space="preserve"> mostly</w:t>
      </w:r>
      <w:r w:rsidRPr="00FE62EB">
        <w:rPr>
          <w:rFonts w:eastAsia="Calibri"/>
          <w:color w:val="auto"/>
          <w:lang w:eastAsia="en-US"/>
        </w:rPr>
        <w:t xml:space="preserve"> responding to adverse events and incidents to mitigate further occurrences. However, the Assessment Team did identify some deficiencies in relation to the service implementing risk management processes across various requirements</w:t>
      </w:r>
      <w:r w:rsidR="005E56D1">
        <w:rPr>
          <w:rFonts w:eastAsia="Calibri"/>
          <w:color w:val="auto"/>
          <w:lang w:eastAsia="en-US"/>
        </w:rPr>
        <w:t>,</w:t>
      </w:r>
      <w:r w:rsidRPr="00FE62EB">
        <w:rPr>
          <w:rFonts w:eastAsia="Calibri"/>
          <w:color w:val="auto"/>
          <w:lang w:eastAsia="en-US"/>
        </w:rPr>
        <w:t xml:space="preserve"> including assessment and care </w:t>
      </w:r>
      <w:r>
        <w:rPr>
          <w:rFonts w:eastAsia="Calibri"/>
          <w:color w:val="auto"/>
          <w:lang w:eastAsia="en-US"/>
        </w:rPr>
        <w:t>delivery</w:t>
      </w:r>
      <w:r w:rsidRPr="00FE62EB">
        <w:rPr>
          <w:rFonts w:eastAsia="Calibri"/>
          <w:color w:val="auto"/>
          <w:lang w:eastAsia="en-US"/>
        </w:rPr>
        <w:t>. Furthermore</w:t>
      </w:r>
      <w:r>
        <w:rPr>
          <w:rFonts w:eastAsia="Calibri"/>
          <w:color w:val="auto"/>
          <w:lang w:eastAsia="en-US"/>
        </w:rPr>
        <w:t>,</w:t>
      </w:r>
      <w:r w:rsidRPr="00FE62EB">
        <w:rPr>
          <w:rFonts w:eastAsia="Calibri"/>
          <w:color w:val="auto"/>
          <w:lang w:eastAsia="en-US"/>
        </w:rPr>
        <w:t xml:space="preserve"> I note incidents relating to the smoking area and medication management had not been</w:t>
      </w:r>
      <w:r w:rsidR="002E4FE4">
        <w:rPr>
          <w:rFonts w:eastAsia="Calibri"/>
          <w:color w:val="auto"/>
          <w:lang w:eastAsia="en-US"/>
        </w:rPr>
        <w:t xml:space="preserve"> consistently</w:t>
      </w:r>
      <w:r w:rsidRPr="00FE62EB">
        <w:rPr>
          <w:rFonts w:eastAsia="Calibri"/>
          <w:color w:val="auto"/>
          <w:lang w:eastAsia="en-US"/>
        </w:rPr>
        <w:t xml:space="preserve"> reported or used to </w:t>
      </w:r>
      <w:r>
        <w:rPr>
          <w:rFonts w:eastAsia="Calibri"/>
          <w:color w:val="auto"/>
          <w:lang w:eastAsia="en-US"/>
        </w:rPr>
        <w:t>minimise risk or recurrence</w:t>
      </w:r>
      <w:r w:rsidRPr="00FE62EB">
        <w:rPr>
          <w:rFonts w:eastAsia="Calibri"/>
          <w:color w:val="auto"/>
          <w:lang w:eastAsia="en-US"/>
        </w:rPr>
        <w:t xml:space="preserve">. </w:t>
      </w:r>
    </w:p>
    <w:p w14:paraId="694DDAF9" w14:textId="2E92D7ED" w:rsidR="002E611C" w:rsidRPr="00FE62EB" w:rsidRDefault="002E611C" w:rsidP="006D086E">
      <w:pPr>
        <w:tabs>
          <w:tab w:val="right" w:pos="9026"/>
        </w:tabs>
        <w:outlineLvl w:val="4"/>
      </w:pPr>
      <w:r w:rsidRPr="00FE62EB">
        <w:rPr>
          <w:rFonts w:eastAsia="Calibri"/>
          <w:color w:val="auto"/>
          <w:lang w:eastAsia="en-US"/>
        </w:rPr>
        <w:t>I acknowledge</w:t>
      </w:r>
      <w:r>
        <w:rPr>
          <w:rFonts w:eastAsia="Calibri"/>
          <w:color w:val="auto"/>
          <w:lang w:eastAsia="en-US"/>
        </w:rPr>
        <w:t xml:space="preserve"> the</w:t>
      </w:r>
      <w:r w:rsidRPr="00FE62EB">
        <w:rPr>
          <w:rFonts w:eastAsia="Calibri"/>
          <w:color w:val="auto"/>
          <w:lang w:eastAsia="en-US"/>
        </w:rPr>
        <w:t xml:space="preserve"> issues regarding care and assessments had been addressed by the Approved Provider in its response and actions </w:t>
      </w:r>
      <w:r>
        <w:rPr>
          <w:rFonts w:eastAsia="Calibri"/>
          <w:color w:val="auto"/>
          <w:lang w:eastAsia="en-US"/>
        </w:rPr>
        <w:t>relating to the</w:t>
      </w:r>
      <w:r w:rsidRPr="00FE62EB">
        <w:rPr>
          <w:rFonts w:eastAsia="Calibri"/>
          <w:color w:val="auto"/>
          <w:lang w:eastAsia="en-US"/>
        </w:rPr>
        <w:t xml:space="preserve"> installation of a portable call bell in the smoking area</w:t>
      </w:r>
      <w:r>
        <w:rPr>
          <w:rFonts w:eastAsia="Calibri"/>
          <w:color w:val="auto"/>
          <w:lang w:eastAsia="en-US"/>
        </w:rPr>
        <w:t xml:space="preserve"> had occurred during the visit</w:t>
      </w:r>
      <w:r w:rsidRPr="00FE62EB">
        <w:rPr>
          <w:rFonts w:eastAsia="Calibri"/>
          <w:color w:val="auto"/>
          <w:lang w:eastAsia="en-US"/>
        </w:rPr>
        <w:t xml:space="preserve">. However, the </w:t>
      </w:r>
      <w:r>
        <w:rPr>
          <w:rFonts w:eastAsia="Calibri"/>
          <w:color w:val="auto"/>
          <w:lang w:eastAsia="en-US"/>
        </w:rPr>
        <w:t>organisation’s</w:t>
      </w:r>
      <w:r w:rsidRPr="00FE62EB">
        <w:rPr>
          <w:rFonts w:eastAsia="Calibri"/>
          <w:color w:val="auto"/>
          <w:lang w:eastAsia="en-US"/>
        </w:rPr>
        <w:t xml:space="preserve"> risk management systems should continue to be monitored to ensure these consistently support the </w:t>
      </w:r>
      <w:r w:rsidRPr="00FE62EB">
        <w:t>effective identification and assessment of risks</w:t>
      </w:r>
      <w:r w:rsidR="002E4FE4">
        <w:t>.</w:t>
      </w:r>
    </w:p>
    <w:p w14:paraId="6AD68342" w14:textId="7DF3F3A7" w:rsidR="002E611C" w:rsidRDefault="002E611C" w:rsidP="002E611C">
      <w:pPr>
        <w:pStyle w:val="ListBullet"/>
        <w:numPr>
          <w:ilvl w:val="0"/>
          <w:numId w:val="0"/>
        </w:numPr>
      </w:pPr>
      <w:r>
        <w:t xml:space="preserve">The Assessment Team recommended one Requirement not met in relation Standard 8 Requirement </w:t>
      </w:r>
      <w:r w:rsidR="006D086E">
        <w:t>(</w:t>
      </w:r>
      <w:r>
        <w:t>3</w:t>
      </w:r>
      <w:r w:rsidR="006D086E">
        <w:t>)</w:t>
      </w:r>
      <w:r>
        <w:t xml:space="preserve">(e) as </w:t>
      </w:r>
      <w:r w:rsidRPr="00FE62EB">
        <w:t xml:space="preserve">the service was unable to demonstrate effective clinical governance systems </w:t>
      </w:r>
      <w:r>
        <w:t>were in place</w:t>
      </w:r>
      <w:r w:rsidR="005E56D1">
        <w:t>,</w:t>
      </w:r>
      <w:r>
        <w:t xml:space="preserve"> specifically in relation to minimising restraint. </w:t>
      </w:r>
      <w:r w:rsidR="002E4FE4">
        <w:t>The Approved Provider submitted an action plan in relation to these matters. B</w:t>
      </w:r>
      <w:r>
        <w:t xml:space="preserve">ased on the information before me, I find the service Non-compliant in this Requirement. </w:t>
      </w:r>
    </w:p>
    <w:p w14:paraId="42765E08" w14:textId="65E4F796" w:rsidR="002E611C" w:rsidRPr="008D2140" w:rsidRDefault="002E611C" w:rsidP="002E611C">
      <w:pPr>
        <w:rPr>
          <w:rFonts w:eastAsia="Calibri"/>
          <w:color w:val="auto"/>
        </w:rPr>
      </w:pPr>
      <w:r w:rsidRPr="008D2140">
        <w:rPr>
          <w:rFonts w:eastAsiaTheme="minorHAnsi"/>
          <w:color w:val="auto"/>
        </w:rPr>
        <w:t xml:space="preserve">The Quality Standard is assessed as Non-compliant as </w:t>
      </w:r>
      <w:r w:rsidR="002E4FE4">
        <w:rPr>
          <w:rFonts w:eastAsiaTheme="minorHAnsi"/>
          <w:color w:val="auto"/>
        </w:rPr>
        <w:t xml:space="preserve">one </w:t>
      </w:r>
      <w:r w:rsidRPr="008D2140">
        <w:rPr>
          <w:rFonts w:eastAsiaTheme="minorHAnsi"/>
          <w:color w:val="auto"/>
        </w:rPr>
        <w:t xml:space="preserve">of the five specific </w:t>
      </w:r>
      <w:r w:rsidR="005E56D1">
        <w:rPr>
          <w:rFonts w:eastAsiaTheme="minorHAnsi"/>
          <w:color w:val="auto"/>
        </w:rPr>
        <w:t>R</w:t>
      </w:r>
      <w:r w:rsidRPr="008D2140">
        <w:rPr>
          <w:rFonts w:eastAsiaTheme="minorHAnsi"/>
          <w:color w:val="auto"/>
        </w:rPr>
        <w:t>equirements ha</w:t>
      </w:r>
      <w:r w:rsidR="006D086E">
        <w:rPr>
          <w:rFonts w:eastAsiaTheme="minorHAnsi"/>
          <w:color w:val="auto"/>
        </w:rPr>
        <w:t>s</w:t>
      </w:r>
      <w:r w:rsidRPr="008D2140">
        <w:rPr>
          <w:rFonts w:eastAsiaTheme="minorHAnsi"/>
          <w:color w:val="auto"/>
        </w:rPr>
        <w:t xml:space="preserve"> been assessed as Non-compliant.</w:t>
      </w:r>
    </w:p>
    <w:p w14:paraId="520237D7" w14:textId="77777777" w:rsidR="002E611C" w:rsidRDefault="002E611C" w:rsidP="002E611C">
      <w:pPr>
        <w:pStyle w:val="Heading2"/>
      </w:pPr>
      <w:r>
        <w:lastRenderedPageBreak/>
        <w:t>Assessment of Standard 8 Requirements</w:t>
      </w:r>
      <w:r w:rsidRPr="0066387A">
        <w:rPr>
          <w:i/>
          <w:color w:val="0000FF"/>
          <w:sz w:val="24"/>
          <w:szCs w:val="24"/>
        </w:rPr>
        <w:t xml:space="preserve"> </w:t>
      </w:r>
    </w:p>
    <w:p w14:paraId="3A251244" w14:textId="77777777" w:rsidR="002E611C" w:rsidRPr="00506F7F" w:rsidRDefault="002E611C" w:rsidP="002E611C">
      <w:pPr>
        <w:pStyle w:val="Heading3"/>
      </w:pPr>
      <w:r w:rsidRPr="00506F7F">
        <w:t>Requirement 8(3)(a)</w:t>
      </w:r>
      <w:r w:rsidRPr="00506F7F">
        <w:tab/>
        <w:t>Compliant</w:t>
      </w:r>
    </w:p>
    <w:p w14:paraId="3B3A8868" w14:textId="77777777" w:rsidR="002E611C" w:rsidRPr="008D114F" w:rsidRDefault="002E611C" w:rsidP="002E611C">
      <w:pPr>
        <w:rPr>
          <w:i/>
        </w:rPr>
      </w:pPr>
      <w:r w:rsidRPr="008D114F">
        <w:rPr>
          <w:i/>
        </w:rPr>
        <w:t>Consumers are engaged in the development, delivery and evaluation of care and services and are supported in that engagement.</w:t>
      </w:r>
    </w:p>
    <w:p w14:paraId="4F8FBF1E" w14:textId="77777777" w:rsidR="002E611C" w:rsidRPr="00095CD4" w:rsidRDefault="002E611C" w:rsidP="002E611C">
      <w:pPr>
        <w:pStyle w:val="Heading3"/>
      </w:pPr>
      <w:r w:rsidRPr="00095CD4">
        <w:t>Requirement 8(3)(b)</w:t>
      </w:r>
      <w:r>
        <w:tab/>
        <w:t>Compliant</w:t>
      </w:r>
    </w:p>
    <w:p w14:paraId="58A3CAB9" w14:textId="77777777" w:rsidR="002E611C" w:rsidRPr="008D114F" w:rsidRDefault="002E611C" w:rsidP="002E611C">
      <w:pPr>
        <w:rPr>
          <w:i/>
        </w:rPr>
      </w:pPr>
      <w:r w:rsidRPr="008D114F">
        <w:rPr>
          <w:i/>
        </w:rPr>
        <w:t>The organisation’s governing body promotes a culture of safe, inclusive and quality care and services and is accountable for their delivery.</w:t>
      </w:r>
    </w:p>
    <w:p w14:paraId="1EA4F978" w14:textId="77777777" w:rsidR="002E611C" w:rsidRPr="00506F7F" w:rsidRDefault="002E611C" w:rsidP="002E611C">
      <w:pPr>
        <w:pStyle w:val="Heading3"/>
      </w:pPr>
      <w:r w:rsidRPr="00506F7F">
        <w:t>Requirement 8(3)(c)</w:t>
      </w:r>
      <w:r>
        <w:tab/>
        <w:t>Compliant</w:t>
      </w:r>
    </w:p>
    <w:p w14:paraId="3A033767" w14:textId="77777777" w:rsidR="002E611C" w:rsidRPr="008D114F" w:rsidRDefault="002E611C" w:rsidP="002E611C">
      <w:pPr>
        <w:rPr>
          <w:i/>
        </w:rPr>
      </w:pPr>
      <w:r w:rsidRPr="008D114F">
        <w:rPr>
          <w:i/>
        </w:rPr>
        <w:t>Effective organisation wide governance systems relating to the following:</w:t>
      </w:r>
    </w:p>
    <w:p w14:paraId="287136D9" w14:textId="77777777" w:rsidR="002E611C" w:rsidRPr="008D114F" w:rsidRDefault="002E611C" w:rsidP="00027A10">
      <w:pPr>
        <w:numPr>
          <w:ilvl w:val="0"/>
          <w:numId w:val="18"/>
        </w:numPr>
        <w:tabs>
          <w:tab w:val="right" w:pos="9026"/>
        </w:tabs>
        <w:spacing w:before="0" w:after="0"/>
        <w:ind w:left="567" w:hanging="425"/>
        <w:outlineLvl w:val="4"/>
        <w:rPr>
          <w:i/>
        </w:rPr>
      </w:pPr>
      <w:r w:rsidRPr="008D114F">
        <w:rPr>
          <w:i/>
        </w:rPr>
        <w:t>information management;</w:t>
      </w:r>
    </w:p>
    <w:p w14:paraId="1A51E0CD" w14:textId="77777777" w:rsidR="002E611C" w:rsidRPr="008D114F" w:rsidRDefault="002E611C" w:rsidP="00027A10">
      <w:pPr>
        <w:numPr>
          <w:ilvl w:val="0"/>
          <w:numId w:val="18"/>
        </w:numPr>
        <w:tabs>
          <w:tab w:val="right" w:pos="9026"/>
        </w:tabs>
        <w:spacing w:before="0" w:after="0"/>
        <w:ind w:left="567" w:hanging="425"/>
        <w:outlineLvl w:val="4"/>
        <w:rPr>
          <w:i/>
        </w:rPr>
      </w:pPr>
      <w:r w:rsidRPr="008D114F">
        <w:rPr>
          <w:i/>
        </w:rPr>
        <w:t>continuous improvement;</w:t>
      </w:r>
    </w:p>
    <w:p w14:paraId="5229D444" w14:textId="77777777" w:rsidR="002E611C" w:rsidRPr="008D114F" w:rsidRDefault="002E611C" w:rsidP="00027A10">
      <w:pPr>
        <w:numPr>
          <w:ilvl w:val="0"/>
          <w:numId w:val="18"/>
        </w:numPr>
        <w:tabs>
          <w:tab w:val="right" w:pos="9026"/>
        </w:tabs>
        <w:spacing w:before="0" w:after="0"/>
        <w:ind w:left="567" w:hanging="425"/>
        <w:outlineLvl w:val="4"/>
        <w:rPr>
          <w:i/>
        </w:rPr>
      </w:pPr>
      <w:r w:rsidRPr="008D114F">
        <w:rPr>
          <w:i/>
        </w:rPr>
        <w:t>financial governance;</w:t>
      </w:r>
    </w:p>
    <w:p w14:paraId="29C10C98" w14:textId="77777777" w:rsidR="002E611C" w:rsidRPr="008D114F" w:rsidRDefault="002E611C" w:rsidP="00027A10">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E0CFF87" w14:textId="77777777" w:rsidR="002E611C" w:rsidRPr="008D114F" w:rsidRDefault="002E611C" w:rsidP="00027A10">
      <w:pPr>
        <w:numPr>
          <w:ilvl w:val="0"/>
          <w:numId w:val="18"/>
        </w:numPr>
        <w:tabs>
          <w:tab w:val="right" w:pos="9026"/>
        </w:tabs>
        <w:spacing w:before="0" w:after="0"/>
        <w:ind w:left="567" w:hanging="425"/>
        <w:outlineLvl w:val="4"/>
        <w:rPr>
          <w:i/>
        </w:rPr>
      </w:pPr>
      <w:r w:rsidRPr="008D114F">
        <w:rPr>
          <w:i/>
        </w:rPr>
        <w:t>regulatory compliance;</w:t>
      </w:r>
    </w:p>
    <w:p w14:paraId="03B3D5DB" w14:textId="77777777" w:rsidR="002E611C" w:rsidRPr="008D114F" w:rsidRDefault="002E611C" w:rsidP="00027A10">
      <w:pPr>
        <w:numPr>
          <w:ilvl w:val="0"/>
          <w:numId w:val="18"/>
        </w:numPr>
        <w:tabs>
          <w:tab w:val="right" w:pos="9026"/>
        </w:tabs>
        <w:spacing w:before="0" w:after="0"/>
        <w:ind w:left="567" w:hanging="425"/>
        <w:outlineLvl w:val="4"/>
        <w:rPr>
          <w:i/>
        </w:rPr>
      </w:pPr>
      <w:r w:rsidRPr="008D114F">
        <w:rPr>
          <w:i/>
        </w:rPr>
        <w:t>feedback and complaints.</w:t>
      </w:r>
    </w:p>
    <w:p w14:paraId="251FF71F" w14:textId="77777777" w:rsidR="002E611C" w:rsidRPr="00506F7F" w:rsidRDefault="002E611C" w:rsidP="002E611C">
      <w:pPr>
        <w:pStyle w:val="Heading3"/>
      </w:pPr>
      <w:r w:rsidRPr="00506F7F">
        <w:t>Requirement 8(3)(d)</w:t>
      </w:r>
      <w:r>
        <w:tab/>
        <w:t>Compliant</w:t>
      </w:r>
    </w:p>
    <w:p w14:paraId="56581B74" w14:textId="77777777" w:rsidR="002E611C" w:rsidRPr="008D114F" w:rsidRDefault="002E611C" w:rsidP="002E611C">
      <w:pPr>
        <w:rPr>
          <w:i/>
        </w:rPr>
      </w:pPr>
      <w:r w:rsidRPr="008D114F">
        <w:rPr>
          <w:i/>
        </w:rPr>
        <w:t>Effective risk management systems and practices, including but not limited to the following:</w:t>
      </w:r>
    </w:p>
    <w:p w14:paraId="0D221E04" w14:textId="77777777" w:rsidR="002E611C" w:rsidRPr="008D114F" w:rsidRDefault="002E611C" w:rsidP="00027A10">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70E63001" w14:textId="77777777" w:rsidR="002E611C" w:rsidRPr="008D114F" w:rsidRDefault="002E611C" w:rsidP="00027A10">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49CC8B2D" w14:textId="77777777" w:rsidR="002E611C" w:rsidRDefault="002E611C" w:rsidP="00027A10">
      <w:pPr>
        <w:numPr>
          <w:ilvl w:val="0"/>
          <w:numId w:val="19"/>
        </w:numPr>
        <w:tabs>
          <w:tab w:val="right" w:pos="9026"/>
        </w:tabs>
        <w:spacing w:before="0" w:after="0"/>
        <w:ind w:left="567" w:hanging="425"/>
        <w:outlineLvl w:val="4"/>
        <w:rPr>
          <w:i/>
        </w:rPr>
      </w:pPr>
      <w:r w:rsidRPr="008D114F">
        <w:rPr>
          <w:i/>
        </w:rPr>
        <w:t>supporting consumers to live the best life they can</w:t>
      </w:r>
    </w:p>
    <w:p w14:paraId="47041E14" w14:textId="77777777" w:rsidR="002E611C" w:rsidRDefault="002E611C" w:rsidP="00027A10">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402D237" w14:textId="77777777" w:rsidR="002E611C" w:rsidRPr="00506F7F" w:rsidRDefault="002E611C" w:rsidP="002E611C">
      <w:pPr>
        <w:pStyle w:val="Heading3"/>
      </w:pPr>
      <w:r w:rsidRPr="00506F7F">
        <w:t>Requirement 8(3)(e)</w:t>
      </w:r>
      <w:r>
        <w:tab/>
        <w:t>Non-compliant</w:t>
      </w:r>
    </w:p>
    <w:p w14:paraId="7B473F80" w14:textId="77777777" w:rsidR="002E611C" w:rsidRPr="008D114F" w:rsidRDefault="002E611C" w:rsidP="002E611C">
      <w:pPr>
        <w:rPr>
          <w:i/>
        </w:rPr>
      </w:pPr>
      <w:r w:rsidRPr="008D114F">
        <w:rPr>
          <w:i/>
        </w:rPr>
        <w:t>Where clinical care is provided—a clinical governance framework, including but not limited to the following:</w:t>
      </w:r>
    </w:p>
    <w:p w14:paraId="775C0230" w14:textId="77777777" w:rsidR="002E611C" w:rsidRPr="008D114F" w:rsidRDefault="002E611C" w:rsidP="00027A10">
      <w:pPr>
        <w:numPr>
          <w:ilvl w:val="0"/>
          <w:numId w:val="20"/>
        </w:numPr>
        <w:tabs>
          <w:tab w:val="right" w:pos="9026"/>
        </w:tabs>
        <w:spacing w:before="0" w:after="0"/>
        <w:ind w:left="567" w:hanging="425"/>
        <w:outlineLvl w:val="4"/>
        <w:rPr>
          <w:i/>
        </w:rPr>
      </w:pPr>
      <w:r w:rsidRPr="008D114F">
        <w:rPr>
          <w:i/>
        </w:rPr>
        <w:t>antimicrobial stewardship;</w:t>
      </w:r>
    </w:p>
    <w:p w14:paraId="1FCCF2D6" w14:textId="77777777" w:rsidR="002E611C" w:rsidRPr="008D114F" w:rsidRDefault="002E611C" w:rsidP="00027A10">
      <w:pPr>
        <w:numPr>
          <w:ilvl w:val="0"/>
          <w:numId w:val="20"/>
        </w:numPr>
        <w:tabs>
          <w:tab w:val="right" w:pos="9026"/>
        </w:tabs>
        <w:spacing w:before="0" w:after="0"/>
        <w:ind w:left="567" w:hanging="425"/>
        <w:outlineLvl w:val="4"/>
        <w:rPr>
          <w:i/>
        </w:rPr>
      </w:pPr>
      <w:r w:rsidRPr="008D114F">
        <w:rPr>
          <w:i/>
        </w:rPr>
        <w:t>minimising the use of restraint;</w:t>
      </w:r>
    </w:p>
    <w:p w14:paraId="148CB7EA" w14:textId="77777777" w:rsidR="002E611C" w:rsidRPr="008D114F" w:rsidRDefault="002E611C" w:rsidP="00027A10">
      <w:pPr>
        <w:numPr>
          <w:ilvl w:val="0"/>
          <w:numId w:val="20"/>
        </w:numPr>
        <w:tabs>
          <w:tab w:val="right" w:pos="9026"/>
        </w:tabs>
        <w:spacing w:before="0" w:after="0"/>
        <w:ind w:left="567" w:hanging="425"/>
        <w:outlineLvl w:val="4"/>
        <w:rPr>
          <w:i/>
        </w:rPr>
      </w:pPr>
      <w:r w:rsidRPr="008D114F">
        <w:rPr>
          <w:i/>
        </w:rPr>
        <w:t>open disclosure.</w:t>
      </w:r>
    </w:p>
    <w:p w14:paraId="75783A03" w14:textId="7D6EEA42" w:rsidR="002E611C" w:rsidRDefault="002E611C" w:rsidP="002E611C">
      <w:pPr>
        <w:rPr>
          <w:rFonts w:eastAsia="Calibri"/>
          <w:color w:val="auto"/>
          <w:lang w:eastAsia="en-US"/>
        </w:rPr>
      </w:pPr>
      <w:r>
        <w:rPr>
          <w:rFonts w:eastAsia="Calibri"/>
          <w:color w:val="auto"/>
          <w:lang w:eastAsia="en-US"/>
        </w:rPr>
        <w:t xml:space="preserve">The Assessment Team found the organisation was unable to demonstrate its clinical governance system was consistently updated and implemented by the service. The </w:t>
      </w:r>
      <w:r>
        <w:rPr>
          <w:rFonts w:eastAsia="Calibri"/>
          <w:color w:val="auto"/>
          <w:lang w:eastAsia="en-US"/>
        </w:rPr>
        <w:lastRenderedPageBreak/>
        <w:t xml:space="preserve">Assessment Team noted the following information and evidence relevant to my findings </w:t>
      </w:r>
      <w:r w:rsidR="002E4FE4">
        <w:rPr>
          <w:rFonts w:eastAsia="Calibri"/>
          <w:color w:val="auto"/>
          <w:lang w:eastAsia="en-US"/>
        </w:rPr>
        <w:t xml:space="preserve">which </w:t>
      </w:r>
      <w:r>
        <w:rPr>
          <w:rFonts w:eastAsia="Calibri"/>
          <w:color w:val="auto"/>
          <w:lang w:eastAsia="en-US"/>
        </w:rPr>
        <w:t>included:</w:t>
      </w:r>
    </w:p>
    <w:p w14:paraId="20567329" w14:textId="77777777" w:rsidR="002E611C" w:rsidRDefault="002E611C" w:rsidP="002E611C">
      <w:pPr>
        <w:pStyle w:val="ListBullet"/>
        <w:numPr>
          <w:ilvl w:val="0"/>
          <w:numId w:val="0"/>
        </w:numPr>
      </w:pPr>
      <w:r>
        <w:rPr>
          <w:rFonts w:eastAsia="Calibri"/>
        </w:rPr>
        <w:t xml:space="preserve">The Assessment Team noted the organisation had policies for antimicrobial stewardship, restrictive practice minimisation. </w:t>
      </w:r>
      <w:r>
        <w:t xml:space="preserve">However, the service was unable to demonstrate there were effective clinical governance systems to ensured restrictive practice was consistently recognised, assessed and its use minimised in accordance with the Quality of Care Principles. </w:t>
      </w:r>
    </w:p>
    <w:p w14:paraId="2F8CBF4B" w14:textId="011D48F4" w:rsidR="002E611C" w:rsidRPr="00FC1A24" w:rsidRDefault="00772FA8" w:rsidP="00C57239">
      <w:pPr>
        <w:pStyle w:val="ListBullet"/>
        <w:numPr>
          <w:ilvl w:val="0"/>
          <w:numId w:val="23"/>
        </w:numPr>
        <w:ind w:left="425" w:hanging="425"/>
      </w:pPr>
      <w:r>
        <w:t>T</w:t>
      </w:r>
      <w:r w:rsidR="002E611C" w:rsidRPr="00FC1A24">
        <w:t xml:space="preserve">he organisational restraint minimisation and use practice policy </w:t>
      </w:r>
      <w:r w:rsidR="002E611C">
        <w:t>wa</w:t>
      </w:r>
      <w:r w:rsidR="002E611C" w:rsidRPr="00FC1A24">
        <w:t>s dated June 2019 and referred to chemical and physical restraints only. Its policy on restrictive practice minimisation and us</w:t>
      </w:r>
      <w:r w:rsidR="002E611C">
        <w:t>e</w:t>
      </w:r>
      <w:r w:rsidR="002E611C" w:rsidRPr="00FC1A24">
        <w:t>, did not include reflect environmental restraint, physical restraint, or seclusion</w:t>
      </w:r>
      <w:r w:rsidR="002E611C">
        <w:t xml:space="preserve"> to reflect current requirements.</w:t>
      </w:r>
    </w:p>
    <w:p w14:paraId="45935A17" w14:textId="77777777" w:rsidR="002E611C" w:rsidRDefault="002E611C" w:rsidP="00C57239">
      <w:pPr>
        <w:pStyle w:val="ListBullet"/>
        <w:numPr>
          <w:ilvl w:val="0"/>
          <w:numId w:val="23"/>
        </w:numPr>
        <w:ind w:left="425" w:hanging="425"/>
      </w:pPr>
      <w:r w:rsidRPr="00FC1A24">
        <w:t xml:space="preserve">The Assessment Team identified the service had not recognised consumers were subjected to environmental restraint. </w:t>
      </w:r>
    </w:p>
    <w:p w14:paraId="40F406E3" w14:textId="1BFB1E3F" w:rsidR="002E611C" w:rsidRPr="00FC1A24" w:rsidRDefault="002E611C" w:rsidP="00272244">
      <w:pPr>
        <w:pStyle w:val="ListBullet"/>
        <w:numPr>
          <w:ilvl w:val="1"/>
          <w:numId w:val="23"/>
        </w:numPr>
        <w:ind w:left="850" w:hanging="425"/>
      </w:pPr>
      <w:r w:rsidRPr="00FC1A24">
        <w:t xml:space="preserve">Four consumers informed the Assessment Team they were not given the code to the electronic front door locking system. </w:t>
      </w:r>
      <w:r>
        <w:t>Of note</w:t>
      </w:r>
      <w:r w:rsidR="005E56D1">
        <w:t>,</w:t>
      </w:r>
      <w:r>
        <w:t xml:space="preserve"> t</w:t>
      </w:r>
      <w:r w:rsidRPr="00FC1A24">
        <w:t xml:space="preserve">wo consumers were identified by </w:t>
      </w:r>
      <w:r>
        <w:t>t</w:t>
      </w:r>
      <w:r w:rsidRPr="00FC1A24">
        <w:t xml:space="preserve">he Assessment Team </w:t>
      </w:r>
      <w:r>
        <w:t xml:space="preserve">as wanting to leave </w:t>
      </w:r>
      <w:r w:rsidRPr="00FC1A24">
        <w:t xml:space="preserve">the service to visit local destinations but had been restricted by </w:t>
      </w:r>
      <w:r w:rsidR="00772FA8">
        <w:t>the service</w:t>
      </w:r>
      <w:r w:rsidRPr="00FC1A24">
        <w:t xml:space="preserve"> from doing so.</w:t>
      </w:r>
    </w:p>
    <w:p w14:paraId="6CB906D5" w14:textId="77777777" w:rsidR="002E611C" w:rsidRDefault="002E611C" w:rsidP="00272244">
      <w:pPr>
        <w:pStyle w:val="ListBullet"/>
        <w:numPr>
          <w:ilvl w:val="1"/>
          <w:numId w:val="23"/>
        </w:numPr>
        <w:ind w:left="850" w:hanging="425"/>
      </w:pPr>
      <w:r w:rsidRPr="00FC1A24">
        <w:t xml:space="preserve">While the Assessment Team identified the code to the front door of the facility </w:t>
      </w:r>
      <w:r>
        <w:t xml:space="preserve">was </w:t>
      </w:r>
      <w:r w:rsidRPr="00FC1A24">
        <w:t>handwritten in small print under the keypad and would be very difficult for consumers to read. The front garden to the service was also secure and required a code to exit through the garden gate. This code</w:t>
      </w:r>
      <w:r>
        <w:t xml:space="preserve"> was</w:t>
      </w:r>
      <w:r w:rsidRPr="00FC1A24">
        <w:t xml:space="preserve"> also not supplied to consumers.</w:t>
      </w:r>
    </w:p>
    <w:p w14:paraId="11480774" w14:textId="77777777" w:rsidR="002E611C" w:rsidRPr="00467197" w:rsidRDefault="002E611C" w:rsidP="00272244">
      <w:pPr>
        <w:pStyle w:val="ListBullet"/>
        <w:numPr>
          <w:ilvl w:val="1"/>
          <w:numId w:val="23"/>
        </w:numPr>
        <w:ind w:left="850" w:hanging="425"/>
      </w:pPr>
      <w:r w:rsidRPr="00467197">
        <w:t xml:space="preserve">Service management said the service was not a secure facility nor identified in the consumers’ handbook or resident agreement as being secure. However, entry to the reception area was protected by keycode access or by staff operating the doors to ensure the COVID-19 screening process upon entry is performed. Management said all consumers were able to come and go and were required to ‘check in’ with staff who will open and close doors for them. </w:t>
      </w:r>
    </w:p>
    <w:p w14:paraId="13529A2D" w14:textId="77777777" w:rsidR="002E611C" w:rsidRPr="00467197" w:rsidRDefault="002E611C" w:rsidP="00272244">
      <w:pPr>
        <w:pStyle w:val="ListBullet"/>
        <w:numPr>
          <w:ilvl w:val="1"/>
          <w:numId w:val="23"/>
        </w:numPr>
        <w:ind w:left="850" w:hanging="425"/>
      </w:pPr>
      <w:r w:rsidRPr="00467197">
        <w:t>During the visit, management acknowledged they have not held discussions with any consumers about environmental restraint and have not conducted risk assessments on consumers choosing to leave the facility. They stated they would speak with Consumer D about their preferences to visit the community.</w:t>
      </w:r>
    </w:p>
    <w:p w14:paraId="62F16A31" w14:textId="0E9D7CE9" w:rsidR="002E611C" w:rsidRPr="00521CB3" w:rsidRDefault="002E611C" w:rsidP="00C57239">
      <w:pPr>
        <w:pStyle w:val="ListBullet"/>
        <w:numPr>
          <w:ilvl w:val="0"/>
          <w:numId w:val="23"/>
        </w:numPr>
        <w:ind w:left="425" w:hanging="425"/>
      </w:pPr>
      <w:r w:rsidRPr="00521CB3">
        <w:t xml:space="preserve">Furthermore, the Assessment Team noted for one consumer (Consumer J), their psychotropic medications had not been followed up and reviewed following three </w:t>
      </w:r>
      <w:r w:rsidRPr="00521CB3">
        <w:lastRenderedPageBreak/>
        <w:t xml:space="preserve">of five occasions (between January and March 2022) where it had been reported to be ineffective as outlined under Standard 3 Requirement </w:t>
      </w:r>
      <w:r w:rsidR="00EF75D9">
        <w:t>(</w:t>
      </w:r>
      <w:r w:rsidRPr="00521CB3">
        <w:t>3</w:t>
      </w:r>
      <w:r w:rsidR="00EF75D9">
        <w:t>)</w:t>
      </w:r>
      <w:r w:rsidRPr="00521CB3">
        <w:t>(b).</w:t>
      </w:r>
    </w:p>
    <w:p w14:paraId="6283BC54" w14:textId="69E6C6D8" w:rsidR="002E611C" w:rsidRPr="000A729A" w:rsidRDefault="002E611C" w:rsidP="002E611C">
      <w:pPr>
        <w:pStyle w:val="ListBullet"/>
        <w:numPr>
          <w:ilvl w:val="0"/>
          <w:numId w:val="0"/>
        </w:numPr>
      </w:pPr>
      <w:r w:rsidRPr="000A729A">
        <w:t>In relation to antimicrobial stewardship</w:t>
      </w:r>
      <w:r>
        <w:t>, the Assessment Team noted:</w:t>
      </w:r>
      <w:r w:rsidR="00B03DD7">
        <w:t xml:space="preserve"> </w:t>
      </w:r>
    </w:p>
    <w:p w14:paraId="72DCDD3F" w14:textId="77777777" w:rsidR="002E611C" w:rsidRPr="00FA60D3" w:rsidRDefault="002E611C" w:rsidP="00C57239">
      <w:pPr>
        <w:pStyle w:val="ListBullet"/>
        <w:numPr>
          <w:ilvl w:val="0"/>
          <w:numId w:val="23"/>
        </w:numPr>
        <w:ind w:left="425" w:hanging="425"/>
      </w:pPr>
      <w:r w:rsidRPr="00FA60D3">
        <w:t xml:space="preserve">The service reported they monitored the use of antibiotics and reported this to the governing body. However, the Assessment Team noted the service was not able to demonstrate this was discussed at clinical or Quality Committee meetings. </w:t>
      </w:r>
    </w:p>
    <w:p w14:paraId="1E20A7F5" w14:textId="77777777" w:rsidR="002E611C" w:rsidRPr="00FA60D3" w:rsidRDefault="002E611C" w:rsidP="00C57239">
      <w:pPr>
        <w:pStyle w:val="ListBullet"/>
        <w:numPr>
          <w:ilvl w:val="0"/>
          <w:numId w:val="23"/>
        </w:numPr>
        <w:ind w:left="425" w:hanging="425"/>
      </w:pPr>
      <w:r w:rsidRPr="00FA60D3">
        <w:t xml:space="preserve">Staff did not understand how they minimised the need for antibiotics usage or what charting or recording was required if the consumer had an infection. </w:t>
      </w:r>
    </w:p>
    <w:p w14:paraId="65D83566" w14:textId="7616F433" w:rsidR="002E611C" w:rsidRPr="00FA60D3" w:rsidRDefault="00772FA8" w:rsidP="00C57239">
      <w:pPr>
        <w:pStyle w:val="ListBullet"/>
        <w:numPr>
          <w:ilvl w:val="0"/>
          <w:numId w:val="23"/>
        </w:numPr>
        <w:ind w:left="425" w:hanging="425"/>
      </w:pPr>
      <w:r>
        <w:t>W</w:t>
      </w:r>
      <w:r w:rsidR="002E611C" w:rsidRPr="00FA60D3">
        <w:t>here an infection was suspected, microscopic culture and sensitivity tests were not always performed to identify the most suitable antimicrobial in order to reduce the risk of increasing resistance to antibiotics.</w:t>
      </w:r>
    </w:p>
    <w:p w14:paraId="32856A44" w14:textId="77777777" w:rsidR="002E611C" w:rsidRDefault="002E611C" w:rsidP="002E611C">
      <w:pPr>
        <w:pStyle w:val="ListBullet"/>
        <w:numPr>
          <w:ilvl w:val="0"/>
          <w:numId w:val="0"/>
        </w:numPr>
      </w:pPr>
      <w:r>
        <w:t xml:space="preserve">In relation to open disclosure, the Assessment Team identified: </w:t>
      </w:r>
    </w:p>
    <w:p w14:paraId="198C3562" w14:textId="238EF557" w:rsidR="002E611C" w:rsidRPr="00FA60D3" w:rsidRDefault="002E611C" w:rsidP="00C57239">
      <w:pPr>
        <w:pStyle w:val="ListBullet"/>
        <w:numPr>
          <w:ilvl w:val="0"/>
          <w:numId w:val="23"/>
        </w:numPr>
        <w:ind w:left="425" w:hanging="425"/>
      </w:pPr>
      <w:r w:rsidRPr="00FA60D3">
        <w:t>Although the principles of open disclosure was noted in the service’s policy, the organisation did not have a specific open disclosure policy and there was no process to explain the steps the organisation may take to prevent incidents from happening again.</w:t>
      </w:r>
    </w:p>
    <w:p w14:paraId="32E8B84F" w14:textId="1704EE19" w:rsidR="002E611C" w:rsidRPr="00FA60D3" w:rsidRDefault="002E611C" w:rsidP="00C57239">
      <w:pPr>
        <w:pStyle w:val="ListBullet"/>
        <w:numPr>
          <w:ilvl w:val="0"/>
          <w:numId w:val="23"/>
        </w:numPr>
        <w:ind w:left="425" w:hanging="425"/>
      </w:pPr>
      <w:r w:rsidRPr="00FA60D3">
        <w:t xml:space="preserve">Staff were not able to recall when open disclosure training had </w:t>
      </w:r>
      <w:r w:rsidR="00C97B22" w:rsidRPr="00FA60D3">
        <w:t>occurred,</w:t>
      </w:r>
      <w:r w:rsidRPr="00FA60D3">
        <w:t xml:space="preserve"> and this had not been identified the service’s training records.</w:t>
      </w:r>
    </w:p>
    <w:p w14:paraId="24F38205" w14:textId="3581D8C2" w:rsidR="002E611C" w:rsidRDefault="002E611C" w:rsidP="002E611C">
      <w:pPr>
        <w:rPr>
          <w:color w:val="auto"/>
        </w:rPr>
      </w:pPr>
      <w:r w:rsidRPr="001A466B">
        <w:rPr>
          <w:color w:val="auto"/>
        </w:rPr>
        <w:t>The Approved Provider</w:t>
      </w:r>
      <w:r>
        <w:rPr>
          <w:color w:val="auto"/>
        </w:rPr>
        <w:t xml:space="preserve"> response outlined that r</w:t>
      </w:r>
      <w:r w:rsidRPr="001A466B">
        <w:rPr>
          <w:color w:val="auto"/>
        </w:rPr>
        <w:t>eporting of infections occur</w:t>
      </w:r>
      <w:r>
        <w:rPr>
          <w:color w:val="auto"/>
        </w:rPr>
        <w:t xml:space="preserve">red </w:t>
      </w:r>
      <w:r w:rsidRPr="001A466B">
        <w:rPr>
          <w:color w:val="auto"/>
        </w:rPr>
        <w:t xml:space="preserve">monthly and were communicated to the service’s Infection Prevention and Control consultant. Information was </w:t>
      </w:r>
      <w:r w:rsidR="00772FA8" w:rsidRPr="001A466B">
        <w:rPr>
          <w:color w:val="auto"/>
        </w:rPr>
        <w:t>analys</w:t>
      </w:r>
      <w:r w:rsidR="00772FA8">
        <w:rPr>
          <w:color w:val="auto"/>
        </w:rPr>
        <w:t>ed,</w:t>
      </w:r>
      <w:r w:rsidRPr="001A466B">
        <w:rPr>
          <w:color w:val="auto"/>
        </w:rPr>
        <w:t xml:space="preserve"> and report</w:t>
      </w:r>
      <w:r>
        <w:rPr>
          <w:color w:val="auto"/>
        </w:rPr>
        <w:t>s</w:t>
      </w:r>
      <w:r w:rsidRPr="001A466B">
        <w:rPr>
          <w:color w:val="auto"/>
        </w:rPr>
        <w:t xml:space="preserve"> generated. Furthermore, data and analysis was discussed at the Infection Prevention and Control meetings which were held quarterly. </w:t>
      </w:r>
    </w:p>
    <w:p w14:paraId="2CCFD30F" w14:textId="77777777" w:rsidR="002E611C" w:rsidRPr="001A466B" w:rsidRDefault="002E611C" w:rsidP="002E611C">
      <w:pPr>
        <w:rPr>
          <w:color w:val="auto"/>
        </w:rPr>
      </w:pPr>
      <w:r>
        <w:rPr>
          <w:color w:val="auto"/>
        </w:rPr>
        <w:t xml:space="preserve">With respects to the other areas, it </w:t>
      </w:r>
      <w:r w:rsidRPr="001A466B">
        <w:rPr>
          <w:color w:val="auto"/>
        </w:rPr>
        <w:t>acknowledged the gaps identified by the Assessment Team and provided an action plan to address these areas.</w:t>
      </w:r>
      <w:r>
        <w:rPr>
          <w:color w:val="auto"/>
        </w:rPr>
        <w:t xml:space="preserve"> Actions included:</w:t>
      </w:r>
    </w:p>
    <w:p w14:paraId="3BE0A6BD" w14:textId="5882F3CC" w:rsidR="002E611C" w:rsidRPr="00FA60D3" w:rsidRDefault="002E611C" w:rsidP="00C57239">
      <w:pPr>
        <w:pStyle w:val="ListBullet"/>
        <w:numPr>
          <w:ilvl w:val="0"/>
          <w:numId w:val="23"/>
        </w:numPr>
        <w:ind w:left="425" w:hanging="425"/>
      </w:pPr>
      <w:r w:rsidRPr="001A466B">
        <w:t xml:space="preserve">To enhance staff knowledge on antimicrobial stewardship a toolbox session would </w:t>
      </w:r>
      <w:r w:rsidR="00772FA8">
        <w:t xml:space="preserve">be </w:t>
      </w:r>
      <w:r w:rsidRPr="001A466B">
        <w:t xml:space="preserve">developed and provided to all staff. In April 2022, the policy </w:t>
      </w:r>
      <w:r w:rsidRPr="00FA60D3">
        <w:t xml:space="preserve">was disseminated to staff along with a clinician and consumer fact sheet. </w:t>
      </w:r>
    </w:p>
    <w:p w14:paraId="346974A8" w14:textId="77777777" w:rsidR="002E611C" w:rsidRPr="00FA60D3" w:rsidRDefault="002E611C" w:rsidP="00C57239">
      <w:pPr>
        <w:pStyle w:val="ListBullet"/>
        <w:numPr>
          <w:ilvl w:val="0"/>
          <w:numId w:val="23"/>
        </w:numPr>
        <w:ind w:left="425" w:hanging="425"/>
      </w:pPr>
      <w:r w:rsidRPr="00FA60D3">
        <w:t xml:space="preserve">In relation to minimising the use of restraint, its response outlined all consumers would have a risk assessment reviewed and completed in partnership with consumer(s) whose to leave the facility. A staff meeting would be arranged in May 2022 to discuss results or the audit and how to address the issues raised. </w:t>
      </w:r>
      <w:r w:rsidRPr="00FA60D3">
        <w:lastRenderedPageBreak/>
        <w:t>Staff education on documentation specifically relating to non-pharmological strategies used by staff.</w:t>
      </w:r>
    </w:p>
    <w:p w14:paraId="4CAD1C42" w14:textId="010A662F" w:rsidR="002E611C" w:rsidRPr="00FA60D3" w:rsidRDefault="002E611C" w:rsidP="00C57239">
      <w:pPr>
        <w:pStyle w:val="ListBullet"/>
        <w:numPr>
          <w:ilvl w:val="0"/>
          <w:numId w:val="23"/>
        </w:numPr>
        <w:ind w:left="425" w:hanging="425"/>
      </w:pPr>
      <w:r w:rsidRPr="00FA60D3">
        <w:t>A workshop/education</w:t>
      </w:r>
      <w:r w:rsidR="00772FA8">
        <w:t xml:space="preserve"> to be held</w:t>
      </w:r>
      <w:r w:rsidRPr="00FA60D3">
        <w:t xml:space="preserve"> on restrictive practices. </w:t>
      </w:r>
    </w:p>
    <w:p w14:paraId="2821F7E7" w14:textId="77777777" w:rsidR="002E611C" w:rsidRPr="00FA60D3" w:rsidRDefault="002E611C" w:rsidP="00C57239">
      <w:pPr>
        <w:pStyle w:val="ListBullet"/>
        <w:numPr>
          <w:ilvl w:val="0"/>
          <w:numId w:val="23"/>
        </w:numPr>
        <w:ind w:left="425" w:hanging="425"/>
      </w:pPr>
      <w:r w:rsidRPr="00FA60D3">
        <w:t xml:space="preserve">A review had occurred in April 2022 in relation to the consumer’s assessment of risks to leave the facility unsupervised and care plan updated. </w:t>
      </w:r>
    </w:p>
    <w:p w14:paraId="3A303049" w14:textId="77777777" w:rsidR="002E611C" w:rsidRPr="00FA60D3" w:rsidRDefault="002E611C" w:rsidP="00C57239">
      <w:pPr>
        <w:pStyle w:val="ListBullet"/>
        <w:numPr>
          <w:ilvl w:val="0"/>
          <w:numId w:val="23"/>
        </w:numPr>
        <w:ind w:left="425" w:hanging="425"/>
      </w:pPr>
      <w:r w:rsidRPr="00FA60D3">
        <w:t xml:space="preserve">In relation to open disclosure, a stand-alone policy was being developed and would include processes for staff to follow in ensuring all incidents that have caused harm were investigated, discussed with the consumer and/or their representative and preventative strategies actions. </w:t>
      </w:r>
    </w:p>
    <w:p w14:paraId="65B9326A" w14:textId="77777777" w:rsidR="002E611C" w:rsidRPr="00FA60D3" w:rsidRDefault="002E611C" w:rsidP="00C57239">
      <w:pPr>
        <w:pStyle w:val="ListBullet"/>
        <w:numPr>
          <w:ilvl w:val="0"/>
          <w:numId w:val="23"/>
        </w:numPr>
        <w:ind w:left="425" w:hanging="425"/>
      </w:pPr>
      <w:r w:rsidRPr="00FA60D3">
        <w:t>An open disclosure record to be developed by clinical manager and education provided to staff.</w:t>
      </w:r>
    </w:p>
    <w:p w14:paraId="0CCFFACE" w14:textId="77777777" w:rsidR="002E611C" w:rsidRDefault="002E611C" w:rsidP="00C57239">
      <w:pPr>
        <w:pStyle w:val="ListBullet"/>
        <w:numPr>
          <w:ilvl w:val="0"/>
          <w:numId w:val="23"/>
        </w:numPr>
        <w:ind w:left="425" w:hanging="425"/>
      </w:pPr>
      <w:r w:rsidRPr="00FA60D3">
        <w:t>Information on the open disclosure policy to be provided to consumers</w:t>
      </w:r>
      <w:r>
        <w:t>.</w:t>
      </w:r>
    </w:p>
    <w:p w14:paraId="21D572B3" w14:textId="77777777" w:rsidR="002E611C" w:rsidRPr="00FA60D3" w:rsidRDefault="002E611C" w:rsidP="002E611C">
      <w:pPr>
        <w:rPr>
          <w:color w:val="auto"/>
        </w:rPr>
      </w:pPr>
      <w:r w:rsidRPr="00FA60D3">
        <w:rPr>
          <w:color w:val="auto"/>
        </w:rPr>
        <w:t>In coming to a view about compliance I have considered the Assessment Team’s findings and the Approved Provider’s response and considered the following:</w:t>
      </w:r>
    </w:p>
    <w:p w14:paraId="149E09E8" w14:textId="77777777" w:rsidR="002E611C" w:rsidRPr="00611DBB" w:rsidRDefault="002E611C" w:rsidP="002E611C">
      <w:pPr>
        <w:rPr>
          <w:color w:val="auto"/>
        </w:rPr>
      </w:pPr>
      <w:r w:rsidRPr="00611DBB">
        <w:rPr>
          <w:color w:val="auto"/>
        </w:rPr>
        <w:t xml:space="preserve">In relation to open disclosure </w:t>
      </w:r>
    </w:p>
    <w:p w14:paraId="0DEECAB2" w14:textId="5A2D698F" w:rsidR="002E611C" w:rsidRDefault="002E611C" w:rsidP="00C57239">
      <w:pPr>
        <w:pStyle w:val="ListBullet"/>
        <w:numPr>
          <w:ilvl w:val="0"/>
          <w:numId w:val="23"/>
        </w:numPr>
        <w:ind w:left="425" w:hanging="425"/>
      </w:pPr>
      <w:r w:rsidRPr="00FA60D3">
        <w:t xml:space="preserve">I note while staff were not able to recall attending training, one staff was familiar with what open disclosure meant and senior management had informed the Assessment Team that where appropriate conversations </w:t>
      </w:r>
      <w:r>
        <w:t>were</w:t>
      </w:r>
      <w:r w:rsidRPr="00FA60D3">
        <w:t xml:space="preserve"> held with consumers or representatives to explain what went wrong, and outcomes </w:t>
      </w:r>
      <w:r>
        <w:t>were</w:t>
      </w:r>
      <w:r w:rsidRPr="00FA60D3">
        <w:t xml:space="preserve"> documented to provide strategies to manage future risks. </w:t>
      </w:r>
      <w:r>
        <w:t xml:space="preserve">Furthermore, consumer feedback had indicated an open disclosure </w:t>
      </w:r>
      <w:r w:rsidR="00772FA8">
        <w:t>was</w:t>
      </w:r>
      <w:r>
        <w:t xml:space="preserve"> used as outlined under Standard 6. </w:t>
      </w:r>
    </w:p>
    <w:p w14:paraId="1CE2D819" w14:textId="3888A1DA" w:rsidR="002E611C" w:rsidRPr="00FA60D3" w:rsidRDefault="002E611C" w:rsidP="00C57239">
      <w:pPr>
        <w:pStyle w:val="ListBullet"/>
        <w:numPr>
          <w:ilvl w:val="0"/>
          <w:numId w:val="23"/>
        </w:numPr>
        <w:ind w:left="425" w:hanging="425"/>
      </w:pPr>
      <w:r w:rsidRPr="00FA60D3">
        <w:t>However,</w:t>
      </w:r>
      <w:r>
        <w:t xml:space="preserve"> </w:t>
      </w:r>
      <w:r w:rsidRPr="00FA60D3">
        <w:t xml:space="preserve">I do not have sufficient information to support that staff were </w:t>
      </w:r>
      <w:r>
        <w:t xml:space="preserve">not </w:t>
      </w:r>
      <w:r w:rsidRPr="00FA60D3">
        <w:t xml:space="preserve">knowledgeable or </w:t>
      </w:r>
      <w:r>
        <w:t xml:space="preserve">that </w:t>
      </w:r>
      <w:r w:rsidRPr="00FA60D3">
        <w:t>examples of open disclosure had</w:t>
      </w:r>
      <w:r w:rsidR="00772FA8">
        <w:t>/had</w:t>
      </w:r>
      <w:r>
        <w:t xml:space="preserve"> not</w:t>
      </w:r>
      <w:r w:rsidRPr="00FA60D3">
        <w:t xml:space="preserve"> been practiced. I do note the Approved Provider had not refuted to the Assessment Team’s findings nor provided additional evidence to support the system had been fully developed and implemented. </w:t>
      </w:r>
      <w:r>
        <w:t>Instead</w:t>
      </w:r>
      <w:r w:rsidRPr="00FA60D3">
        <w:t xml:space="preserve"> it had committed to implementing a range of actions to establish clear policies and procedures </w:t>
      </w:r>
      <w:r>
        <w:t>to</w:t>
      </w:r>
      <w:r w:rsidRPr="00FA60D3">
        <w:t xml:space="preserve"> ensure both consumers and staff were knowledgeable about open disclosure processes. </w:t>
      </w:r>
    </w:p>
    <w:p w14:paraId="4588EADC" w14:textId="32CFB233" w:rsidR="002E611C" w:rsidRPr="0051752F" w:rsidRDefault="002E611C" w:rsidP="002E611C">
      <w:pPr>
        <w:rPr>
          <w:color w:val="auto"/>
        </w:rPr>
      </w:pPr>
      <w:r w:rsidRPr="0051752F">
        <w:rPr>
          <w:color w:val="auto"/>
        </w:rPr>
        <w:t xml:space="preserve">In relation to antimicrobial stewardship </w:t>
      </w:r>
    </w:p>
    <w:p w14:paraId="30A6C11B" w14:textId="77777777" w:rsidR="002E611C" w:rsidRDefault="002E611C" w:rsidP="00C57239">
      <w:pPr>
        <w:pStyle w:val="ListBullet"/>
        <w:numPr>
          <w:ilvl w:val="0"/>
          <w:numId w:val="23"/>
        </w:numPr>
        <w:ind w:left="425" w:hanging="425"/>
      </w:pPr>
      <w:r w:rsidRPr="00FA60D3">
        <w:t xml:space="preserve">I note service reported there were processes for reporting infections quarterly and </w:t>
      </w:r>
      <w:r>
        <w:t>outlined</w:t>
      </w:r>
      <w:r w:rsidRPr="00FA60D3">
        <w:t xml:space="preserve"> the improvements being made to ensure staff were knowledgeable of antimicrobial stewardship. </w:t>
      </w:r>
    </w:p>
    <w:p w14:paraId="3E27C934" w14:textId="2F9E7099" w:rsidR="002E611C" w:rsidRPr="00FA60D3" w:rsidRDefault="00772FA8" w:rsidP="00C57239">
      <w:pPr>
        <w:pStyle w:val="ListBullet"/>
        <w:numPr>
          <w:ilvl w:val="0"/>
          <w:numId w:val="23"/>
        </w:numPr>
        <w:ind w:left="425" w:hanging="425"/>
      </w:pPr>
      <w:r>
        <w:lastRenderedPageBreak/>
        <w:t>W</w:t>
      </w:r>
      <w:r w:rsidR="002E611C" w:rsidRPr="00FA60D3">
        <w:t>hile I note the Assessment Team had raised concerns with staff knowledge and sensitivity test</w:t>
      </w:r>
      <w:r w:rsidR="002E611C">
        <w:t>ing</w:t>
      </w:r>
      <w:r w:rsidR="002E611C" w:rsidRPr="00FA60D3">
        <w:t xml:space="preserve"> prior to antibiotic prescribing, I do not have sufficient information or examples where this had occurred </w:t>
      </w:r>
      <w:r w:rsidR="002E611C">
        <w:t xml:space="preserve">in order </w:t>
      </w:r>
      <w:r w:rsidR="002E611C" w:rsidRPr="00FA60D3">
        <w:t>to come to a view that the organisation’s clinical governance was not effective in relation to antimicrobial stewardship. I have</w:t>
      </w:r>
      <w:r w:rsidR="005E56D1">
        <w:t>,</w:t>
      </w:r>
      <w:r w:rsidR="002E611C" w:rsidRPr="00FA60D3">
        <w:t xml:space="preserve"> however</w:t>
      </w:r>
      <w:r w:rsidR="005E56D1">
        <w:t>,</w:t>
      </w:r>
      <w:r w:rsidR="002E611C" w:rsidRPr="00FA60D3">
        <w:t xml:space="preserve"> considered the actions being taken to enhance staff knowledge and note the Approved Provider’s response did not adequately demonstrate its processes for reporting and monitoring antibiotic use. </w:t>
      </w:r>
      <w:r w:rsidR="002E611C">
        <w:t xml:space="preserve">I do note that in respect to Standard 3 Requirement </w:t>
      </w:r>
      <w:r w:rsidR="00477BD1">
        <w:t>(</w:t>
      </w:r>
      <w:r w:rsidR="002E611C">
        <w:t>3</w:t>
      </w:r>
      <w:r w:rsidR="00477BD1">
        <w:t>)</w:t>
      </w:r>
      <w:r w:rsidR="002E611C">
        <w:t>(g), the Assessment Team consider</w:t>
      </w:r>
      <w:r>
        <w:t>ed</w:t>
      </w:r>
      <w:r w:rsidR="002E611C">
        <w:t xml:space="preserve"> overall</w:t>
      </w:r>
      <w:r w:rsidR="005E56D1">
        <w:t>,</w:t>
      </w:r>
      <w:r w:rsidR="002E611C">
        <w:t xml:space="preserve"> there were effective infection control systems and staff demonstrated knowledge </w:t>
      </w:r>
      <w:r>
        <w:t xml:space="preserve">of strategies to </w:t>
      </w:r>
      <w:r w:rsidR="002E611C">
        <w:t xml:space="preserve">support consumers </w:t>
      </w:r>
      <w:r>
        <w:t xml:space="preserve">to reduce the risk of </w:t>
      </w:r>
      <w:r w:rsidR="002E611C">
        <w:t xml:space="preserve">infections. </w:t>
      </w:r>
    </w:p>
    <w:p w14:paraId="175EB3EC" w14:textId="6F3A76E7" w:rsidR="002E611C" w:rsidRPr="0020317B" w:rsidRDefault="002E611C" w:rsidP="002E611C">
      <w:pPr>
        <w:rPr>
          <w:color w:val="auto"/>
        </w:rPr>
      </w:pPr>
      <w:r w:rsidRPr="0020317B">
        <w:rPr>
          <w:color w:val="auto"/>
        </w:rPr>
        <w:t xml:space="preserve">In relation to restrictive practices (to minimise its use) </w:t>
      </w:r>
    </w:p>
    <w:p w14:paraId="27292B05" w14:textId="1051ADA6" w:rsidR="002E611C" w:rsidRPr="00FA60D3" w:rsidRDefault="002E611C" w:rsidP="00C57239">
      <w:pPr>
        <w:pStyle w:val="ListBullet"/>
        <w:numPr>
          <w:ilvl w:val="0"/>
          <w:numId w:val="23"/>
        </w:numPr>
        <w:ind w:left="425" w:hanging="425"/>
      </w:pPr>
      <w:r w:rsidRPr="00FA60D3">
        <w:t>I have considered the Assessment Team’s information and the Approved Provider’s response which included actions being undertaken to address this. I am concerned that policies had not been updated or reflective of all forms of restrictive practices, the service had not recognised that its practices constituted restraint for those consumers identified by the Assessment Team and there was no processes to ensure appropriate assessments (including a consideration of risk nor consultation with the consumer/representative had occurred) to ensure relevant obligations had been fulfilled in line with legislative requirements</w:t>
      </w:r>
      <w:r>
        <w:t xml:space="preserve">. </w:t>
      </w:r>
      <w:r w:rsidRPr="00FA60D3">
        <w:t>Furthermore, I note that for one consumer, the service was not able to demonstrate that further review of their psychotropic medication</w:t>
      </w:r>
      <w:r w:rsidR="00BA57E5">
        <w:t xml:space="preserve"> (reported as a chemical restraint)</w:t>
      </w:r>
      <w:r w:rsidRPr="00FA60D3">
        <w:t xml:space="preserve"> had occurred following evidence that it was ineffective in three of the five instances. </w:t>
      </w:r>
    </w:p>
    <w:p w14:paraId="716420D3" w14:textId="325D602D" w:rsidR="002E611C" w:rsidRDefault="002E611C" w:rsidP="002E611C">
      <w:pPr>
        <w:rPr>
          <w:color w:val="auto"/>
        </w:rPr>
      </w:pPr>
      <w:r w:rsidRPr="00522DE6">
        <w:rPr>
          <w:color w:val="auto"/>
        </w:rPr>
        <w:t xml:space="preserve">I have also considered other information outlined in the Assessment </w:t>
      </w:r>
      <w:r w:rsidR="005E56D1">
        <w:rPr>
          <w:color w:val="auto"/>
        </w:rPr>
        <w:t>T</w:t>
      </w:r>
      <w:r w:rsidRPr="00522DE6">
        <w:rPr>
          <w:color w:val="auto"/>
        </w:rPr>
        <w:t xml:space="preserve">eam’s reports in respects to clinical governance. I note that Assessment Team identified the organisation conducted a suite of annual audits to enable them to understand their performance, identify trends, compare overheads, achieve staff involvement, and discover areas for improvement. However, completed audits with planned actions </w:t>
      </w:r>
      <w:r>
        <w:rPr>
          <w:color w:val="auto"/>
        </w:rPr>
        <w:t>were</w:t>
      </w:r>
      <w:r w:rsidRPr="00522DE6">
        <w:rPr>
          <w:color w:val="auto"/>
        </w:rPr>
        <w:t xml:space="preserve"> not always evaluated and when negative trends </w:t>
      </w:r>
      <w:r>
        <w:rPr>
          <w:color w:val="auto"/>
        </w:rPr>
        <w:t>were</w:t>
      </w:r>
      <w:r w:rsidRPr="00522DE6">
        <w:rPr>
          <w:color w:val="auto"/>
        </w:rPr>
        <w:t xml:space="preserve"> found the sample size </w:t>
      </w:r>
      <w:r>
        <w:rPr>
          <w:color w:val="auto"/>
        </w:rPr>
        <w:t>was</w:t>
      </w:r>
      <w:r w:rsidRPr="00522DE6">
        <w:rPr>
          <w:color w:val="auto"/>
        </w:rPr>
        <w:t xml:space="preserve"> not always increased </w:t>
      </w:r>
      <w:r>
        <w:rPr>
          <w:color w:val="auto"/>
        </w:rPr>
        <w:t>to ensure safe and effective care</w:t>
      </w:r>
      <w:r w:rsidRPr="00522DE6">
        <w:rPr>
          <w:color w:val="auto"/>
        </w:rPr>
        <w:t xml:space="preserve">. </w:t>
      </w:r>
    </w:p>
    <w:p w14:paraId="294C3FD5" w14:textId="77777777" w:rsidR="002E611C" w:rsidRPr="005C2455" w:rsidRDefault="002E611C" w:rsidP="00C57239">
      <w:pPr>
        <w:pStyle w:val="ListParagraph"/>
        <w:numPr>
          <w:ilvl w:val="0"/>
          <w:numId w:val="21"/>
        </w:numPr>
        <w:ind w:left="425" w:hanging="425"/>
        <w:contextualSpacing w:val="0"/>
        <w:rPr>
          <w:color w:val="auto"/>
        </w:rPr>
      </w:pPr>
      <w:r w:rsidRPr="005C2455">
        <w:rPr>
          <w:color w:val="auto"/>
        </w:rPr>
        <w:t xml:space="preserve">Specifically, the skin integrity and pressure injury prevention audit completed in March 2021 which </w:t>
      </w:r>
      <w:r>
        <w:rPr>
          <w:color w:val="auto"/>
        </w:rPr>
        <w:t>identified</w:t>
      </w:r>
      <w:r w:rsidRPr="005C2455">
        <w:rPr>
          <w:color w:val="auto"/>
        </w:rPr>
        <w:t xml:space="preserve"> further training for registered nurses was required. Although online training had been completed between June 2021 and March 2022 by registered nurses, registered nurses advised the training had not been beneficial and they had requested more in-depth face-to-face or virtual training which was still yet to be action</w:t>
      </w:r>
      <w:r>
        <w:rPr>
          <w:color w:val="auto"/>
        </w:rPr>
        <w:t>ed</w:t>
      </w:r>
      <w:r w:rsidRPr="005C2455">
        <w:rPr>
          <w:color w:val="auto"/>
        </w:rPr>
        <w:t xml:space="preserve"> by the service. </w:t>
      </w:r>
    </w:p>
    <w:p w14:paraId="6D39878C" w14:textId="6B87B3AA" w:rsidR="002E611C" w:rsidRDefault="002E611C" w:rsidP="002E611C">
      <w:pPr>
        <w:tabs>
          <w:tab w:val="right" w:pos="9026"/>
        </w:tabs>
      </w:pPr>
      <w:r>
        <w:t xml:space="preserve">Therefore, based on the information before me, I find the service Non-compliant in this </w:t>
      </w:r>
      <w:r w:rsidR="00835929">
        <w:t>R</w:t>
      </w:r>
      <w:r>
        <w:t>equirement</w:t>
      </w:r>
      <w:r w:rsidR="00BA57E5">
        <w:t xml:space="preserve"> as the organisation was not able to demonstrate all elements of its </w:t>
      </w:r>
      <w:r w:rsidR="00BA57E5">
        <w:lastRenderedPageBreak/>
        <w:t>clinical governance framework had been consistently implemented. I further note the service will require a period to time to demonstrate the effectiveness of its systems.</w:t>
      </w:r>
    </w:p>
    <w:p w14:paraId="5311F667" w14:textId="26F39CC5" w:rsidR="00C9475C" w:rsidRDefault="00C9475C">
      <w:pPr>
        <w:spacing w:before="0" w:after="160" w:line="259" w:lineRule="auto"/>
        <w:rPr>
          <w:rFonts w:eastAsiaTheme="minorHAnsi"/>
          <w:color w:val="auto"/>
          <w:szCs w:val="22"/>
          <w:lang w:eastAsia="en-US"/>
        </w:rPr>
      </w:pPr>
      <w:r>
        <w:br w:type="page"/>
      </w:r>
    </w:p>
    <w:p w14:paraId="2BEE6C08" w14:textId="77777777" w:rsidR="002E611C" w:rsidRDefault="002E611C" w:rsidP="002E611C">
      <w:pPr>
        <w:tabs>
          <w:tab w:val="right" w:pos="9026"/>
        </w:tabs>
        <w:sectPr w:rsidR="002E611C" w:rsidSect="002E611C">
          <w:type w:val="continuous"/>
          <w:pgSz w:w="11906" w:h="16838"/>
          <w:pgMar w:top="1701" w:right="1418" w:bottom="1418" w:left="1418" w:header="709" w:footer="397" w:gutter="0"/>
          <w:cols w:space="708"/>
          <w:docGrid w:linePitch="360"/>
        </w:sectPr>
      </w:pPr>
    </w:p>
    <w:p w14:paraId="74B33376" w14:textId="77777777" w:rsidR="002E611C" w:rsidRDefault="002E611C" w:rsidP="002E611C">
      <w:pPr>
        <w:pStyle w:val="Heading1"/>
      </w:pPr>
      <w:r>
        <w:lastRenderedPageBreak/>
        <w:t>Areas for improvement</w:t>
      </w:r>
    </w:p>
    <w:p w14:paraId="19CA3DCA" w14:textId="77777777" w:rsidR="002E611C" w:rsidRDefault="002E611C" w:rsidP="002E611C">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EB13509" w14:textId="0E7B9DF2" w:rsidR="002E611C" w:rsidRPr="002E611C" w:rsidRDefault="002E611C" w:rsidP="002E611C">
      <w:pPr>
        <w:rPr>
          <w:b/>
        </w:rPr>
      </w:pPr>
      <w:r w:rsidRPr="002E611C">
        <w:rPr>
          <w:b/>
        </w:rPr>
        <w:t xml:space="preserve">Standard 1 Requirements </w:t>
      </w:r>
      <w:r w:rsidR="00835929">
        <w:rPr>
          <w:b/>
        </w:rPr>
        <w:t>(</w:t>
      </w:r>
      <w:r w:rsidRPr="002E611C">
        <w:rPr>
          <w:b/>
        </w:rPr>
        <w:t>3</w:t>
      </w:r>
      <w:r w:rsidR="00835929">
        <w:rPr>
          <w:b/>
        </w:rPr>
        <w:t>)</w:t>
      </w:r>
      <w:r w:rsidRPr="002E611C">
        <w:rPr>
          <w:b/>
        </w:rPr>
        <w:t xml:space="preserve">(b), </w:t>
      </w:r>
      <w:r w:rsidR="00835929">
        <w:rPr>
          <w:b/>
        </w:rPr>
        <w:t>(</w:t>
      </w:r>
      <w:r w:rsidRPr="002E611C">
        <w:rPr>
          <w:b/>
        </w:rPr>
        <w:t>3</w:t>
      </w:r>
      <w:r w:rsidR="00835929">
        <w:rPr>
          <w:b/>
        </w:rPr>
        <w:t>)</w:t>
      </w:r>
      <w:r w:rsidRPr="002E611C">
        <w:rPr>
          <w:b/>
        </w:rPr>
        <w:t xml:space="preserve">(d) and </w:t>
      </w:r>
      <w:r w:rsidR="00835929">
        <w:rPr>
          <w:b/>
        </w:rPr>
        <w:t>(</w:t>
      </w:r>
      <w:r w:rsidRPr="002E611C">
        <w:rPr>
          <w:b/>
        </w:rPr>
        <w:t>3</w:t>
      </w:r>
      <w:r w:rsidR="00835929">
        <w:rPr>
          <w:b/>
        </w:rPr>
        <w:t>)</w:t>
      </w:r>
      <w:r w:rsidRPr="002E611C">
        <w:rPr>
          <w:b/>
        </w:rPr>
        <w:t>(f)</w:t>
      </w:r>
    </w:p>
    <w:p w14:paraId="6F4CA57C" w14:textId="77777777" w:rsidR="002E611C" w:rsidRPr="00027A10" w:rsidRDefault="002E611C" w:rsidP="00027A10">
      <w:pPr>
        <w:pStyle w:val="ListBullet"/>
        <w:ind w:left="425" w:hanging="425"/>
      </w:pPr>
      <w:r w:rsidRPr="00027A10">
        <w:t xml:space="preserve">The service to ensure there are effective processes in place to identify, recognised and support the delivery of culturally safe care. </w:t>
      </w:r>
    </w:p>
    <w:p w14:paraId="6A7572C4" w14:textId="433F665B" w:rsidR="002E611C" w:rsidRPr="00027A10" w:rsidRDefault="002E611C" w:rsidP="00027A10">
      <w:pPr>
        <w:pStyle w:val="ListBullet"/>
        <w:ind w:left="425" w:hanging="425"/>
      </w:pPr>
      <w:r w:rsidRPr="00027A10">
        <w:t>Assessment and care planning to reflect the cultural needs of consumers</w:t>
      </w:r>
      <w:r w:rsidR="005E56D1">
        <w:t>,</w:t>
      </w:r>
      <w:r w:rsidRPr="00027A10">
        <w:t xml:space="preserve"> including their preferences and strategies to support this.</w:t>
      </w:r>
    </w:p>
    <w:p w14:paraId="36C0B89F" w14:textId="1B1E5E21" w:rsidR="002E611C" w:rsidRPr="00027A10" w:rsidRDefault="002E611C" w:rsidP="00027A10">
      <w:pPr>
        <w:pStyle w:val="ListBullet"/>
        <w:ind w:left="425" w:hanging="425"/>
      </w:pPr>
      <w:r w:rsidRPr="00027A10">
        <w:t>The service to ensure the workforce is appropriately managed to support the delivery of culturally appropriate care and services.</w:t>
      </w:r>
    </w:p>
    <w:p w14:paraId="1A77896D" w14:textId="724679E3" w:rsidR="002E611C" w:rsidRPr="00027A10" w:rsidRDefault="002E611C" w:rsidP="00027A10">
      <w:pPr>
        <w:pStyle w:val="ListBullet"/>
        <w:ind w:left="425" w:hanging="425"/>
      </w:pPr>
      <w:r w:rsidRPr="00027A10">
        <w:t>The service to ensure effective risk management processes are implemented to support consumers in being able to live the best life they can</w:t>
      </w:r>
      <w:r w:rsidR="005E56D1">
        <w:t>,</w:t>
      </w:r>
      <w:r w:rsidRPr="00027A10">
        <w:t xml:space="preserve"> including accessing the external </w:t>
      </w:r>
      <w:r w:rsidR="00027A10" w:rsidRPr="00027A10">
        <w:t>community.</w:t>
      </w:r>
    </w:p>
    <w:p w14:paraId="76DFD005" w14:textId="5ABF3496" w:rsidR="002E611C" w:rsidRPr="00027A10" w:rsidRDefault="00027A10" w:rsidP="00027A10">
      <w:pPr>
        <w:pStyle w:val="ListBullet"/>
        <w:ind w:left="425" w:hanging="425"/>
      </w:pPr>
      <w:r w:rsidRPr="00027A10">
        <w:t>Ensure r</w:t>
      </w:r>
      <w:r w:rsidR="002E611C" w:rsidRPr="00027A10">
        <w:t xml:space="preserve">egular consultation </w:t>
      </w:r>
      <w:r w:rsidRPr="00027A10">
        <w:t xml:space="preserve">is undertaken </w:t>
      </w:r>
      <w:r w:rsidR="002E611C" w:rsidRPr="00027A10">
        <w:t>with consumers</w:t>
      </w:r>
      <w:r w:rsidRPr="00027A10">
        <w:t xml:space="preserve"> and/or representatives</w:t>
      </w:r>
      <w:r w:rsidR="002E611C" w:rsidRPr="00027A10">
        <w:t xml:space="preserve"> regarding </w:t>
      </w:r>
      <w:r w:rsidR="005E56D1">
        <w:t xml:space="preserve">consumers’ </w:t>
      </w:r>
      <w:r w:rsidR="002E611C" w:rsidRPr="00027A10">
        <w:t>preferences and support needs.</w:t>
      </w:r>
    </w:p>
    <w:p w14:paraId="033C3D37" w14:textId="32DDDD68" w:rsidR="002E611C" w:rsidRPr="00027A10" w:rsidRDefault="002E611C" w:rsidP="00027A10">
      <w:pPr>
        <w:pStyle w:val="ListBullet"/>
        <w:ind w:left="425" w:hanging="425"/>
      </w:pPr>
      <w:r w:rsidRPr="00027A10">
        <w:t>The service to ensure there are effective strategies to monitor and promote each consumer</w:t>
      </w:r>
      <w:r w:rsidR="00835929">
        <w:t>’</w:t>
      </w:r>
      <w:r w:rsidRPr="00027A10">
        <w:t>s privacy.</w:t>
      </w:r>
    </w:p>
    <w:p w14:paraId="390521F3" w14:textId="6FC441EE" w:rsidR="002E611C" w:rsidRPr="00027A10" w:rsidRDefault="002E611C" w:rsidP="002E611C">
      <w:pPr>
        <w:pStyle w:val="ListBullet"/>
        <w:numPr>
          <w:ilvl w:val="0"/>
          <w:numId w:val="0"/>
        </w:numPr>
        <w:rPr>
          <w:b/>
        </w:rPr>
      </w:pPr>
      <w:r w:rsidRPr="00027A10">
        <w:rPr>
          <w:b/>
        </w:rPr>
        <w:t>Standard 2</w:t>
      </w:r>
      <w:r w:rsidR="00027A10" w:rsidRPr="00027A10">
        <w:rPr>
          <w:b/>
        </w:rPr>
        <w:t xml:space="preserve"> Requirement </w:t>
      </w:r>
      <w:r w:rsidR="00835929">
        <w:rPr>
          <w:b/>
        </w:rPr>
        <w:t>(</w:t>
      </w:r>
      <w:r w:rsidR="00027A10" w:rsidRPr="00027A10">
        <w:rPr>
          <w:b/>
        </w:rPr>
        <w:t>3</w:t>
      </w:r>
      <w:r w:rsidR="00835929">
        <w:rPr>
          <w:b/>
        </w:rPr>
        <w:t>)</w:t>
      </w:r>
      <w:r w:rsidR="00027A10" w:rsidRPr="00027A10">
        <w:rPr>
          <w:b/>
        </w:rPr>
        <w:t>(a)</w:t>
      </w:r>
    </w:p>
    <w:p w14:paraId="14F43F40" w14:textId="77777777" w:rsidR="002E611C" w:rsidRPr="00027A10" w:rsidRDefault="002E611C" w:rsidP="00027A10">
      <w:pPr>
        <w:pStyle w:val="ListBullet"/>
        <w:ind w:left="425" w:hanging="425"/>
      </w:pPr>
      <w:r w:rsidRPr="00027A10">
        <w:t>The service to ensure assessment and care planning processes consistently identify risks to consumers and guide the safe and effective delivery of care.</w:t>
      </w:r>
    </w:p>
    <w:p w14:paraId="2A1F3005" w14:textId="688C8944" w:rsidR="00027A10" w:rsidRPr="00027A10" w:rsidRDefault="00027A10" w:rsidP="00027A10">
      <w:pPr>
        <w:pStyle w:val="ListBullet"/>
        <w:ind w:left="425" w:hanging="425"/>
      </w:pPr>
      <w:r w:rsidRPr="00027A10">
        <w:t>Ensure there are effective mechanisms for consultation and that assessment and planning reflects consumers’ current needs, preferences and associated risks.</w:t>
      </w:r>
    </w:p>
    <w:p w14:paraId="792B27CE" w14:textId="74515075" w:rsidR="002E611C" w:rsidRPr="00027A10" w:rsidRDefault="002E611C" w:rsidP="00027A10">
      <w:pPr>
        <w:pStyle w:val="ListBullet"/>
        <w:ind w:left="425" w:hanging="425"/>
      </w:pPr>
      <w:r w:rsidRPr="00027A10">
        <w:t>Implement effective monitoring systems to ensure staff are familiar and adhere to the service’s assessment and care planning processes</w:t>
      </w:r>
      <w:r w:rsidR="005E56D1">
        <w:t>,</w:t>
      </w:r>
      <w:r w:rsidRPr="00027A10">
        <w:t xml:space="preserve"> including for those consumers on a short term stay.</w:t>
      </w:r>
    </w:p>
    <w:p w14:paraId="07A2F476" w14:textId="23D76490" w:rsidR="002E611C" w:rsidRPr="00027A10" w:rsidRDefault="002E611C" w:rsidP="002E611C">
      <w:pPr>
        <w:pStyle w:val="ListBullet"/>
        <w:numPr>
          <w:ilvl w:val="0"/>
          <w:numId w:val="0"/>
        </w:numPr>
        <w:rPr>
          <w:b/>
        </w:rPr>
      </w:pPr>
      <w:r w:rsidRPr="00027A10">
        <w:rPr>
          <w:b/>
        </w:rPr>
        <w:t>Standard 3</w:t>
      </w:r>
      <w:r w:rsidR="00027A10">
        <w:rPr>
          <w:b/>
        </w:rPr>
        <w:t xml:space="preserve"> Requirement </w:t>
      </w:r>
      <w:r w:rsidR="00835929">
        <w:rPr>
          <w:b/>
        </w:rPr>
        <w:t>(</w:t>
      </w:r>
      <w:r w:rsidR="00027A10">
        <w:rPr>
          <w:b/>
        </w:rPr>
        <w:t>3</w:t>
      </w:r>
      <w:r w:rsidR="00835929">
        <w:rPr>
          <w:b/>
        </w:rPr>
        <w:t>)</w:t>
      </w:r>
      <w:r w:rsidR="00027A10">
        <w:rPr>
          <w:b/>
        </w:rPr>
        <w:t>(b)</w:t>
      </w:r>
    </w:p>
    <w:p w14:paraId="118918A1" w14:textId="1FD19EA1" w:rsidR="002E611C" w:rsidRDefault="002E611C" w:rsidP="00027A10">
      <w:pPr>
        <w:pStyle w:val="ListBullet"/>
        <w:ind w:left="425" w:hanging="425"/>
      </w:pPr>
      <w:r>
        <w:t xml:space="preserve">The service to ensure high impact </w:t>
      </w:r>
      <w:r w:rsidR="005E56D1">
        <w:t>or</w:t>
      </w:r>
      <w:r>
        <w:t xml:space="preserve"> high </w:t>
      </w:r>
      <w:r w:rsidR="00027A10">
        <w:t>prevalence</w:t>
      </w:r>
      <w:r>
        <w:t xml:space="preserve"> risks associated with the consumer are effectively managed, specifically in relation to behaviour management.</w:t>
      </w:r>
    </w:p>
    <w:p w14:paraId="53829016" w14:textId="77777777" w:rsidR="002E611C" w:rsidRDefault="002E611C" w:rsidP="00027A10">
      <w:pPr>
        <w:pStyle w:val="ListBullet"/>
        <w:ind w:left="425" w:hanging="425"/>
      </w:pPr>
      <w:r>
        <w:lastRenderedPageBreak/>
        <w:t>Ensure staff are familiar with strategies to be implemented and strategies reviewed when these are no longer effective.</w:t>
      </w:r>
    </w:p>
    <w:p w14:paraId="52DE6D4A" w14:textId="77777777" w:rsidR="002E611C" w:rsidRDefault="002E611C" w:rsidP="00027A10">
      <w:pPr>
        <w:pStyle w:val="ListBullet"/>
        <w:ind w:left="425" w:hanging="425"/>
      </w:pPr>
      <w:r>
        <w:t>Implement effective monitoring systems to ensure the impact of other consumers’ behaviours is minimised for others.</w:t>
      </w:r>
    </w:p>
    <w:p w14:paraId="3A138CCB" w14:textId="6777943E" w:rsidR="002E611C" w:rsidRPr="00027A10" w:rsidRDefault="002E611C" w:rsidP="00027A10">
      <w:pPr>
        <w:pStyle w:val="ListBullet"/>
        <w:numPr>
          <w:ilvl w:val="0"/>
          <w:numId w:val="0"/>
        </w:numPr>
        <w:rPr>
          <w:b/>
        </w:rPr>
      </w:pPr>
      <w:r w:rsidRPr="00027A10">
        <w:rPr>
          <w:b/>
        </w:rPr>
        <w:t xml:space="preserve">Standard 4 </w:t>
      </w:r>
      <w:r w:rsidR="00027A10" w:rsidRPr="00027A10">
        <w:rPr>
          <w:b/>
        </w:rPr>
        <w:t xml:space="preserve">Requirement </w:t>
      </w:r>
      <w:r w:rsidR="00835929">
        <w:rPr>
          <w:b/>
        </w:rPr>
        <w:t>(</w:t>
      </w:r>
      <w:r w:rsidR="00027A10" w:rsidRPr="00027A10">
        <w:rPr>
          <w:b/>
        </w:rPr>
        <w:t>3</w:t>
      </w:r>
      <w:r w:rsidR="00835929">
        <w:rPr>
          <w:b/>
        </w:rPr>
        <w:t>)</w:t>
      </w:r>
      <w:r w:rsidR="00027A10" w:rsidRPr="00027A10">
        <w:rPr>
          <w:b/>
        </w:rPr>
        <w:t>(c)</w:t>
      </w:r>
    </w:p>
    <w:p w14:paraId="1B0D2A94" w14:textId="77777777" w:rsidR="002E611C" w:rsidRDefault="002E611C" w:rsidP="00027A10">
      <w:pPr>
        <w:pStyle w:val="ListBullet"/>
        <w:ind w:left="425" w:hanging="425"/>
      </w:pPr>
      <w:r>
        <w:t>Ensure assessment and care plans are completed and reflective of consumers’ individual preferences for activities and engagement with the broader communities.</w:t>
      </w:r>
    </w:p>
    <w:p w14:paraId="632739A5" w14:textId="77777777" w:rsidR="002E611C" w:rsidRDefault="002E611C" w:rsidP="00027A10">
      <w:pPr>
        <w:pStyle w:val="ListBullet"/>
        <w:ind w:left="425" w:hanging="425"/>
      </w:pPr>
      <w:r>
        <w:t>The service to ensure services and supports enable consumers to participate in activities of interest to them and there are effective processes for monitoring and evaluating the program.</w:t>
      </w:r>
    </w:p>
    <w:p w14:paraId="57BF89F2" w14:textId="522A6CAE" w:rsidR="00027A10" w:rsidRPr="00027A10" w:rsidRDefault="00027A10" w:rsidP="00027A10">
      <w:pPr>
        <w:pStyle w:val="ListBullet"/>
        <w:numPr>
          <w:ilvl w:val="0"/>
          <w:numId w:val="0"/>
        </w:numPr>
        <w:rPr>
          <w:b/>
        </w:rPr>
      </w:pPr>
      <w:r w:rsidRPr="00027A10">
        <w:rPr>
          <w:b/>
        </w:rPr>
        <w:t xml:space="preserve">Standard 8 Requirement </w:t>
      </w:r>
      <w:r w:rsidR="00835929">
        <w:rPr>
          <w:b/>
        </w:rPr>
        <w:t>(</w:t>
      </w:r>
      <w:r w:rsidRPr="00027A10">
        <w:rPr>
          <w:b/>
        </w:rPr>
        <w:t>3</w:t>
      </w:r>
      <w:r w:rsidR="00835929">
        <w:rPr>
          <w:b/>
        </w:rPr>
        <w:t>)</w:t>
      </w:r>
      <w:r w:rsidRPr="00027A10">
        <w:rPr>
          <w:b/>
        </w:rPr>
        <w:t>(e)</w:t>
      </w:r>
    </w:p>
    <w:p w14:paraId="5E52FC56" w14:textId="47BF43C8" w:rsidR="00BA57E5" w:rsidRDefault="002E611C" w:rsidP="00BA57E5">
      <w:pPr>
        <w:pStyle w:val="ListBullet"/>
        <w:ind w:left="425" w:hanging="425"/>
      </w:pPr>
      <w:r>
        <w:t>Ensure the organisation implements a</w:t>
      </w:r>
      <w:r w:rsidR="00027A10">
        <w:t>n effective</w:t>
      </w:r>
      <w:r>
        <w:t xml:space="preserve"> clinical governance </w:t>
      </w:r>
      <w:r w:rsidR="00027A10">
        <w:t xml:space="preserve">framework </w:t>
      </w:r>
      <w:r>
        <w:t xml:space="preserve">in respect to antimicrobial stewardship, open disclosure and minimising of restraint. </w:t>
      </w:r>
    </w:p>
    <w:p w14:paraId="652C3F42" w14:textId="47A349CC" w:rsidR="002E611C" w:rsidRPr="00095CD4" w:rsidRDefault="00027A10" w:rsidP="00BA57E5">
      <w:pPr>
        <w:pStyle w:val="ListBullet"/>
        <w:ind w:left="425" w:hanging="425"/>
      </w:pPr>
      <w:r>
        <w:t>The service to ensure it i</w:t>
      </w:r>
      <w:r w:rsidR="002E611C">
        <w:t>mplement</w:t>
      </w:r>
      <w:r>
        <w:t>s</w:t>
      </w:r>
      <w:r w:rsidR="002E611C">
        <w:t xml:space="preserve"> practices </w:t>
      </w:r>
      <w:r w:rsidR="00BA57E5">
        <w:t>to support</w:t>
      </w:r>
      <w:r w:rsidR="002E611C">
        <w:t xml:space="preserve"> policies and procedures </w:t>
      </w:r>
      <w:r>
        <w:t xml:space="preserve">are </w:t>
      </w:r>
      <w:r w:rsidR="002E611C">
        <w:t>reflective of current legislative requirements</w:t>
      </w:r>
      <w:r w:rsidR="00BA57E5">
        <w:t xml:space="preserve"> and </w:t>
      </w:r>
      <w:r>
        <w:t>the</w:t>
      </w:r>
      <w:r w:rsidR="002E611C">
        <w:t xml:space="preserve"> requirements of the system are known </w:t>
      </w:r>
      <w:r w:rsidR="00BA57E5">
        <w:t xml:space="preserve">and demonstrated </w:t>
      </w:r>
      <w:r w:rsidR="002E611C">
        <w:t>by management and staff</w:t>
      </w:r>
      <w:r w:rsidR="00BA57E5">
        <w:t xml:space="preserve">. </w:t>
      </w:r>
    </w:p>
    <w:sectPr w:rsidR="002E611C" w:rsidRPr="00095CD4" w:rsidSect="002E611C">
      <w:headerReference w:type="first" r:id="rId27"/>
      <w:type w:val="continuous"/>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C3F6D" w14:textId="77777777" w:rsidR="005D797D" w:rsidRDefault="005D797D">
      <w:pPr>
        <w:spacing w:before="0" w:after="0" w:line="240" w:lineRule="auto"/>
      </w:pPr>
      <w:r>
        <w:separator/>
      </w:r>
    </w:p>
  </w:endnote>
  <w:endnote w:type="continuationSeparator" w:id="0">
    <w:p w14:paraId="652C3F6F" w14:textId="77777777" w:rsidR="005D797D" w:rsidRDefault="005D797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488BB" w14:textId="77777777" w:rsidR="005D797D" w:rsidRPr="009A1F1B" w:rsidRDefault="005D797D" w:rsidP="002E611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24E53EA" w14:textId="77777777" w:rsidR="005D797D" w:rsidRPr="00C72FFB" w:rsidRDefault="005D797D" w:rsidP="002E611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Residency by Dillons Narrogin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1F5F3A8" w14:textId="77777777" w:rsidR="005D797D" w:rsidRPr="00C72FFB" w:rsidRDefault="005D797D" w:rsidP="002E611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41352" w14:textId="77777777" w:rsidR="005D797D" w:rsidRPr="009A1F1B" w:rsidRDefault="005D797D" w:rsidP="002E611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EA5F220" w14:textId="77777777" w:rsidR="005D797D" w:rsidRPr="00C72FFB" w:rsidRDefault="005D797D" w:rsidP="002E611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Residency by Dillons Narrogin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F469E73" w14:textId="77777777" w:rsidR="005D797D" w:rsidRPr="00A3716D" w:rsidRDefault="005D797D" w:rsidP="002E611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C3F69" w14:textId="77777777" w:rsidR="005D797D" w:rsidRDefault="005D797D">
      <w:pPr>
        <w:spacing w:before="0" w:after="0" w:line="240" w:lineRule="auto"/>
      </w:pPr>
      <w:r>
        <w:separator/>
      </w:r>
    </w:p>
  </w:footnote>
  <w:footnote w:type="continuationSeparator" w:id="0">
    <w:p w14:paraId="652C3F6B" w14:textId="77777777" w:rsidR="005D797D" w:rsidRDefault="005D797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019EC" w14:textId="77777777" w:rsidR="005D797D" w:rsidRDefault="005D797D" w:rsidP="002E611C">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268A42F0" wp14:editId="2136B3E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8760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33F03" w14:textId="77777777" w:rsidR="005D797D" w:rsidRDefault="005D797D" w:rsidP="002E611C">
    <w:pPr>
      <w:tabs>
        <w:tab w:val="left" w:pos="3624"/>
      </w:tabs>
    </w:pPr>
    <w:r>
      <w:rPr>
        <w:noProof/>
        <w:color w:val="auto"/>
        <w:sz w:val="20"/>
        <w:lang w:val="en-US" w:eastAsia="en-US"/>
      </w:rPr>
      <w:drawing>
        <wp:anchor distT="0" distB="0" distL="114300" distR="114300" simplePos="0" relativeHeight="251668992" behindDoc="1" locked="0" layoutInCell="1" allowOverlap="1" wp14:anchorId="7111858D" wp14:editId="483D775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1206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6B46F" w14:textId="77777777" w:rsidR="005D797D" w:rsidRDefault="005D797D" w:rsidP="002E611C">
    <w:pPr>
      <w:tabs>
        <w:tab w:val="left" w:pos="3624"/>
      </w:tabs>
    </w:pPr>
    <w:r>
      <w:rPr>
        <w:noProof/>
        <w:color w:val="auto"/>
        <w:sz w:val="20"/>
        <w:lang w:val="en-US" w:eastAsia="en-US"/>
      </w:rPr>
      <w:drawing>
        <wp:anchor distT="0" distB="0" distL="114300" distR="114300" simplePos="0" relativeHeight="251670016" behindDoc="1" locked="0" layoutInCell="1" allowOverlap="1" wp14:anchorId="791948CE" wp14:editId="5A0B0A1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4646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C3F68" w14:textId="77777777" w:rsidR="005D797D" w:rsidRDefault="005D797D" w:rsidP="002E611C">
    <w:pPr>
      <w:tabs>
        <w:tab w:val="left" w:pos="3624"/>
      </w:tabs>
    </w:pPr>
    <w:r>
      <w:rPr>
        <w:noProof/>
        <w:color w:val="auto"/>
        <w:sz w:val="20"/>
        <w:lang w:val="en-US" w:eastAsia="en-US"/>
      </w:rPr>
      <w:drawing>
        <wp:anchor distT="0" distB="0" distL="114300" distR="114300" simplePos="0" relativeHeight="251652608" behindDoc="1" locked="0" layoutInCell="1" allowOverlap="1" wp14:anchorId="652C3F7F" wp14:editId="652C3F8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9354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9AD9C" w14:textId="77777777" w:rsidR="005D797D" w:rsidRDefault="005D797D">
    <w:pPr>
      <w:pStyle w:val="Header"/>
    </w:pPr>
    <w:r w:rsidRPr="003C6EC2">
      <w:rPr>
        <w:rFonts w:eastAsia="Calibri"/>
        <w:noProof/>
        <w:lang w:val="en-US" w:eastAsia="en-US"/>
      </w:rPr>
      <w:drawing>
        <wp:anchor distT="0" distB="0" distL="114300" distR="114300" simplePos="0" relativeHeight="251671040" behindDoc="1" locked="0" layoutInCell="1" allowOverlap="1" wp14:anchorId="4A9F652D" wp14:editId="5FF9502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811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CB895" w14:textId="77777777" w:rsidR="005D797D" w:rsidRDefault="005D797D" w:rsidP="002E611C">
    <w:r>
      <w:rPr>
        <w:noProof/>
        <w:color w:val="auto"/>
        <w:sz w:val="20"/>
        <w:lang w:val="en-US" w:eastAsia="en-US"/>
      </w:rPr>
      <w:drawing>
        <wp:anchor distT="0" distB="0" distL="114300" distR="114300" simplePos="0" relativeHeight="251657728" behindDoc="1" locked="0" layoutInCell="1" allowOverlap="1" wp14:anchorId="7A84DC14" wp14:editId="55FBEB6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9415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307CC" w14:textId="77777777" w:rsidR="005D797D" w:rsidRDefault="005D797D" w:rsidP="002E611C">
    <w:r>
      <w:rPr>
        <w:noProof/>
        <w:color w:val="auto"/>
        <w:sz w:val="20"/>
        <w:lang w:val="en-US" w:eastAsia="en-US"/>
      </w:rPr>
      <w:drawing>
        <wp:anchor distT="0" distB="0" distL="114300" distR="114300" simplePos="0" relativeHeight="251655680" behindDoc="1" locked="0" layoutInCell="1" allowOverlap="1" wp14:anchorId="3C824C8C" wp14:editId="6DBF5BF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7747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B9F10" w14:textId="77777777" w:rsidR="005D797D" w:rsidRDefault="005D797D" w:rsidP="002E611C">
    <w:r>
      <w:rPr>
        <w:noProof/>
        <w:color w:val="auto"/>
        <w:sz w:val="20"/>
        <w:lang w:val="en-US" w:eastAsia="en-US"/>
      </w:rPr>
      <w:drawing>
        <wp:anchor distT="0" distB="0" distL="114300" distR="114300" simplePos="0" relativeHeight="251659776" behindDoc="1" locked="0" layoutInCell="1" allowOverlap="1" wp14:anchorId="61371885" wp14:editId="19B49CC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7558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0FC4E" w14:textId="77777777" w:rsidR="005D797D" w:rsidRDefault="005D797D" w:rsidP="002E611C">
    <w:r>
      <w:rPr>
        <w:noProof/>
        <w:color w:val="auto"/>
        <w:sz w:val="20"/>
        <w:lang w:val="en-US" w:eastAsia="en-US"/>
      </w:rPr>
      <w:drawing>
        <wp:anchor distT="0" distB="0" distL="114300" distR="114300" simplePos="0" relativeHeight="251661824" behindDoc="1" locked="0" layoutInCell="1" allowOverlap="1" wp14:anchorId="40EF5ECD" wp14:editId="3A14B68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5173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2D99A" w14:textId="77777777" w:rsidR="005D797D" w:rsidRDefault="005D797D" w:rsidP="002E611C">
    <w:r>
      <w:rPr>
        <w:noProof/>
        <w:color w:val="auto"/>
        <w:sz w:val="20"/>
        <w:lang w:val="en-US" w:eastAsia="en-US"/>
      </w:rPr>
      <w:drawing>
        <wp:anchor distT="0" distB="0" distL="114300" distR="114300" simplePos="0" relativeHeight="251663872" behindDoc="1" locked="0" layoutInCell="1" allowOverlap="1" wp14:anchorId="47AAA9D7" wp14:editId="7942664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6870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E3E25" w14:textId="77777777" w:rsidR="005D797D" w:rsidRDefault="005D797D" w:rsidP="002E611C">
    <w:r>
      <w:rPr>
        <w:noProof/>
        <w:color w:val="auto"/>
        <w:sz w:val="20"/>
        <w:lang w:val="en-US" w:eastAsia="en-US"/>
      </w:rPr>
      <w:drawing>
        <wp:anchor distT="0" distB="0" distL="114300" distR="114300" simplePos="0" relativeHeight="251665920" behindDoc="1" locked="0" layoutInCell="1" allowOverlap="1" wp14:anchorId="035BD04D" wp14:editId="7452C72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8202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D7532" w14:textId="77777777" w:rsidR="005D797D" w:rsidRDefault="005D797D" w:rsidP="002E611C">
    <w:pPr>
      <w:tabs>
        <w:tab w:val="left" w:pos="3624"/>
      </w:tabs>
    </w:pPr>
    <w:r>
      <w:rPr>
        <w:noProof/>
        <w:color w:val="auto"/>
        <w:sz w:val="20"/>
        <w:lang w:val="en-US" w:eastAsia="en-US"/>
      </w:rPr>
      <w:drawing>
        <wp:anchor distT="0" distB="0" distL="114300" distR="114300" simplePos="0" relativeHeight="251667968" behindDoc="1" locked="0" layoutInCell="1" allowOverlap="1" wp14:anchorId="26AF1150" wp14:editId="2538048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9292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92F4C"/>
    <w:multiLevelType w:val="hybridMultilevel"/>
    <w:tmpl w:val="80A0113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6795C6E"/>
    <w:multiLevelType w:val="hybridMultilevel"/>
    <w:tmpl w:val="4F9A46CC"/>
    <w:lvl w:ilvl="0" w:tplc="3438B622">
      <w:start w:val="1"/>
      <w:numFmt w:val="bullet"/>
      <w:pStyle w:val="ListParagraph"/>
      <w:lvlText w:val=""/>
      <w:lvlJc w:val="left"/>
      <w:pPr>
        <w:ind w:left="1440" w:hanging="360"/>
      </w:pPr>
      <w:rPr>
        <w:rFonts w:ascii="Symbol" w:hAnsi="Symbol" w:hint="default"/>
        <w:color w:val="auto"/>
      </w:rPr>
    </w:lvl>
    <w:lvl w:ilvl="1" w:tplc="DF3A67B2" w:tentative="1">
      <w:start w:val="1"/>
      <w:numFmt w:val="bullet"/>
      <w:lvlText w:val="o"/>
      <w:lvlJc w:val="left"/>
      <w:pPr>
        <w:ind w:left="2160" w:hanging="360"/>
      </w:pPr>
      <w:rPr>
        <w:rFonts w:ascii="Courier New" w:hAnsi="Courier New" w:cs="Courier New" w:hint="default"/>
      </w:rPr>
    </w:lvl>
    <w:lvl w:ilvl="2" w:tplc="B2CA7406" w:tentative="1">
      <w:start w:val="1"/>
      <w:numFmt w:val="bullet"/>
      <w:lvlText w:val=""/>
      <w:lvlJc w:val="left"/>
      <w:pPr>
        <w:ind w:left="2880" w:hanging="360"/>
      </w:pPr>
      <w:rPr>
        <w:rFonts w:ascii="Wingdings" w:hAnsi="Wingdings" w:hint="default"/>
      </w:rPr>
    </w:lvl>
    <w:lvl w:ilvl="3" w:tplc="79DC83CE" w:tentative="1">
      <w:start w:val="1"/>
      <w:numFmt w:val="bullet"/>
      <w:lvlText w:val=""/>
      <w:lvlJc w:val="left"/>
      <w:pPr>
        <w:ind w:left="3600" w:hanging="360"/>
      </w:pPr>
      <w:rPr>
        <w:rFonts w:ascii="Symbol" w:hAnsi="Symbol" w:hint="default"/>
      </w:rPr>
    </w:lvl>
    <w:lvl w:ilvl="4" w:tplc="138420BA" w:tentative="1">
      <w:start w:val="1"/>
      <w:numFmt w:val="bullet"/>
      <w:lvlText w:val="o"/>
      <w:lvlJc w:val="left"/>
      <w:pPr>
        <w:ind w:left="4320" w:hanging="360"/>
      </w:pPr>
      <w:rPr>
        <w:rFonts w:ascii="Courier New" w:hAnsi="Courier New" w:cs="Courier New" w:hint="default"/>
      </w:rPr>
    </w:lvl>
    <w:lvl w:ilvl="5" w:tplc="CABC0682" w:tentative="1">
      <w:start w:val="1"/>
      <w:numFmt w:val="bullet"/>
      <w:lvlText w:val=""/>
      <w:lvlJc w:val="left"/>
      <w:pPr>
        <w:ind w:left="5040" w:hanging="360"/>
      </w:pPr>
      <w:rPr>
        <w:rFonts w:ascii="Wingdings" w:hAnsi="Wingdings" w:hint="default"/>
      </w:rPr>
    </w:lvl>
    <w:lvl w:ilvl="6" w:tplc="1FF2DC9C" w:tentative="1">
      <w:start w:val="1"/>
      <w:numFmt w:val="bullet"/>
      <w:lvlText w:val=""/>
      <w:lvlJc w:val="left"/>
      <w:pPr>
        <w:ind w:left="5760" w:hanging="360"/>
      </w:pPr>
      <w:rPr>
        <w:rFonts w:ascii="Symbol" w:hAnsi="Symbol" w:hint="default"/>
      </w:rPr>
    </w:lvl>
    <w:lvl w:ilvl="7" w:tplc="CB400122" w:tentative="1">
      <w:start w:val="1"/>
      <w:numFmt w:val="bullet"/>
      <w:lvlText w:val="o"/>
      <w:lvlJc w:val="left"/>
      <w:pPr>
        <w:ind w:left="6480" w:hanging="360"/>
      </w:pPr>
      <w:rPr>
        <w:rFonts w:ascii="Courier New" w:hAnsi="Courier New" w:cs="Courier New" w:hint="default"/>
      </w:rPr>
    </w:lvl>
    <w:lvl w:ilvl="8" w:tplc="AF805EB0" w:tentative="1">
      <w:start w:val="1"/>
      <w:numFmt w:val="bullet"/>
      <w:lvlText w:val=""/>
      <w:lvlJc w:val="left"/>
      <w:pPr>
        <w:ind w:left="7200" w:hanging="360"/>
      </w:pPr>
      <w:rPr>
        <w:rFonts w:ascii="Wingdings" w:hAnsi="Wingdings" w:hint="default"/>
      </w:rPr>
    </w:lvl>
  </w:abstractNum>
  <w:abstractNum w:abstractNumId="2" w15:restartNumberingAfterBreak="0">
    <w:nsid w:val="1F583C49"/>
    <w:multiLevelType w:val="hybridMultilevel"/>
    <w:tmpl w:val="5504F770"/>
    <w:lvl w:ilvl="0" w:tplc="9752B45E">
      <w:start w:val="1"/>
      <w:numFmt w:val="lowerRoman"/>
      <w:lvlText w:val="(%1)"/>
      <w:lvlJc w:val="left"/>
      <w:pPr>
        <w:ind w:left="1080" w:hanging="720"/>
      </w:pPr>
      <w:rPr>
        <w:rFonts w:hint="default"/>
      </w:rPr>
    </w:lvl>
    <w:lvl w:ilvl="1" w:tplc="1AEAE08A" w:tentative="1">
      <w:start w:val="1"/>
      <w:numFmt w:val="lowerLetter"/>
      <w:lvlText w:val="%2."/>
      <w:lvlJc w:val="left"/>
      <w:pPr>
        <w:ind w:left="1440" w:hanging="360"/>
      </w:pPr>
    </w:lvl>
    <w:lvl w:ilvl="2" w:tplc="8E049D88" w:tentative="1">
      <w:start w:val="1"/>
      <w:numFmt w:val="lowerRoman"/>
      <w:lvlText w:val="%3."/>
      <w:lvlJc w:val="right"/>
      <w:pPr>
        <w:ind w:left="2160" w:hanging="180"/>
      </w:pPr>
    </w:lvl>
    <w:lvl w:ilvl="3" w:tplc="F15E4F30" w:tentative="1">
      <w:start w:val="1"/>
      <w:numFmt w:val="decimal"/>
      <w:lvlText w:val="%4."/>
      <w:lvlJc w:val="left"/>
      <w:pPr>
        <w:ind w:left="2880" w:hanging="360"/>
      </w:pPr>
    </w:lvl>
    <w:lvl w:ilvl="4" w:tplc="69CE5CD2" w:tentative="1">
      <w:start w:val="1"/>
      <w:numFmt w:val="lowerLetter"/>
      <w:lvlText w:val="%5."/>
      <w:lvlJc w:val="left"/>
      <w:pPr>
        <w:ind w:left="3600" w:hanging="360"/>
      </w:pPr>
    </w:lvl>
    <w:lvl w:ilvl="5" w:tplc="4AB2DE3C" w:tentative="1">
      <w:start w:val="1"/>
      <w:numFmt w:val="lowerRoman"/>
      <w:lvlText w:val="%6."/>
      <w:lvlJc w:val="right"/>
      <w:pPr>
        <w:ind w:left="4320" w:hanging="180"/>
      </w:pPr>
    </w:lvl>
    <w:lvl w:ilvl="6" w:tplc="5D24B404" w:tentative="1">
      <w:start w:val="1"/>
      <w:numFmt w:val="decimal"/>
      <w:lvlText w:val="%7."/>
      <w:lvlJc w:val="left"/>
      <w:pPr>
        <w:ind w:left="5040" w:hanging="360"/>
      </w:pPr>
    </w:lvl>
    <w:lvl w:ilvl="7" w:tplc="85C8AB40" w:tentative="1">
      <w:start w:val="1"/>
      <w:numFmt w:val="lowerLetter"/>
      <w:lvlText w:val="%8."/>
      <w:lvlJc w:val="left"/>
      <w:pPr>
        <w:ind w:left="5760" w:hanging="360"/>
      </w:pPr>
    </w:lvl>
    <w:lvl w:ilvl="8" w:tplc="32100D2A" w:tentative="1">
      <w:start w:val="1"/>
      <w:numFmt w:val="lowerRoman"/>
      <w:lvlText w:val="%9."/>
      <w:lvlJc w:val="right"/>
      <w:pPr>
        <w:ind w:left="6480" w:hanging="180"/>
      </w:pPr>
    </w:lvl>
  </w:abstractNum>
  <w:abstractNum w:abstractNumId="3" w15:restartNumberingAfterBreak="0">
    <w:nsid w:val="20910886"/>
    <w:multiLevelType w:val="hybridMultilevel"/>
    <w:tmpl w:val="5504F770"/>
    <w:lvl w:ilvl="0" w:tplc="C778EB7C">
      <w:start w:val="1"/>
      <w:numFmt w:val="lowerRoman"/>
      <w:lvlText w:val="(%1)"/>
      <w:lvlJc w:val="left"/>
      <w:pPr>
        <w:ind w:left="1080" w:hanging="720"/>
      </w:pPr>
      <w:rPr>
        <w:rFonts w:hint="default"/>
      </w:rPr>
    </w:lvl>
    <w:lvl w:ilvl="1" w:tplc="757CB210" w:tentative="1">
      <w:start w:val="1"/>
      <w:numFmt w:val="lowerLetter"/>
      <w:lvlText w:val="%2."/>
      <w:lvlJc w:val="left"/>
      <w:pPr>
        <w:ind w:left="1440" w:hanging="360"/>
      </w:pPr>
    </w:lvl>
    <w:lvl w:ilvl="2" w:tplc="8CAC1E90" w:tentative="1">
      <w:start w:val="1"/>
      <w:numFmt w:val="lowerRoman"/>
      <w:lvlText w:val="%3."/>
      <w:lvlJc w:val="right"/>
      <w:pPr>
        <w:ind w:left="2160" w:hanging="180"/>
      </w:pPr>
    </w:lvl>
    <w:lvl w:ilvl="3" w:tplc="EFA085B4" w:tentative="1">
      <w:start w:val="1"/>
      <w:numFmt w:val="decimal"/>
      <w:lvlText w:val="%4."/>
      <w:lvlJc w:val="left"/>
      <w:pPr>
        <w:ind w:left="2880" w:hanging="360"/>
      </w:pPr>
    </w:lvl>
    <w:lvl w:ilvl="4" w:tplc="A8BCAC60" w:tentative="1">
      <w:start w:val="1"/>
      <w:numFmt w:val="lowerLetter"/>
      <w:lvlText w:val="%5."/>
      <w:lvlJc w:val="left"/>
      <w:pPr>
        <w:ind w:left="3600" w:hanging="360"/>
      </w:pPr>
    </w:lvl>
    <w:lvl w:ilvl="5" w:tplc="63BEEDE2" w:tentative="1">
      <w:start w:val="1"/>
      <w:numFmt w:val="lowerRoman"/>
      <w:lvlText w:val="%6."/>
      <w:lvlJc w:val="right"/>
      <w:pPr>
        <w:ind w:left="4320" w:hanging="180"/>
      </w:pPr>
    </w:lvl>
    <w:lvl w:ilvl="6" w:tplc="B4826FA0" w:tentative="1">
      <w:start w:val="1"/>
      <w:numFmt w:val="decimal"/>
      <w:lvlText w:val="%7."/>
      <w:lvlJc w:val="left"/>
      <w:pPr>
        <w:ind w:left="5040" w:hanging="360"/>
      </w:pPr>
    </w:lvl>
    <w:lvl w:ilvl="7" w:tplc="D53AA552" w:tentative="1">
      <w:start w:val="1"/>
      <w:numFmt w:val="lowerLetter"/>
      <w:lvlText w:val="%8."/>
      <w:lvlJc w:val="left"/>
      <w:pPr>
        <w:ind w:left="5760" w:hanging="360"/>
      </w:pPr>
    </w:lvl>
    <w:lvl w:ilvl="8" w:tplc="EB4AFDDA" w:tentative="1">
      <w:start w:val="1"/>
      <w:numFmt w:val="lowerRoman"/>
      <w:lvlText w:val="%9."/>
      <w:lvlJc w:val="right"/>
      <w:pPr>
        <w:ind w:left="6480" w:hanging="180"/>
      </w:pPr>
    </w:lvl>
  </w:abstractNum>
  <w:abstractNum w:abstractNumId="4" w15:restartNumberingAfterBreak="0">
    <w:nsid w:val="231358A5"/>
    <w:multiLevelType w:val="hybridMultilevel"/>
    <w:tmpl w:val="137CBE9A"/>
    <w:lvl w:ilvl="0" w:tplc="69E62A7A">
      <w:start w:val="1"/>
      <w:numFmt w:val="lowerLetter"/>
      <w:lvlText w:val="(%1)"/>
      <w:lvlJc w:val="left"/>
      <w:pPr>
        <w:ind w:left="360" w:hanging="360"/>
      </w:pPr>
      <w:rPr>
        <w:rFonts w:hint="default"/>
      </w:rPr>
    </w:lvl>
    <w:lvl w:ilvl="1" w:tplc="154ED736" w:tentative="1">
      <w:start w:val="1"/>
      <w:numFmt w:val="lowerLetter"/>
      <w:lvlText w:val="%2."/>
      <w:lvlJc w:val="left"/>
      <w:pPr>
        <w:ind w:left="1080" w:hanging="360"/>
      </w:pPr>
    </w:lvl>
    <w:lvl w:ilvl="2" w:tplc="EF48424E" w:tentative="1">
      <w:start w:val="1"/>
      <w:numFmt w:val="lowerRoman"/>
      <w:lvlText w:val="%3."/>
      <w:lvlJc w:val="right"/>
      <w:pPr>
        <w:ind w:left="1800" w:hanging="180"/>
      </w:pPr>
    </w:lvl>
    <w:lvl w:ilvl="3" w:tplc="3C446C56" w:tentative="1">
      <w:start w:val="1"/>
      <w:numFmt w:val="decimal"/>
      <w:lvlText w:val="%4."/>
      <w:lvlJc w:val="left"/>
      <w:pPr>
        <w:ind w:left="2520" w:hanging="360"/>
      </w:pPr>
    </w:lvl>
    <w:lvl w:ilvl="4" w:tplc="9FBA3F16" w:tentative="1">
      <w:start w:val="1"/>
      <w:numFmt w:val="lowerLetter"/>
      <w:lvlText w:val="%5."/>
      <w:lvlJc w:val="left"/>
      <w:pPr>
        <w:ind w:left="3240" w:hanging="360"/>
      </w:pPr>
    </w:lvl>
    <w:lvl w:ilvl="5" w:tplc="A6E08398" w:tentative="1">
      <w:start w:val="1"/>
      <w:numFmt w:val="lowerRoman"/>
      <w:lvlText w:val="%6."/>
      <w:lvlJc w:val="right"/>
      <w:pPr>
        <w:ind w:left="3960" w:hanging="180"/>
      </w:pPr>
    </w:lvl>
    <w:lvl w:ilvl="6" w:tplc="CE3ECC0E" w:tentative="1">
      <w:start w:val="1"/>
      <w:numFmt w:val="decimal"/>
      <w:lvlText w:val="%7."/>
      <w:lvlJc w:val="left"/>
      <w:pPr>
        <w:ind w:left="4680" w:hanging="360"/>
      </w:pPr>
    </w:lvl>
    <w:lvl w:ilvl="7" w:tplc="ECFABFCC" w:tentative="1">
      <w:start w:val="1"/>
      <w:numFmt w:val="lowerLetter"/>
      <w:lvlText w:val="%8."/>
      <w:lvlJc w:val="left"/>
      <w:pPr>
        <w:ind w:left="5400" w:hanging="360"/>
      </w:pPr>
    </w:lvl>
    <w:lvl w:ilvl="8" w:tplc="AD7E4FFA" w:tentative="1">
      <w:start w:val="1"/>
      <w:numFmt w:val="lowerRoman"/>
      <w:lvlText w:val="%9."/>
      <w:lvlJc w:val="right"/>
      <w:pPr>
        <w:ind w:left="6120" w:hanging="180"/>
      </w:pPr>
    </w:lvl>
  </w:abstractNum>
  <w:abstractNum w:abstractNumId="5" w15:restartNumberingAfterBreak="0">
    <w:nsid w:val="32105F60"/>
    <w:multiLevelType w:val="hybridMultilevel"/>
    <w:tmpl w:val="49A21BE0"/>
    <w:lvl w:ilvl="0" w:tplc="5BB00BD4">
      <w:start w:val="1"/>
      <w:numFmt w:val="decimal"/>
      <w:lvlText w:val="%1."/>
      <w:lvlJc w:val="left"/>
      <w:pPr>
        <w:ind w:left="360" w:hanging="360"/>
      </w:pPr>
      <w:rPr>
        <w:rFonts w:hint="default"/>
      </w:rPr>
    </w:lvl>
    <w:lvl w:ilvl="1" w:tplc="1382D192" w:tentative="1">
      <w:start w:val="1"/>
      <w:numFmt w:val="lowerLetter"/>
      <w:lvlText w:val="%2."/>
      <w:lvlJc w:val="left"/>
      <w:pPr>
        <w:ind w:left="1080" w:hanging="360"/>
      </w:pPr>
    </w:lvl>
    <w:lvl w:ilvl="2" w:tplc="7E24A45A" w:tentative="1">
      <w:start w:val="1"/>
      <w:numFmt w:val="lowerRoman"/>
      <w:lvlText w:val="%3."/>
      <w:lvlJc w:val="right"/>
      <w:pPr>
        <w:ind w:left="1800" w:hanging="180"/>
      </w:pPr>
    </w:lvl>
    <w:lvl w:ilvl="3" w:tplc="B6B6EF90" w:tentative="1">
      <w:start w:val="1"/>
      <w:numFmt w:val="decimal"/>
      <w:lvlText w:val="%4."/>
      <w:lvlJc w:val="left"/>
      <w:pPr>
        <w:ind w:left="2520" w:hanging="360"/>
      </w:pPr>
    </w:lvl>
    <w:lvl w:ilvl="4" w:tplc="EEBA1C58" w:tentative="1">
      <w:start w:val="1"/>
      <w:numFmt w:val="lowerLetter"/>
      <w:lvlText w:val="%5."/>
      <w:lvlJc w:val="left"/>
      <w:pPr>
        <w:ind w:left="3240" w:hanging="360"/>
      </w:pPr>
    </w:lvl>
    <w:lvl w:ilvl="5" w:tplc="A15E05AE" w:tentative="1">
      <w:start w:val="1"/>
      <w:numFmt w:val="lowerRoman"/>
      <w:lvlText w:val="%6."/>
      <w:lvlJc w:val="right"/>
      <w:pPr>
        <w:ind w:left="3960" w:hanging="180"/>
      </w:pPr>
    </w:lvl>
    <w:lvl w:ilvl="6" w:tplc="5434A0BE" w:tentative="1">
      <w:start w:val="1"/>
      <w:numFmt w:val="decimal"/>
      <w:lvlText w:val="%7."/>
      <w:lvlJc w:val="left"/>
      <w:pPr>
        <w:ind w:left="4680" w:hanging="360"/>
      </w:pPr>
    </w:lvl>
    <w:lvl w:ilvl="7" w:tplc="2488CBCE" w:tentative="1">
      <w:start w:val="1"/>
      <w:numFmt w:val="lowerLetter"/>
      <w:lvlText w:val="%8."/>
      <w:lvlJc w:val="left"/>
      <w:pPr>
        <w:ind w:left="5400" w:hanging="360"/>
      </w:pPr>
    </w:lvl>
    <w:lvl w:ilvl="8" w:tplc="41ACF03E" w:tentative="1">
      <w:start w:val="1"/>
      <w:numFmt w:val="lowerRoman"/>
      <w:lvlText w:val="%9."/>
      <w:lvlJc w:val="right"/>
      <w:pPr>
        <w:ind w:left="6120" w:hanging="180"/>
      </w:pPr>
    </w:lvl>
  </w:abstractNum>
  <w:abstractNum w:abstractNumId="6" w15:restartNumberingAfterBreak="0">
    <w:nsid w:val="32DD72EB"/>
    <w:multiLevelType w:val="hybridMultilevel"/>
    <w:tmpl w:val="49A21BE0"/>
    <w:lvl w:ilvl="0" w:tplc="B8C28A96">
      <w:start w:val="1"/>
      <w:numFmt w:val="decimal"/>
      <w:lvlText w:val="%1."/>
      <w:lvlJc w:val="left"/>
      <w:pPr>
        <w:ind w:left="360" w:hanging="360"/>
      </w:pPr>
      <w:rPr>
        <w:rFonts w:hint="default"/>
      </w:rPr>
    </w:lvl>
    <w:lvl w:ilvl="1" w:tplc="3DFE8F50" w:tentative="1">
      <w:start w:val="1"/>
      <w:numFmt w:val="lowerLetter"/>
      <w:lvlText w:val="%2."/>
      <w:lvlJc w:val="left"/>
      <w:pPr>
        <w:ind w:left="1080" w:hanging="360"/>
      </w:pPr>
    </w:lvl>
    <w:lvl w:ilvl="2" w:tplc="9A22978A" w:tentative="1">
      <w:start w:val="1"/>
      <w:numFmt w:val="lowerRoman"/>
      <w:lvlText w:val="%3."/>
      <w:lvlJc w:val="right"/>
      <w:pPr>
        <w:ind w:left="1800" w:hanging="180"/>
      </w:pPr>
    </w:lvl>
    <w:lvl w:ilvl="3" w:tplc="ED964832" w:tentative="1">
      <w:start w:val="1"/>
      <w:numFmt w:val="decimal"/>
      <w:lvlText w:val="%4."/>
      <w:lvlJc w:val="left"/>
      <w:pPr>
        <w:ind w:left="2520" w:hanging="360"/>
      </w:pPr>
    </w:lvl>
    <w:lvl w:ilvl="4" w:tplc="1A6054C2" w:tentative="1">
      <w:start w:val="1"/>
      <w:numFmt w:val="lowerLetter"/>
      <w:lvlText w:val="%5."/>
      <w:lvlJc w:val="left"/>
      <w:pPr>
        <w:ind w:left="3240" w:hanging="360"/>
      </w:pPr>
    </w:lvl>
    <w:lvl w:ilvl="5" w:tplc="2F9013FC" w:tentative="1">
      <w:start w:val="1"/>
      <w:numFmt w:val="lowerRoman"/>
      <w:lvlText w:val="%6."/>
      <w:lvlJc w:val="right"/>
      <w:pPr>
        <w:ind w:left="3960" w:hanging="180"/>
      </w:pPr>
    </w:lvl>
    <w:lvl w:ilvl="6" w:tplc="1C1240A8" w:tentative="1">
      <w:start w:val="1"/>
      <w:numFmt w:val="decimal"/>
      <w:lvlText w:val="%7."/>
      <w:lvlJc w:val="left"/>
      <w:pPr>
        <w:ind w:left="4680" w:hanging="360"/>
      </w:pPr>
    </w:lvl>
    <w:lvl w:ilvl="7" w:tplc="FF5C0E5A" w:tentative="1">
      <w:start w:val="1"/>
      <w:numFmt w:val="lowerLetter"/>
      <w:lvlText w:val="%8."/>
      <w:lvlJc w:val="left"/>
      <w:pPr>
        <w:ind w:left="5400" w:hanging="360"/>
      </w:pPr>
    </w:lvl>
    <w:lvl w:ilvl="8" w:tplc="CD968516" w:tentative="1">
      <w:start w:val="1"/>
      <w:numFmt w:val="lowerRoman"/>
      <w:lvlText w:val="%9."/>
      <w:lvlJc w:val="right"/>
      <w:pPr>
        <w:ind w:left="6120" w:hanging="180"/>
      </w:pPr>
    </w:lvl>
  </w:abstractNum>
  <w:abstractNum w:abstractNumId="7" w15:restartNumberingAfterBreak="0">
    <w:nsid w:val="3722511A"/>
    <w:multiLevelType w:val="hybridMultilevel"/>
    <w:tmpl w:val="5504F770"/>
    <w:lvl w:ilvl="0" w:tplc="AEC40EF0">
      <w:start w:val="1"/>
      <w:numFmt w:val="lowerRoman"/>
      <w:lvlText w:val="(%1)"/>
      <w:lvlJc w:val="left"/>
      <w:pPr>
        <w:ind w:left="1080" w:hanging="720"/>
      </w:pPr>
      <w:rPr>
        <w:rFonts w:hint="default"/>
      </w:rPr>
    </w:lvl>
    <w:lvl w:ilvl="1" w:tplc="781678BC" w:tentative="1">
      <w:start w:val="1"/>
      <w:numFmt w:val="lowerLetter"/>
      <w:lvlText w:val="%2."/>
      <w:lvlJc w:val="left"/>
      <w:pPr>
        <w:ind w:left="1440" w:hanging="360"/>
      </w:pPr>
    </w:lvl>
    <w:lvl w:ilvl="2" w:tplc="2716CBCC" w:tentative="1">
      <w:start w:val="1"/>
      <w:numFmt w:val="lowerRoman"/>
      <w:lvlText w:val="%3."/>
      <w:lvlJc w:val="right"/>
      <w:pPr>
        <w:ind w:left="2160" w:hanging="180"/>
      </w:pPr>
    </w:lvl>
    <w:lvl w:ilvl="3" w:tplc="EF122458" w:tentative="1">
      <w:start w:val="1"/>
      <w:numFmt w:val="decimal"/>
      <w:lvlText w:val="%4."/>
      <w:lvlJc w:val="left"/>
      <w:pPr>
        <w:ind w:left="2880" w:hanging="360"/>
      </w:pPr>
    </w:lvl>
    <w:lvl w:ilvl="4" w:tplc="B3A8DF62" w:tentative="1">
      <w:start w:val="1"/>
      <w:numFmt w:val="lowerLetter"/>
      <w:lvlText w:val="%5."/>
      <w:lvlJc w:val="left"/>
      <w:pPr>
        <w:ind w:left="3600" w:hanging="360"/>
      </w:pPr>
    </w:lvl>
    <w:lvl w:ilvl="5" w:tplc="41FA9602" w:tentative="1">
      <w:start w:val="1"/>
      <w:numFmt w:val="lowerRoman"/>
      <w:lvlText w:val="%6."/>
      <w:lvlJc w:val="right"/>
      <w:pPr>
        <w:ind w:left="4320" w:hanging="180"/>
      </w:pPr>
    </w:lvl>
    <w:lvl w:ilvl="6" w:tplc="5D1EBCC6" w:tentative="1">
      <w:start w:val="1"/>
      <w:numFmt w:val="decimal"/>
      <w:lvlText w:val="%7."/>
      <w:lvlJc w:val="left"/>
      <w:pPr>
        <w:ind w:left="5040" w:hanging="360"/>
      </w:pPr>
    </w:lvl>
    <w:lvl w:ilvl="7" w:tplc="98E4FF76" w:tentative="1">
      <w:start w:val="1"/>
      <w:numFmt w:val="lowerLetter"/>
      <w:lvlText w:val="%8."/>
      <w:lvlJc w:val="left"/>
      <w:pPr>
        <w:ind w:left="5760" w:hanging="360"/>
      </w:pPr>
    </w:lvl>
    <w:lvl w:ilvl="8" w:tplc="E9308FF8" w:tentative="1">
      <w:start w:val="1"/>
      <w:numFmt w:val="lowerRoman"/>
      <w:lvlText w:val="%9."/>
      <w:lvlJc w:val="right"/>
      <w:pPr>
        <w:ind w:left="6480" w:hanging="180"/>
      </w:pPr>
    </w:lvl>
  </w:abstractNum>
  <w:abstractNum w:abstractNumId="8" w15:restartNumberingAfterBreak="0">
    <w:nsid w:val="389A2A32"/>
    <w:multiLevelType w:val="hybridMultilevel"/>
    <w:tmpl w:val="2E142D86"/>
    <w:lvl w:ilvl="0" w:tplc="9CCCE9FC">
      <w:start w:val="1"/>
      <w:numFmt w:val="bullet"/>
      <w:pStyle w:val="ListBullet"/>
      <w:lvlText w:val=""/>
      <w:lvlJc w:val="left"/>
      <w:pPr>
        <w:ind w:left="720" w:hanging="360"/>
      </w:pPr>
      <w:rPr>
        <w:rFonts w:ascii="Symbol" w:hAnsi="Symbol" w:hint="default"/>
      </w:rPr>
    </w:lvl>
    <w:lvl w:ilvl="1" w:tplc="13D06CEE">
      <w:start w:val="1"/>
      <w:numFmt w:val="bullet"/>
      <w:pStyle w:val="ListBullet2"/>
      <w:lvlText w:val="o"/>
      <w:lvlJc w:val="left"/>
      <w:pPr>
        <w:ind w:left="1440" w:hanging="360"/>
      </w:pPr>
      <w:rPr>
        <w:rFonts w:ascii="Courier New" w:hAnsi="Courier New" w:cs="Courier New" w:hint="default"/>
      </w:rPr>
    </w:lvl>
    <w:lvl w:ilvl="2" w:tplc="6CC4304E">
      <w:start w:val="1"/>
      <w:numFmt w:val="bullet"/>
      <w:lvlText w:val=""/>
      <w:lvlJc w:val="left"/>
      <w:pPr>
        <w:ind w:left="2160" w:hanging="360"/>
      </w:pPr>
      <w:rPr>
        <w:rFonts w:ascii="Wingdings" w:hAnsi="Wingdings" w:hint="default"/>
      </w:rPr>
    </w:lvl>
    <w:lvl w:ilvl="3" w:tplc="7F5096A0">
      <w:start w:val="1"/>
      <w:numFmt w:val="bullet"/>
      <w:lvlText w:val=""/>
      <w:lvlJc w:val="left"/>
      <w:pPr>
        <w:ind w:left="2880" w:hanging="360"/>
      </w:pPr>
      <w:rPr>
        <w:rFonts w:ascii="Symbol" w:hAnsi="Symbol" w:hint="default"/>
      </w:rPr>
    </w:lvl>
    <w:lvl w:ilvl="4" w:tplc="DE9223C8">
      <w:start w:val="1"/>
      <w:numFmt w:val="bullet"/>
      <w:lvlText w:val="o"/>
      <w:lvlJc w:val="left"/>
      <w:pPr>
        <w:ind w:left="3600" w:hanging="360"/>
      </w:pPr>
      <w:rPr>
        <w:rFonts w:ascii="Courier New" w:hAnsi="Courier New" w:cs="Courier New" w:hint="default"/>
      </w:rPr>
    </w:lvl>
    <w:lvl w:ilvl="5" w:tplc="09CE7A98">
      <w:start w:val="1"/>
      <w:numFmt w:val="bullet"/>
      <w:pStyle w:val="ListBullet3"/>
      <w:lvlText w:val=""/>
      <w:lvlJc w:val="left"/>
      <w:pPr>
        <w:ind w:left="4320" w:hanging="360"/>
      </w:pPr>
      <w:rPr>
        <w:rFonts w:ascii="Wingdings" w:hAnsi="Wingdings" w:hint="default"/>
      </w:rPr>
    </w:lvl>
    <w:lvl w:ilvl="6" w:tplc="B9A0D362">
      <w:start w:val="1"/>
      <w:numFmt w:val="bullet"/>
      <w:lvlText w:val=""/>
      <w:lvlJc w:val="left"/>
      <w:pPr>
        <w:ind w:left="5040" w:hanging="360"/>
      </w:pPr>
      <w:rPr>
        <w:rFonts w:ascii="Symbol" w:hAnsi="Symbol" w:hint="default"/>
      </w:rPr>
    </w:lvl>
    <w:lvl w:ilvl="7" w:tplc="010C661C">
      <w:start w:val="1"/>
      <w:numFmt w:val="bullet"/>
      <w:lvlText w:val="o"/>
      <w:lvlJc w:val="left"/>
      <w:pPr>
        <w:ind w:left="5760" w:hanging="360"/>
      </w:pPr>
      <w:rPr>
        <w:rFonts w:ascii="Courier New" w:hAnsi="Courier New" w:cs="Courier New" w:hint="default"/>
      </w:rPr>
    </w:lvl>
    <w:lvl w:ilvl="8" w:tplc="AB4869EE">
      <w:start w:val="1"/>
      <w:numFmt w:val="bullet"/>
      <w:lvlText w:val=""/>
      <w:lvlJc w:val="left"/>
      <w:pPr>
        <w:ind w:left="6480" w:hanging="360"/>
      </w:pPr>
      <w:rPr>
        <w:rFonts w:ascii="Wingdings" w:hAnsi="Wingdings" w:hint="default"/>
      </w:rPr>
    </w:lvl>
  </w:abstractNum>
  <w:abstractNum w:abstractNumId="9" w15:restartNumberingAfterBreak="0">
    <w:nsid w:val="42C65C7F"/>
    <w:multiLevelType w:val="hybridMultilevel"/>
    <w:tmpl w:val="5504F770"/>
    <w:lvl w:ilvl="0" w:tplc="A672DCDA">
      <w:start w:val="1"/>
      <w:numFmt w:val="lowerRoman"/>
      <w:lvlText w:val="(%1)"/>
      <w:lvlJc w:val="left"/>
      <w:pPr>
        <w:ind w:left="1080" w:hanging="720"/>
      </w:pPr>
      <w:rPr>
        <w:rFonts w:hint="default"/>
      </w:rPr>
    </w:lvl>
    <w:lvl w:ilvl="1" w:tplc="4ABEC5D8" w:tentative="1">
      <w:start w:val="1"/>
      <w:numFmt w:val="lowerLetter"/>
      <w:lvlText w:val="%2."/>
      <w:lvlJc w:val="left"/>
      <w:pPr>
        <w:ind w:left="1440" w:hanging="360"/>
      </w:pPr>
    </w:lvl>
    <w:lvl w:ilvl="2" w:tplc="71E84AD4" w:tentative="1">
      <w:start w:val="1"/>
      <w:numFmt w:val="lowerRoman"/>
      <w:lvlText w:val="%3."/>
      <w:lvlJc w:val="right"/>
      <w:pPr>
        <w:ind w:left="2160" w:hanging="180"/>
      </w:pPr>
    </w:lvl>
    <w:lvl w:ilvl="3" w:tplc="2B6424A0" w:tentative="1">
      <w:start w:val="1"/>
      <w:numFmt w:val="decimal"/>
      <w:lvlText w:val="%4."/>
      <w:lvlJc w:val="left"/>
      <w:pPr>
        <w:ind w:left="2880" w:hanging="360"/>
      </w:pPr>
    </w:lvl>
    <w:lvl w:ilvl="4" w:tplc="608C78A6" w:tentative="1">
      <w:start w:val="1"/>
      <w:numFmt w:val="lowerLetter"/>
      <w:lvlText w:val="%5."/>
      <w:lvlJc w:val="left"/>
      <w:pPr>
        <w:ind w:left="3600" w:hanging="360"/>
      </w:pPr>
    </w:lvl>
    <w:lvl w:ilvl="5" w:tplc="E1FACD1A" w:tentative="1">
      <w:start w:val="1"/>
      <w:numFmt w:val="lowerRoman"/>
      <w:lvlText w:val="%6."/>
      <w:lvlJc w:val="right"/>
      <w:pPr>
        <w:ind w:left="4320" w:hanging="180"/>
      </w:pPr>
    </w:lvl>
    <w:lvl w:ilvl="6" w:tplc="DE5047E0" w:tentative="1">
      <w:start w:val="1"/>
      <w:numFmt w:val="decimal"/>
      <w:lvlText w:val="%7."/>
      <w:lvlJc w:val="left"/>
      <w:pPr>
        <w:ind w:left="5040" w:hanging="360"/>
      </w:pPr>
    </w:lvl>
    <w:lvl w:ilvl="7" w:tplc="CDE43F5C" w:tentative="1">
      <w:start w:val="1"/>
      <w:numFmt w:val="lowerLetter"/>
      <w:lvlText w:val="%8."/>
      <w:lvlJc w:val="left"/>
      <w:pPr>
        <w:ind w:left="5760" w:hanging="360"/>
      </w:pPr>
    </w:lvl>
    <w:lvl w:ilvl="8" w:tplc="39BAFEC0" w:tentative="1">
      <w:start w:val="1"/>
      <w:numFmt w:val="lowerRoman"/>
      <w:lvlText w:val="%9."/>
      <w:lvlJc w:val="right"/>
      <w:pPr>
        <w:ind w:left="6480" w:hanging="180"/>
      </w:pPr>
    </w:lvl>
  </w:abstractNum>
  <w:abstractNum w:abstractNumId="10" w15:restartNumberingAfterBreak="0">
    <w:nsid w:val="45EF3286"/>
    <w:multiLevelType w:val="hybridMultilevel"/>
    <w:tmpl w:val="5504F770"/>
    <w:lvl w:ilvl="0" w:tplc="F1F62DA4">
      <w:start w:val="1"/>
      <w:numFmt w:val="lowerRoman"/>
      <w:lvlText w:val="(%1)"/>
      <w:lvlJc w:val="left"/>
      <w:pPr>
        <w:ind w:left="1080" w:hanging="720"/>
      </w:pPr>
      <w:rPr>
        <w:rFonts w:hint="default"/>
      </w:rPr>
    </w:lvl>
    <w:lvl w:ilvl="1" w:tplc="4544B8FC" w:tentative="1">
      <w:start w:val="1"/>
      <w:numFmt w:val="lowerLetter"/>
      <w:lvlText w:val="%2."/>
      <w:lvlJc w:val="left"/>
      <w:pPr>
        <w:ind w:left="1440" w:hanging="360"/>
      </w:pPr>
    </w:lvl>
    <w:lvl w:ilvl="2" w:tplc="3E387244" w:tentative="1">
      <w:start w:val="1"/>
      <w:numFmt w:val="lowerRoman"/>
      <w:lvlText w:val="%3."/>
      <w:lvlJc w:val="right"/>
      <w:pPr>
        <w:ind w:left="2160" w:hanging="180"/>
      </w:pPr>
    </w:lvl>
    <w:lvl w:ilvl="3" w:tplc="0002C244" w:tentative="1">
      <w:start w:val="1"/>
      <w:numFmt w:val="decimal"/>
      <w:lvlText w:val="%4."/>
      <w:lvlJc w:val="left"/>
      <w:pPr>
        <w:ind w:left="2880" w:hanging="360"/>
      </w:pPr>
    </w:lvl>
    <w:lvl w:ilvl="4" w:tplc="51BCEB6E" w:tentative="1">
      <w:start w:val="1"/>
      <w:numFmt w:val="lowerLetter"/>
      <w:lvlText w:val="%5."/>
      <w:lvlJc w:val="left"/>
      <w:pPr>
        <w:ind w:left="3600" w:hanging="360"/>
      </w:pPr>
    </w:lvl>
    <w:lvl w:ilvl="5" w:tplc="72CEA894" w:tentative="1">
      <w:start w:val="1"/>
      <w:numFmt w:val="lowerRoman"/>
      <w:lvlText w:val="%6."/>
      <w:lvlJc w:val="right"/>
      <w:pPr>
        <w:ind w:left="4320" w:hanging="180"/>
      </w:pPr>
    </w:lvl>
    <w:lvl w:ilvl="6" w:tplc="D54A08FE" w:tentative="1">
      <w:start w:val="1"/>
      <w:numFmt w:val="decimal"/>
      <w:lvlText w:val="%7."/>
      <w:lvlJc w:val="left"/>
      <w:pPr>
        <w:ind w:left="5040" w:hanging="360"/>
      </w:pPr>
    </w:lvl>
    <w:lvl w:ilvl="7" w:tplc="36CC90B4" w:tentative="1">
      <w:start w:val="1"/>
      <w:numFmt w:val="lowerLetter"/>
      <w:lvlText w:val="%8."/>
      <w:lvlJc w:val="left"/>
      <w:pPr>
        <w:ind w:left="5760" w:hanging="360"/>
      </w:pPr>
    </w:lvl>
    <w:lvl w:ilvl="8" w:tplc="C5389372" w:tentative="1">
      <w:start w:val="1"/>
      <w:numFmt w:val="lowerRoman"/>
      <w:lvlText w:val="%9."/>
      <w:lvlJc w:val="right"/>
      <w:pPr>
        <w:ind w:left="6480" w:hanging="180"/>
      </w:pPr>
    </w:lvl>
  </w:abstractNum>
  <w:abstractNum w:abstractNumId="11" w15:restartNumberingAfterBreak="0">
    <w:nsid w:val="4DAD3B5E"/>
    <w:multiLevelType w:val="hybridMultilevel"/>
    <w:tmpl w:val="9CEECC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FAA6294"/>
    <w:multiLevelType w:val="hybridMultilevel"/>
    <w:tmpl w:val="22127F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0865AA5"/>
    <w:multiLevelType w:val="hybridMultilevel"/>
    <w:tmpl w:val="49A21BE0"/>
    <w:lvl w:ilvl="0" w:tplc="45A079EC">
      <w:start w:val="1"/>
      <w:numFmt w:val="decimal"/>
      <w:lvlText w:val="%1."/>
      <w:lvlJc w:val="left"/>
      <w:pPr>
        <w:ind w:left="360" w:hanging="360"/>
      </w:pPr>
      <w:rPr>
        <w:rFonts w:hint="default"/>
      </w:rPr>
    </w:lvl>
    <w:lvl w:ilvl="1" w:tplc="EBA2561A" w:tentative="1">
      <w:start w:val="1"/>
      <w:numFmt w:val="lowerLetter"/>
      <w:lvlText w:val="%2."/>
      <w:lvlJc w:val="left"/>
      <w:pPr>
        <w:ind w:left="1080" w:hanging="360"/>
      </w:pPr>
    </w:lvl>
    <w:lvl w:ilvl="2" w:tplc="BD863AEC" w:tentative="1">
      <w:start w:val="1"/>
      <w:numFmt w:val="lowerRoman"/>
      <w:lvlText w:val="%3."/>
      <w:lvlJc w:val="right"/>
      <w:pPr>
        <w:ind w:left="1800" w:hanging="180"/>
      </w:pPr>
    </w:lvl>
    <w:lvl w:ilvl="3" w:tplc="C8620468" w:tentative="1">
      <w:start w:val="1"/>
      <w:numFmt w:val="decimal"/>
      <w:lvlText w:val="%4."/>
      <w:lvlJc w:val="left"/>
      <w:pPr>
        <w:ind w:left="2520" w:hanging="360"/>
      </w:pPr>
    </w:lvl>
    <w:lvl w:ilvl="4" w:tplc="5A107DF0" w:tentative="1">
      <w:start w:val="1"/>
      <w:numFmt w:val="lowerLetter"/>
      <w:lvlText w:val="%5."/>
      <w:lvlJc w:val="left"/>
      <w:pPr>
        <w:ind w:left="3240" w:hanging="360"/>
      </w:pPr>
    </w:lvl>
    <w:lvl w:ilvl="5" w:tplc="F40CF51E" w:tentative="1">
      <w:start w:val="1"/>
      <w:numFmt w:val="lowerRoman"/>
      <w:lvlText w:val="%6."/>
      <w:lvlJc w:val="right"/>
      <w:pPr>
        <w:ind w:left="3960" w:hanging="180"/>
      </w:pPr>
    </w:lvl>
    <w:lvl w:ilvl="6" w:tplc="06729E8A" w:tentative="1">
      <w:start w:val="1"/>
      <w:numFmt w:val="decimal"/>
      <w:lvlText w:val="%7."/>
      <w:lvlJc w:val="left"/>
      <w:pPr>
        <w:ind w:left="4680" w:hanging="360"/>
      </w:pPr>
    </w:lvl>
    <w:lvl w:ilvl="7" w:tplc="806E7740" w:tentative="1">
      <w:start w:val="1"/>
      <w:numFmt w:val="lowerLetter"/>
      <w:lvlText w:val="%8."/>
      <w:lvlJc w:val="left"/>
      <w:pPr>
        <w:ind w:left="5400" w:hanging="360"/>
      </w:pPr>
    </w:lvl>
    <w:lvl w:ilvl="8" w:tplc="31EA4514" w:tentative="1">
      <w:start w:val="1"/>
      <w:numFmt w:val="lowerRoman"/>
      <w:lvlText w:val="%9."/>
      <w:lvlJc w:val="right"/>
      <w:pPr>
        <w:ind w:left="6120" w:hanging="180"/>
      </w:pPr>
    </w:lvl>
  </w:abstractNum>
  <w:abstractNum w:abstractNumId="14" w15:restartNumberingAfterBreak="0">
    <w:nsid w:val="560C53FF"/>
    <w:multiLevelType w:val="hybridMultilevel"/>
    <w:tmpl w:val="5504F770"/>
    <w:lvl w:ilvl="0" w:tplc="FB28DC16">
      <w:start w:val="1"/>
      <w:numFmt w:val="lowerRoman"/>
      <w:lvlText w:val="(%1)"/>
      <w:lvlJc w:val="left"/>
      <w:pPr>
        <w:ind w:left="1080" w:hanging="720"/>
      </w:pPr>
      <w:rPr>
        <w:rFonts w:hint="default"/>
      </w:rPr>
    </w:lvl>
    <w:lvl w:ilvl="1" w:tplc="B4745CE4" w:tentative="1">
      <w:start w:val="1"/>
      <w:numFmt w:val="lowerLetter"/>
      <w:lvlText w:val="%2."/>
      <w:lvlJc w:val="left"/>
      <w:pPr>
        <w:ind w:left="1440" w:hanging="360"/>
      </w:pPr>
    </w:lvl>
    <w:lvl w:ilvl="2" w:tplc="FCE2FFC8" w:tentative="1">
      <w:start w:val="1"/>
      <w:numFmt w:val="lowerRoman"/>
      <w:lvlText w:val="%3."/>
      <w:lvlJc w:val="right"/>
      <w:pPr>
        <w:ind w:left="2160" w:hanging="180"/>
      </w:pPr>
    </w:lvl>
    <w:lvl w:ilvl="3" w:tplc="65B2F078" w:tentative="1">
      <w:start w:val="1"/>
      <w:numFmt w:val="decimal"/>
      <w:lvlText w:val="%4."/>
      <w:lvlJc w:val="left"/>
      <w:pPr>
        <w:ind w:left="2880" w:hanging="360"/>
      </w:pPr>
    </w:lvl>
    <w:lvl w:ilvl="4" w:tplc="C7C0B2C2" w:tentative="1">
      <w:start w:val="1"/>
      <w:numFmt w:val="lowerLetter"/>
      <w:lvlText w:val="%5."/>
      <w:lvlJc w:val="left"/>
      <w:pPr>
        <w:ind w:left="3600" w:hanging="360"/>
      </w:pPr>
    </w:lvl>
    <w:lvl w:ilvl="5" w:tplc="365CF508" w:tentative="1">
      <w:start w:val="1"/>
      <w:numFmt w:val="lowerRoman"/>
      <w:lvlText w:val="%6."/>
      <w:lvlJc w:val="right"/>
      <w:pPr>
        <w:ind w:left="4320" w:hanging="180"/>
      </w:pPr>
    </w:lvl>
    <w:lvl w:ilvl="6" w:tplc="B9521158" w:tentative="1">
      <w:start w:val="1"/>
      <w:numFmt w:val="decimal"/>
      <w:lvlText w:val="%7."/>
      <w:lvlJc w:val="left"/>
      <w:pPr>
        <w:ind w:left="5040" w:hanging="360"/>
      </w:pPr>
    </w:lvl>
    <w:lvl w:ilvl="7" w:tplc="9B046BB0" w:tentative="1">
      <w:start w:val="1"/>
      <w:numFmt w:val="lowerLetter"/>
      <w:lvlText w:val="%8."/>
      <w:lvlJc w:val="left"/>
      <w:pPr>
        <w:ind w:left="5760" w:hanging="360"/>
      </w:pPr>
    </w:lvl>
    <w:lvl w:ilvl="8" w:tplc="CE704F88" w:tentative="1">
      <w:start w:val="1"/>
      <w:numFmt w:val="lowerRoman"/>
      <w:lvlText w:val="%9."/>
      <w:lvlJc w:val="right"/>
      <w:pPr>
        <w:ind w:left="6480" w:hanging="180"/>
      </w:pPr>
    </w:lvl>
  </w:abstractNum>
  <w:abstractNum w:abstractNumId="15" w15:restartNumberingAfterBreak="0">
    <w:nsid w:val="58766F22"/>
    <w:multiLevelType w:val="hybridMultilevel"/>
    <w:tmpl w:val="E500E596"/>
    <w:lvl w:ilvl="0" w:tplc="18340AC4">
      <w:start w:val="1"/>
      <w:numFmt w:val="decimal"/>
      <w:lvlText w:val="%1."/>
      <w:lvlJc w:val="left"/>
      <w:pPr>
        <w:ind w:left="360" w:hanging="360"/>
      </w:pPr>
    </w:lvl>
    <w:lvl w:ilvl="1" w:tplc="55A2A5E0" w:tentative="1">
      <w:start w:val="1"/>
      <w:numFmt w:val="lowerLetter"/>
      <w:lvlText w:val="%2."/>
      <w:lvlJc w:val="left"/>
      <w:pPr>
        <w:ind w:left="1080" w:hanging="360"/>
      </w:pPr>
    </w:lvl>
    <w:lvl w:ilvl="2" w:tplc="1CAC564E" w:tentative="1">
      <w:start w:val="1"/>
      <w:numFmt w:val="lowerRoman"/>
      <w:lvlText w:val="%3."/>
      <w:lvlJc w:val="right"/>
      <w:pPr>
        <w:ind w:left="1800" w:hanging="180"/>
      </w:pPr>
    </w:lvl>
    <w:lvl w:ilvl="3" w:tplc="767A9566" w:tentative="1">
      <w:start w:val="1"/>
      <w:numFmt w:val="decimal"/>
      <w:lvlText w:val="%4."/>
      <w:lvlJc w:val="left"/>
      <w:pPr>
        <w:ind w:left="2520" w:hanging="360"/>
      </w:pPr>
    </w:lvl>
    <w:lvl w:ilvl="4" w:tplc="DBEEFC46" w:tentative="1">
      <w:start w:val="1"/>
      <w:numFmt w:val="lowerLetter"/>
      <w:lvlText w:val="%5."/>
      <w:lvlJc w:val="left"/>
      <w:pPr>
        <w:ind w:left="3240" w:hanging="360"/>
      </w:pPr>
    </w:lvl>
    <w:lvl w:ilvl="5" w:tplc="C46AD0B8" w:tentative="1">
      <w:start w:val="1"/>
      <w:numFmt w:val="lowerRoman"/>
      <w:lvlText w:val="%6."/>
      <w:lvlJc w:val="right"/>
      <w:pPr>
        <w:ind w:left="3960" w:hanging="180"/>
      </w:pPr>
    </w:lvl>
    <w:lvl w:ilvl="6" w:tplc="DA5A3ACA" w:tentative="1">
      <w:start w:val="1"/>
      <w:numFmt w:val="decimal"/>
      <w:lvlText w:val="%7."/>
      <w:lvlJc w:val="left"/>
      <w:pPr>
        <w:ind w:left="4680" w:hanging="360"/>
      </w:pPr>
    </w:lvl>
    <w:lvl w:ilvl="7" w:tplc="D3D2DBAA" w:tentative="1">
      <w:start w:val="1"/>
      <w:numFmt w:val="lowerLetter"/>
      <w:lvlText w:val="%8."/>
      <w:lvlJc w:val="left"/>
      <w:pPr>
        <w:ind w:left="5400" w:hanging="360"/>
      </w:pPr>
    </w:lvl>
    <w:lvl w:ilvl="8" w:tplc="C1C4F464" w:tentative="1">
      <w:start w:val="1"/>
      <w:numFmt w:val="lowerRoman"/>
      <w:lvlText w:val="%9."/>
      <w:lvlJc w:val="right"/>
      <w:pPr>
        <w:ind w:left="6120" w:hanging="180"/>
      </w:pPr>
    </w:lvl>
  </w:abstractNum>
  <w:abstractNum w:abstractNumId="16" w15:restartNumberingAfterBreak="0">
    <w:nsid w:val="6334201F"/>
    <w:multiLevelType w:val="hybridMultilevel"/>
    <w:tmpl w:val="5504F770"/>
    <w:lvl w:ilvl="0" w:tplc="651E9BC4">
      <w:start w:val="1"/>
      <w:numFmt w:val="lowerRoman"/>
      <w:lvlText w:val="(%1)"/>
      <w:lvlJc w:val="left"/>
      <w:pPr>
        <w:ind w:left="1080" w:hanging="720"/>
      </w:pPr>
      <w:rPr>
        <w:rFonts w:hint="default"/>
      </w:rPr>
    </w:lvl>
    <w:lvl w:ilvl="1" w:tplc="46D24A2E" w:tentative="1">
      <w:start w:val="1"/>
      <w:numFmt w:val="lowerLetter"/>
      <w:lvlText w:val="%2."/>
      <w:lvlJc w:val="left"/>
      <w:pPr>
        <w:ind w:left="1440" w:hanging="360"/>
      </w:pPr>
    </w:lvl>
    <w:lvl w:ilvl="2" w:tplc="4260F20E" w:tentative="1">
      <w:start w:val="1"/>
      <w:numFmt w:val="lowerRoman"/>
      <w:lvlText w:val="%3."/>
      <w:lvlJc w:val="right"/>
      <w:pPr>
        <w:ind w:left="2160" w:hanging="180"/>
      </w:pPr>
    </w:lvl>
    <w:lvl w:ilvl="3" w:tplc="8C8C766A" w:tentative="1">
      <w:start w:val="1"/>
      <w:numFmt w:val="decimal"/>
      <w:lvlText w:val="%4."/>
      <w:lvlJc w:val="left"/>
      <w:pPr>
        <w:ind w:left="2880" w:hanging="360"/>
      </w:pPr>
    </w:lvl>
    <w:lvl w:ilvl="4" w:tplc="1CAC63CA" w:tentative="1">
      <w:start w:val="1"/>
      <w:numFmt w:val="lowerLetter"/>
      <w:lvlText w:val="%5."/>
      <w:lvlJc w:val="left"/>
      <w:pPr>
        <w:ind w:left="3600" w:hanging="360"/>
      </w:pPr>
    </w:lvl>
    <w:lvl w:ilvl="5" w:tplc="DA929064" w:tentative="1">
      <w:start w:val="1"/>
      <w:numFmt w:val="lowerRoman"/>
      <w:lvlText w:val="%6."/>
      <w:lvlJc w:val="right"/>
      <w:pPr>
        <w:ind w:left="4320" w:hanging="180"/>
      </w:pPr>
    </w:lvl>
    <w:lvl w:ilvl="6" w:tplc="F19EBFDE" w:tentative="1">
      <w:start w:val="1"/>
      <w:numFmt w:val="decimal"/>
      <w:lvlText w:val="%7."/>
      <w:lvlJc w:val="left"/>
      <w:pPr>
        <w:ind w:left="5040" w:hanging="360"/>
      </w:pPr>
    </w:lvl>
    <w:lvl w:ilvl="7" w:tplc="278EDDC0" w:tentative="1">
      <w:start w:val="1"/>
      <w:numFmt w:val="lowerLetter"/>
      <w:lvlText w:val="%8."/>
      <w:lvlJc w:val="left"/>
      <w:pPr>
        <w:ind w:left="5760" w:hanging="360"/>
      </w:pPr>
    </w:lvl>
    <w:lvl w:ilvl="8" w:tplc="8D1253BC" w:tentative="1">
      <w:start w:val="1"/>
      <w:numFmt w:val="lowerRoman"/>
      <w:lvlText w:val="%9."/>
      <w:lvlJc w:val="right"/>
      <w:pPr>
        <w:ind w:left="6480" w:hanging="180"/>
      </w:pPr>
    </w:lvl>
  </w:abstractNum>
  <w:abstractNum w:abstractNumId="17" w15:restartNumberingAfterBreak="0">
    <w:nsid w:val="6CB06011"/>
    <w:multiLevelType w:val="hybridMultilevel"/>
    <w:tmpl w:val="49A21BE0"/>
    <w:lvl w:ilvl="0" w:tplc="9FDC5D78">
      <w:start w:val="1"/>
      <w:numFmt w:val="decimal"/>
      <w:lvlText w:val="%1."/>
      <w:lvlJc w:val="left"/>
      <w:pPr>
        <w:ind w:left="360" w:hanging="360"/>
      </w:pPr>
      <w:rPr>
        <w:rFonts w:hint="default"/>
      </w:rPr>
    </w:lvl>
    <w:lvl w:ilvl="1" w:tplc="54DCEEE4" w:tentative="1">
      <w:start w:val="1"/>
      <w:numFmt w:val="lowerLetter"/>
      <w:lvlText w:val="%2."/>
      <w:lvlJc w:val="left"/>
      <w:pPr>
        <w:ind w:left="1080" w:hanging="360"/>
      </w:pPr>
    </w:lvl>
    <w:lvl w:ilvl="2" w:tplc="693206C2" w:tentative="1">
      <w:start w:val="1"/>
      <w:numFmt w:val="lowerRoman"/>
      <w:lvlText w:val="%3."/>
      <w:lvlJc w:val="right"/>
      <w:pPr>
        <w:ind w:left="1800" w:hanging="180"/>
      </w:pPr>
    </w:lvl>
    <w:lvl w:ilvl="3" w:tplc="A6F6B24C" w:tentative="1">
      <w:start w:val="1"/>
      <w:numFmt w:val="decimal"/>
      <w:lvlText w:val="%4."/>
      <w:lvlJc w:val="left"/>
      <w:pPr>
        <w:ind w:left="2520" w:hanging="360"/>
      </w:pPr>
    </w:lvl>
    <w:lvl w:ilvl="4" w:tplc="A9C8DA44" w:tentative="1">
      <w:start w:val="1"/>
      <w:numFmt w:val="lowerLetter"/>
      <w:lvlText w:val="%5."/>
      <w:lvlJc w:val="left"/>
      <w:pPr>
        <w:ind w:left="3240" w:hanging="360"/>
      </w:pPr>
    </w:lvl>
    <w:lvl w:ilvl="5" w:tplc="FA72A842" w:tentative="1">
      <w:start w:val="1"/>
      <w:numFmt w:val="lowerRoman"/>
      <w:lvlText w:val="%6."/>
      <w:lvlJc w:val="right"/>
      <w:pPr>
        <w:ind w:left="3960" w:hanging="180"/>
      </w:pPr>
    </w:lvl>
    <w:lvl w:ilvl="6" w:tplc="789A18F8" w:tentative="1">
      <w:start w:val="1"/>
      <w:numFmt w:val="decimal"/>
      <w:lvlText w:val="%7."/>
      <w:lvlJc w:val="left"/>
      <w:pPr>
        <w:ind w:left="4680" w:hanging="360"/>
      </w:pPr>
    </w:lvl>
    <w:lvl w:ilvl="7" w:tplc="3CF4EC06" w:tentative="1">
      <w:start w:val="1"/>
      <w:numFmt w:val="lowerLetter"/>
      <w:lvlText w:val="%8."/>
      <w:lvlJc w:val="left"/>
      <w:pPr>
        <w:ind w:left="5400" w:hanging="360"/>
      </w:pPr>
    </w:lvl>
    <w:lvl w:ilvl="8" w:tplc="288E52FA" w:tentative="1">
      <w:start w:val="1"/>
      <w:numFmt w:val="lowerRoman"/>
      <w:lvlText w:val="%9."/>
      <w:lvlJc w:val="right"/>
      <w:pPr>
        <w:ind w:left="6120" w:hanging="180"/>
      </w:pPr>
    </w:lvl>
  </w:abstractNum>
  <w:abstractNum w:abstractNumId="18" w15:restartNumberingAfterBreak="0">
    <w:nsid w:val="707F0644"/>
    <w:multiLevelType w:val="hybridMultilevel"/>
    <w:tmpl w:val="0A4A01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8C332D4"/>
    <w:multiLevelType w:val="hybridMultilevel"/>
    <w:tmpl w:val="5504F770"/>
    <w:lvl w:ilvl="0" w:tplc="AA8EAABE">
      <w:start w:val="1"/>
      <w:numFmt w:val="lowerRoman"/>
      <w:lvlText w:val="(%1)"/>
      <w:lvlJc w:val="left"/>
      <w:pPr>
        <w:ind w:left="1080" w:hanging="720"/>
      </w:pPr>
      <w:rPr>
        <w:rFonts w:hint="default"/>
      </w:rPr>
    </w:lvl>
    <w:lvl w:ilvl="1" w:tplc="EB3C1D24" w:tentative="1">
      <w:start w:val="1"/>
      <w:numFmt w:val="lowerLetter"/>
      <w:lvlText w:val="%2."/>
      <w:lvlJc w:val="left"/>
      <w:pPr>
        <w:ind w:left="1440" w:hanging="360"/>
      </w:pPr>
    </w:lvl>
    <w:lvl w:ilvl="2" w:tplc="765AF2CA" w:tentative="1">
      <w:start w:val="1"/>
      <w:numFmt w:val="lowerRoman"/>
      <w:lvlText w:val="%3."/>
      <w:lvlJc w:val="right"/>
      <w:pPr>
        <w:ind w:left="2160" w:hanging="180"/>
      </w:pPr>
    </w:lvl>
    <w:lvl w:ilvl="3" w:tplc="F6720E98" w:tentative="1">
      <w:start w:val="1"/>
      <w:numFmt w:val="decimal"/>
      <w:lvlText w:val="%4."/>
      <w:lvlJc w:val="left"/>
      <w:pPr>
        <w:ind w:left="2880" w:hanging="360"/>
      </w:pPr>
    </w:lvl>
    <w:lvl w:ilvl="4" w:tplc="4C90BE7A" w:tentative="1">
      <w:start w:val="1"/>
      <w:numFmt w:val="lowerLetter"/>
      <w:lvlText w:val="%5."/>
      <w:lvlJc w:val="left"/>
      <w:pPr>
        <w:ind w:left="3600" w:hanging="360"/>
      </w:pPr>
    </w:lvl>
    <w:lvl w:ilvl="5" w:tplc="F8929ED2" w:tentative="1">
      <w:start w:val="1"/>
      <w:numFmt w:val="lowerRoman"/>
      <w:lvlText w:val="%6."/>
      <w:lvlJc w:val="right"/>
      <w:pPr>
        <w:ind w:left="4320" w:hanging="180"/>
      </w:pPr>
    </w:lvl>
    <w:lvl w:ilvl="6" w:tplc="4C40ACC4" w:tentative="1">
      <w:start w:val="1"/>
      <w:numFmt w:val="decimal"/>
      <w:lvlText w:val="%7."/>
      <w:lvlJc w:val="left"/>
      <w:pPr>
        <w:ind w:left="5040" w:hanging="360"/>
      </w:pPr>
    </w:lvl>
    <w:lvl w:ilvl="7" w:tplc="494A1454" w:tentative="1">
      <w:start w:val="1"/>
      <w:numFmt w:val="lowerLetter"/>
      <w:lvlText w:val="%8."/>
      <w:lvlJc w:val="left"/>
      <w:pPr>
        <w:ind w:left="5760" w:hanging="360"/>
      </w:pPr>
    </w:lvl>
    <w:lvl w:ilvl="8" w:tplc="54BC2406" w:tentative="1">
      <w:start w:val="1"/>
      <w:numFmt w:val="lowerRoman"/>
      <w:lvlText w:val="%9."/>
      <w:lvlJc w:val="right"/>
      <w:pPr>
        <w:ind w:left="6480" w:hanging="180"/>
      </w:pPr>
    </w:lvl>
  </w:abstractNum>
  <w:abstractNum w:abstractNumId="20" w15:restartNumberingAfterBreak="0">
    <w:nsid w:val="7BCE5F25"/>
    <w:multiLevelType w:val="hybridMultilevel"/>
    <w:tmpl w:val="49A21BE0"/>
    <w:lvl w:ilvl="0" w:tplc="2A7405DE">
      <w:start w:val="1"/>
      <w:numFmt w:val="decimal"/>
      <w:lvlText w:val="%1."/>
      <w:lvlJc w:val="left"/>
      <w:pPr>
        <w:ind w:left="360" w:hanging="360"/>
      </w:pPr>
      <w:rPr>
        <w:rFonts w:hint="default"/>
      </w:rPr>
    </w:lvl>
    <w:lvl w:ilvl="1" w:tplc="61546CEE" w:tentative="1">
      <w:start w:val="1"/>
      <w:numFmt w:val="lowerLetter"/>
      <w:lvlText w:val="%2."/>
      <w:lvlJc w:val="left"/>
      <w:pPr>
        <w:ind w:left="1080" w:hanging="360"/>
      </w:pPr>
    </w:lvl>
    <w:lvl w:ilvl="2" w:tplc="3D86BF3E" w:tentative="1">
      <w:start w:val="1"/>
      <w:numFmt w:val="lowerRoman"/>
      <w:lvlText w:val="%3."/>
      <w:lvlJc w:val="right"/>
      <w:pPr>
        <w:ind w:left="1800" w:hanging="180"/>
      </w:pPr>
    </w:lvl>
    <w:lvl w:ilvl="3" w:tplc="5BC2B920" w:tentative="1">
      <w:start w:val="1"/>
      <w:numFmt w:val="decimal"/>
      <w:lvlText w:val="%4."/>
      <w:lvlJc w:val="left"/>
      <w:pPr>
        <w:ind w:left="2520" w:hanging="360"/>
      </w:pPr>
    </w:lvl>
    <w:lvl w:ilvl="4" w:tplc="8FFA05C4" w:tentative="1">
      <w:start w:val="1"/>
      <w:numFmt w:val="lowerLetter"/>
      <w:lvlText w:val="%5."/>
      <w:lvlJc w:val="left"/>
      <w:pPr>
        <w:ind w:left="3240" w:hanging="360"/>
      </w:pPr>
    </w:lvl>
    <w:lvl w:ilvl="5" w:tplc="9A308928" w:tentative="1">
      <w:start w:val="1"/>
      <w:numFmt w:val="lowerRoman"/>
      <w:lvlText w:val="%6."/>
      <w:lvlJc w:val="right"/>
      <w:pPr>
        <w:ind w:left="3960" w:hanging="180"/>
      </w:pPr>
    </w:lvl>
    <w:lvl w:ilvl="6" w:tplc="4C9EC41E" w:tentative="1">
      <w:start w:val="1"/>
      <w:numFmt w:val="decimal"/>
      <w:lvlText w:val="%7."/>
      <w:lvlJc w:val="left"/>
      <w:pPr>
        <w:ind w:left="4680" w:hanging="360"/>
      </w:pPr>
    </w:lvl>
    <w:lvl w:ilvl="7" w:tplc="26249E8A" w:tentative="1">
      <w:start w:val="1"/>
      <w:numFmt w:val="lowerLetter"/>
      <w:lvlText w:val="%8."/>
      <w:lvlJc w:val="left"/>
      <w:pPr>
        <w:ind w:left="5400" w:hanging="360"/>
      </w:pPr>
    </w:lvl>
    <w:lvl w:ilvl="8" w:tplc="858A9D3C" w:tentative="1">
      <w:start w:val="1"/>
      <w:numFmt w:val="lowerRoman"/>
      <w:lvlText w:val="%9."/>
      <w:lvlJc w:val="right"/>
      <w:pPr>
        <w:ind w:left="6120" w:hanging="180"/>
      </w:pPr>
    </w:lvl>
  </w:abstractNum>
  <w:abstractNum w:abstractNumId="21" w15:restartNumberingAfterBreak="0">
    <w:nsid w:val="7D5B64C0"/>
    <w:multiLevelType w:val="hybridMultilevel"/>
    <w:tmpl w:val="5504F770"/>
    <w:lvl w:ilvl="0" w:tplc="D144B32C">
      <w:start w:val="1"/>
      <w:numFmt w:val="lowerRoman"/>
      <w:lvlText w:val="(%1)"/>
      <w:lvlJc w:val="left"/>
      <w:pPr>
        <w:ind w:left="1080" w:hanging="720"/>
      </w:pPr>
      <w:rPr>
        <w:rFonts w:hint="default"/>
      </w:rPr>
    </w:lvl>
    <w:lvl w:ilvl="1" w:tplc="4822AA3A" w:tentative="1">
      <w:start w:val="1"/>
      <w:numFmt w:val="lowerLetter"/>
      <w:lvlText w:val="%2."/>
      <w:lvlJc w:val="left"/>
      <w:pPr>
        <w:ind w:left="1440" w:hanging="360"/>
      </w:pPr>
    </w:lvl>
    <w:lvl w:ilvl="2" w:tplc="17BA9D28" w:tentative="1">
      <w:start w:val="1"/>
      <w:numFmt w:val="lowerRoman"/>
      <w:lvlText w:val="%3."/>
      <w:lvlJc w:val="right"/>
      <w:pPr>
        <w:ind w:left="2160" w:hanging="180"/>
      </w:pPr>
    </w:lvl>
    <w:lvl w:ilvl="3" w:tplc="7B3052D2" w:tentative="1">
      <w:start w:val="1"/>
      <w:numFmt w:val="decimal"/>
      <w:lvlText w:val="%4."/>
      <w:lvlJc w:val="left"/>
      <w:pPr>
        <w:ind w:left="2880" w:hanging="360"/>
      </w:pPr>
    </w:lvl>
    <w:lvl w:ilvl="4" w:tplc="A9768B7C" w:tentative="1">
      <w:start w:val="1"/>
      <w:numFmt w:val="lowerLetter"/>
      <w:lvlText w:val="%5."/>
      <w:lvlJc w:val="left"/>
      <w:pPr>
        <w:ind w:left="3600" w:hanging="360"/>
      </w:pPr>
    </w:lvl>
    <w:lvl w:ilvl="5" w:tplc="B680C416" w:tentative="1">
      <w:start w:val="1"/>
      <w:numFmt w:val="lowerRoman"/>
      <w:lvlText w:val="%6."/>
      <w:lvlJc w:val="right"/>
      <w:pPr>
        <w:ind w:left="4320" w:hanging="180"/>
      </w:pPr>
    </w:lvl>
    <w:lvl w:ilvl="6" w:tplc="1AA47018" w:tentative="1">
      <w:start w:val="1"/>
      <w:numFmt w:val="decimal"/>
      <w:lvlText w:val="%7."/>
      <w:lvlJc w:val="left"/>
      <w:pPr>
        <w:ind w:left="5040" w:hanging="360"/>
      </w:pPr>
    </w:lvl>
    <w:lvl w:ilvl="7" w:tplc="AEB028BE" w:tentative="1">
      <w:start w:val="1"/>
      <w:numFmt w:val="lowerLetter"/>
      <w:lvlText w:val="%8."/>
      <w:lvlJc w:val="left"/>
      <w:pPr>
        <w:ind w:left="5760" w:hanging="360"/>
      </w:pPr>
    </w:lvl>
    <w:lvl w:ilvl="8" w:tplc="78A6DCB2" w:tentative="1">
      <w:start w:val="1"/>
      <w:numFmt w:val="lowerRoman"/>
      <w:lvlText w:val="%9."/>
      <w:lvlJc w:val="right"/>
      <w:pPr>
        <w:ind w:left="6480" w:hanging="180"/>
      </w:pPr>
    </w:lvl>
  </w:abstractNum>
  <w:abstractNum w:abstractNumId="22" w15:restartNumberingAfterBreak="0">
    <w:nsid w:val="7E3802BE"/>
    <w:multiLevelType w:val="hybridMultilevel"/>
    <w:tmpl w:val="F8660EFA"/>
    <w:lvl w:ilvl="0" w:tplc="F64ED2F6">
      <w:start w:val="1"/>
      <w:numFmt w:val="decimal"/>
      <w:lvlText w:val="%1."/>
      <w:lvlJc w:val="left"/>
      <w:pPr>
        <w:ind w:left="360" w:hanging="360"/>
      </w:pPr>
      <w:rPr>
        <w:rFonts w:hint="default"/>
      </w:rPr>
    </w:lvl>
    <w:lvl w:ilvl="1" w:tplc="C01A402E" w:tentative="1">
      <w:start w:val="1"/>
      <w:numFmt w:val="lowerLetter"/>
      <w:lvlText w:val="%2."/>
      <w:lvlJc w:val="left"/>
      <w:pPr>
        <w:ind w:left="1080" w:hanging="360"/>
      </w:pPr>
    </w:lvl>
    <w:lvl w:ilvl="2" w:tplc="7A208C52" w:tentative="1">
      <w:start w:val="1"/>
      <w:numFmt w:val="lowerRoman"/>
      <w:lvlText w:val="%3."/>
      <w:lvlJc w:val="right"/>
      <w:pPr>
        <w:ind w:left="1800" w:hanging="180"/>
      </w:pPr>
    </w:lvl>
    <w:lvl w:ilvl="3" w:tplc="AC7A38F0" w:tentative="1">
      <w:start w:val="1"/>
      <w:numFmt w:val="decimal"/>
      <w:lvlText w:val="%4."/>
      <w:lvlJc w:val="left"/>
      <w:pPr>
        <w:ind w:left="2520" w:hanging="360"/>
      </w:pPr>
    </w:lvl>
    <w:lvl w:ilvl="4" w:tplc="C3CAD262" w:tentative="1">
      <w:start w:val="1"/>
      <w:numFmt w:val="lowerLetter"/>
      <w:lvlText w:val="%5."/>
      <w:lvlJc w:val="left"/>
      <w:pPr>
        <w:ind w:left="3240" w:hanging="360"/>
      </w:pPr>
    </w:lvl>
    <w:lvl w:ilvl="5" w:tplc="B7BAD65E" w:tentative="1">
      <w:start w:val="1"/>
      <w:numFmt w:val="lowerRoman"/>
      <w:lvlText w:val="%6."/>
      <w:lvlJc w:val="right"/>
      <w:pPr>
        <w:ind w:left="3960" w:hanging="180"/>
      </w:pPr>
    </w:lvl>
    <w:lvl w:ilvl="6" w:tplc="7C984790" w:tentative="1">
      <w:start w:val="1"/>
      <w:numFmt w:val="decimal"/>
      <w:lvlText w:val="%7."/>
      <w:lvlJc w:val="left"/>
      <w:pPr>
        <w:ind w:left="4680" w:hanging="360"/>
      </w:pPr>
    </w:lvl>
    <w:lvl w:ilvl="7" w:tplc="E59C522C" w:tentative="1">
      <w:start w:val="1"/>
      <w:numFmt w:val="lowerLetter"/>
      <w:lvlText w:val="%8."/>
      <w:lvlJc w:val="left"/>
      <w:pPr>
        <w:ind w:left="5400" w:hanging="360"/>
      </w:pPr>
    </w:lvl>
    <w:lvl w:ilvl="8" w:tplc="D41E0626" w:tentative="1">
      <w:start w:val="1"/>
      <w:numFmt w:val="lowerRoman"/>
      <w:lvlText w:val="%9."/>
      <w:lvlJc w:val="right"/>
      <w:pPr>
        <w:ind w:left="6120" w:hanging="180"/>
      </w:pPr>
    </w:lvl>
  </w:abstractNum>
  <w:abstractNum w:abstractNumId="23" w15:restartNumberingAfterBreak="0">
    <w:nsid w:val="7FAA7A1E"/>
    <w:multiLevelType w:val="hybridMultilevel"/>
    <w:tmpl w:val="49A21BE0"/>
    <w:lvl w:ilvl="0" w:tplc="0BC6046A">
      <w:start w:val="1"/>
      <w:numFmt w:val="decimal"/>
      <w:lvlText w:val="%1."/>
      <w:lvlJc w:val="left"/>
      <w:pPr>
        <w:ind w:left="360" w:hanging="360"/>
      </w:pPr>
      <w:rPr>
        <w:rFonts w:hint="default"/>
      </w:rPr>
    </w:lvl>
    <w:lvl w:ilvl="1" w:tplc="CC30021A" w:tentative="1">
      <w:start w:val="1"/>
      <w:numFmt w:val="lowerLetter"/>
      <w:lvlText w:val="%2."/>
      <w:lvlJc w:val="left"/>
      <w:pPr>
        <w:ind w:left="1080" w:hanging="360"/>
      </w:pPr>
    </w:lvl>
    <w:lvl w:ilvl="2" w:tplc="0E6225E6" w:tentative="1">
      <w:start w:val="1"/>
      <w:numFmt w:val="lowerRoman"/>
      <w:lvlText w:val="%3."/>
      <w:lvlJc w:val="right"/>
      <w:pPr>
        <w:ind w:left="1800" w:hanging="180"/>
      </w:pPr>
    </w:lvl>
    <w:lvl w:ilvl="3" w:tplc="48AC5D1E" w:tentative="1">
      <w:start w:val="1"/>
      <w:numFmt w:val="decimal"/>
      <w:lvlText w:val="%4."/>
      <w:lvlJc w:val="left"/>
      <w:pPr>
        <w:ind w:left="2520" w:hanging="360"/>
      </w:pPr>
    </w:lvl>
    <w:lvl w:ilvl="4" w:tplc="A46A16CA" w:tentative="1">
      <w:start w:val="1"/>
      <w:numFmt w:val="lowerLetter"/>
      <w:lvlText w:val="%5."/>
      <w:lvlJc w:val="left"/>
      <w:pPr>
        <w:ind w:left="3240" w:hanging="360"/>
      </w:pPr>
    </w:lvl>
    <w:lvl w:ilvl="5" w:tplc="91DC3AE0" w:tentative="1">
      <w:start w:val="1"/>
      <w:numFmt w:val="lowerRoman"/>
      <w:lvlText w:val="%6."/>
      <w:lvlJc w:val="right"/>
      <w:pPr>
        <w:ind w:left="3960" w:hanging="180"/>
      </w:pPr>
    </w:lvl>
    <w:lvl w:ilvl="6" w:tplc="245E8220" w:tentative="1">
      <w:start w:val="1"/>
      <w:numFmt w:val="decimal"/>
      <w:lvlText w:val="%7."/>
      <w:lvlJc w:val="left"/>
      <w:pPr>
        <w:ind w:left="4680" w:hanging="360"/>
      </w:pPr>
    </w:lvl>
    <w:lvl w:ilvl="7" w:tplc="7BC231A0" w:tentative="1">
      <w:start w:val="1"/>
      <w:numFmt w:val="lowerLetter"/>
      <w:lvlText w:val="%8."/>
      <w:lvlJc w:val="left"/>
      <w:pPr>
        <w:ind w:left="5400" w:hanging="360"/>
      </w:pPr>
    </w:lvl>
    <w:lvl w:ilvl="8" w:tplc="57524FE4" w:tentative="1">
      <w:start w:val="1"/>
      <w:numFmt w:val="lowerRoman"/>
      <w:lvlText w:val="%9."/>
      <w:lvlJc w:val="right"/>
      <w:pPr>
        <w:ind w:left="6120" w:hanging="180"/>
      </w:pPr>
    </w:lvl>
  </w:abstractNum>
  <w:num w:numId="1">
    <w:abstractNumId w:val="1"/>
  </w:num>
  <w:num w:numId="2">
    <w:abstractNumId w:val="8"/>
  </w:num>
  <w:num w:numId="3">
    <w:abstractNumId w:val="20"/>
  </w:num>
  <w:num w:numId="4">
    <w:abstractNumId w:val="23"/>
  </w:num>
  <w:num w:numId="5">
    <w:abstractNumId w:val="13"/>
  </w:num>
  <w:num w:numId="6">
    <w:abstractNumId w:val="6"/>
  </w:num>
  <w:num w:numId="7">
    <w:abstractNumId w:val="17"/>
  </w:num>
  <w:num w:numId="8">
    <w:abstractNumId w:val="5"/>
  </w:num>
  <w:num w:numId="9">
    <w:abstractNumId w:val="22"/>
  </w:num>
  <w:num w:numId="10">
    <w:abstractNumId w:val="4"/>
  </w:num>
  <w:num w:numId="11">
    <w:abstractNumId w:val="14"/>
  </w:num>
  <w:num w:numId="12">
    <w:abstractNumId w:val="15"/>
  </w:num>
  <w:num w:numId="13">
    <w:abstractNumId w:val="16"/>
  </w:num>
  <w:num w:numId="14">
    <w:abstractNumId w:val="9"/>
  </w:num>
  <w:num w:numId="15">
    <w:abstractNumId w:val="7"/>
  </w:num>
  <w:num w:numId="16">
    <w:abstractNumId w:val="3"/>
  </w:num>
  <w:num w:numId="17">
    <w:abstractNumId w:val="10"/>
  </w:num>
  <w:num w:numId="18">
    <w:abstractNumId w:val="21"/>
  </w:num>
  <w:num w:numId="19">
    <w:abstractNumId w:val="19"/>
  </w:num>
  <w:num w:numId="20">
    <w:abstractNumId w:val="2"/>
  </w:num>
  <w:num w:numId="21">
    <w:abstractNumId w:val="11"/>
  </w:num>
  <w:num w:numId="22">
    <w:abstractNumId w:val="12"/>
  </w:num>
  <w:num w:numId="23">
    <w:abstractNumId w:val="0"/>
  </w:num>
  <w:num w:numId="24">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9D4"/>
    <w:rsid w:val="00001ED9"/>
    <w:rsid w:val="00027A10"/>
    <w:rsid w:val="000434B0"/>
    <w:rsid w:val="001A6545"/>
    <w:rsid w:val="00272244"/>
    <w:rsid w:val="002E4FE4"/>
    <w:rsid w:val="002E611C"/>
    <w:rsid w:val="00331629"/>
    <w:rsid w:val="003A7EC0"/>
    <w:rsid w:val="00442CBF"/>
    <w:rsid w:val="00477BD1"/>
    <w:rsid w:val="005D797D"/>
    <w:rsid w:val="005E56D1"/>
    <w:rsid w:val="006439E4"/>
    <w:rsid w:val="00673329"/>
    <w:rsid w:val="006D086E"/>
    <w:rsid w:val="006D2C94"/>
    <w:rsid w:val="00772FA8"/>
    <w:rsid w:val="007D3990"/>
    <w:rsid w:val="00835929"/>
    <w:rsid w:val="00906AB1"/>
    <w:rsid w:val="00AE69D4"/>
    <w:rsid w:val="00B03DD7"/>
    <w:rsid w:val="00BA57E5"/>
    <w:rsid w:val="00BB18C0"/>
    <w:rsid w:val="00BB63F8"/>
    <w:rsid w:val="00C13D3C"/>
    <w:rsid w:val="00C22F71"/>
    <w:rsid w:val="00C57239"/>
    <w:rsid w:val="00C9475C"/>
    <w:rsid w:val="00C97B22"/>
    <w:rsid w:val="00D15BBA"/>
    <w:rsid w:val="00D521D8"/>
    <w:rsid w:val="00D621DE"/>
    <w:rsid w:val="00D70A5B"/>
    <w:rsid w:val="00D81EE4"/>
    <w:rsid w:val="00DB6489"/>
    <w:rsid w:val="00E1601E"/>
    <w:rsid w:val="00EB6183"/>
    <w:rsid w:val="00ED20BB"/>
    <w:rsid w:val="00EF75D9"/>
    <w:rsid w:val="00F56F6D"/>
    <w:rsid w:val="00F72EFA"/>
    <w:rsid w:val="00FB285E"/>
    <w:rsid w:val="00FE33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C3D94"/>
  <w15:docId w15:val="{78D409BE-9FD7-453C-A65A-85F00F7A8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7890</RACS_x0020_ID>
    <Approved_x0020_Provider xmlns="a8338b6e-77a6-4851-82b6-98166143ffdd">Jacqueline Elizabeth Dillon Business Pty Ltd</Approved_x0020_Provider>
    <Management_x0020_Company_x0020_ID xmlns="a8338b6e-77a6-4851-82b6-98166143ffdd" xsi:nil="true"/>
    <Home xmlns="a8338b6e-77a6-4851-82b6-98166143ffdd">Residency by Dillons Narrogin</Home>
    <Signed xmlns="a8338b6e-77a6-4851-82b6-98166143ffdd" xsi:nil="true"/>
    <Uploaded xmlns="a8338b6e-77a6-4851-82b6-98166143ffdd">False</Uploaded>
    <Management_x0020_Company xmlns="a8338b6e-77a6-4851-82b6-98166143ffdd" xsi:nil="true"/>
    <Doc_x0020_Date xmlns="a8338b6e-77a6-4851-82b6-98166143ffdd">2022-04-12T01:59:00+00:00</Doc_x0020_Date>
    <CSI_x0020_ID xmlns="a8338b6e-77a6-4851-82b6-98166143ffdd" xsi:nil="true"/>
    <Case_x0020_ID xmlns="a8338b6e-77a6-4851-82b6-98166143ffdd" xsi:nil="true"/>
    <Approved_x0020_Provider_x0020_ID xmlns="a8338b6e-77a6-4851-82b6-98166143ffdd">E3084A6B-8137-E611-BEA8-005056922186</Approved_x0020_Provider_x0020_ID>
    <Location xmlns="a8338b6e-77a6-4851-82b6-98166143ffdd" xsi:nil="true"/>
    <Home_x0020_ID xmlns="a8338b6e-77a6-4851-82b6-98166143ffdd">F804BD33-7CF4-DC11-AD41-005056922186</Home_x0020_ID>
    <State xmlns="a8338b6e-77a6-4851-82b6-98166143ffdd">WA</State>
    <Doc_x0020_Sent_Received_x0020_Date xmlns="a8338b6e-77a6-4851-82b6-98166143ffdd">2022-04-12T00:00:00+00:00</Doc_x0020_Sent_Received_x0020_Date>
    <Activity_x0020_ID xmlns="a8338b6e-77a6-4851-82b6-98166143ffdd">54A433C8-23AC-E911-A0D9-005056922186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a8338b6e-77a6-4851-82b6-98166143ffdd"/>
    <ds:schemaRef ds:uri="http://purl.org/dc/term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A2AE48B5-EC5D-4A56-8348-3E75E4E84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100B7C8-2E8A-43D5-B8F8-507DE7F8E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12753</Words>
  <Characters>72698</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2022-07-07T02:40:00Z</dcterms:created>
  <dcterms:modified xsi:type="dcterms:W3CDTF">2022-07-07T02:41:00Z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