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38D41" w14:textId="77777777" w:rsidR="00D2559D" w:rsidRPr="002C3EBF" w:rsidRDefault="009826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0D0FF7" wp14:editId="1E2A5FC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3EEE68F" w14:textId="77777777" w:rsidR="00D2559D" w:rsidRDefault="009826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0FBDA9" w14:textId="77777777" w:rsidR="00D2559D" w:rsidRDefault="009826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EBE1B3" w14:textId="77777777" w:rsidR="00D2559D" w:rsidRPr="002C3EBF" w:rsidRDefault="009826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504C1" w14:paraId="433739CC" w14:textId="77777777" w:rsidTr="003504C1">
        <w:tc>
          <w:tcPr>
            <w:cnfStyle w:val="001000000000" w:firstRow="0" w:lastRow="0" w:firstColumn="1" w:lastColumn="0" w:oddVBand="0" w:evenVBand="0" w:oddHBand="0" w:evenHBand="0" w:firstRowFirstColumn="0" w:firstRowLastColumn="0" w:lastRowFirstColumn="0" w:lastRowLastColumn="0"/>
            <w:tcW w:w="3227" w:type="dxa"/>
          </w:tcPr>
          <w:p w14:paraId="593E59AE" w14:textId="77777777" w:rsidR="00D2559D" w:rsidRPr="00996FAF" w:rsidRDefault="009826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8035741" w14:textId="77777777" w:rsidR="00D2559D" w:rsidRPr="00996FAF" w:rsidRDefault="009826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Residency by Dillons Tin Can Bay</w:t>
            </w:r>
          </w:p>
        </w:tc>
      </w:tr>
      <w:tr w:rsidR="003504C1" w14:paraId="0E7E8BBE" w14:textId="77777777" w:rsidTr="00350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B11124" w14:textId="77777777" w:rsidR="009B6303" w:rsidRPr="00996FAF" w:rsidRDefault="0098266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EB573C" w14:textId="77777777" w:rsidR="009B6303" w:rsidRPr="00C27BE3" w:rsidRDefault="009826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5315</w:t>
            </w:r>
          </w:p>
        </w:tc>
      </w:tr>
      <w:tr w:rsidR="003504C1" w14:paraId="35F7987E" w14:textId="77777777" w:rsidTr="003504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C39DB7" w14:textId="77777777" w:rsidR="009B6303" w:rsidRPr="00996FAF" w:rsidRDefault="0098266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68636F8" w14:textId="77777777" w:rsidR="009B6303" w:rsidRPr="00996FAF" w:rsidRDefault="009826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Coral</w:t>
            </w:r>
            <w:r>
              <w:rPr>
                <w:rFonts w:ascii="Arial" w:eastAsia="Times New Roman" w:hAnsi="Arial" w:cs="Arial"/>
                <w:lang w:eastAsia="en-AU"/>
              </w:rPr>
              <w:t xml:space="preserve"> Trout Drive, TIN CAN BAY, Queensland, 4580</w:t>
            </w:r>
          </w:p>
        </w:tc>
      </w:tr>
      <w:tr w:rsidR="003504C1" w14:paraId="66F3A3CB" w14:textId="77777777" w:rsidTr="00350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A1EFCA" w14:textId="77777777" w:rsidR="009B6303" w:rsidRPr="00996FAF" w:rsidRDefault="0098266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79064E" w14:textId="77777777" w:rsidR="009B6303" w:rsidRPr="00996FAF" w:rsidRDefault="0098266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504C1" w14:paraId="28D4C554" w14:textId="77777777" w:rsidTr="003504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F8B33" w14:textId="77777777" w:rsidR="009B6303" w:rsidRPr="00996FAF" w:rsidRDefault="0098266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EBDEF2" w14:textId="77777777" w:rsidR="009B6303" w:rsidRPr="00996FAF" w:rsidRDefault="009826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December 2023 to 13 December 2023</w:t>
            </w:r>
          </w:p>
        </w:tc>
      </w:tr>
      <w:tr w:rsidR="003504C1" w14:paraId="04996AA2" w14:textId="77777777" w:rsidTr="00350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A2F213" w14:textId="77777777" w:rsidR="009B6303" w:rsidRPr="00996FAF" w:rsidRDefault="0098266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90943175"/>
            <w:placeholder>
              <w:docPart w:val="DefaultPlaceholder_-1854013437"/>
            </w:placeholder>
            <w:date w:fullDate="2024-01-09T00:00:00Z">
              <w:dateFormat w:val="d MMMM yyyy"/>
              <w:lid w:val="en-AU"/>
              <w:storeMappedDataAs w:val="dateTime"/>
              <w:calendar w:val="gregorian"/>
            </w:date>
          </w:sdtPr>
          <w:sdtEndPr/>
          <w:sdtContent>
            <w:tc>
              <w:tcPr>
                <w:tcW w:w="7114" w:type="dxa"/>
                <w:shd w:val="clear" w:color="auto" w:fill="FFFFFF" w:themeFill="background1"/>
              </w:tcPr>
              <w:p w14:paraId="572D6C1D" w14:textId="794CB86F" w:rsidR="009B6303" w:rsidRPr="00996FAF" w:rsidRDefault="009B00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January 2024</w:t>
                </w:r>
              </w:p>
            </w:tc>
          </w:sdtContent>
        </w:sdt>
      </w:tr>
      <w:tr w:rsidR="003504C1" w14:paraId="4D95FA9F" w14:textId="77777777" w:rsidTr="003504C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9C7104" w14:textId="77777777" w:rsidR="009B6303" w:rsidRPr="00996FAF" w:rsidRDefault="0098266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8A867B7" w14:textId="77777777" w:rsidR="009B6303" w:rsidRPr="009B6303" w:rsidRDefault="009826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6809 Jacqueline Elizabeth Dillon Business Pty Ltd </w:t>
            </w:r>
          </w:p>
          <w:p w14:paraId="1F9FB957" w14:textId="77777777" w:rsidR="009B6303" w:rsidRPr="009B6303" w:rsidRDefault="0098266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3670 Residency by Dillons Tin Can Bay</w:t>
            </w:r>
          </w:p>
        </w:tc>
      </w:tr>
    </w:tbl>
    <w:bookmarkEnd w:id="0"/>
    <w:p w14:paraId="0DBC9290" w14:textId="77777777" w:rsidR="00FA0A5B" w:rsidRPr="00996FAF" w:rsidRDefault="009826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4F47E7" w14:textId="77777777" w:rsidR="000078F8" w:rsidRPr="00996FAF" w:rsidRDefault="0098266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A86151F" w14:textId="4B2FF86B" w:rsidR="000078F8" w:rsidRPr="00996FAF" w:rsidRDefault="00982660" w:rsidP="0036130C">
      <w:pPr>
        <w:pStyle w:val="NormalArial"/>
      </w:pPr>
      <w:r w:rsidRPr="00996FAF">
        <w:t xml:space="preserve">This performance report for </w:t>
      </w:r>
      <w:r w:rsidRPr="00C27BE3">
        <w:rPr>
          <w:color w:val="auto"/>
        </w:rPr>
        <w:t>Residency by Dillons Tin Can Bay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B00E2">
        <w:rPr>
          <w:color w:val="auto"/>
        </w:rPr>
        <w:t>Stewart Brumm</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4E54CE9" w14:textId="77777777" w:rsidR="000078F8" w:rsidRPr="00996FAF" w:rsidRDefault="00982660" w:rsidP="0036130C">
      <w:pPr>
        <w:pStyle w:val="NormalArial"/>
      </w:pPr>
      <w:r w:rsidRPr="00996FAF">
        <w:t>This performance report details the Commissioner’s assessment of the provider’s performance, in relation to the service, against t</w:t>
      </w:r>
      <w:r w:rsidRPr="00996FAF">
        <w:t>he Aged Care Quality Standards (Quality Standards). The Quality Standards and requirements are assessed as either compliant or non-compliant at the Standard and requirement level where applicable.</w:t>
      </w:r>
    </w:p>
    <w:p w14:paraId="6BC449DA" w14:textId="77777777" w:rsidR="000078F8" w:rsidRPr="00996FAF" w:rsidRDefault="00982660" w:rsidP="0036130C">
      <w:pPr>
        <w:pStyle w:val="NormalArial"/>
      </w:pPr>
      <w:r w:rsidRPr="00996FAF">
        <w:t>The report also specifies any areas in which improvements m</w:t>
      </w:r>
      <w:r w:rsidRPr="00996FAF">
        <w:t>ust be made to ensure the Quality Standards are complied with.</w:t>
      </w:r>
    </w:p>
    <w:p w14:paraId="64522DC6" w14:textId="77777777" w:rsidR="00DF37F2" w:rsidRPr="00996FAF" w:rsidRDefault="00982660" w:rsidP="00712752">
      <w:pPr>
        <w:pStyle w:val="Heading1"/>
        <w:spacing w:before="240" w:after="240" w:line="22" w:lineRule="atLeast"/>
        <w:rPr>
          <w:rFonts w:ascii="Arial" w:hAnsi="Arial" w:cs="Arial"/>
        </w:rPr>
      </w:pPr>
      <w:r w:rsidRPr="00996FAF">
        <w:rPr>
          <w:rFonts w:ascii="Arial" w:hAnsi="Arial" w:cs="Arial"/>
        </w:rPr>
        <w:t>Material relied on</w:t>
      </w:r>
    </w:p>
    <w:p w14:paraId="3FB2EF41" w14:textId="77777777" w:rsidR="00DF37F2" w:rsidRPr="00996FAF" w:rsidRDefault="00982660" w:rsidP="0036130C">
      <w:pPr>
        <w:pStyle w:val="NormalArial"/>
      </w:pPr>
      <w:r w:rsidRPr="00996FAF">
        <w:t>The following information has been considered in preparing the performance report:</w:t>
      </w:r>
    </w:p>
    <w:p w14:paraId="4E9160C9" w14:textId="74314CDB" w:rsidR="00DF37F2" w:rsidRPr="00996FAF" w:rsidRDefault="0098266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9B00E2">
        <w:rPr>
          <w:rFonts w:ascii="Arial" w:hAnsi="Arial" w:cs="Arial"/>
          <w:color w:val="auto"/>
        </w:rPr>
        <w:t xml:space="preserve">assessment team’s report for the </w:t>
      </w:r>
      <w:r w:rsidRPr="009B00E2">
        <w:rPr>
          <w:rFonts w:ascii="Arial" w:hAnsi="Arial" w:cs="Arial"/>
          <w:color w:val="auto"/>
        </w:rPr>
        <w:t xml:space="preserve">Assessment contact (performance assessment) – site report was informed by a site assessment, observations at the service, review of documents and interviews with staff, </w:t>
      </w:r>
      <w:r w:rsidR="009B00E2" w:rsidRPr="009B00E2">
        <w:rPr>
          <w:rFonts w:ascii="Arial" w:hAnsi="Arial" w:cs="Arial"/>
          <w:color w:val="auto"/>
        </w:rPr>
        <w:t xml:space="preserve">and </w:t>
      </w:r>
      <w:r w:rsidRPr="009B00E2">
        <w:rPr>
          <w:rFonts w:ascii="Arial" w:hAnsi="Arial" w:cs="Arial"/>
          <w:color w:val="auto"/>
        </w:rPr>
        <w:t>consumers/representatives</w:t>
      </w:r>
      <w:r w:rsidR="009B00E2" w:rsidRPr="009B00E2">
        <w:rPr>
          <w:rFonts w:ascii="Arial" w:hAnsi="Arial" w:cs="Arial"/>
          <w:color w:val="auto"/>
        </w:rPr>
        <w:t>.</w:t>
      </w:r>
    </w:p>
    <w:p w14:paraId="58545CCD" w14:textId="42175B66" w:rsidR="003B1763" w:rsidRPr="00712752" w:rsidRDefault="0098266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7790701" w14:textId="77777777" w:rsidR="00FC045E" w:rsidRPr="00996FAF" w:rsidRDefault="0098266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504C1" w14:paraId="4CBD0AAF" w14:textId="77777777" w:rsidTr="003504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0E85BC" w14:textId="77777777" w:rsidR="00FC045E" w:rsidRPr="00996FAF" w:rsidRDefault="0098266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w:t>
            </w:r>
            <w:r w:rsidRPr="00996FAF">
              <w:rPr>
                <w:rFonts w:ascii="Arial" w:hAnsi="Arial" w:cs="Arial"/>
                <w:b w:val="0"/>
              </w:rPr>
              <w:t>oice</w:t>
            </w:r>
          </w:p>
        </w:tc>
        <w:tc>
          <w:tcPr>
            <w:tcW w:w="1175" w:type="pct"/>
            <w:shd w:val="clear" w:color="auto" w:fill="auto"/>
          </w:tcPr>
          <w:p w14:paraId="7D2D4500" w14:textId="19AB2D91" w:rsidR="00FC045E" w:rsidRPr="00996FAF" w:rsidRDefault="009B00E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w:t>
            </w:r>
          </w:p>
        </w:tc>
      </w:tr>
      <w:tr w:rsidR="003504C1" w14:paraId="543AA8E3" w14:textId="77777777" w:rsidTr="003504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72150D" w14:textId="77777777" w:rsidR="002C5FA9" w:rsidRPr="00996FAF" w:rsidRDefault="0098266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B9E554A" w14:textId="5A8C306D" w:rsidR="002C5FA9" w:rsidRPr="002C5FA9" w:rsidRDefault="009B00E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3504C1" w14:paraId="77CA2745" w14:textId="77777777" w:rsidTr="003504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C85455" w14:textId="77777777" w:rsidR="002C5FA9" w:rsidRPr="00996FAF" w:rsidRDefault="0098266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157FE79" w14:textId="013DEB7F" w:rsidR="002C5FA9" w:rsidRPr="002C5FA9" w:rsidRDefault="009B00E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bl>
    <w:p w14:paraId="6203499E" w14:textId="77777777" w:rsidR="00FC045E" w:rsidRPr="00996FAF" w:rsidRDefault="0098266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2C2A0F" w14:textId="77777777" w:rsidR="00FC045E" w:rsidRPr="00996FAF" w:rsidRDefault="00982660" w:rsidP="00712752">
      <w:pPr>
        <w:pStyle w:val="Heading1"/>
        <w:spacing w:before="0" w:after="240" w:line="22" w:lineRule="atLeast"/>
        <w:rPr>
          <w:rFonts w:ascii="Arial" w:hAnsi="Arial" w:cs="Arial"/>
        </w:rPr>
      </w:pPr>
      <w:r w:rsidRPr="00996FAF">
        <w:rPr>
          <w:rFonts w:ascii="Arial" w:hAnsi="Arial" w:cs="Arial"/>
        </w:rPr>
        <w:t>Areas for improvement</w:t>
      </w:r>
    </w:p>
    <w:p w14:paraId="4C6ED240" w14:textId="77777777" w:rsidR="00FC045E" w:rsidRPr="00996FAF" w:rsidRDefault="0098266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32D8E1" w14:textId="3F8020C2" w:rsidR="00FC045E" w:rsidRPr="00996FAF" w:rsidRDefault="00982660" w:rsidP="0036130C">
      <w:pPr>
        <w:pStyle w:val="NormalArial"/>
      </w:pPr>
      <w:r w:rsidRPr="00996FAF">
        <w:br w:type="page"/>
      </w:r>
    </w:p>
    <w:p w14:paraId="4BB71232" w14:textId="77777777" w:rsidR="00FC045E" w:rsidRPr="00996FAF" w:rsidRDefault="00982660"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504C1" w14:paraId="208012D0" w14:textId="77777777" w:rsidTr="009B0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941D591" w14:textId="77777777" w:rsidR="00FC045E" w:rsidRPr="00550022" w:rsidRDefault="0098266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DAAE780" w14:textId="77777777" w:rsidR="00FC045E" w:rsidRPr="00996FAF" w:rsidRDefault="009826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04C1" w14:paraId="454560B9" w14:textId="77777777" w:rsidTr="00350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E6C08" w14:textId="77777777" w:rsidR="00FC045E" w:rsidRPr="00996FAF" w:rsidRDefault="0098266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D637121" w14:textId="77777777" w:rsidR="00FC045E" w:rsidRPr="00996FAF" w:rsidRDefault="009826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AF7F380" w14:textId="77777777" w:rsidR="00FC045E" w:rsidRPr="00996FAF" w:rsidRDefault="009826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07065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1CB404EC" w14:textId="77777777" w:rsidR="001A5684" w:rsidRDefault="00982660" w:rsidP="001A5684">
      <w:pPr>
        <w:pStyle w:val="Heading20"/>
      </w:pPr>
      <w:r w:rsidRPr="00996FAF">
        <w:t>Findings</w:t>
      </w:r>
    </w:p>
    <w:p w14:paraId="474C75B3" w14:textId="77777777" w:rsidR="009B00E2" w:rsidRDefault="009B00E2" w:rsidP="009B00E2">
      <w:pPr>
        <w:pStyle w:val="NormalArial"/>
        <w:rPr>
          <w:rStyle w:val="normaltextrun"/>
        </w:rPr>
      </w:pPr>
      <w:r>
        <w:t xml:space="preserve">The Assessment Team provided information that </w:t>
      </w:r>
      <w:r>
        <w:rPr>
          <w:rStyle w:val="normaltextrun"/>
        </w:rPr>
        <w:t>consumers said they are treated with dignity and respect and staff value consumers’ backgrounds, diverse needs of consumers and individual preferences. Staff were observed treating consumers with dignity, interacting respectfully and were able to describe methods they use to respect consumers’ identity, culture, and diversity.</w:t>
      </w:r>
    </w:p>
    <w:p w14:paraId="5B4C2FAA" w14:textId="77777777" w:rsidR="009B00E2" w:rsidRDefault="009B00E2" w:rsidP="009B00E2">
      <w:pPr>
        <w:pStyle w:val="NormalArial"/>
        <w:rPr>
          <w:rStyle w:val="normaltextrun"/>
        </w:rPr>
      </w:pPr>
      <w:r w:rsidRPr="00D307FC">
        <w:rPr>
          <w:rStyle w:val="normaltextrun"/>
        </w:rPr>
        <w:t>Consumer care planning documentation identifies backgrounds, history and significant events in consumer lives have been discussed and recorded including preferences, culture, diversity, religious affiliation, and family members.</w:t>
      </w:r>
    </w:p>
    <w:p w14:paraId="14CD6C38" w14:textId="77777777" w:rsidR="009B00E2" w:rsidRDefault="009B00E2" w:rsidP="009B00E2">
      <w:pPr>
        <w:pStyle w:val="NormalArial"/>
        <w:rPr>
          <w:rFonts w:eastAsia="Arial"/>
        </w:rPr>
      </w:pPr>
      <w:r>
        <w:rPr>
          <w:rFonts w:eastAsia="Arial"/>
        </w:rPr>
        <w:t xml:space="preserve">Based on the information provided by the Assessment Team I find this requirement is compliant. </w:t>
      </w:r>
    </w:p>
    <w:p w14:paraId="0C1CA61E" w14:textId="77777777" w:rsidR="001A5684" w:rsidRPr="00712752" w:rsidRDefault="00982660" w:rsidP="0036130C">
      <w:pPr>
        <w:pStyle w:val="NormalArial"/>
      </w:pPr>
      <w:r w:rsidRPr="00996FAF">
        <w:br w:type="page"/>
      </w:r>
    </w:p>
    <w:p w14:paraId="62A8F3A5" w14:textId="77777777" w:rsidR="00FC045E" w:rsidRPr="00996FAF" w:rsidRDefault="0098266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504C1" w14:paraId="14A0384D" w14:textId="77777777" w:rsidTr="009B0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697FE27" w14:textId="77777777" w:rsidR="00FC045E" w:rsidRPr="00996FAF" w:rsidRDefault="0098266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FFDBF4A" w14:textId="77777777" w:rsidR="00FC045E" w:rsidRPr="00996FAF" w:rsidRDefault="009826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04C1" w14:paraId="204A529E" w14:textId="77777777" w:rsidTr="00350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CA136" w14:textId="77777777" w:rsidR="002C5FA9" w:rsidRPr="00996FAF" w:rsidRDefault="0098266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0E17A25" w14:textId="77777777" w:rsidR="002C5FA9" w:rsidRPr="00996FAF" w:rsidRDefault="009826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17BBFF" w14:textId="77777777" w:rsidR="002C5FA9" w:rsidRPr="00996FAF" w:rsidRDefault="009826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A942EAF" w14:textId="77777777" w:rsidR="002C5FA9" w:rsidRPr="00996FAF" w:rsidRDefault="009826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CFAB98" w14:textId="77777777" w:rsidR="002C5FA9" w:rsidRPr="00996FAF" w:rsidRDefault="0098266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6F6ACA6" w14:textId="77777777" w:rsidR="002C5FA9" w:rsidRPr="00996FAF" w:rsidRDefault="009826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37226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5D11A17" w14:textId="77777777" w:rsidR="00D87E7C" w:rsidRDefault="00982660" w:rsidP="00D87E7C">
      <w:pPr>
        <w:pStyle w:val="Heading20"/>
      </w:pPr>
      <w:r w:rsidRPr="00996FAF">
        <w:t>Findings</w:t>
      </w:r>
    </w:p>
    <w:p w14:paraId="3EA2205B" w14:textId="77777777" w:rsidR="009B00E2" w:rsidRDefault="009B00E2" w:rsidP="009B00E2">
      <w:pPr>
        <w:pStyle w:val="NormalArial"/>
        <w:rPr>
          <w:rFonts w:eastAsia="Arial"/>
        </w:rPr>
      </w:pPr>
      <w:r>
        <w:t xml:space="preserve">The Assessment Team provided information that </w:t>
      </w:r>
      <w:r>
        <w:rPr>
          <w:rFonts w:eastAsia="Arial"/>
        </w:rPr>
        <w:t>consumers confirmed they receive safe and effective personal and clinical care. The Approved Provider ensures consumers’ clinical needs for wound management, falls management, pain, and all restrictive practices are met. Staff effectively manage consumers’ changing behaviours using a least restrictive approach. Staff follow best practice guidance and policies/procedures to ensure consumer health and wellbeing. Clinical care is aligned to each consumer’s individual needs. Staff ensure that care provided maximises consumers’ health and wellbeing.</w:t>
      </w:r>
    </w:p>
    <w:p w14:paraId="6CC017A6" w14:textId="77777777" w:rsidR="009B00E2" w:rsidRDefault="009B00E2" w:rsidP="009B00E2">
      <w:pPr>
        <w:pStyle w:val="NormalArial"/>
        <w:rPr>
          <w:rFonts w:eastAsia="Arial"/>
        </w:rPr>
      </w:pPr>
      <w:r>
        <w:rPr>
          <w:rFonts w:eastAsia="Arial"/>
        </w:rPr>
        <w:t>Care documentation shows staff ensure comprehensive risk assessments, care plans, reviews and progress notes are recorded for support and clinical care.</w:t>
      </w:r>
    </w:p>
    <w:p w14:paraId="20583E48" w14:textId="77777777" w:rsidR="009B00E2" w:rsidRDefault="009B00E2" w:rsidP="009B00E2">
      <w:pPr>
        <w:pStyle w:val="NormalArial"/>
        <w:rPr>
          <w:rFonts w:eastAsia="Arial"/>
        </w:rPr>
      </w:pPr>
      <w:r>
        <w:rPr>
          <w:rFonts w:eastAsia="Arial"/>
          <w:color w:val="auto"/>
        </w:rPr>
        <w:t xml:space="preserve">A psychotropic medication register, maintained by the clinical </w:t>
      </w:r>
      <w:r>
        <w:rPr>
          <w:rFonts w:eastAsia="Arial"/>
        </w:rPr>
        <w:t>nurse is in place for consumers who are prescribed medications in these categories. Reviews of these medicines by a pharmacist are completed at regular intervals.</w:t>
      </w:r>
    </w:p>
    <w:p w14:paraId="745A171C" w14:textId="77777777" w:rsidR="009B00E2" w:rsidRDefault="009B00E2" w:rsidP="009B00E2">
      <w:pPr>
        <w:pStyle w:val="NormalArial"/>
        <w:rPr>
          <w:rFonts w:eastAsia="Arial"/>
        </w:rPr>
      </w:pPr>
      <w:r>
        <w:rPr>
          <w:rFonts w:eastAsia="Arial"/>
        </w:rPr>
        <w:t xml:space="preserve">Based on the information provided by the Assessment Team I find this requirement is compliant. </w:t>
      </w:r>
    </w:p>
    <w:p w14:paraId="6017F352" w14:textId="77777777" w:rsidR="002B0C90" w:rsidRPr="00262C0B" w:rsidRDefault="00982660" w:rsidP="0036130C">
      <w:pPr>
        <w:pStyle w:val="NormalArial"/>
      </w:pPr>
      <w:r>
        <w:br w:type="page"/>
      </w:r>
    </w:p>
    <w:p w14:paraId="1FF6BA0A" w14:textId="77777777" w:rsidR="00FC045E" w:rsidRPr="00996FAF" w:rsidRDefault="0098266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504C1" w14:paraId="2926F71F" w14:textId="77777777" w:rsidTr="009B0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74BDE49" w14:textId="77777777" w:rsidR="00FC045E" w:rsidRPr="00996FAF" w:rsidRDefault="0098266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49B6965" w14:textId="77777777" w:rsidR="00FC045E" w:rsidRPr="00996FAF" w:rsidRDefault="009826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04C1" w14:paraId="05283BE2" w14:textId="77777777" w:rsidTr="00350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33947" w14:textId="77777777" w:rsidR="002C5FA9" w:rsidRPr="00996FAF" w:rsidRDefault="0098266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6192A8A" w14:textId="77777777" w:rsidR="002C5FA9" w:rsidRPr="00996FAF" w:rsidRDefault="009826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w:t>
            </w:r>
            <w:r w:rsidRPr="00996FAF">
              <w:rPr>
                <w:rFonts w:ascii="Arial" w:hAnsi="Arial" w:cs="Arial"/>
              </w:rPr>
              <w:t>quality care and services.</w:t>
            </w:r>
          </w:p>
        </w:tc>
        <w:tc>
          <w:tcPr>
            <w:tcW w:w="1977" w:type="dxa"/>
            <w:shd w:val="clear" w:color="auto" w:fill="auto"/>
          </w:tcPr>
          <w:p w14:paraId="6E81D07D" w14:textId="77777777" w:rsidR="002C5FA9" w:rsidRPr="00996FAF" w:rsidRDefault="009826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60718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12968B1" w14:textId="77777777" w:rsidR="002B0C90" w:rsidRDefault="00982660" w:rsidP="002B0C90">
      <w:pPr>
        <w:pStyle w:val="Heading20"/>
      </w:pPr>
      <w:r>
        <w:t>Findings</w:t>
      </w:r>
    </w:p>
    <w:p w14:paraId="30790D1C" w14:textId="77777777" w:rsidR="009B00E2" w:rsidRDefault="009B00E2" w:rsidP="009B00E2">
      <w:pPr>
        <w:pStyle w:val="NormalArial"/>
        <w:rPr>
          <w:rFonts w:eastAsia="Arial"/>
        </w:rPr>
      </w:pPr>
      <w:r>
        <w:t xml:space="preserve">The Assessment Team provided information that </w:t>
      </w:r>
      <w:r w:rsidRPr="003D2F4E">
        <w:rPr>
          <w:rFonts w:eastAsia="Arial"/>
        </w:rPr>
        <w:t>consumers said</w:t>
      </w:r>
      <w:r>
        <w:rPr>
          <w:rFonts w:eastAsia="Arial"/>
        </w:rPr>
        <w:t xml:space="preserve"> they receive care promptly and are not rushed. Consumers said that buzzers are answered promptly. Personal care and registered staff said they have time to complete their tasks within their allocated shifts and were observed to be delivering care in a calm and respectful manner. The roster showed there was sufficient staffing for all shifts in three random fortnights with a registered nurse rostered on all shifts.</w:t>
      </w:r>
    </w:p>
    <w:p w14:paraId="2EF8C696" w14:textId="77777777" w:rsidR="009B00E2" w:rsidRDefault="009B00E2" w:rsidP="009B00E2">
      <w:pPr>
        <w:pStyle w:val="NormalArial"/>
        <w:rPr>
          <w:rFonts w:eastAsia="Arial"/>
        </w:rPr>
      </w:pPr>
      <w:r w:rsidRPr="003D2F4E">
        <w:rPr>
          <w:rFonts w:eastAsia="Arial"/>
        </w:rPr>
        <w:t xml:space="preserve">Care and registered staff said the </w:t>
      </w:r>
      <w:r>
        <w:rPr>
          <w:rFonts w:eastAsia="Arial"/>
        </w:rPr>
        <w:t>Approved Provider</w:t>
      </w:r>
      <w:r w:rsidRPr="003D2F4E">
        <w:rPr>
          <w:rFonts w:eastAsia="Arial"/>
        </w:rPr>
        <w:t xml:space="preserve"> ensures there is sufficient staff to provide safe cares for all consumers. Staff were observed spending one on one time with consumers and registered nursing staff were observed providing support for consumers and staff.</w:t>
      </w:r>
    </w:p>
    <w:p w14:paraId="5EF1580A" w14:textId="7F6BAD8F" w:rsidR="002B0C90" w:rsidRPr="00262C0B" w:rsidRDefault="009B00E2" w:rsidP="0036130C">
      <w:pPr>
        <w:pStyle w:val="NormalArial"/>
      </w:pPr>
      <w:r>
        <w:rPr>
          <w:rFonts w:eastAsia="Arial"/>
        </w:rPr>
        <w:t xml:space="preserve">Based on the information provided by the Assessment Team I find this requirement is compliant.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4D9E6" w14:textId="77777777" w:rsidR="00DF3809" w:rsidRDefault="00DF3809">
      <w:pPr>
        <w:spacing w:after="0"/>
      </w:pPr>
      <w:r>
        <w:separator/>
      </w:r>
    </w:p>
  </w:endnote>
  <w:endnote w:type="continuationSeparator" w:id="0">
    <w:p w14:paraId="09F177C3" w14:textId="77777777" w:rsidR="00DF3809" w:rsidRDefault="00DF38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69DC" w14:textId="77777777" w:rsidR="00DF37F2" w:rsidRPr="00DF37F2" w:rsidRDefault="0098266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Residency by Dillons Tin Can Bay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3A9E681" w14:textId="77777777" w:rsidR="00DF37F2" w:rsidRPr="00DF37F2" w:rsidRDefault="0098266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5315</w:t>
    </w:r>
    <w:bookmarkEnd w:id="1"/>
    <w:r w:rsidRPr="00DF37F2">
      <w:rPr>
        <w:rStyle w:val="FooterBold"/>
        <w:rFonts w:ascii="Arial" w:hAnsi="Arial"/>
        <w:b w:val="0"/>
      </w:rPr>
      <w:tab/>
      <w:t xml:space="preserve">OFFICIAL: Sensitive </w:t>
    </w:r>
  </w:p>
  <w:p w14:paraId="27FCA494" w14:textId="77777777" w:rsidR="00DF37F2" w:rsidRPr="00DF37F2" w:rsidRDefault="009826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E4FB" w14:textId="77777777" w:rsidR="00E2364A" w:rsidRDefault="0098266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580F1" w14:textId="77777777" w:rsidR="00DF3809" w:rsidRDefault="00DF3809" w:rsidP="00D71F88">
      <w:pPr>
        <w:spacing w:after="0"/>
      </w:pPr>
      <w:r>
        <w:separator/>
      </w:r>
    </w:p>
  </w:footnote>
  <w:footnote w:type="continuationSeparator" w:id="0">
    <w:p w14:paraId="49E858D5" w14:textId="77777777" w:rsidR="00DF3809" w:rsidRDefault="00DF3809" w:rsidP="00D71F88">
      <w:pPr>
        <w:spacing w:after="0"/>
      </w:pPr>
      <w:r>
        <w:continuationSeparator/>
      </w:r>
    </w:p>
  </w:footnote>
  <w:footnote w:id="1">
    <w:p w14:paraId="777D371B" w14:textId="1AD72708" w:rsidR="000078F8" w:rsidRDefault="0098266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B00E2">
        <w:rPr>
          <w:rFonts w:ascii="Arial" w:hAnsi="Arial" w:cs="Arial"/>
          <w:color w:val="auto"/>
          <w:sz w:val="20"/>
          <w:szCs w:val="20"/>
        </w:rPr>
        <w:t>with section 68A</w:t>
      </w:r>
      <w:r w:rsidR="009B00E2">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19B7ED8A" w14:textId="77777777" w:rsidR="002B0884" w:rsidRDefault="0098266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8079" w14:textId="77777777" w:rsidR="00D71F88" w:rsidRDefault="00982660">
    <w:pPr>
      <w:pStyle w:val="Header"/>
    </w:pPr>
    <w:r>
      <w:rPr>
        <w:noProof/>
        <w:color w:val="2B579A"/>
        <w:shd w:val="clear" w:color="auto" w:fill="E6E6E6"/>
        <w:lang w:val="en-US"/>
      </w:rPr>
      <w:drawing>
        <wp:anchor distT="0" distB="0" distL="114300" distR="114300" simplePos="0" relativeHeight="251658241" behindDoc="1" locked="0" layoutInCell="1" allowOverlap="1" wp14:anchorId="6ACE1314" wp14:editId="7EBEC96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6968" w14:textId="77777777" w:rsidR="00FA0A5B" w:rsidRDefault="00982660">
    <w:pPr>
      <w:pStyle w:val="Header"/>
    </w:pPr>
    <w:r>
      <w:rPr>
        <w:noProof/>
      </w:rPr>
      <w:drawing>
        <wp:anchor distT="0" distB="0" distL="114300" distR="114300" simplePos="0" relativeHeight="251658240" behindDoc="0" locked="0" layoutInCell="1" allowOverlap="1" wp14:anchorId="78410D84" wp14:editId="72B07B7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878D4E2">
      <w:start w:val="1"/>
      <w:numFmt w:val="lowerRoman"/>
      <w:lvlText w:val="(%1)"/>
      <w:lvlJc w:val="left"/>
      <w:pPr>
        <w:ind w:left="1080" w:hanging="720"/>
      </w:pPr>
      <w:rPr>
        <w:rFonts w:hint="default"/>
      </w:rPr>
    </w:lvl>
    <w:lvl w:ilvl="1" w:tplc="76700EFC" w:tentative="1">
      <w:start w:val="1"/>
      <w:numFmt w:val="lowerLetter"/>
      <w:lvlText w:val="%2."/>
      <w:lvlJc w:val="left"/>
      <w:pPr>
        <w:ind w:left="1440" w:hanging="360"/>
      </w:pPr>
    </w:lvl>
    <w:lvl w:ilvl="2" w:tplc="24FC5970" w:tentative="1">
      <w:start w:val="1"/>
      <w:numFmt w:val="lowerRoman"/>
      <w:lvlText w:val="%3."/>
      <w:lvlJc w:val="right"/>
      <w:pPr>
        <w:ind w:left="2160" w:hanging="180"/>
      </w:pPr>
    </w:lvl>
    <w:lvl w:ilvl="3" w:tplc="8A9E355C" w:tentative="1">
      <w:start w:val="1"/>
      <w:numFmt w:val="decimal"/>
      <w:lvlText w:val="%4."/>
      <w:lvlJc w:val="left"/>
      <w:pPr>
        <w:ind w:left="2880" w:hanging="360"/>
      </w:pPr>
    </w:lvl>
    <w:lvl w:ilvl="4" w:tplc="7A242648" w:tentative="1">
      <w:start w:val="1"/>
      <w:numFmt w:val="lowerLetter"/>
      <w:lvlText w:val="%5."/>
      <w:lvlJc w:val="left"/>
      <w:pPr>
        <w:ind w:left="3600" w:hanging="360"/>
      </w:pPr>
    </w:lvl>
    <w:lvl w:ilvl="5" w:tplc="23A0354C" w:tentative="1">
      <w:start w:val="1"/>
      <w:numFmt w:val="lowerRoman"/>
      <w:lvlText w:val="%6."/>
      <w:lvlJc w:val="right"/>
      <w:pPr>
        <w:ind w:left="4320" w:hanging="180"/>
      </w:pPr>
    </w:lvl>
    <w:lvl w:ilvl="6" w:tplc="0D04D41C" w:tentative="1">
      <w:start w:val="1"/>
      <w:numFmt w:val="decimal"/>
      <w:lvlText w:val="%7."/>
      <w:lvlJc w:val="left"/>
      <w:pPr>
        <w:ind w:left="5040" w:hanging="360"/>
      </w:pPr>
    </w:lvl>
    <w:lvl w:ilvl="7" w:tplc="F0EE8F5E" w:tentative="1">
      <w:start w:val="1"/>
      <w:numFmt w:val="lowerLetter"/>
      <w:lvlText w:val="%8."/>
      <w:lvlJc w:val="left"/>
      <w:pPr>
        <w:ind w:left="5760" w:hanging="360"/>
      </w:pPr>
    </w:lvl>
    <w:lvl w:ilvl="8" w:tplc="6E089CC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CB03176">
      <w:start w:val="1"/>
      <w:numFmt w:val="lowerRoman"/>
      <w:lvlText w:val="(%1)"/>
      <w:lvlJc w:val="left"/>
      <w:pPr>
        <w:ind w:left="1080" w:hanging="720"/>
      </w:pPr>
      <w:rPr>
        <w:rFonts w:hint="default"/>
      </w:rPr>
    </w:lvl>
    <w:lvl w:ilvl="1" w:tplc="0972C864" w:tentative="1">
      <w:start w:val="1"/>
      <w:numFmt w:val="lowerLetter"/>
      <w:lvlText w:val="%2."/>
      <w:lvlJc w:val="left"/>
      <w:pPr>
        <w:ind w:left="1440" w:hanging="360"/>
      </w:pPr>
    </w:lvl>
    <w:lvl w:ilvl="2" w:tplc="44C80B2E" w:tentative="1">
      <w:start w:val="1"/>
      <w:numFmt w:val="lowerRoman"/>
      <w:lvlText w:val="%3."/>
      <w:lvlJc w:val="right"/>
      <w:pPr>
        <w:ind w:left="2160" w:hanging="180"/>
      </w:pPr>
    </w:lvl>
    <w:lvl w:ilvl="3" w:tplc="3E942BEA" w:tentative="1">
      <w:start w:val="1"/>
      <w:numFmt w:val="decimal"/>
      <w:lvlText w:val="%4."/>
      <w:lvlJc w:val="left"/>
      <w:pPr>
        <w:ind w:left="2880" w:hanging="360"/>
      </w:pPr>
    </w:lvl>
    <w:lvl w:ilvl="4" w:tplc="39F82B36" w:tentative="1">
      <w:start w:val="1"/>
      <w:numFmt w:val="lowerLetter"/>
      <w:lvlText w:val="%5."/>
      <w:lvlJc w:val="left"/>
      <w:pPr>
        <w:ind w:left="3600" w:hanging="360"/>
      </w:pPr>
    </w:lvl>
    <w:lvl w:ilvl="5" w:tplc="15ACD42E" w:tentative="1">
      <w:start w:val="1"/>
      <w:numFmt w:val="lowerRoman"/>
      <w:lvlText w:val="%6."/>
      <w:lvlJc w:val="right"/>
      <w:pPr>
        <w:ind w:left="4320" w:hanging="180"/>
      </w:pPr>
    </w:lvl>
    <w:lvl w:ilvl="6" w:tplc="A28C5924" w:tentative="1">
      <w:start w:val="1"/>
      <w:numFmt w:val="decimal"/>
      <w:lvlText w:val="%7."/>
      <w:lvlJc w:val="left"/>
      <w:pPr>
        <w:ind w:left="5040" w:hanging="360"/>
      </w:pPr>
    </w:lvl>
    <w:lvl w:ilvl="7" w:tplc="33022C4E" w:tentative="1">
      <w:start w:val="1"/>
      <w:numFmt w:val="lowerLetter"/>
      <w:lvlText w:val="%8."/>
      <w:lvlJc w:val="left"/>
      <w:pPr>
        <w:ind w:left="5760" w:hanging="360"/>
      </w:pPr>
    </w:lvl>
    <w:lvl w:ilvl="8" w:tplc="EFBA65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4CCE59E">
      <w:start w:val="1"/>
      <w:numFmt w:val="lowerRoman"/>
      <w:lvlText w:val="(%1)"/>
      <w:lvlJc w:val="left"/>
      <w:pPr>
        <w:ind w:left="1080" w:hanging="720"/>
      </w:pPr>
      <w:rPr>
        <w:rFonts w:hint="default"/>
      </w:rPr>
    </w:lvl>
    <w:lvl w:ilvl="1" w:tplc="61EE6C88" w:tentative="1">
      <w:start w:val="1"/>
      <w:numFmt w:val="lowerLetter"/>
      <w:lvlText w:val="%2."/>
      <w:lvlJc w:val="left"/>
      <w:pPr>
        <w:ind w:left="1440" w:hanging="360"/>
      </w:pPr>
    </w:lvl>
    <w:lvl w:ilvl="2" w:tplc="F9A2834A" w:tentative="1">
      <w:start w:val="1"/>
      <w:numFmt w:val="lowerRoman"/>
      <w:lvlText w:val="%3."/>
      <w:lvlJc w:val="right"/>
      <w:pPr>
        <w:ind w:left="2160" w:hanging="180"/>
      </w:pPr>
    </w:lvl>
    <w:lvl w:ilvl="3" w:tplc="12E2A732" w:tentative="1">
      <w:start w:val="1"/>
      <w:numFmt w:val="decimal"/>
      <w:lvlText w:val="%4."/>
      <w:lvlJc w:val="left"/>
      <w:pPr>
        <w:ind w:left="2880" w:hanging="360"/>
      </w:pPr>
    </w:lvl>
    <w:lvl w:ilvl="4" w:tplc="ACCA7402" w:tentative="1">
      <w:start w:val="1"/>
      <w:numFmt w:val="lowerLetter"/>
      <w:lvlText w:val="%5."/>
      <w:lvlJc w:val="left"/>
      <w:pPr>
        <w:ind w:left="3600" w:hanging="360"/>
      </w:pPr>
    </w:lvl>
    <w:lvl w:ilvl="5" w:tplc="077EE9C0" w:tentative="1">
      <w:start w:val="1"/>
      <w:numFmt w:val="lowerRoman"/>
      <w:lvlText w:val="%6."/>
      <w:lvlJc w:val="right"/>
      <w:pPr>
        <w:ind w:left="4320" w:hanging="180"/>
      </w:pPr>
    </w:lvl>
    <w:lvl w:ilvl="6" w:tplc="161A492A" w:tentative="1">
      <w:start w:val="1"/>
      <w:numFmt w:val="decimal"/>
      <w:lvlText w:val="%7."/>
      <w:lvlJc w:val="left"/>
      <w:pPr>
        <w:ind w:left="5040" w:hanging="360"/>
      </w:pPr>
    </w:lvl>
    <w:lvl w:ilvl="7" w:tplc="440E3F4A" w:tentative="1">
      <w:start w:val="1"/>
      <w:numFmt w:val="lowerLetter"/>
      <w:lvlText w:val="%8."/>
      <w:lvlJc w:val="left"/>
      <w:pPr>
        <w:ind w:left="5760" w:hanging="360"/>
      </w:pPr>
    </w:lvl>
    <w:lvl w:ilvl="8" w:tplc="8C1A2D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F8C0488">
      <w:start w:val="1"/>
      <w:numFmt w:val="bullet"/>
      <w:lvlText w:val=""/>
      <w:lvlJc w:val="left"/>
      <w:pPr>
        <w:ind w:left="720" w:hanging="360"/>
      </w:pPr>
      <w:rPr>
        <w:rFonts w:ascii="Symbol" w:hAnsi="Symbol" w:hint="default"/>
        <w:color w:val="auto"/>
        <w:sz w:val="24"/>
        <w:szCs w:val="24"/>
      </w:rPr>
    </w:lvl>
    <w:lvl w:ilvl="1" w:tplc="40487E54" w:tentative="1">
      <w:start w:val="1"/>
      <w:numFmt w:val="bullet"/>
      <w:lvlText w:val="o"/>
      <w:lvlJc w:val="left"/>
      <w:pPr>
        <w:ind w:left="1440" w:hanging="360"/>
      </w:pPr>
      <w:rPr>
        <w:rFonts w:ascii="Courier New" w:hAnsi="Courier New" w:cs="Courier New" w:hint="default"/>
      </w:rPr>
    </w:lvl>
    <w:lvl w:ilvl="2" w:tplc="DECE0448" w:tentative="1">
      <w:start w:val="1"/>
      <w:numFmt w:val="bullet"/>
      <w:lvlText w:val=""/>
      <w:lvlJc w:val="left"/>
      <w:pPr>
        <w:ind w:left="2160" w:hanging="360"/>
      </w:pPr>
      <w:rPr>
        <w:rFonts w:ascii="Wingdings" w:hAnsi="Wingdings" w:hint="default"/>
      </w:rPr>
    </w:lvl>
    <w:lvl w:ilvl="3" w:tplc="8BC6C5E4" w:tentative="1">
      <w:start w:val="1"/>
      <w:numFmt w:val="bullet"/>
      <w:lvlText w:val=""/>
      <w:lvlJc w:val="left"/>
      <w:pPr>
        <w:ind w:left="2880" w:hanging="360"/>
      </w:pPr>
      <w:rPr>
        <w:rFonts w:ascii="Symbol" w:hAnsi="Symbol" w:hint="default"/>
      </w:rPr>
    </w:lvl>
    <w:lvl w:ilvl="4" w:tplc="462A2F48" w:tentative="1">
      <w:start w:val="1"/>
      <w:numFmt w:val="bullet"/>
      <w:lvlText w:val="o"/>
      <w:lvlJc w:val="left"/>
      <w:pPr>
        <w:ind w:left="3600" w:hanging="360"/>
      </w:pPr>
      <w:rPr>
        <w:rFonts w:ascii="Courier New" w:hAnsi="Courier New" w:cs="Courier New" w:hint="default"/>
      </w:rPr>
    </w:lvl>
    <w:lvl w:ilvl="5" w:tplc="55E0D068" w:tentative="1">
      <w:start w:val="1"/>
      <w:numFmt w:val="bullet"/>
      <w:lvlText w:val=""/>
      <w:lvlJc w:val="left"/>
      <w:pPr>
        <w:ind w:left="4320" w:hanging="360"/>
      </w:pPr>
      <w:rPr>
        <w:rFonts w:ascii="Wingdings" w:hAnsi="Wingdings" w:hint="default"/>
      </w:rPr>
    </w:lvl>
    <w:lvl w:ilvl="6" w:tplc="BDE2114C" w:tentative="1">
      <w:start w:val="1"/>
      <w:numFmt w:val="bullet"/>
      <w:lvlText w:val=""/>
      <w:lvlJc w:val="left"/>
      <w:pPr>
        <w:ind w:left="5040" w:hanging="360"/>
      </w:pPr>
      <w:rPr>
        <w:rFonts w:ascii="Symbol" w:hAnsi="Symbol" w:hint="default"/>
      </w:rPr>
    </w:lvl>
    <w:lvl w:ilvl="7" w:tplc="FD3CA4E2" w:tentative="1">
      <w:start w:val="1"/>
      <w:numFmt w:val="bullet"/>
      <w:lvlText w:val="o"/>
      <w:lvlJc w:val="left"/>
      <w:pPr>
        <w:ind w:left="5760" w:hanging="360"/>
      </w:pPr>
      <w:rPr>
        <w:rFonts w:ascii="Courier New" w:hAnsi="Courier New" w:cs="Courier New" w:hint="default"/>
      </w:rPr>
    </w:lvl>
    <w:lvl w:ilvl="8" w:tplc="180494D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4CA3768">
      <w:start w:val="1"/>
      <w:numFmt w:val="lowerRoman"/>
      <w:lvlText w:val="(%1)"/>
      <w:lvlJc w:val="left"/>
      <w:pPr>
        <w:ind w:left="1080" w:hanging="720"/>
      </w:pPr>
      <w:rPr>
        <w:rFonts w:hint="default"/>
      </w:rPr>
    </w:lvl>
    <w:lvl w:ilvl="1" w:tplc="D8C219AA" w:tentative="1">
      <w:start w:val="1"/>
      <w:numFmt w:val="lowerLetter"/>
      <w:lvlText w:val="%2."/>
      <w:lvlJc w:val="left"/>
      <w:pPr>
        <w:ind w:left="1440" w:hanging="360"/>
      </w:pPr>
    </w:lvl>
    <w:lvl w:ilvl="2" w:tplc="DA74153A" w:tentative="1">
      <w:start w:val="1"/>
      <w:numFmt w:val="lowerRoman"/>
      <w:lvlText w:val="%3."/>
      <w:lvlJc w:val="right"/>
      <w:pPr>
        <w:ind w:left="2160" w:hanging="180"/>
      </w:pPr>
    </w:lvl>
    <w:lvl w:ilvl="3" w:tplc="C39E1E16" w:tentative="1">
      <w:start w:val="1"/>
      <w:numFmt w:val="decimal"/>
      <w:lvlText w:val="%4."/>
      <w:lvlJc w:val="left"/>
      <w:pPr>
        <w:ind w:left="2880" w:hanging="360"/>
      </w:pPr>
    </w:lvl>
    <w:lvl w:ilvl="4" w:tplc="7D22DDFA" w:tentative="1">
      <w:start w:val="1"/>
      <w:numFmt w:val="lowerLetter"/>
      <w:lvlText w:val="%5."/>
      <w:lvlJc w:val="left"/>
      <w:pPr>
        <w:ind w:left="3600" w:hanging="360"/>
      </w:pPr>
    </w:lvl>
    <w:lvl w:ilvl="5" w:tplc="609EF990" w:tentative="1">
      <w:start w:val="1"/>
      <w:numFmt w:val="lowerRoman"/>
      <w:lvlText w:val="%6."/>
      <w:lvlJc w:val="right"/>
      <w:pPr>
        <w:ind w:left="4320" w:hanging="180"/>
      </w:pPr>
    </w:lvl>
    <w:lvl w:ilvl="6" w:tplc="8A8222CE" w:tentative="1">
      <w:start w:val="1"/>
      <w:numFmt w:val="decimal"/>
      <w:lvlText w:val="%7."/>
      <w:lvlJc w:val="left"/>
      <w:pPr>
        <w:ind w:left="5040" w:hanging="360"/>
      </w:pPr>
    </w:lvl>
    <w:lvl w:ilvl="7" w:tplc="7D04981E" w:tentative="1">
      <w:start w:val="1"/>
      <w:numFmt w:val="lowerLetter"/>
      <w:lvlText w:val="%8."/>
      <w:lvlJc w:val="left"/>
      <w:pPr>
        <w:ind w:left="5760" w:hanging="360"/>
      </w:pPr>
    </w:lvl>
    <w:lvl w:ilvl="8" w:tplc="542478C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6A0FEA4">
      <w:start w:val="1"/>
      <w:numFmt w:val="lowerRoman"/>
      <w:lvlText w:val="(%1)"/>
      <w:lvlJc w:val="left"/>
      <w:pPr>
        <w:ind w:left="1080" w:hanging="720"/>
      </w:pPr>
      <w:rPr>
        <w:rFonts w:hint="default"/>
      </w:rPr>
    </w:lvl>
    <w:lvl w:ilvl="1" w:tplc="656C4760" w:tentative="1">
      <w:start w:val="1"/>
      <w:numFmt w:val="lowerLetter"/>
      <w:lvlText w:val="%2."/>
      <w:lvlJc w:val="left"/>
      <w:pPr>
        <w:ind w:left="1440" w:hanging="360"/>
      </w:pPr>
    </w:lvl>
    <w:lvl w:ilvl="2" w:tplc="875EA382" w:tentative="1">
      <w:start w:val="1"/>
      <w:numFmt w:val="lowerRoman"/>
      <w:lvlText w:val="%3."/>
      <w:lvlJc w:val="right"/>
      <w:pPr>
        <w:ind w:left="2160" w:hanging="180"/>
      </w:pPr>
    </w:lvl>
    <w:lvl w:ilvl="3" w:tplc="36164092" w:tentative="1">
      <w:start w:val="1"/>
      <w:numFmt w:val="decimal"/>
      <w:lvlText w:val="%4."/>
      <w:lvlJc w:val="left"/>
      <w:pPr>
        <w:ind w:left="2880" w:hanging="360"/>
      </w:pPr>
    </w:lvl>
    <w:lvl w:ilvl="4" w:tplc="8AFC7A50" w:tentative="1">
      <w:start w:val="1"/>
      <w:numFmt w:val="lowerLetter"/>
      <w:lvlText w:val="%5."/>
      <w:lvlJc w:val="left"/>
      <w:pPr>
        <w:ind w:left="3600" w:hanging="360"/>
      </w:pPr>
    </w:lvl>
    <w:lvl w:ilvl="5" w:tplc="DDA47198" w:tentative="1">
      <w:start w:val="1"/>
      <w:numFmt w:val="lowerRoman"/>
      <w:lvlText w:val="%6."/>
      <w:lvlJc w:val="right"/>
      <w:pPr>
        <w:ind w:left="4320" w:hanging="180"/>
      </w:pPr>
    </w:lvl>
    <w:lvl w:ilvl="6" w:tplc="40764D7C" w:tentative="1">
      <w:start w:val="1"/>
      <w:numFmt w:val="decimal"/>
      <w:lvlText w:val="%7."/>
      <w:lvlJc w:val="left"/>
      <w:pPr>
        <w:ind w:left="5040" w:hanging="360"/>
      </w:pPr>
    </w:lvl>
    <w:lvl w:ilvl="7" w:tplc="DB74969E" w:tentative="1">
      <w:start w:val="1"/>
      <w:numFmt w:val="lowerLetter"/>
      <w:lvlText w:val="%8."/>
      <w:lvlJc w:val="left"/>
      <w:pPr>
        <w:ind w:left="5760" w:hanging="360"/>
      </w:pPr>
    </w:lvl>
    <w:lvl w:ilvl="8" w:tplc="AB6600E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E64691E">
      <w:start w:val="1"/>
      <w:numFmt w:val="lowerRoman"/>
      <w:lvlText w:val="(%1)"/>
      <w:lvlJc w:val="left"/>
      <w:pPr>
        <w:ind w:left="1080" w:hanging="720"/>
      </w:pPr>
      <w:rPr>
        <w:rFonts w:hint="default"/>
      </w:rPr>
    </w:lvl>
    <w:lvl w:ilvl="1" w:tplc="2ACAFF26" w:tentative="1">
      <w:start w:val="1"/>
      <w:numFmt w:val="lowerLetter"/>
      <w:lvlText w:val="%2."/>
      <w:lvlJc w:val="left"/>
      <w:pPr>
        <w:ind w:left="1440" w:hanging="360"/>
      </w:pPr>
    </w:lvl>
    <w:lvl w:ilvl="2" w:tplc="F3DAA5D4" w:tentative="1">
      <w:start w:val="1"/>
      <w:numFmt w:val="lowerRoman"/>
      <w:lvlText w:val="%3."/>
      <w:lvlJc w:val="right"/>
      <w:pPr>
        <w:ind w:left="2160" w:hanging="180"/>
      </w:pPr>
    </w:lvl>
    <w:lvl w:ilvl="3" w:tplc="38626C18" w:tentative="1">
      <w:start w:val="1"/>
      <w:numFmt w:val="decimal"/>
      <w:lvlText w:val="%4."/>
      <w:lvlJc w:val="left"/>
      <w:pPr>
        <w:ind w:left="2880" w:hanging="360"/>
      </w:pPr>
    </w:lvl>
    <w:lvl w:ilvl="4" w:tplc="5016EFA4" w:tentative="1">
      <w:start w:val="1"/>
      <w:numFmt w:val="lowerLetter"/>
      <w:lvlText w:val="%5."/>
      <w:lvlJc w:val="left"/>
      <w:pPr>
        <w:ind w:left="3600" w:hanging="360"/>
      </w:pPr>
    </w:lvl>
    <w:lvl w:ilvl="5" w:tplc="EFD444FA" w:tentative="1">
      <w:start w:val="1"/>
      <w:numFmt w:val="lowerRoman"/>
      <w:lvlText w:val="%6."/>
      <w:lvlJc w:val="right"/>
      <w:pPr>
        <w:ind w:left="4320" w:hanging="180"/>
      </w:pPr>
    </w:lvl>
    <w:lvl w:ilvl="6" w:tplc="BAC4649E" w:tentative="1">
      <w:start w:val="1"/>
      <w:numFmt w:val="decimal"/>
      <w:lvlText w:val="%7."/>
      <w:lvlJc w:val="left"/>
      <w:pPr>
        <w:ind w:left="5040" w:hanging="360"/>
      </w:pPr>
    </w:lvl>
    <w:lvl w:ilvl="7" w:tplc="9A4277DC" w:tentative="1">
      <w:start w:val="1"/>
      <w:numFmt w:val="lowerLetter"/>
      <w:lvlText w:val="%8."/>
      <w:lvlJc w:val="left"/>
      <w:pPr>
        <w:ind w:left="5760" w:hanging="360"/>
      </w:pPr>
    </w:lvl>
    <w:lvl w:ilvl="8" w:tplc="9976CBC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81A8D92">
      <w:start w:val="1"/>
      <w:numFmt w:val="lowerRoman"/>
      <w:lvlText w:val="(%1)"/>
      <w:lvlJc w:val="left"/>
      <w:pPr>
        <w:ind w:left="1080" w:hanging="720"/>
      </w:pPr>
      <w:rPr>
        <w:rFonts w:hint="default"/>
      </w:rPr>
    </w:lvl>
    <w:lvl w:ilvl="1" w:tplc="9AEA6BE0" w:tentative="1">
      <w:start w:val="1"/>
      <w:numFmt w:val="lowerLetter"/>
      <w:lvlText w:val="%2."/>
      <w:lvlJc w:val="left"/>
      <w:pPr>
        <w:ind w:left="1440" w:hanging="360"/>
      </w:pPr>
    </w:lvl>
    <w:lvl w:ilvl="2" w:tplc="CA8032C2" w:tentative="1">
      <w:start w:val="1"/>
      <w:numFmt w:val="lowerRoman"/>
      <w:lvlText w:val="%3."/>
      <w:lvlJc w:val="right"/>
      <w:pPr>
        <w:ind w:left="2160" w:hanging="180"/>
      </w:pPr>
    </w:lvl>
    <w:lvl w:ilvl="3" w:tplc="B4F6DC5E" w:tentative="1">
      <w:start w:val="1"/>
      <w:numFmt w:val="decimal"/>
      <w:lvlText w:val="%4."/>
      <w:lvlJc w:val="left"/>
      <w:pPr>
        <w:ind w:left="2880" w:hanging="360"/>
      </w:pPr>
    </w:lvl>
    <w:lvl w:ilvl="4" w:tplc="AFFCF182" w:tentative="1">
      <w:start w:val="1"/>
      <w:numFmt w:val="lowerLetter"/>
      <w:lvlText w:val="%5."/>
      <w:lvlJc w:val="left"/>
      <w:pPr>
        <w:ind w:left="3600" w:hanging="360"/>
      </w:pPr>
    </w:lvl>
    <w:lvl w:ilvl="5" w:tplc="B0A2A208" w:tentative="1">
      <w:start w:val="1"/>
      <w:numFmt w:val="lowerRoman"/>
      <w:lvlText w:val="%6."/>
      <w:lvlJc w:val="right"/>
      <w:pPr>
        <w:ind w:left="4320" w:hanging="180"/>
      </w:pPr>
    </w:lvl>
    <w:lvl w:ilvl="6" w:tplc="A3626BEC" w:tentative="1">
      <w:start w:val="1"/>
      <w:numFmt w:val="decimal"/>
      <w:lvlText w:val="%7."/>
      <w:lvlJc w:val="left"/>
      <w:pPr>
        <w:ind w:left="5040" w:hanging="360"/>
      </w:pPr>
    </w:lvl>
    <w:lvl w:ilvl="7" w:tplc="9F249986" w:tentative="1">
      <w:start w:val="1"/>
      <w:numFmt w:val="lowerLetter"/>
      <w:lvlText w:val="%8."/>
      <w:lvlJc w:val="left"/>
      <w:pPr>
        <w:ind w:left="5760" w:hanging="360"/>
      </w:pPr>
    </w:lvl>
    <w:lvl w:ilvl="8" w:tplc="556A377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A08E042">
      <w:start w:val="1"/>
      <w:numFmt w:val="lowerRoman"/>
      <w:lvlText w:val="(%1)"/>
      <w:lvlJc w:val="left"/>
      <w:pPr>
        <w:ind w:left="1080" w:hanging="720"/>
      </w:pPr>
      <w:rPr>
        <w:rFonts w:hint="default"/>
      </w:rPr>
    </w:lvl>
    <w:lvl w:ilvl="1" w:tplc="DC7294A6" w:tentative="1">
      <w:start w:val="1"/>
      <w:numFmt w:val="lowerLetter"/>
      <w:lvlText w:val="%2."/>
      <w:lvlJc w:val="left"/>
      <w:pPr>
        <w:ind w:left="1440" w:hanging="360"/>
      </w:pPr>
    </w:lvl>
    <w:lvl w:ilvl="2" w:tplc="4E521C1E" w:tentative="1">
      <w:start w:val="1"/>
      <w:numFmt w:val="lowerRoman"/>
      <w:lvlText w:val="%3."/>
      <w:lvlJc w:val="right"/>
      <w:pPr>
        <w:ind w:left="2160" w:hanging="180"/>
      </w:pPr>
    </w:lvl>
    <w:lvl w:ilvl="3" w:tplc="02CCA900" w:tentative="1">
      <w:start w:val="1"/>
      <w:numFmt w:val="decimal"/>
      <w:lvlText w:val="%4."/>
      <w:lvlJc w:val="left"/>
      <w:pPr>
        <w:ind w:left="2880" w:hanging="360"/>
      </w:pPr>
    </w:lvl>
    <w:lvl w:ilvl="4" w:tplc="DB1E8F42" w:tentative="1">
      <w:start w:val="1"/>
      <w:numFmt w:val="lowerLetter"/>
      <w:lvlText w:val="%5."/>
      <w:lvlJc w:val="left"/>
      <w:pPr>
        <w:ind w:left="3600" w:hanging="360"/>
      </w:pPr>
    </w:lvl>
    <w:lvl w:ilvl="5" w:tplc="3FA2A9D2" w:tentative="1">
      <w:start w:val="1"/>
      <w:numFmt w:val="lowerRoman"/>
      <w:lvlText w:val="%6."/>
      <w:lvlJc w:val="right"/>
      <w:pPr>
        <w:ind w:left="4320" w:hanging="180"/>
      </w:pPr>
    </w:lvl>
    <w:lvl w:ilvl="6" w:tplc="892E1D5E" w:tentative="1">
      <w:start w:val="1"/>
      <w:numFmt w:val="decimal"/>
      <w:lvlText w:val="%7."/>
      <w:lvlJc w:val="left"/>
      <w:pPr>
        <w:ind w:left="5040" w:hanging="360"/>
      </w:pPr>
    </w:lvl>
    <w:lvl w:ilvl="7" w:tplc="06DEBC46" w:tentative="1">
      <w:start w:val="1"/>
      <w:numFmt w:val="lowerLetter"/>
      <w:lvlText w:val="%8."/>
      <w:lvlJc w:val="left"/>
      <w:pPr>
        <w:ind w:left="5760" w:hanging="360"/>
      </w:pPr>
    </w:lvl>
    <w:lvl w:ilvl="8" w:tplc="6932073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E70ABD8">
      <w:start w:val="1"/>
      <w:numFmt w:val="lowerRoman"/>
      <w:lvlText w:val="(%1)"/>
      <w:lvlJc w:val="left"/>
      <w:pPr>
        <w:ind w:left="1080" w:hanging="720"/>
      </w:pPr>
      <w:rPr>
        <w:rFonts w:hint="default"/>
      </w:rPr>
    </w:lvl>
    <w:lvl w:ilvl="1" w:tplc="2228B0FA" w:tentative="1">
      <w:start w:val="1"/>
      <w:numFmt w:val="lowerLetter"/>
      <w:lvlText w:val="%2."/>
      <w:lvlJc w:val="left"/>
      <w:pPr>
        <w:ind w:left="1440" w:hanging="360"/>
      </w:pPr>
    </w:lvl>
    <w:lvl w:ilvl="2" w:tplc="FCECB790" w:tentative="1">
      <w:start w:val="1"/>
      <w:numFmt w:val="lowerRoman"/>
      <w:lvlText w:val="%3."/>
      <w:lvlJc w:val="right"/>
      <w:pPr>
        <w:ind w:left="2160" w:hanging="180"/>
      </w:pPr>
    </w:lvl>
    <w:lvl w:ilvl="3" w:tplc="8256C1A0" w:tentative="1">
      <w:start w:val="1"/>
      <w:numFmt w:val="decimal"/>
      <w:lvlText w:val="%4."/>
      <w:lvlJc w:val="left"/>
      <w:pPr>
        <w:ind w:left="2880" w:hanging="360"/>
      </w:pPr>
    </w:lvl>
    <w:lvl w:ilvl="4" w:tplc="9F589B6C" w:tentative="1">
      <w:start w:val="1"/>
      <w:numFmt w:val="lowerLetter"/>
      <w:lvlText w:val="%5."/>
      <w:lvlJc w:val="left"/>
      <w:pPr>
        <w:ind w:left="3600" w:hanging="360"/>
      </w:pPr>
    </w:lvl>
    <w:lvl w:ilvl="5" w:tplc="0900C332" w:tentative="1">
      <w:start w:val="1"/>
      <w:numFmt w:val="lowerRoman"/>
      <w:lvlText w:val="%6."/>
      <w:lvlJc w:val="right"/>
      <w:pPr>
        <w:ind w:left="4320" w:hanging="180"/>
      </w:pPr>
    </w:lvl>
    <w:lvl w:ilvl="6" w:tplc="E1EE14BC" w:tentative="1">
      <w:start w:val="1"/>
      <w:numFmt w:val="decimal"/>
      <w:lvlText w:val="%7."/>
      <w:lvlJc w:val="left"/>
      <w:pPr>
        <w:ind w:left="5040" w:hanging="360"/>
      </w:pPr>
    </w:lvl>
    <w:lvl w:ilvl="7" w:tplc="F07ECD48" w:tentative="1">
      <w:start w:val="1"/>
      <w:numFmt w:val="lowerLetter"/>
      <w:lvlText w:val="%8."/>
      <w:lvlJc w:val="left"/>
      <w:pPr>
        <w:ind w:left="5760" w:hanging="360"/>
      </w:pPr>
    </w:lvl>
    <w:lvl w:ilvl="8" w:tplc="DADA5BF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16126806">
    <w:abstractNumId w:val="11"/>
  </w:num>
  <w:num w:numId="2" w16cid:durableId="884565552">
    <w:abstractNumId w:val="4"/>
  </w:num>
  <w:num w:numId="3" w16cid:durableId="392430595">
    <w:abstractNumId w:val="2"/>
  </w:num>
  <w:num w:numId="4" w16cid:durableId="561332634">
    <w:abstractNumId w:val="7"/>
  </w:num>
  <w:num w:numId="5" w16cid:durableId="637303114">
    <w:abstractNumId w:val="6"/>
  </w:num>
  <w:num w:numId="6" w16cid:durableId="28115814">
    <w:abstractNumId w:val="1"/>
  </w:num>
  <w:num w:numId="7" w16cid:durableId="1489782962">
    <w:abstractNumId w:val="9"/>
  </w:num>
  <w:num w:numId="8" w16cid:durableId="1989745460">
    <w:abstractNumId w:val="5"/>
  </w:num>
  <w:num w:numId="9" w16cid:durableId="1831369093">
    <w:abstractNumId w:val="8"/>
  </w:num>
  <w:num w:numId="10" w16cid:durableId="273679606">
    <w:abstractNumId w:val="3"/>
  </w:num>
  <w:num w:numId="11" w16cid:durableId="2015760879">
    <w:abstractNumId w:val="10"/>
  </w:num>
  <w:num w:numId="12" w16cid:durableId="1811440564">
    <w:abstractNumId w:val="0"/>
  </w:num>
  <w:num w:numId="13" w16cid:durableId="2089227731">
    <w:abstractNumId w:val="11"/>
  </w:num>
  <w:num w:numId="14" w16cid:durableId="2123496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4C1"/>
    <w:rsid w:val="00203548"/>
    <w:rsid w:val="00264E59"/>
    <w:rsid w:val="003504C1"/>
    <w:rsid w:val="00982660"/>
    <w:rsid w:val="009B00E2"/>
    <w:rsid w:val="00DF38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49B9D"/>
  <w15:docId w15:val="{6F4EC23B-9DF6-4E3A-84E1-8F8B949D5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9B0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C76C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C76C1">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D6F2A" w:rsidRDefault="007C76C1"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D6F2A" w:rsidRDefault="007C76C1"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D6F2A"/>
    <w:rsid w:val="007C76C1"/>
    <w:rsid w:val="008D6F2A"/>
    <w:rsid w:val="00D50F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827</Words>
  <Characters>4717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2024-01-09T22:01:00Z</dcterms:created>
  <dcterms:modified xsi:type="dcterms:W3CDTF">2024-01-09T22:04:00Z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