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2D91" w14:textId="77777777" w:rsidR="00A43259" w:rsidRPr="003C6EC2" w:rsidRDefault="00A43259" w:rsidP="00A4325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02E7438" wp14:editId="712D6E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8055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3360" behindDoc="1" locked="0" layoutInCell="1" allowOverlap="1" wp14:anchorId="76F9A146" wp14:editId="61AD00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506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Reynella Lodge</w:t>
      </w:r>
      <w:r w:rsidRPr="003C6EC2">
        <w:rPr>
          <w:rFonts w:ascii="Arial Black" w:hAnsi="Arial Black"/>
        </w:rPr>
        <w:t xml:space="preserve"> </w:t>
      </w:r>
    </w:p>
    <w:p w14:paraId="332DD850" w14:textId="77777777" w:rsidR="00A43259" w:rsidRPr="003C6EC2" w:rsidRDefault="00A43259" w:rsidP="00A43259">
      <w:pPr>
        <w:pStyle w:val="Title"/>
        <w:spacing w:before="360" w:after="480"/>
      </w:pPr>
      <w:r w:rsidRPr="003C6EC2">
        <w:rPr>
          <w:rFonts w:ascii="Arial Black" w:eastAsia="Calibri" w:hAnsi="Arial Black"/>
          <w:sz w:val="56"/>
        </w:rPr>
        <w:t>Performance Report</w:t>
      </w:r>
    </w:p>
    <w:p w14:paraId="00D0373A" w14:textId="77777777" w:rsidR="00A43259" w:rsidRPr="003C6EC2" w:rsidRDefault="00A43259" w:rsidP="00A4325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Railway Terrace </w:t>
      </w:r>
      <w:r w:rsidRPr="003C6EC2">
        <w:rPr>
          <w:color w:val="FFFFFF" w:themeColor="background1"/>
          <w:sz w:val="28"/>
        </w:rPr>
        <w:br/>
        <w:t>OLD REYNELLA SA 5161</w:t>
      </w:r>
      <w:r w:rsidRPr="003C6EC2">
        <w:rPr>
          <w:color w:val="FFFFFF" w:themeColor="background1"/>
          <w:sz w:val="28"/>
        </w:rPr>
        <w:br/>
      </w:r>
      <w:r w:rsidRPr="003C6EC2">
        <w:rPr>
          <w:rFonts w:eastAsia="Calibri"/>
          <w:color w:val="FFFFFF" w:themeColor="background1"/>
          <w:sz w:val="28"/>
          <w:szCs w:val="56"/>
          <w:lang w:eastAsia="en-US"/>
        </w:rPr>
        <w:t>Phone number: 08 8392 3600</w:t>
      </w:r>
    </w:p>
    <w:p w14:paraId="4EE36E75" w14:textId="77777777" w:rsidR="00A43259" w:rsidRDefault="00A43259" w:rsidP="00A432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6169 </w:t>
      </w:r>
    </w:p>
    <w:p w14:paraId="061155CD" w14:textId="77777777" w:rsidR="00A43259" w:rsidRPr="003C6EC2" w:rsidRDefault="00A43259" w:rsidP="00A432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62154980" w14:textId="77777777" w:rsidR="00A43259" w:rsidRPr="003C6EC2" w:rsidRDefault="00A43259" w:rsidP="00A4325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March 2022 to 10 March 2022</w:t>
      </w:r>
    </w:p>
    <w:p w14:paraId="65B19DE5" w14:textId="77777777" w:rsidR="00A43259" w:rsidRPr="00E93D41" w:rsidRDefault="00A43259" w:rsidP="00A4325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May 2022</w:t>
      </w:r>
    </w:p>
    <w:bookmarkEnd w:id="0"/>
    <w:p w14:paraId="6A0357B2" w14:textId="77777777" w:rsidR="00A43259" w:rsidRPr="003C6EC2" w:rsidRDefault="00A43259" w:rsidP="00A43259">
      <w:pPr>
        <w:tabs>
          <w:tab w:val="left" w:pos="2127"/>
        </w:tabs>
        <w:spacing w:before="120"/>
        <w:rPr>
          <w:rFonts w:eastAsia="Calibri"/>
          <w:b/>
          <w:color w:val="FFFFFF" w:themeColor="background1"/>
          <w:sz w:val="28"/>
          <w:szCs w:val="56"/>
          <w:lang w:eastAsia="en-US"/>
        </w:rPr>
      </w:pPr>
    </w:p>
    <w:p w14:paraId="1D482B05" w14:textId="77777777" w:rsidR="00A43259" w:rsidRDefault="00A43259" w:rsidP="00A43259">
      <w:pPr>
        <w:pStyle w:val="Heading1"/>
        <w:sectPr w:rsidR="00A4325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A7331C" w14:textId="77777777" w:rsidR="00A43259" w:rsidRDefault="00A43259" w:rsidP="00A43259">
      <w:pPr>
        <w:pStyle w:val="Heading1"/>
      </w:pPr>
      <w:bookmarkStart w:id="1" w:name="_Hlk32477662"/>
      <w:r>
        <w:lastRenderedPageBreak/>
        <w:t>Performance report prepared by</w:t>
      </w:r>
    </w:p>
    <w:p w14:paraId="4D60A046" w14:textId="77777777" w:rsidR="00A43259" w:rsidRPr="009B0F30" w:rsidRDefault="00A43259" w:rsidP="00A43259">
      <w:r w:rsidRPr="003D77B8">
        <w:rPr>
          <w:rFonts w:cs="Times New Roman"/>
          <w:color w:val="auto"/>
        </w:rPr>
        <w:t>Janine Renna</w:t>
      </w:r>
      <w:r w:rsidRPr="003D77B8">
        <w:rPr>
          <w:color w:val="auto"/>
        </w:rPr>
        <w:t xml:space="preserve">, delegate </w:t>
      </w:r>
      <w:r>
        <w:t>of the Aged Care Quality and Safety Commissioner.</w:t>
      </w:r>
    </w:p>
    <w:p w14:paraId="0EF174E0" w14:textId="77777777" w:rsidR="00A43259" w:rsidRDefault="00A43259" w:rsidP="00A43259">
      <w:pPr>
        <w:pStyle w:val="Heading1"/>
      </w:pPr>
      <w:r>
        <w:t>Publication of report</w:t>
      </w:r>
      <w:bookmarkStart w:id="2" w:name="_GoBack"/>
      <w:bookmarkEnd w:id="2"/>
    </w:p>
    <w:p w14:paraId="601D67E0" w14:textId="77777777" w:rsidR="00A43259" w:rsidRPr="006B166B" w:rsidRDefault="00A43259" w:rsidP="00A4325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26E68C" w14:textId="77777777" w:rsidR="00A43259" w:rsidRPr="0094564F" w:rsidRDefault="00A43259" w:rsidP="00A4325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3259" w14:paraId="0F9BAEE1" w14:textId="77777777" w:rsidTr="00B370D9">
        <w:trPr>
          <w:trHeight w:val="227"/>
        </w:trPr>
        <w:tc>
          <w:tcPr>
            <w:tcW w:w="3942" w:type="pct"/>
            <w:shd w:val="clear" w:color="auto" w:fill="auto"/>
          </w:tcPr>
          <w:p w14:paraId="66677175" w14:textId="77777777" w:rsidR="00A43259" w:rsidRPr="001E6954" w:rsidRDefault="00A43259" w:rsidP="00B370D9">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9788539" w14:textId="77777777" w:rsidR="00A43259" w:rsidRPr="001E6954" w:rsidRDefault="00A43259" w:rsidP="00B370D9">
            <w:pPr>
              <w:keepNext/>
              <w:spacing w:before="40" w:after="40" w:line="240" w:lineRule="auto"/>
              <w:jc w:val="right"/>
              <w:rPr>
                <w:b/>
                <w:color w:val="0000FF"/>
              </w:rPr>
            </w:pPr>
          </w:p>
        </w:tc>
      </w:tr>
      <w:tr w:rsidR="00A43259" w14:paraId="56E9454A" w14:textId="77777777" w:rsidTr="00B370D9">
        <w:trPr>
          <w:trHeight w:val="227"/>
        </w:trPr>
        <w:tc>
          <w:tcPr>
            <w:tcW w:w="3942" w:type="pct"/>
            <w:shd w:val="clear" w:color="auto" w:fill="auto"/>
          </w:tcPr>
          <w:p w14:paraId="6290B90A" w14:textId="77777777" w:rsidR="00A43259" w:rsidRPr="001E6954" w:rsidRDefault="00A43259" w:rsidP="00B370D9">
            <w:pPr>
              <w:spacing w:before="40" w:after="40" w:line="240" w:lineRule="auto"/>
              <w:ind w:left="318" w:hanging="7"/>
            </w:pPr>
            <w:r w:rsidRPr="001E6954">
              <w:t>Requirement 3(3)(b)</w:t>
            </w:r>
          </w:p>
        </w:tc>
        <w:tc>
          <w:tcPr>
            <w:tcW w:w="1058" w:type="pct"/>
            <w:shd w:val="clear" w:color="auto" w:fill="auto"/>
          </w:tcPr>
          <w:p w14:paraId="6517A386" w14:textId="77777777" w:rsidR="00A43259" w:rsidRPr="001E6954" w:rsidRDefault="00A43259" w:rsidP="00B370D9">
            <w:pPr>
              <w:spacing w:before="40" w:after="40" w:line="240" w:lineRule="auto"/>
              <w:jc w:val="right"/>
              <w:rPr>
                <w:color w:val="0000FF"/>
              </w:rPr>
            </w:pPr>
            <w:r>
              <w:rPr>
                <w:bCs/>
                <w:iCs/>
                <w:color w:val="00577D"/>
                <w:szCs w:val="40"/>
              </w:rPr>
              <w:t>C</w:t>
            </w:r>
            <w:r w:rsidRPr="001E6954">
              <w:rPr>
                <w:bCs/>
                <w:iCs/>
                <w:color w:val="00577D"/>
                <w:szCs w:val="40"/>
              </w:rPr>
              <w:t>ompliant</w:t>
            </w:r>
          </w:p>
        </w:tc>
      </w:tr>
      <w:tr w:rsidR="00A43259" w14:paraId="4D0EB52C" w14:textId="77777777" w:rsidTr="00B370D9">
        <w:trPr>
          <w:trHeight w:val="227"/>
        </w:trPr>
        <w:tc>
          <w:tcPr>
            <w:tcW w:w="3942" w:type="pct"/>
            <w:shd w:val="clear" w:color="auto" w:fill="auto"/>
          </w:tcPr>
          <w:p w14:paraId="4E13FA27" w14:textId="77777777" w:rsidR="00A43259" w:rsidRPr="001E6954" w:rsidRDefault="00A43259" w:rsidP="00B370D9">
            <w:pPr>
              <w:keepNext/>
              <w:spacing w:before="40" w:after="40" w:line="240" w:lineRule="auto"/>
              <w:rPr>
                <w:b/>
              </w:rPr>
            </w:pPr>
            <w:r w:rsidRPr="001E6954">
              <w:rPr>
                <w:b/>
              </w:rPr>
              <w:t>Standard 5 Organisation’s service environment</w:t>
            </w:r>
          </w:p>
        </w:tc>
        <w:tc>
          <w:tcPr>
            <w:tcW w:w="1058" w:type="pct"/>
            <w:shd w:val="clear" w:color="auto" w:fill="auto"/>
          </w:tcPr>
          <w:p w14:paraId="6F7094F0" w14:textId="77777777" w:rsidR="00A43259" w:rsidRPr="001E6954" w:rsidRDefault="00A43259" w:rsidP="00B370D9">
            <w:pPr>
              <w:keepNext/>
              <w:spacing w:before="40" w:after="40" w:line="240" w:lineRule="auto"/>
              <w:jc w:val="right"/>
              <w:rPr>
                <w:b/>
                <w:color w:val="0000FF"/>
              </w:rPr>
            </w:pPr>
          </w:p>
        </w:tc>
      </w:tr>
      <w:tr w:rsidR="00A43259" w14:paraId="6B8B03B9" w14:textId="77777777" w:rsidTr="00B370D9">
        <w:trPr>
          <w:trHeight w:val="227"/>
        </w:trPr>
        <w:tc>
          <w:tcPr>
            <w:tcW w:w="3942" w:type="pct"/>
            <w:shd w:val="clear" w:color="auto" w:fill="auto"/>
          </w:tcPr>
          <w:p w14:paraId="484927BC" w14:textId="77777777" w:rsidR="00A43259" w:rsidRPr="001E6954" w:rsidRDefault="00A43259" w:rsidP="00B370D9">
            <w:pPr>
              <w:spacing w:before="40" w:after="40" w:line="240" w:lineRule="auto"/>
              <w:ind w:left="318" w:hanging="7"/>
            </w:pPr>
            <w:r w:rsidRPr="001E6954">
              <w:t>Requirement 5(3)(b)</w:t>
            </w:r>
          </w:p>
        </w:tc>
        <w:tc>
          <w:tcPr>
            <w:tcW w:w="1058" w:type="pct"/>
            <w:shd w:val="clear" w:color="auto" w:fill="auto"/>
          </w:tcPr>
          <w:p w14:paraId="39862D77" w14:textId="77777777" w:rsidR="00A43259" w:rsidRPr="001E6954" w:rsidRDefault="00A43259" w:rsidP="00B370D9">
            <w:pPr>
              <w:spacing w:before="40" w:after="40" w:line="240" w:lineRule="auto"/>
              <w:jc w:val="right"/>
              <w:rPr>
                <w:color w:val="0000FF"/>
              </w:rPr>
            </w:pPr>
            <w:r>
              <w:rPr>
                <w:bCs/>
                <w:iCs/>
                <w:color w:val="00577D"/>
                <w:szCs w:val="40"/>
              </w:rPr>
              <w:t>C</w:t>
            </w:r>
            <w:r w:rsidRPr="001E6954">
              <w:rPr>
                <w:bCs/>
                <w:iCs/>
                <w:color w:val="00577D"/>
                <w:szCs w:val="40"/>
              </w:rPr>
              <w:t>ompliant</w:t>
            </w:r>
          </w:p>
        </w:tc>
      </w:tr>
      <w:tr w:rsidR="00A43259" w14:paraId="4DBE4831" w14:textId="77777777" w:rsidTr="00B370D9">
        <w:trPr>
          <w:trHeight w:val="227"/>
        </w:trPr>
        <w:tc>
          <w:tcPr>
            <w:tcW w:w="3942" w:type="pct"/>
            <w:shd w:val="clear" w:color="auto" w:fill="auto"/>
          </w:tcPr>
          <w:p w14:paraId="4F1AB3B6" w14:textId="77777777" w:rsidR="00A43259" w:rsidRPr="001E6954" w:rsidRDefault="00A43259" w:rsidP="00B370D9">
            <w:pPr>
              <w:keepNext/>
              <w:spacing w:before="40" w:after="40" w:line="240" w:lineRule="auto"/>
              <w:rPr>
                <w:b/>
              </w:rPr>
            </w:pPr>
            <w:r w:rsidRPr="001E6954">
              <w:rPr>
                <w:b/>
              </w:rPr>
              <w:t>Standard 7 Human resources</w:t>
            </w:r>
          </w:p>
        </w:tc>
        <w:tc>
          <w:tcPr>
            <w:tcW w:w="1058" w:type="pct"/>
            <w:shd w:val="clear" w:color="auto" w:fill="auto"/>
          </w:tcPr>
          <w:p w14:paraId="4E6D2F59" w14:textId="77777777" w:rsidR="00A43259" w:rsidRPr="001E6954" w:rsidRDefault="00A43259" w:rsidP="00B370D9">
            <w:pPr>
              <w:keepNext/>
              <w:spacing w:before="40" w:after="40" w:line="240" w:lineRule="auto"/>
              <w:jc w:val="right"/>
              <w:rPr>
                <w:b/>
                <w:color w:val="0000FF"/>
              </w:rPr>
            </w:pPr>
          </w:p>
        </w:tc>
      </w:tr>
      <w:tr w:rsidR="00A43259" w14:paraId="499BE90B" w14:textId="77777777" w:rsidTr="00B370D9">
        <w:trPr>
          <w:trHeight w:val="227"/>
        </w:trPr>
        <w:tc>
          <w:tcPr>
            <w:tcW w:w="3942" w:type="pct"/>
            <w:shd w:val="clear" w:color="auto" w:fill="auto"/>
          </w:tcPr>
          <w:p w14:paraId="17E457FF" w14:textId="77777777" w:rsidR="00A43259" w:rsidRPr="001E6954" w:rsidRDefault="00A43259" w:rsidP="00B370D9">
            <w:pPr>
              <w:spacing w:before="40" w:after="40" w:line="240" w:lineRule="auto"/>
              <w:ind w:left="318" w:hanging="7"/>
            </w:pPr>
            <w:r w:rsidRPr="001E6954">
              <w:t>Requirement 7(3)(a)</w:t>
            </w:r>
          </w:p>
        </w:tc>
        <w:tc>
          <w:tcPr>
            <w:tcW w:w="1058" w:type="pct"/>
            <w:shd w:val="clear" w:color="auto" w:fill="auto"/>
          </w:tcPr>
          <w:p w14:paraId="2E107D19" w14:textId="77777777" w:rsidR="00A43259" w:rsidRPr="001E6954" w:rsidRDefault="00A43259" w:rsidP="00B370D9">
            <w:pPr>
              <w:spacing w:before="40" w:after="40" w:line="240" w:lineRule="auto"/>
              <w:jc w:val="right"/>
              <w:rPr>
                <w:color w:val="0000FF"/>
              </w:rPr>
            </w:pPr>
            <w:r w:rsidRPr="001E6954">
              <w:rPr>
                <w:bCs/>
                <w:iCs/>
                <w:color w:val="00577D"/>
                <w:szCs w:val="40"/>
              </w:rPr>
              <w:t>Compliant</w:t>
            </w:r>
          </w:p>
        </w:tc>
      </w:tr>
      <w:bookmarkEnd w:id="3"/>
    </w:tbl>
    <w:p w14:paraId="7D483757" w14:textId="77777777" w:rsidR="00A43259" w:rsidRDefault="00A43259" w:rsidP="00A43259">
      <w:pPr>
        <w:sectPr w:rsidR="00A43259" w:rsidSect="001416E6">
          <w:headerReference w:type="first" r:id="rId16"/>
          <w:pgSz w:w="11906" w:h="16838"/>
          <w:pgMar w:top="1701" w:right="1418" w:bottom="1418" w:left="1418" w:header="709" w:footer="397" w:gutter="0"/>
          <w:cols w:space="708"/>
          <w:docGrid w:linePitch="360"/>
        </w:sectPr>
      </w:pPr>
    </w:p>
    <w:p w14:paraId="567FF778" w14:textId="77777777" w:rsidR="00A43259" w:rsidRPr="00D21DCD" w:rsidRDefault="00A43259" w:rsidP="00A43259">
      <w:pPr>
        <w:pStyle w:val="Heading1"/>
      </w:pPr>
      <w:r>
        <w:lastRenderedPageBreak/>
        <w:t>Detailed assessment</w:t>
      </w:r>
    </w:p>
    <w:p w14:paraId="0645A1F8" w14:textId="77777777" w:rsidR="00A43259" w:rsidRPr="00D63989" w:rsidRDefault="00A43259" w:rsidP="00A4325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42B171" w14:textId="77777777" w:rsidR="00A43259" w:rsidRPr="00D63989" w:rsidRDefault="00A43259" w:rsidP="00A43259">
      <w:r w:rsidRPr="00D63989">
        <w:t xml:space="preserve">The following information has been </w:t>
      </w:r>
      <w:proofErr w:type="gramStart"/>
      <w:r w:rsidRPr="00D63989">
        <w:t>taken into account</w:t>
      </w:r>
      <w:proofErr w:type="gramEnd"/>
      <w:r w:rsidRPr="00D63989">
        <w:t xml:space="preserve"> in developing this performance report:</w:t>
      </w:r>
    </w:p>
    <w:p w14:paraId="119E1538" w14:textId="77777777" w:rsidR="00A43259" w:rsidRPr="00552544" w:rsidRDefault="00A43259" w:rsidP="00A43259">
      <w:pPr>
        <w:pStyle w:val="ListBullet"/>
      </w:pPr>
      <w:r w:rsidRPr="00552544">
        <w:t xml:space="preserve">the Assessment Team’s report for the Assessment Contact - Site; the Assessment Contact - Site report was informed by a site assessment, observations at the service, review of documents and interviews with staff, consumers/representatives and others; </w:t>
      </w:r>
    </w:p>
    <w:p w14:paraId="78A0BEA9" w14:textId="77777777" w:rsidR="00A43259" w:rsidRPr="00552544" w:rsidRDefault="00A43259" w:rsidP="00A43259">
      <w:pPr>
        <w:pStyle w:val="ListBullet"/>
      </w:pPr>
      <w:r w:rsidRPr="00552544">
        <w:t>the provider’s response to the Assessment Contact - Site report received on 30 March 2022; and</w:t>
      </w:r>
    </w:p>
    <w:p w14:paraId="49BF57E0" w14:textId="77777777" w:rsidR="00A43259" w:rsidRPr="00365DAE" w:rsidRDefault="00A43259" w:rsidP="00A43259">
      <w:pPr>
        <w:pStyle w:val="ListBullet"/>
      </w:pPr>
      <w:r>
        <w:t>the Performance Report dated 26 October 2021 for the Assessment Contact – Site conducted on 27 September 2021 to 28 September 2021.</w:t>
      </w:r>
    </w:p>
    <w:p w14:paraId="4C9AF73A" w14:textId="77777777" w:rsidR="00A43259" w:rsidRDefault="00A43259" w:rsidP="00A43259">
      <w:pPr>
        <w:spacing w:after="160" w:line="259" w:lineRule="auto"/>
        <w:rPr>
          <w:rFonts w:cs="Times New Roman"/>
        </w:rPr>
      </w:pPr>
    </w:p>
    <w:p w14:paraId="700B5784" w14:textId="77777777" w:rsidR="00A43259" w:rsidRDefault="00A43259" w:rsidP="00A43259">
      <w:pPr>
        <w:sectPr w:rsidR="00A43259" w:rsidSect="005058B8">
          <w:headerReference w:type="first" r:id="rId17"/>
          <w:pgSz w:w="11906" w:h="16838"/>
          <w:pgMar w:top="1701" w:right="1418" w:bottom="1418" w:left="1418" w:header="709" w:footer="397" w:gutter="0"/>
          <w:cols w:space="708"/>
          <w:docGrid w:linePitch="360"/>
        </w:sectPr>
      </w:pPr>
    </w:p>
    <w:p w14:paraId="7E294EEC" w14:textId="77777777" w:rsidR="00A43259" w:rsidRPr="00934888" w:rsidRDefault="00A43259" w:rsidP="00A43259"/>
    <w:p w14:paraId="11C5AA33" w14:textId="77777777" w:rsidR="00A43259" w:rsidRDefault="00A43259" w:rsidP="00A43259">
      <w:pPr>
        <w:sectPr w:rsidR="00A43259" w:rsidSect="003F5725">
          <w:headerReference w:type="first" r:id="rId18"/>
          <w:type w:val="continuous"/>
          <w:pgSz w:w="11906" w:h="16838"/>
          <w:pgMar w:top="1701" w:right="1418" w:bottom="1418" w:left="1418" w:header="709" w:footer="397" w:gutter="0"/>
          <w:cols w:space="708"/>
          <w:titlePg/>
          <w:docGrid w:linePitch="360"/>
        </w:sectPr>
      </w:pPr>
    </w:p>
    <w:p w14:paraId="671F20BF" w14:textId="77777777" w:rsidR="00A43259" w:rsidRDefault="00A43259" w:rsidP="00A43259">
      <w:pPr>
        <w:pStyle w:val="Heading1"/>
        <w:tabs>
          <w:tab w:val="right" w:pos="9070"/>
        </w:tabs>
        <w:spacing w:before="560" w:after="640"/>
        <w:rPr>
          <w:color w:val="FFFFFF" w:themeColor="background1"/>
          <w:sz w:val="36"/>
        </w:rPr>
        <w:sectPr w:rsidR="00A4325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4FDE041" wp14:editId="5A90E7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4639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0381E66" w14:textId="77777777" w:rsidR="00A43259" w:rsidRPr="00FD1B02" w:rsidRDefault="00A43259" w:rsidP="00A43259">
      <w:pPr>
        <w:pStyle w:val="Heading3"/>
        <w:shd w:val="clear" w:color="auto" w:fill="F2F2F2" w:themeFill="background1" w:themeFillShade="F2"/>
      </w:pPr>
      <w:r w:rsidRPr="00FD1B02">
        <w:t>Consumer outcome:</w:t>
      </w:r>
    </w:p>
    <w:p w14:paraId="73F2EED1" w14:textId="77777777" w:rsidR="00A43259" w:rsidRDefault="00A43259" w:rsidP="00A43259">
      <w:pPr>
        <w:numPr>
          <w:ilvl w:val="0"/>
          <w:numId w:val="3"/>
        </w:numPr>
        <w:shd w:val="clear" w:color="auto" w:fill="F2F2F2" w:themeFill="background1" w:themeFillShade="F2"/>
      </w:pPr>
      <w:r>
        <w:t>I get personal care, clinical care, or both personal care and clinical care, that is safe and right for me.</w:t>
      </w:r>
    </w:p>
    <w:p w14:paraId="49C0B7DE" w14:textId="77777777" w:rsidR="00A43259" w:rsidRDefault="00A43259" w:rsidP="00A43259">
      <w:pPr>
        <w:pStyle w:val="Heading3"/>
        <w:shd w:val="clear" w:color="auto" w:fill="F2F2F2" w:themeFill="background1" w:themeFillShade="F2"/>
      </w:pPr>
      <w:r>
        <w:t>Organisation statement:</w:t>
      </w:r>
    </w:p>
    <w:p w14:paraId="015AA7E1" w14:textId="77777777" w:rsidR="00A43259" w:rsidRDefault="00A43259" w:rsidP="00A432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E70941" w14:textId="77777777" w:rsidR="00A43259" w:rsidRDefault="00A43259" w:rsidP="00A43259">
      <w:pPr>
        <w:pStyle w:val="Heading2"/>
      </w:pPr>
      <w:r>
        <w:t>Assessment of Standard 3</w:t>
      </w:r>
    </w:p>
    <w:p w14:paraId="735AC406" w14:textId="77777777" w:rsidR="00A43259" w:rsidRDefault="00A43259" w:rsidP="00A4325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7C1F1579" w14:textId="77777777" w:rsidR="00A43259" w:rsidRPr="00E72B73" w:rsidRDefault="00A43259" w:rsidP="00A43259">
      <w:pPr>
        <w:rPr>
          <w:rFonts w:eastAsia="Calibri"/>
          <w:color w:val="auto"/>
        </w:rPr>
      </w:pPr>
      <w:r>
        <w:rPr>
          <w:rFonts w:eastAsia="Calibri"/>
          <w:color w:val="auto"/>
        </w:rPr>
        <w:t xml:space="preserve">Requirement (3)(b) </w:t>
      </w:r>
      <w:r w:rsidRPr="002C6611">
        <w:rPr>
          <w:color w:val="auto"/>
        </w:rPr>
        <w:t xml:space="preserve">was found non-complaint following an Assessment Contact conducted on </w:t>
      </w:r>
      <w:r>
        <w:t>27 September 2021 to 28 September 2021, where it was found the service did not demonstrate effective management of high impact or high prevalence risks associated with the care of each consumer, specifically in relation to falls, pain and psychotropic medications</w:t>
      </w:r>
      <w:r>
        <w:rPr>
          <w:color w:val="auto"/>
        </w:rPr>
        <w:t xml:space="preserve">. </w:t>
      </w:r>
      <w:r>
        <w:t>The Assessment Team’s report provided evidence of actions taken to address deficiencies identified at the Assessment Contact.</w:t>
      </w:r>
    </w:p>
    <w:p w14:paraId="4F87ABC8" w14:textId="77777777" w:rsidR="00A43259" w:rsidRDefault="00A43259" w:rsidP="00A43259">
      <w:pPr>
        <w:rPr>
          <w:rFonts w:eastAsiaTheme="minorHAnsi"/>
          <w:color w:val="auto"/>
        </w:rPr>
      </w:pPr>
      <w:r>
        <w:rPr>
          <w:rFonts w:eastAsiaTheme="minorHAnsi"/>
          <w:color w:val="auto"/>
        </w:rPr>
        <w:t xml:space="preserve">The Assessment Team has recommended the service does not meet Requirement (3)(b) in Standard 3, as the Assessment Team was not satisfied the service demonstrated effective management </w:t>
      </w:r>
      <w:r>
        <w:t>of high impact or high prevalence risks associated with the care of each consumer, specifically in relation to chemical restraint, diabetes, falls and wounds</w:t>
      </w:r>
      <w:r>
        <w:rPr>
          <w:rFonts w:eastAsiaTheme="minorHAnsi"/>
          <w:color w:val="auto"/>
        </w:rPr>
        <w:t>.</w:t>
      </w:r>
    </w:p>
    <w:p w14:paraId="22D5F5FE" w14:textId="77777777" w:rsidR="00A43259" w:rsidRDefault="00A43259" w:rsidP="00A43259">
      <w:pPr>
        <w:rPr>
          <w:rFonts w:eastAsiaTheme="minorHAnsi"/>
          <w:color w:val="auto"/>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054ADF0E" w14:textId="77777777" w:rsidR="00A43259" w:rsidRPr="00663B6D" w:rsidRDefault="00A43259" w:rsidP="00A43259">
      <w:pPr>
        <w:rPr>
          <w:rFonts w:eastAsia="Calibri"/>
          <w:lang w:eastAsia="en-US"/>
        </w:rPr>
      </w:pPr>
    </w:p>
    <w:p w14:paraId="245BBE08" w14:textId="77777777" w:rsidR="00A43259" w:rsidRPr="00853601" w:rsidRDefault="00A43259" w:rsidP="00A43259">
      <w:pPr>
        <w:pStyle w:val="Heading3"/>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E95F73E" w14:textId="77777777" w:rsidR="00A43259" w:rsidRPr="00853601" w:rsidRDefault="00A43259" w:rsidP="00A43259">
      <w:pPr>
        <w:pStyle w:val="Heading3"/>
      </w:pPr>
      <w:r w:rsidRPr="00853601">
        <w:t>Requirement 3(3)(b)</w:t>
      </w:r>
      <w:r>
        <w:tab/>
        <w:t>Compliant</w:t>
      </w:r>
    </w:p>
    <w:p w14:paraId="0A3B0A86" w14:textId="77777777" w:rsidR="00A43259" w:rsidRPr="008D114F" w:rsidRDefault="00A43259" w:rsidP="00A43259">
      <w:pPr>
        <w:rPr>
          <w:i/>
        </w:rPr>
      </w:pPr>
      <w:r w:rsidRPr="008D114F">
        <w:rPr>
          <w:i/>
          <w:szCs w:val="22"/>
        </w:rPr>
        <w:t>Effective management of high impact or high prevalence risks associated with the care of each consumer.</w:t>
      </w:r>
    </w:p>
    <w:p w14:paraId="160F7A0B" w14:textId="77777777" w:rsidR="00A43259" w:rsidRDefault="00A43259" w:rsidP="00A43259">
      <w:pPr>
        <w:rPr>
          <w:rFonts w:eastAsia="Calibri"/>
          <w:color w:val="000000" w:themeColor="text1"/>
          <w:lang w:eastAsia="en-US"/>
        </w:rPr>
      </w:pPr>
      <w:r>
        <w:t xml:space="preserve">This Requirement was found non-compliant following an Assessment Contact conducted on 27 September 2021 to 28 September 2021, where it was found the service did not demonstrate effective management of high impact or high prevalence risks associated with the care of each consumer, specifically in relation to falls, pain and psychotropic medications. The Assessment Team’s report for the Assessment Contact conducted on 9 March 2022 to 10 March 2022 </w:t>
      </w:r>
      <w:r>
        <w:rPr>
          <w:rFonts w:eastAsia="Calibri"/>
          <w:color w:val="000000" w:themeColor="text1"/>
          <w:lang w:eastAsia="en-US"/>
        </w:rPr>
        <w:t>provided evidence of actions taken in response to the non-compliance, including:</w:t>
      </w:r>
    </w:p>
    <w:p w14:paraId="6AC9B6C9" w14:textId="77777777" w:rsidR="00A43259" w:rsidRDefault="00A43259" w:rsidP="00A43259">
      <w:pPr>
        <w:pStyle w:val="ListBullet"/>
      </w:pPr>
      <w:r>
        <w:t>A risk rating process has been undertaken for all consumers subject to chemical, environmental and mechanical restraint.</w:t>
      </w:r>
    </w:p>
    <w:p w14:paraId="57761F19" w14:textId="77777777" w:rsidR="00A43259" w:rsidRDefault="00A43259" w:rsidP="00A43259">
      <w:pPr>
        <w:pStyle w:val="ListBullet"/>
      </w:pPr>
      <w:r>
        <w:t>Behaviour support plans have been completed for all consumers subject to restraint.</w:t>
      </w:r>
    </w:p>
    <w:p w14:paraId="6993F971" w14:textId="77777777" w:rsidR="00A43259" w:rsidRDefault="00A43259" w:rsidP="00A43259">
      <w:pPr>
        <w:pStyle w:val="ListBullet"/>
      </w:pPr>
      <w:r>
        <w:t>Six-weekly reviews have been implemented for all consumers subject to chemical restraint. Nine consumers subject to environmental restraint will be reviewed during their scheduled care review.</w:t>
      </w:r>
    </w:p>
    <w:p w14:paraId="6CD54B73" w14:textId="77777777" w:rsidR="00A43259" w:rsidRDefault="00A43259" w:rsidP="00A43259">
      <w:pPr>
        <w:pStyle w:val="ListBullet"/>
      </w:pPr>
      <w:r>
        <w:t>An audit of restraints and pain has been undertaken and processes have been implemented to report restraint usage to the Risk and governance committee.</w:t>
      </w:r>
    </w:p>
    <w:p w14:paraId="4DBC6E17" w14:textId="77777777" w:rsidR="00A43259" w:rsidRDefault="00A43259" w:rsidP="00A43259">
      <w:pPr>
        <w:pStyle w:val="ListBullet"/>
      </w:pPr>
      <w:r>
        <w:t>Evaluation and review of pain management procedure and care evaluation tools.</w:t>
      </w:r>
    </w:p>
    <w:p w14:paraId="50D8572C" w14:textId="77777777" w:rsidR="00A43259" w:rsidRDefault="00A43259" w:rsidP="00A43259">
      <w:pPr>
        <w:pStyle w:val="ListBullet"/>
      </w:pPr>
      <w:r>
        <w:t>Training has been provided to staff in relation to clinical assessment.</w:t>
      </w:r>
    </w:p>
    <w:p w14:paraId="169525A1" w14:textId="77777777" w:rsidR="00A43259" w:rsidRDefault="00A43259" w:rsidP="00A43259">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72D14184" w14:textId="77777777" w:rsidR="00A43259" w:rsidRPr="0003793B" w:rsidRDefault="00A43259" w:rsidP="00A43259">
      <w:pPr>
        <w:rPr>
          <w:u w:val="single"/>
        </w:rPr>
      </w:pPr>
      <w:r w:rsidRPr="0003793B">
        <w:rPr>
          <w:u w:val="single"/>
        </w:rPr>
        <w:t>Chemical restraint and Behaviour support plans</w:t>
      </w:r>
    </w:p>
    <w:p w14:paraId="60CB4F5A" w14:textId="77777777" w:rsidR="00A43259" w:rsidRDefault="00A43259" w:rsidP="00A43259">
      <w:pPr>
        <w:pStyle w:val="ListBullet"/>
      </w:pPr>
      <w:r>
        <w:t>Management reported only two consumers are subject to chemical restraint. However, documentation showed additional consumers who were being chemically restrained, as they were administered psychotropic medication for the purposes of influencing their behaviour.</w:t>
      </w:r>
    </w:p>
    <w:p w14:paraId="72B006D6" w14:textId="77777777" w:rsidR="00A43259" w:rsidRDefault="00A43259" w:rsidP="00A43259">
      <w:pPr>
        <w:pStyle w:val="ListBullet"/>
      </w:pPr>
      <w:r>
        <w:t>The Assessment Team sampled two consumers who were not identified by the service as being subject to chemical restraint. The following was identified:</w:t>
      </w:r>
    </w:p>
    <w:p w14:paraId="66032318" w14:textId="77777777" w:rsidR="00A43259" w:rsidRDefault="00A43259" w:rsidP="00A43259">
      <w:pPr>
        <w:pStyle w:val="ListBullet2"/>
      </w:pPr>
      <w:r>
        <w:lastRenderedPageBreak/>
        <w:t>Consent for the use of restrictive practices was obtained from the representatives.</w:t>
      </w:r>
    </w:p>
    <w:p w14:paraId="21664A87" w14:textId="77777777" w:rsidR="00A43259" w:rsidRDefault="00A43259" w:rsidP="00A43259">
      <w:pPr>
        <w:pStyle w:val="ListBullet2"/>
      </w:pPr>
      <w:r>
        <w:t xml:space="preserve">Documentation showed non-pharmacological strategies were not consistently trialled before psychotropic medication was administered, as required under the </w:t>
      </w:r>
      <w:r w:rsidRPr="00311D12">
        <w:rPr>
          <w:i/>
        </w:rPr>
        <w:t xml:space="preserve">Quality of Care </w:t>
      </w:r>
      <w:r>
        <w:rPr>
          <w:i/>
        </w:rPr>
        <w:t>Principles</w:t>
      </w:r>
      <w:r w:rsidRPr="00311D12">
        <w:rPr>
          <w:i/>
        </w:rPr>
        <w:t xml:space="preserve"> 2014</w:t>
      </w:r>
      <w:r>
        <w:t>.</w:t>
      </w:r>
    </w:p>
    <w:p w14:paraId="6C45EBB7" w14:textId="77777777" w:rsidR="00A43259" w:rsidRDefault="00A43259" w:rsidP="00A43259">
      <w:pPr>
        <w:pStyle w:val="ListBullet2"/>
      </w:pPr>
      <w:r>
        <w:t>In relation to one of the two consumers sampled, behaviour charting had not been undertaken in the eight months prior to the Assessment Contact. Management said there had been no change in behaviour, therefore, it was not required.</w:t>
      </w:r>
    </w:p>
    <w:p w14:paraId="5170C10B" w14:textId="77777777" w:rsidR="00A43259" w:rsidRDefault="00A43259" w:rsidP="00A43259">
      <w:pPr>
        <w:pStyle w:val="ListBullet2"/>
      </w:pPr>
      <w:r>
        <w:t xml:space="preserve">The consumers’ Behaviour support plans were not personalised and included general information to guide staff in relation to triggers and strategies. Additionally, the consumers’ Behaviour support plans did not detail unsuccessful non-pharmacological strategies trialled, as required under the </w:t>
      </w:r>
      <w:r w:rsidRPr="005B72E2">
        <w:rPr>
          <w:i/>
        </w:rPr>
        <w:t xml:space="preserve">Quality of Care </w:t>
      </w:r>
      <w:r>
        <w:rPr>
          <w:i/>
        </w:rPr>
        <w:t>Principles</w:t>
      </w:r>
      <w:r w:rsidRPr="005B72E2">
        <w:rPr>
          <w:i/>
        </w:rPr>
        <w:t xml:space="preserve"> 2014</w:t>
      </w:r>
      <w:r>
        <w:t>.</w:t>
      </w:r>
    </w:p>
    <w:p w14:paraId="6DAA9CAF" w14:textId="77777777" w:rsidR="00A43259" w:rsidRDefault="00A43259" w:rsidP="00A43259">
      <w:pPr>
        <w:pStyle w:val="ListBullet2"/>
      </w:pPr>
      <w:r>
        <w:t xml:space="preserve">Staff demonstrated knowledge of the consumers’ behaviours and associated management strategies. This was supported by statements from representatives and management who said staff know the consumers and their triggers and </w:t>
      </w:r>
      <w:proofErr w:type="gramStart"/>
      <w:r>
        <w:t>are able to</w:t>
      </w:r>
      <w:proofErr w:type="gramEnd"/>
      <w:r>
        <w:t xml:space="preserve"> provide appropriate support to settle them.</w:t>
      </w:r>
    </w:p>
    <w:p w14:paraId="4549CFAC" w14:textId="77777777" w:rsidR="00A43259" w:rsidRPr="009A4679" w:rsidRDefault="00A43259" w:rsidP="00A43259">
      <w:pPr>
        <w:rPr>
          <w:u w:val="single"/>
        </w:rPr>
      </w:pPr>
      <w:r w:rsidRPr="009A4679">
        <w:rPr>
          <w:u w:val="single"/>
        </w:rPr>
        <w:t>Diabetes management</w:t>
      </w:r>
    </w:p>
    <w:p w14:paraId="3BB0DB1E" w14:textId="77777777" w:rsidR="00A43259" w:rsidRDefault="00A43259" w:rsidP="00A43259">
      <w:pPr>
        <w:pStyle w:val="ListBullet"/>
      </w:pPr>
      <w:r>
        <w:t>The Diabetes management plan for one consumer, diagnosed with insulin dependent diabetes, guides staff in relation to the frequency of blood glucose level (BGL) monitoring, reportable ranges, actions to be taken if BGLs are outside of range and management of hypoglycaemia.</w:t>
      </w:r>
    </w:p>
    <w:p w14:paraId="0AD2DB61" w14:textId="77777777" w:rsidR="00A43259" w:rsidRDefault="00A43259" w:rsidP="00A43259">
      <w:pPr>
        <w:pStyle w:val="ListBullet2"/>
      </w:pPr>
      <w:r>
        <w:t xml:space="preserve">Where the consumer has a BGL below four and is unconscious, the Diabetes management plan requires staff to </w:t>
      </w:r>
      <w:r w:rsidRPr="21441920">
        <w:t xml:space="preserve">administer </w:t>
      </w:r>
      <w:r>
        <w:t>g</w:t>
      </w:r>
      <w:r w:rsidRPr="21441920">
        <w:t xml:space="preserve">lucagon as per medication chart, call </w:t>
      </w:r>
      <w:r>
        <w:t xml:space="preserve">an </w:t>
      </w:r>
      <w:r w:rsidRPr="21441920">
        <w:t xml:space="preserve">ambulance and contact </w:t>
      </w:r>
      <w:r w:rsidRPr="31C37A87">
        <w:t xml:space="preserve">the </w:t>
      </w:r>
      <w:r>
        <w:t>medical officer</w:t>
      </w:r>
      <w:r w:rsidRPr="31C37A87">
        <w:t>, with BGL</w:t>
      </w:r>
      <w:r>
        <w:t xml:space="preserve"> monitoring</w:t>
      </w:r>
      <w:r w:rsidRPr="31C37A87">
        <w:t xml:space="preserve"> </w:t>
      </w:r>
      <w:r>
        <w:t xml:space="preserve">to be </w:t>
      </w:r>
      <w:r w:rsidRPr="31C37A87">
        <w:t xml:space="preserve">repeated every </w:t>
      </w:r>
      <w:r>
        <w:t>five</w:t>
      </w:r>
      <w:r w:rsidRPr="31C37A87">
        <w:t xml:space="preserve"> minutes until back to normal or the ambulance arrives. </w:t>
      </w:r>
    </w:p>
    <w:p w14:paraId="5636C4AB" w14:textId="77777777" w:rsidR="00A43259" w:rsidRDefault="00A43259" w:rsidP="00A43259">
      <w:pPr>
        <w:pStyle w:val="ListBullet"/>
      </w:pPr>
      <w:r>
        <w:t xml:space="preserve">Progress notes indicate one incident when the consumer was found unresponsive due to hypoglycaemia. </w:t>
      </w:r>
    </w:p>
    <w:p w14:paraId="0E23C950" w14:textId="77777777" w:rsidR="00A43259" w:rsidRDefault="00A43259" w:rsidP="00A43259">
      <w:pPr>
        <w:pStyle w:val="ListBullet2"/>
      </w:pPr>
      <w:r>
        <w:t>As required in the consumer’s Diabetes management plan, staff administered glucagon via injection and repeated BGL monitoring every five minutes until the consumer returned to consciousness and their BGLs were back to normal. Staff attempted but were unsuccessful in contacting the medical officer.</w:t>
      </w:r>
    </w:p>
    <w:p w14:paraId="0DEEB8D7" w14:textId="77777777" w:rsidR="00A43259" w:rsidRDefault="00A43259" w:rsidP="00A43259">
      <w:pPr>
        <w:pStyle w:val="ListBullet2"/>
      </w:pPr>
      <w:r>
        <w:lastRenderedPageBreak/>
        <w:t>There were no notes indicating why an ambulance was not contacted.</w:t>
      </w:r>
    </w:p>
    <w:p w14:paraId="1A35BB1E" w14:textId="77777777" w:rsidR="00A43259" w:rsidRDefault="00A43259" w:rsidP="00A43259">
      <w:pPr>
        <w:pStyle w:val="ListBullet2"/>
      </w:pPr>
      <w:r>
        <w:t>Management reported this incident had been self-identified and reviewed, with further education being provided to nursing staff involved.</w:t>
      </w:r>
    </w:p>
    <w:p w14:paraId="1A582B6B" w14:textId="77777777" w:rsidR="00A43259" w:rsidRDefault="00A43259" w:rsidP="00A43259">
      <w:pPr>
        <w:pStyle w:val="ListBullet"/>
      </w:pPr>
      <w:r>
        <w:t>Progress notes indicate the consumer experienced two further episodes of hypoglycaemia.</w:t>
      </w:r>
    </w:p>
    <w:p w14:paraId="43866038" w14:textId="77777777" w:rsidR="00A43259" w:rsidRDefault="00A43259" w:rsidP="00A43259">
      <w:pPr>
        <w:pStyle w:val="ListBullet2"/>
      </w:pPr>
      <w:r>
        <w:t>Regarding one episode, progress notes demonstrate staff acted in line with the consumer’s Diabetes management plan.</w:t>
      </w:r>
    </w:p>
    <w:p w14:paraId="15260E9A" w14:textId="77777777" w:rsidR="00A43259" w:rsidRDefault="00A43259" w:rsidP="00A43259">
      <w:pPr>
        <w:pStyle w:val="ListBullet2"/>
      </w:pPr>
      <w:r>
        <w:t>In relation to the other episode, progress notes indicate the consumer may not have been conscious. As the consumer’s level of consciousness cannot be confidently established, a determination cannot be made in relation to whether action was taken in line with the consumer’s Diabetes management plan. However, progress notes show staff undertook BGL monitoring every five minutes until levels returned to normal.</w:t>
      </w:r>
    </w:p>
    <w:p w14:paraId="700ADDA5" w14:textId="77777777" w:rsidR="00A43259" w:rsidRDefault="00A43259" w:rsidP="00A43259">
      <w:pPr>
        <w:pStyle w:val="ListBullet"/>
      </w:pPr>
      <w:r>
        <w:t>The representative said they had not been informed of these episodes of hypoglycaemia.</w:t>
      </w:r>
    </w:p>
    <w:p w14:paraId="6BE5E984" w14:textId="77777777" w:rsidR="00A43259" w:rsidRDefault="00A43259" w:rsidP="00A43259">
      <w:pPr>
        <w:pStyle w:val="ListBullet"/>
      </w:pPr>
      <w:r>
        <w:t>Staff reported food charting had been undertaken and finalised in the two days prior to the Assessment Contact, however, had not yet been evaluated. Staff demonstrated an awareness of actions required in the consumer’s Diabetes management plan and explained that they are being closely monitored due to clinical decline, continual hypoglycaemic episodes, and needing assistance with and declining meals.</w:t>
      </w:r>
    </w:p>
    <w:p w14:paraId="6E3C606A" w14:textId="77777777" w:rsidR="00A43259" w:rsidRDefault="00A43259" w:rsidP="00A43259">
      <w:pPr>
        <w:pStyle w:val="ListBullet"/>
      </w:pPr>
      <w:r>
        <w:t>The Assessment Team reviewed diabetes management for other consumers and noted each consumer had a Diabetes management plan which had been followed by staff.</w:t>
      </w:r>
    </w:p>
    <w:p w14:paraId="1D4BBF44" w14:textId="77777777" w:rsidR="00A43259" w:rsidRPr="00C73314" w:rsidRDefault="00A43259" w:rsidP="00A43259">
      <w:pPr>
        <w:rPr>
          <w:u w:val="single"/>
        </w:rPr>
      </w:pPr>
      <w:r w:rsidRPr="00C73314">
        <w:rPr>
          <w:u w:val="single"/>
        </w:rPr>
        <w:t>Falls management</w:t>
      </w:r>
    </w:p>
    <w:p w14:paraId="7DF557CF" w14:textId="77777777" w:rsidR="00A43259" w:rsidRDefault="00A43259" w:rsidP="00A43259">
      <w:pPr>
        <w:pStyle w:val="ListBullet"/>
      </w:pPr>
      <w:r>
        <w:t>In relation to one consumer who experienced a fall, which resulted in a fracture to their shoulder:</w:t>
      </w:r>
    </w:p>
    <w:p w14:paraId="4836A4AC" w14:textId="77777777" w:rsidR="00A43259" w:rsidRDefault="00A43259" w:rsidP="00A43259">
      <w:pPr>
        <w:pStyle w:val="ListBullet2"/>
      </w:pPr>
      <w:r>
        <w:t>Documentation showed following the fall, post fall monitoring was initiated, including pain charting and communication with the medical officer. The next day, an x-ray was arranged, and a fracture was identified.</w:t>
      </w:r>
    </w:p>
    <w:p w14:paraId="735839B7" w14:textId="77777777" w:rsidR="00A43259" w:rsidRDefault="00A43259" w:rsidP="00A43259">
      <w:pPr>
        <w:pStyle w:val="ListBullet2"/>
      </w:pPr>
      <w:r>
        <w:t>Documentation showed a physiotherapy review was subsequently undertaken to immobilise the fractured area whilst awaiting specialist advice on the x-ray results. The physiotherapy review did not include an assessment of the consumer’s mobility.</w:t>
      </w:r>
    </w:p>
    <w:p w14:paraId="1AAB1C84" w14:textId="77777777" w:rsidR="00A43259" w:rsidRDefault="00A43259" w:rsidP="00A43259">
      <w:pPr>
        <w:pStyle w:val="ListBullet2"/>
      </w:pPr>
      <w:r>
        <w:lastRenderedPageBreak/>
        <w:t>Staff reported the consumer experiences falls, as they ambulate without their four-wheel walker. The staff said they ensure the consumer’s mobility aid is always in their eyesight, however, due to their fall, their mobility has since changed.</w:t>
      </w:r>
    </w:p>
    <w:p w14:paraId="3171B152" w14:textId="77777777" w:rsidR="00A43259" w:rsidRDefault="00A43259" w:rsidP="00A43259">
      <w:pPr>
        <w:pStyle w:val="ListBullet2"/>
      </w:pPr>
      <w:r>
        <w:t>Management were unaware the consumer’s change in mobility needs had not been reviewed by the physiotherapist.</w:t>
      </w:r>
    </w:p>
    <w:p w14:paraId="71AC678F" w14:textId="77777777" w:rsidR="00A43259" w:rsidRPr="000D7D0E" w:rsidRDefault="00A43259" w:rsidP="00A43259">
      <w:pPr>
        <w:rPr>
          <w:u w:val="single"/>
        </w:rPr>
      </w:pPr>
      <w:r w:rsidRPr="000D7D0E">
        <w:rPr>
          <w:u w:val="single"/>
        </w:rPr>
        <w:t>Wound management</w:t>
      </w:r>
    </w:p>
    <w:p w14:paraId="7E0DD1CE" w14:textId="77777777" w:rsidR="00A43259" w:rsidRDefault="00A43259" w:rsidP="00A43259">
      <w:pPr>
        <w:pStyle w:val="ListBullet"/>
      </w:pPr>
      <w:r>
        <w:t>The organisation’s procedure in relation to wound management requires staff to document the status of the wound, including exudate, measurements and condition of the skin.</w:t>
      </w:r>
    </w:p>
    <w:p w14:paraId="7336CB96" w14:textId="77777777" w:rsidR="00A43259" w:rsidRDefault="00A43259" w:rsidP="00A43259">
      <w:pPr>
        <w:pStyle w:val="ListBullet"/>
      </w:pPr>
      <w:r>
        <w:t>Wound charting was reviewed for three sampled consumers and demonstrated the following:</w:t>
      </w:r>
    </w:p>
    <w:p w14:paraId="182D2E29" w14:textId="77777777" w:rsidR="00A43259" w:rsidRDefault="00A43259" w:rsidP="00A43259">
      <w:pPr>
        <w:pStyle w:val="ListBullet2"/>
      </w:pPr>
      <w:r>
        <w:t xml:space="preserve">For two of three consumers, photographs were taken from inconsistent angles and distances, some without </w:t>
      </w:r>
      <w:proofErr w:type="gramStart"/>
      <w:r>
        <w:t>sufficient</w:t>
      </w:r>
      <w:proofErr w:type="gramEnd"/>
      <w:r>
        <w:t xml:space="preserve"> view or lighting to assess wound progression. </w:t>
      </w:r>
    </w:p>
    <w:p w14:paraId="18508754" w14:textId="77777777" w:rsidR="00A43259" w:rsidRDefault="00A43259" w:rsidP="00A43259">
      <w:pPr>
        <w:pStyle w:val="ListBullet2"/>
      </w:pPr>
      <w:r>
        <w:t xml:space="preserve">For one consumer, wound staging was only referenced on three occasions, despite the dressing being changed on 22 occasions. For another consumer, the stage of the injury was not referenced, however, photographs were </w:t>
      </w:r>
      <w:proofErr w:type="gramStart"/>
      <w:r>
        <w:t>sufficient</w:t>
      </w:r>
      <w:proofErr w:type="gramEnd"/>
      <w:r>
        <w:t xml:space="preserve"> to indicate the wound was possibly stage two.</w:t>
      </w:r>
    </w:p>
    <w:p w14:paraId="64647057" w14:textId="77777777" w:rsidR="00A43259" w:rsidRDefault="00A43259" w:rsidP="00A43259">
      <w:pPr>
        <w:pStyle w:val="ListBullet2"/>
      </w:pPr>
      <w:r>
        <w:t>For one consumer, measurements were not consistent and varied depending on the staff member that undertook the review. Additionally, there was a 19-day period where no measurements were recorded. For another consumer, documented measurements did not correlate with the tape measurement near the wound.</w:t>
      </w:r>
    </w:p>
    <w:p w14:paraId="7C3696BD" w14:textId="77777777" w:rsidR="00A43259" w:rsidRDefault="00A43259" w:rsidP="00A43259">
      <w:pPr>
        <w:pStyle w:val="ListBullet2"/>
      </w:pPr>
      <w:r>
        <w:t>For two of three consumers, while dressings and reviews were undertaken regularly, they were not always undertaken in line with scheduled dates.</w:t>
      </w:r>
    </w:p>
    <w:p w14:paraId="5541C865" w14:textId="77777777" w:rsidR="00A43259" w:rsidRDefault="00A43259" w:rsidP="00A43259">
      <w:pPr>
        <w:pStyle w:val="ListBullet2"/>
      </w:pPr>
      <w:r>
        <w:t>Management acknowledged variation within wound photographs was not ideal and wound measurements should be recorded by all nursing staff when attending or reviewing wounds.</w:t>
      </w:r>
    </w:p>
    <w:p w14:paraId="57B1AEB8" w14:textId="77777777" w:rsidR="00A43259" w:rsidRDefault="00A43259" w:rsidP="00A43259">
      <w:pPr>
        <w:rPr>
          <w:u w:val="single"/>
        </w:rPr>
      </w:pPr>
      <w:r>
        <w:rPr>
          <w:u w:val="single"/>
        </w:rPr>
        <w:t>Other information relevant to this Requirement</w:t>
      </w:r>
    </w:p>
    <w:p w14:paraId="5688B57D" w14:textId="77777777" w:rsidR="00A43259" w:rsidRDefault="00A43259" w:rsidP="00A43259">
      <w:pPr>
        <w:pStyle w:val="ListBullet"/>
      </w:pPr>
      <w:r>
        <w:t>Documentation showed timely identification and effective management of high impact or high prevalence risks associated with the care of sampled consumers, specifically in relation to pain and malnutrition.</w:t>
      </w:r>
    </w:p>
    <w:p w14:paraId="55A764C9" w14:textId="77777777" w:rsidR="00A43259" w:rsidRDefault="00A43259" w:rsidP="00A43259">
      <w:pPr>
        <w:pStyle w:val="ListBullet"/>
      </w:pPr>
      <w:r>
        <w:lastRenderedPageBreak/>
        <w:t>Most consumers had been reviewed by allied health professionals following a fall, with reassessment of risk and management strategies.</w:t>
      </w:r>
    </w:p>
    <w:p w14:paraId="11D24DD6" w14:textId="77777777" w:rsidR="00A43259" w:rsidRDefault="00A43259" w:rsidP="00A43259">
      <w:r>
        <w:t>The provider did not agree with the Assessment Team’s findings and maintains that high impact or high prevalence risks associated with the care of each consumer have been effectively managed. The provider’s response includes the following information and evidence to refute the Assessment Team’s assertions:</w:t>
      </w:r>
    </w:p>
    <w:p w14:paraId="4C00C3E9" w14:textId="77777777" w:rsidR="00A43259" w:rsidRDefault="00A43259" w:rsidP="00A43259">
      <w:pPr>
        <w:pStyle w:val="ListBullet"/>
      </w:pPr>
      <w:r>
        <w:t>For one of the two sampled consumers that were not recognised by the service as being subject to chemical restraint, Psychotropic medication self-assessment and Behaviour support plans were provided to demonstrate their diagnosis is consistent with the approved use of medication administered.</w:t>
      </w:r>
    </w:p>
    <w:p w14:paraId="5468B230" w14:textId="77777777" w:rsidR="00A43259" w:rsidRDefault="00A43259" w:rsidP="00A43259">
      <w:pPr>
        <w:pStyle w:val="ListBullet2"/>
      </w:pPr>
      <w:r>
        <w:t xml:space="preserve">In relation to the Psychotropic medication self-assessment, there is no evidence demonstrating the diagnosis stated in the spreadsheet is supported by a medical officer review. </w:t>
      </w:r>
    </w:p>
    <w:p w14:paraId="4F88AE88" w14:textId="77777777" w:rsidR="00A43259" w:rsidRDefault="00A43259" w:rsidP="00A43259">
      <w:pPr>
        <w:pStyle w:val="ListBullet2"/>
      </w:pPr>
      <w:r>
        <w:t>While the Behaviour support plan references their anxiety, the medical officer has signed the plan stating the consumer requires the level of care due to behaviours related to dementia. This is not consistent with the approved use of psychotropic medication.</w:t>
      </w:r>
    </w:p>
    <w:p w14:paraId="499C821B" w14:textId="77777777" w:rsidR="00A43259" w:rsidRDefault="00A43259" w:rsidP="00A43259">
      <w:pPr>
        <w:pStyle w:val="ListBullet"/>
      </w:pPr>
      <w:r>
        <w:t xml:space="preserve">Acknowledgement that one consumer’s management of clinical deterioration during an acute hypoglycaemic event was not in line with best practice, however, it was an isolated incident, and the deficit was immediately investigated, and support was provided to the staff member involved. </w:t>
      </w:r>
    </w:p>
    <w:p w14:paraId="14381277" w14:textId="77777777" w:rsidR="00A43259" w:rsidRDefault="00A43259" w:rsidP="00A43259">
      <w:pPr>
        <w:pStyle w:val="ListBullet"/>
      </w:pPr>
      <w:r>
        <w:t xml:space="preserve">Progress notes demonstrating a physiotherapist reviewed one consumer’s mobility following a fall which resulted in a fracture. Progress notes demonstrate consideration of balance difficulties associated with a sling and include directions to staff in relation to the use of their walker, repositioning, assistance with meals, balance support, walking assistance and activation of sensor beam alerts. </w:t>
      </w:r>
    </w:p>
    <w:p w14:paraId="46290BBD" w14:textId="77777777" w:rsidR="00A43259" w:rsidRDefault="00A43259" w:rsidP="00A43259">
      <w:pPr>
        <w:pStyle w:val="ListBullet"/>
      </w:pPr>
      <w:r>
        <w:t xml:space="preserve">Acknowledgement that due to COVID-19 and internal staff changes, wounds have not been documented consistently in line with the organisation’s policies and procedures. However, consumers have had good clinical outcomes. </w:t>
      </w:r>
    </w:p>
    <w:p w14:paraId="2FB42774" w14:textId="77777777" w:rsidR="00A43259" w:rsidRDefault="00A43259" w:rsidP="00A43259">
      <w:r>
        <w:t>The provider’s response also includes evidence of actions taken in response to deficits identified by the Assessment Team, which include updating Behaviour supports plans to ensure they meet legislative requirements and review of policies and procedures in relation to diabetes management.</w:t>
      </w:r>
    </w:p>
    <w:p w14:paraId="2D5A6628" w14:textId="77777777" w:rsidR="00A43259" w:rsidRDefault="00A43259" w:rsidP="00A43259">
      <w:pPr>
        <w:rPr>
          <w:color w:val="auto"/>
        </w:rPr>
      </w:pPr>
      <w:r w:rsidRPr="00F64496">
        <w:rPr>
          <w:color w:val="auto"/>
        </w:rPr>
        <w:t>I acknowledge actions taken by the service to rectify issues identified by the Assessment Team</w:t>
      </w:r>
      <w:r>
        <w:rPr>
          <w:color w:val="auto"/>
        </w:rPr>
        <w:t xml:space="preserve">. In coming to my finding, I have considered information and evidence in the Assessment Team’s report and provider’s response, which </w:t>
      </w:r>
      <w:r>
        <w:rPr>
          <w:color w:val="auto"/>
        </w:rPr>
        <w:lastRenderedPageBreak/>
        <w:t xml:space="preserve">demonstrates </w:t>
      </w:r>
      <w:r w:rsidRPr="00F64496">
        <w:rPr>
          <w:color w:val="auto"/>
        </w:rPr>
        <w:t xml:space="preserve">at the time of the </w:t>
      </w:r>
      <w:r>
        <w:rPr>
          <w:color w:val="auto"/>
        </w:rPr>
        <w:t>Assessment Contact, high impact or high prevalence risks associated with the care of each consumer were effectively managed.</w:t>
      </w:r>
    </w:p>
    <w:p w14:paraId="000DDE48" w14:textId="77777777" w:rsidR="00A43259" w:rsidRDefault="00A43259" w:rsidP="00A43259">
      <w:r>
        <w:t xml:space="preserve">I have considered that psychotropic medication administered to two consumers falls within the definition of chemical restraint as per the </w:t>
      </w:r>
      <w:r w:rsidRPr="00D3752B">
        <w:rPr>
          <w:i/>
        </w:rPr>
        <w:t>Quality of Care Principles 2014</w:t>
      </w:r>
      <w:r>
        <w:t xml:space="preserve">, as it was prescribed </w:t>
      </w:r>
      <w:proofErr w:type="gramStart"/>
      <w:r>
        <w:t>for the purpose of</w:t>
      </w:r>
      <w:proofErr w:type="gramEnd"/>
      <w:r>
        <w:t xml:space="preserve"> influencing their behaviour. The provider maintains one of the consumers was not being chemically restrained, as psychotropic medication was prescribed to treat their medical condition. However, the consumer’s diagnosis was not consistent with the approved use of medication administered.</w:t>
      </w:r>
    </w:p>
    <w:p w14:paraId="2F152A27" w14:textId="77777777" w:rsidR="00A43259" w:rsidRDefault="00A43259" w:rsidP="00A43259">
      <w:r>
        <w:t>However, I have considered that evidence in the Assessment Team’s report does not demonstrate that behaviours were being ineffectively managed. While there is evidence indicating improvements in relation to best practice care, assessment and planning and the organisation’s clinical governance framework, I find this evidence is more aligned with Requirement (3)(a) in Standard 2 Personal care and clinical care, Requirement (3)(a) in this Standard and Requirement (3)(e) in Standard 8 Organisational governance, which were not assessed at the Assessment Contact.</w:t>
      </w:r>
    </w:p>
    <w:p w14:paraId="59FEE446" w14:textId="050BFD2E" w:rsidR="00A43259" w:rsidRDefault="00A43259" w:rsidP="00A43259">
      <w:r>
        <w:t>In relation to diabetes management, I have considered that on at least one occasion, the consumer was unconscious due to a hypoglycaemic episode and there was no evidence indicating an ambulance was contacted as required under the consumer’s Diabetic management plan. While the provider acknowledges deficits in best practice care on this occasion, the response states that this was an isolated incident and the deficit was immediately investigated, with action taken to educate relevant staff. The response did not provide any evidence to support this occurred. I have considered that while an ambulance was not contacted on this one occasion, evidence demonstrates, for all sampled instances where the consumer experienced a hypoglycaemic episode, staff were diligent in ensuring the consumer was monitored in line with their Diabetic management plan. Additionally, I have considered that staff are aware the consumer continues to experience hypoglycaemic episodes and have implemented additional monitoring to minimise their risk of harm.</w:t>
      </w:r>
    </w:p>
    <w:p w14:paraId="22882B32" w14:textId="77777777" w:rsidR="00A43259" w:rsidRDefault="00A43259" w:rsidP="00A43259">
      <w:r>
        <w:t xml:space="preserve">In relation to falls management, I have placed weight on evidence in the provider’s response demonstrating that following a fall which resulted in a fracture, the consumer was reviewed by a physiotherapist and changes in their mobility were considered. While not documented in the consumer’s care plan, risk mitigation strategies and directives were documented in the progress notes to guide staff in managing the risk associated with the care of the consumer. </w:t>
      </w:r>
    </w:p>
    <w:p w14:paraId="5CEDE7DE" w14:textId="77777777" w:rsidR="00A43259" w:rsidRDefault="00A43259" w:rsidP="00A43259">
      <w:r>
        <w:t xml:space="preserve">In relation to wound management, while evidence in the Assessment Team’s report demonstrates areas for improvement in relation to documentation of wounds, there is no indication the wounds were not being managed or that there were adverse </w:t>
      </w:r>
      <w:r>
        <w:lastRenderedPageBreak/>
        <w:t>outcomes for the consumers. I find the evidence is more aligned with Requirement (3)(a) in this Standard, which was not assessed at the Assessment Contact.</w:t>
      </w:r>
    </w:p>
    <w:p w14:paraId="2DE50D29" w14:textId="77777777" w:rsidR="00A43259" w:rsidRDefault="00A43259" w:rsidP="00A43259">
      <w:r>
        <w:t>Based on the information summarised above, I find the service compliant with Requirement (3)(b) in Standard 3 Personal care and clinical care.</w:t>
      </w:r>
    </w:p>
    <w:p w14:paraId="4736ABBF" w14:textId="77777777" w:rsidR="00A43259" w:rsidRDefault="00A43259" w:rsidP="00A43259"/>
    <w:p w14:paraId="17678DAA" w14:textId="77777777" w:rsidR="00A43259" w:rsidRDefault="00A43259" w:rsidP="00A43259"/>
    <w:p w14:paraId="7AB26CF9" w14:textId="77777777" w:rsidR="00A43259" w:rsidRDefault="00A43259" w:rsidP="00A43259"/>
    <w:p w14:paraId="2A0B91D5" w14:textId="77777777" w:rsidR="00A43259" w:rsidRDefault="00A43259" w:rsidP="00A43259"/>
    <w:p w14:paraId="18E65825" w14:textId="77777777" w:rsidR="00A43259" w:rsidRDefault="00A43259" w:rsidP="00A43259"/>
    <w:p w14:paraId="57D04D05" w14:textId="77777777" w:rsidR="00A43259" w:rsidRDefault="00A43259" w:rsidP="00A43259"/>
    <w:p w14:paraId="6D27A0E4" w14:textId="77777777" w:rsidR="00A43259" w:rsidRDefault="00A43259" w:rsidP="00A43259">
      <w:pPr>
        <w:sectPr w:rsidR="00A43259" w:rsidSect="00CB3BA9">
          <w:headerReference w:type="first" r:id="rId21"/>
          <w:type w:val="continuous"/>
          <w:pgSz w:w="11906" w:h="16838"/>
          <w:pgMar w:top="1701" w:right="1418" w:bottom="1418" w:left="1418" w:header="709" w:footer="397" w:gutter="0"/>
          <w:cols w:space="708"/>
          <w:titlePg/>
          <w:docGrid w:linePitch="360"/>
        </w:sectPr>
      </w:pPr>
    </w:p>
    <w:p w14:paraId="24543022" w14:textId="77777777" w:rsidR="00A43259" w:rsidRDefault="00A43259" w:rsidP="00A43259">
      <w:pPr>
        <w:pStyle w:val="Heading1"/>
        <w:tabs>
          <w:tab w:val="right" w:pos="9070"/>
        </w:tabs>
        <w:spacing w:before="560" w:after="640"/>
        <w:rPr>
          <w:color w:val="FFFFFF" w:themeColor="background1"/>
          <w:sz w:val="36"/>
        </w:rPr>
        <w:sectPr w:rsidR="00A4325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4022AE1" wp14:editId="6233B8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9575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4CC75201" w14:textId="77777777" w:rsidR="00A43259" w:rsidRPr="00FD1B02" w:rsidRDefault="00A43259" w:rsidP="00A43259">
      <w:pPr>
        <w:pStyle w:val="Heading3"/>
        <w:shd w:val="clear" w:color="auto" w:fill="F2F2F2" w:themeFill="background1" w:themeFillShade="F2"/>
      </w:pPr>
      <w:r w:rsidRPr="00FD1B02">
        <w:t>Consumer outcome:</w:t>
      </w:r>
    </w:p>
    <w:p w14:paraId="15A1DF69" w14:textId="77777777" w:rsidR="00A43259" w:rsidRDefault="00A43259" w:rsidP="00A4325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E0479F6" w14:textId="77777777" w:rsidR="00A43259" w:rsidRDefault="00A43259" w:rsidP="00A43259">
      <w:pPr>
        <w:pStyle w:val="Heading3"/>
        <w:shd w:val="clear" w:color="auto" w:fill="F2F2F2" w:themeFill="background1" w:themeFillShade="F2"/>
      </w:pPr>
      <w:r>
        <w:t>Organisation statement:</w:t>
      </w:r>
    </w:p>
    <w:p w14:paraId="0CC7C2C3" w14:textId="77777777" w:rsidR="00A43259" w:rsidRDefault="00A43259" w:rsidP="00A4325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8777FF" w14:textId="77777777" w:rsidR="00A43259" w:rsidRDefault="00A43259" w:rsidP="00A43259">
      <w:pPr>
        <w:pStyle w:val="Heading2"/>
      </w:pPr>
      <w:r>
        <w:t>Assessment of Standard 5</w:t>
      </w:r>
    </w:p>
    <w:p w14:paraId="76136493" w14:textId="77777777" w:rsidR="00A43259" w:rsidRDefault="00A43259" w:rsidP="00A4325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5 Organisation’s service environment</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61064DAB" w14:textId="77777777" w:rsidR="00A43259" w:rsidRDefault="00A43259" w:rsidP="00A43259">
      <w:pPr>
        <w:rPr>
          <w:rFonts w:eastAsiaTheme="minorHAnsi"/>
          <w:color w:val="auto"/>
        </w:rPr>
      </w:pPr>
      <w:r>
        <w:rPr>
          <w:rFonts w:eastAsiaTheme="minorHAnsi"/>
          <w:color w:val="auto"/>
        </w:rPr>
        <w:t>The Assessment Team has recommended the service does not meet Requirement (3)(b) in Standard 5, as the Assessment Team was not satisfied the service environment was clean and well maintained, and enabled consumers to move freely outdoors.</w:t>
      </w:r>
    </w:p>
    <w:p w14:paraId="49DE731C" w14:textId="77777777" w:rsidR="00A43259" w:rsidRDefault="00A43259" w:rsidP="00A43259">
      <w:pPr>
        <w:rPr>
          <w:rFonts w:eastAsiaTheme="minorHAnsi"/>
          <w:color w:val="auto"/>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5 Organisation’s service environment</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75F2D8C7" w14:textId="77777777" w:rsidR="00A43259" w:rsidRDefault="00A43259" w:rsidP="00A43259">
      <w:pPr>
        <w:pStyle w:val="Heading2"/>
      </w:pPr>
      <w:r>
        <w:t>Assessment of Standard 5 Requirements</w:t>
      </w:r>
      <w:r w:rsidRPr="0066387A">
        <w:rPr>
          <w:i/>
          <w:color w:val="0000FF"/>
          <w:sz w:val="24"/>
          <w:szCs w:val="24"/>
        </w:rPr>
        <w:t xml:space="preserve"> </w:t>
      </w:r>
    </w:p>
    <w:p w14:paraId="007341CF" w14:textId="77777777" w:rsidR="00A43259" w:rsidRPr="00D435F8" w:rsidRDefault="00A43259" w:rsidP="00A43259">
      <w:pPr>
        <w:pStyle w:val="Heading3"/>
      </w:pPr>
      <w:r w:rsidRPr="00D435F8">
        <w:t>Requirement 5(3)(b)</w:t>
      </w:r>
      <w:r>
        <w:tab/>
        <w:t>Compliant</w:t>
      </w:r>
    </w:p>
    <w:p w14:paraId="60B04AE2" w14:textId="77777777" w:rsidR="00A43259" w:rsidRPr="008D114F" w:rsidRDefault="00A43259" w:rsidP="00A43259">
      <w:pPr>
        <w:rPr>
          <w:i/>
        </w:rPr>
      </w:pPr>
      <w:r w:rsidRPr="008D114F">
        <w:rPr>
          <w:i/>
        </w:rPr>
        <w:t>The service environment:</w:t>
      </w:r>
    </w:p>
    <w:p w14:paraId="6635B224" w14:textId="77777777" w:rsidR="00A43259" w:rsidRPr="008D114F" w:rsidRDefault="00A43259" w:rsidP="00A43259">
      <w:pPr>
        <w:numPr>
          <w:ilvl w:val="0"/>
          <w:numId w:val="27"/>
        </w:numPr>
        <w:tabs>
          <w:tab w:val="right" w:pos="9026"/>
        </w:tabs>
        <w:spacing w:before="0" w:after="0"/>
        <w:ind w:left="567" w:hanging="425"/>
        <w:outlineLvl w:val="4"/>
        <w:rPr>
          <w:i/>
        </w:rPr>
      </w:pPr>
      <w:r w:rsidRPr="008D114F">
        <w:rPr>
          <w:i/>
        </w:rPr>
        <w:t>is safe, clean, well maintained and comfortable; and</w:t>
      </w:r>
    </w:p>
    <w:p w14:paraId="350005EA" w14:textId="77777777" w:rsidR="00A43259" w:rsidRPr="008D114F" w:rsidRDefault="00A43259" w:rsidP="00A4325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EFBEFE" w14:textId="77777777" w:rsidR="00A43259" w:rsidRDefault="00A43259" w:rsidP="00A43259">
      <w:r>
        <w:lastRenderedPageBreak/>
        <w:t>The Assessment Team was not satisfied the service demonstrated the environment was clean and well maintained, and enabled consumers to move freely outdoors. The Assessment Team provided the following evidence relevant to my finding:</w:t>
      </w:r>
    </w:p>
    <w:p w14:paraId="747F0012" w14:textId="77777777" w:rsidR="00A43259" w:rsidRDefault="00A43259" w:rsidP="00A43259">
      <w:pPr>
        <w:pStyle w:val="ListBullet"/>
      </w:pPr>
      <w:r>
        <w:t>The Assessment Team observed the environment to be mostly clean and well maintained, with furnishings and structures in good condition, outdoor communal furniture was web-free, and consumers’ rooms were clean and odour free. However, the Assessment Team observed:</w:t>
      </w:r>
    </w:p>
    <w:p w14:paraId="47329EA9" w14:textId="77777777" w:rsidR="00A43259" w:rsidRDefault="00A43259" w:rsidP="00A43259">
      <w:pPr>
        <w:pStyle w:val="ListBullet2"/>
      </w:pPr>
      <w:r>
        <w:t>A strong chemical smell in one area of the service, stained, faded and worn carpet in common areas and corridors, and chipped and damaged skirting boards in common areas.</w:t>
      </w:r>
    </w:p>
    <w:p w14:paraId="7BFD976D" w14:textId="77777777" w:rsidR="00A43259" w:rsidRDefault="00A43259" w:rsidP="00A43259">
      <w:pPr>
        <w:pStyle w:val="ListBullet2"/>
      </w:pPr>
      <w:r>
        <w:t>A broken wooden slat on an outdoor bench seat, and dirty tiles, floor, furniture and balustrades in the outdoor environment. Doors to balcony areas were locked and the keypad to access the internal courtyard was behind a curtain.</w:t>
      </w:r>
    </w:p>
    <w:p w14:paraId="4AA72F3A" w14:textId="77777777" w:rsidR="00A43259" w:rsidRDefault="00A43259" w:rsidP="00A43259">
      <w:pPr>
        <w:pStyle w:val="ListBullet"/>
      </w:pPr>
      <w:r>
        <w:t>In relation to the strong chemical smell in one area of the service:</w:t>
      </w:r>
    </w:p>
    <w:p w14:paraId="0ACB9D04" w14:textId="77777777" w:rsidR="00A43259" w:rsidRDefault="00A43259" w:rsidP="00A43259">
      <w:pPr>
        <w:pStyle w:val="ListBullet2"/>
      </w:pPr>
      <w:r>
        <w:t>Staff said a bathroom in a vacant room was being upgraded and contractors were on site laying new tiles. The staff said they were suffering from headaches and sore throats from the smell of the chemical.</w:t>
      </w:r>
    </w:p>
    <w:p w14:paraId="405346DE" w14:textId="77777777" w:rsidR="00A43259" w:rsidRDefault="00A43259" w:rsidP="00A43259">
      <w:pPr>
        <w:pStyle w:val="ListBullet2"/>
      </w:pPr>
      <w:r>
        <w:t>The Assessment Team noted consumers were residing in rooms adjacent to the vacant room, the smell could be noticed down adjoining corridors well away from the room and no fan was being used for ventilation.</w:t>
      </w:r>
    </w:p>
    <w:p w14:paraId="55D29720" w14:textId="77777777" w:rsidR="00A43259" w:rsidRDefault="00A43259" w:rsidP="00A43259">
      <w:pPr>
        <w:pStyle w:val="ListBullet2"/>
      </w:pPr>
      <w:r>
        <w:t>One consumer reported the smell was strong.</w:t>
      </w:r>
    </w:p>
    <w:p w14:paraId="0AFC96B9" w14:textId="77777777" w:rsidR="00A43259" w:rsidRDefault="00A43259" w:rsidP="00A43259">
      <w:pPr>
        <w:pStyle w:val="ListBullet2"/>
      </w:pPr>
      <w:r>
        <w:t>The safety data sheet for the chemical being used demonstrated it was a contact adhesive and classified as a dangerous good.</w:t>
      </w:r>
    </w:p>
    <w:p w14:paraId="172EE07F" w14:textId="77777777" w:rsidR="00A43259" w:rsidRDefault="00A43259" w:rsidP="00A43259">
      <w:pPr>
        <w:pStyle w:val="ListBullet2"/>
      </w:pPr>
      <w:r>
        <w:t>Management acknowledged that controls, such as the door being closed and ventilation in place, should have been implemented to minimise the smell.</w:t>
      </w:r>
    </w:p>
    <w:p w14:paraId="7C671ED5" w14:textId="77777777" w:rsidR="00A43259" w:rsidRDefault="00A43259" w:rsidP="00A43259">
      <w:pPr>
        <w:pStyle w:val="ListBullet2"/>
      </w:pPr>
      <w:r>
        <w:t>Following feedback from the Assessment Team, a fan was subsequently brought in for ventilation and the door was closed.</w:t>
      </w:r>
    </w:p>
    <w:p w14:paraId="1B16C226" w14:textId="77777777" w:rsidR="00A43259" w:rsidRDefault="00A43259" w:rsidP="00A43259">
      <w:pPr>
        <w:pStyle w:val="ListBullet"/>
      </w:pPr>
      <w:r>
        <w:t>Management reported carpets and balustrades are cleaned by an external provider in accordance with the cleaning schedule. In relation to carpets, a spot cleaning machine has recently been ordered. Management also advised a request for new carpets has been submitted.</w:t>
      </w:r>
    </w:p>
    <w:p w14:paraId="5322ED84" w14:textId="77777777" w:rsidR="00A43259" w:rsidRDefault="00A43259" w:rsidP="00A43259">
      <w:pPr>
        <w:pStyle w:val="ListBullet2"/>
      </w:pPr>
      <w:r>
        <w:lastRenderedPageBreak/>
        <w:t>Following feedback from the Assessment Team, staff and/or external contractors were observed undertaking spot cleaning of carpeted areas and cleaning balustrades.</w:t>
      </w:r>
    </w:p>
    <w:p w14:paraId="7DFEC641" w14:textId="77777777" w:rsidR="00A43259" w:rsidRDefault="00A43259" w:rsidP="00A43259">
      <w:pPr>
        <w:pStyle w:val="ListBullet"/>
      </w:pPr>
      <w:r>
        <w:t>Three consumers said balcony patios are always locked and are not accessible and would access these areas if they could.</w:t>
      </w:r>
    </w:p>
    <w:p w14:paraId="32089BA2" w14:textId="77777777" w:rsidR="00A43259" w:rsidRDefault="00A43259" w:rsidP="00A43259">
      <w:pPr>
        <w:pStyle w:val="ListBullet2"/>
      </w:pPr>
      <w:r>
        <w:t>Management reported these areas should not be locked and an email would be sent to staff reminding them to unlock the doors each morning.</w:t>
      </w:r>
    </w:p>
    <w:p w14:paraId="0F475E9C" w14:textId="77777777" w:rsidR="00A43259" w:rsidRDefault="00A43259" w:rsidP="00A43259">
      <w:pPr>
        <w:pStyle w:val="ListBullet2"/>
      </w:pPr>
      <w:r>
        <w:t>Staff said consumers can access these areas upon request but would need to be supervised.</w:t>
      </w:r>
    </w:p>
    <w:p w14:paraId="40054876" w14:textId="77777777" w:rsidR="00A43259" w:rsidRDefault="00A43259" w:rsidP="00A43259">
      <w:pPr>
        <w:pStyle w:val="ListBullet2"/>
      </w:pPr>
      <w:r>
        <w:t>On the second day of the Assessment Contact, balcony doors and internal courtyard areas were observed to be unlocked and available for use.</w:t>
      </w:r>
    </w:p>
    <w:p w14:paraId="25B99CC7" w14:textId="77777777" w:rsidR="00A43259" w:rsidRDefault="00A43259" w:rsidP="00A43259">
      <w:pPr>
        <w:pStyle w:val="ListBullet"/>
      </w:pPr>
      <w:r>
        <w:t>Reactive and preventative maintenance documentation showed no significant outstanding maintenance issues.</w:t>
      </w:r>
    </w:p>
    <w:p w14:paraId="5CC043D3" w14:textId="77777777" w:rsidR="00A43259" w:rsidRDefault="00A43259" w:rsidP="00A43259">
      <w:pPr>
        <w:pStyle w:val="ListBullet"/>
      </w:pPr>
      <w:r>
        <w:t xml:space="preserve">Staff confirmed they follow a cleaning schedule to ensure indoor areas are cleaned regularly. </w:t>
      </w:r>
    </w:p>
    <w:p w14:paraId="56F6E512" w14:textId="77777777" w:rsidR="00A43259" w:rsidRDefault="00A43259" w:rsidP="00A43259">
      <w:r>
        <w:t>The provider did not agree with the Assessment Team’s findings and maintains the service meets this Requirement. The provider’s response includes the following information and evidence to refute the Assessment Team’s assertions:</w:t>
      </w:r>
    </w:p>
    <w:p w14:paraId="58BEC133" w14:textId="77777777" w:rsidR="00A43259" w:rsidRDefault="00A43259" w:rsidP="00A43259">
      <w:pPr>
        <w:pStyle w:val="ListBullet"/>
      </w:pPr>
      <w:r>
        <w:t>It is not reasonable to expect that skirting boards and walls would be free from chips and scuff marks, given the high volume of traffic, particularly where trolleys are utilised.</w:t>
      </w:r>
    </w:p>
    <w:p w14:paraId="29069D51" w14:textId="77777777" w:rsidR="00A43259" w:rsidRDefault="00A43259" w:rsidP="00A43259">
      <w:pPr>
        <w:pStyle w:val="ListBullet"/>
      </w:pPr>
      <w:r>
        <w:t>There have been no complaints in relation to the service environment. In November 2021, an external communications company was engaged to conduct a series of focus groups with consumers and visitors in relation to the environment. Overall feedback was positive.</w:t>
      </w:r>
    </w:p>
    <w:p w14:paraId="7DCDF374" w14:textId="77777777" w:rsidR="00A43259" w:rsidRDefault="00A43259" w:rsidP="00A43259">
      <w:pPr>
        <w:pStyle w:val="ListBullet"/>
      </w:pPr>
      <w:r>
        <w:t>The vinyl adhesive that caused a strong chemical smell during the Assessment Contact was not classified as a dangerous good as stated by the Assessment Team. A Safety data sheet was provided which demonstrates the adhesive was classified as a non-hazardous chemical and non-dangerous good.</w:t>
      </w:r>
    </w:p>
    <w:p w14:paraId="6101B0D6" w14:textId="77777777" w:rsidR="00A43259" w:rsidRDefault="00A43259" w:rsidP="00A43259">
      <w:pPr>
        <w:pStyle w:val="ListBullet"/>
      </w:pPr>
      <w:r>
        <w:t>At the time of the Assessment Contact, the service was in the process of getting approval to replace the carpet.</w:t>
      </w:r>
    </w:p>
    <w:p w14:paraId="18E9D9C9" w14:textId="77777777" w:rsidR="00A43259" w:rsidRDefault="00A43259" w:rsidP="00A43259">
      <w:pPr>
        <w:pStyle w:val="ListBullet"/>
      </w:pPr>
      <w:r>
        <w:t xml:space="preserve">The staff daily task list now includes a prompt to unlock the balconies. </w:t>
      </w:r>
    </w:p>
    <w:p w14:paraId="5E54B7E7" w14:textId="77777777" w:rsidR="00A43259" w:rsidRDefault="00A43259" w:rsidP="00A43259">
      <w:pPr>
        <w:pStyle w:val="ListBullet"/>
      </w:pPr>
      <w:r>
        <w:lastRenderedPageBreak/>
        <w:t>An environmental review was conducted in September 2019 following an incident at another service. One of the outcomes was to ensure balcony doors remained locked unless staff were present to supervise consumers for their safety.</w:t>
      </w:r>
    </w:p>
    <w:p w14:paraId="7320087C" w14:textId="77777777" w:rsidR="00A43259" w:rsidRDefault="00A43259" w:rsidP="00A43259">
      <w:pPr>
        <w:pStyle w:val="ListBullet"/>
      </w:pPr>
      <w:r>
        <w:t>Acknowledgement that the external environment should have been cleaned.</w:t>
      </w:r>
    </w:p>
    <w:p w14:paraId="2EF268A5" w14:textId="77777777" w:rsidR="00A43259" w:rsidRDefault="00A43259" w:rsidP="00A43259">
      <w:r w:rsidRPr="00F64496">
        <w:rPr>
          <w:color w:val="auto"/>
        </w:rPr>
        <w:t>I acknowledge actions taken by the service to rectify issues identified by the Assessment Team</w:t>
      </w:r>
      <w:r>
        <w:rPr>
          <w:color w:val="auto"/>
        </w:rPr>
        <w:t xml:space="preserve">. In coming to my finding, I have considered information and evidence in the Assessment Team’s report and provider’s response, which demonstrates </w:t>
      </w:r>
      <w:r w:rsidRPr="00F64496">
        <w:rPr>
          <w:color w:val="auto"/>
        </w:rPr>
        <w:t xml:space="preserve">at the time of the </w:t>
      </w:r>
      <w:r>
        <w:rPr>
          <w:color w:val="auto"/>
        </w:rPr>
        <w:t xml:space="preserve">Assessment Contact, the service environment was overall </w:t>
      </w:r>
      <w:r>
        <w:t>safe, clean, well maintained and comfortable, and enabled consumers to move freely, both indoors and outdoors.</w:t>
      </w:r>
    </w:p>
    <w:p w14:paraId="24A5557D" w14:textId="77777777" w:rsidR="00A43259" w:rsidRDefault="00A43259" w:rsidP="00A43259">
      <w:pPr>
        <w:pStyle w:val="ListBullet"/>
        <w:numPr>
          <w:ilvl w:val="0"/>
          <w:numId w:val="0"/>
        </w:numPr>
      </w:pPr>
      <w:r>
        <w:t>In relation to the chemical smell present in one area of the service, I have considered this was an isolated incident and the chemical was not hazardous or dangerous to consumers. I encourage the service to ensure that in future, systems and processes are in place to guide staff in minimising disruption and impact to consumers when refurbishment is being undertaken.</w:t>
      </w:r>
    </w:p>
    <w:p w14:paraId="75CD6430" w14:textId="77777777" w:rsidR="00A43259" w:rsidRDefault="00A43259" w:rsidP="00A43259">
      <w:r>
        <w:t>In relation to the stained, faded and worn carpets observed by the Assessment Team, I have considered that at the time of the Assessment Contact, the service was aware of the issue and was in the process of ascertaining approval to replace the carpets.</w:t>
      </w:r>
    </w:p>
    <w:p w14:paraId="63898616" w14:textId="77777777" w:rsidR="00A43259" w:rsidRDefault="00A43259" w:rsidP="00A43259">
      <w:r>
        <w:t xml:space="preserve">While the Assessment Team observed some general cleaning and maintenance issues, I have placed weight on evidence demonstrating that overall, the Assessment Team found the environment was mostly clean and well maintained. Documentation showed there were no outstanding maintenance issues and there was no evidence of complaints about the service environment. </w:t>
      </w:r>
    </w:p>
    <w:p w14:paraId="2DE9F58D" w14:textId="77777777" w:rsidR="00A43259" w:rsidRDefault="00A43259" w:rsidP="00A43259">
      <w:r>
        <w:t>In relation to the locked balconies, I acknowledge the service’s intention to restrict access for the safety of consumers. Apart from a</w:t>
      </w:r>
      <w:r w:rsidRPr="00605BB6">
        <w:t xml:space="preserve"> </w:t>
      </w:r>
      <w:r>
        <w:t>keypad access to the internal courtyard not being in plain sight, there was no evidence indicating consumers were unable to move freely throughout other areas of the service. Following feedback from the Assessment Team, the service has implemented processes to ensure consumers have access to all areas of the environment. I find the actions taken by the service to be appropriate.</w:t>
      </w:r>
    </w:p>
    <w:p w14:paraId="037DE9DC" w14:textId="77777777" w:rsidR="00A43259" w:rsidRDefault="00A43259" w:rsidP="00A43259">
      <w:r>
        <w:t>While the Assessment Team’s report identifies some areas for improvement in relation to the organisation’s service environment, I do not consider it proportionate to suggest the service environment was not safe, clean, well maintained and comfortable, or did not enable consumers to move freely, both indoors and outdoors, based on these deficiencies alone.</w:t>
      </w:r>
    </w:p>
    <w:p w14:paraId="108142EA" w14:textId="77777777" w:rsidR="00A43259" w:rsidRDefault="00A43259" w:rsidP="00A43259">
      <w:r>
        <w:lastRenderedPageBreak/>
        <w:t xml:space="preserve">Based on the information summarised above, I find the service compliant with Requirement (3)(b) in Standard 5 Organisation’s service environment. </w:t>
      </w:r>
    </w:p>
    <w:p w14:paraId="49F0C201" w14:textId="77777777" w:rsidR="00A43259" w:rsidRDefault="00A43259" w:rsidP="00A43259"/>
    <w:p w14:paraId="344F86A4" w14:textId="77777777" w:rsidR="00A43259" w:rsidRDefault="00A43259" w:rsidP="00A43259"/>
    <w:p w14:paraId="69ED1918" w14:textId="77777777" w:rsidR="00A43259" w:rsidRPr="001B3DE8" w:rsidRDefault="00A43259" w:rsidP="00A43259"/>
    <w:p w14:paraId="47E88D8D" w14:textId="77777777" w:rsidR="00A43259" w:rsidRDefault="00A43259" w:rsidP="00A43259">
      <w:pPr>
        <w:sectPr w:rsidR="00A43259" w:rsidSect="00CB3BA9">
          <w:headerReference w:type="first" r:id="rId23"/>
          <w:type w:val="continuous"/>
          <w:pgSz w:w="11906" w:h="16838"/>
          <w:pgMar w:top="1701" w:right="1418" w:bottom="1418" w:left="1418" w:header="709" w:footer="397" w:gutter="0"/>
          <w:cols w:space="708"/>
          <w:titlePg/>
          <w:docGrid w:linePitch="360"/>
        </w:sectPr>
      </w:pPr>
    </w:p>
    <w:p w14:paraId="3F8B4046" w14:textId="77777777" w:rsidR="00A43259" w:rsidRDefault="00A43259" w:rsidP="00A43259">
      <w:pPr>
        <w:pStyle w:val="Heading1"/>
        <w:tabs>
          <w:tab w:val="right" w:pos="9070"/>
        </w:tabs>
        <w:spacing w:before="560" w:after="640"/>
        <w:rPr>
          <w:color w:val="FFFFFF" w:themeColor="background1"/>
          <w:sz w:val="36"/>
        </w:rPr>
        <w:sectPr w:rsidR="00A4325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540B4DD" wp14:editId="4E67715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5275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C2DA667" w14:textId="77777777" w:rsidR="00A43259" w:rsidRPr="000E654D" w:rsidRDefault="00A43259" w:rsidP="00A43259">
      <w:pPr>
        <w:pStyle w:val="Heading3"/>
        <w:shd w:val="clear" w:color="auto" w:fill="F2F2F2" w:themeFill="background1" w:themeFillShade="F2"/>
      </w:pPr>
      <w:r w:rsidRPr="000E654D">
        <w:t>Consumer outcome:</w:t>
      </w:r>
    </w:p>
    <w:p w14:paraId="5E55A99D" w14:textId="77777777" w:rsidR="00A43259" w:rsidRDefault="00A43259" w:rsidP="00A43259">
      <w:pPr>
        <w:numPr>
          <w:ilvl w:val="0"/>
          <w:numId w:val="7"/>
        </w:numPr>
        <w:shd w:val="clear" w:color="auto" w:fill="F2F2F2" w:themeFill="background1" w:themeFillShade="F2"/>
      </w:pPr>
      <w:r>
        <w:t>I get quality care and services when I need them from people who are knowledgeable, capable and caring.</w:t>
      </w:r>
    </w:p>
    <w:p w14:paraId="1758D0F7" w14:textId="77777777" w:rsidR="00A43259" w:rsidRDefault="00A43259" w:rsidP="00A43259">
      <w:pPr>
        <w:pStyle w:val="Heading3"/>
        <w:shd w:val="clear" w:color="auto" w:fill="F2F2F2" w:themeFill="background1" w:themeFillShade="F2"/>
      </w:pPr>
      <w:r>
        <w:t>Organisation statement:</w:t>
      </w:r>
    </w:p>
    <w:p w14:paraId="455560E8" w14:textId="77777777" w:rsidR="00A43259" w:rsidRDefault="00A43259" w:rsidP="00A4325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7738190" w14:textId="77777777" w:rsidR="00A43259" w:rsidRDefault="00A43259" w:rsidP="00A43259">
      <w:pPr>
        <w:pStyle w:val="Heading2"/>
      </w:pPr>
      <w:r>
        <w:t>Assessment of Standard 7</w:t>
      </w:r>
    </w:p>
    <w:p w14:paraId="253E76FD" w14:textId="77777777" w:rsidR="00A43259" w:rsidRDefault="00A43259" w:rsidP="00A43259">
      <w:pPr>
        <w:rPr>
          <w:rFonts w:eastAsiaTheme="minorHAnsi"/>
          <w:color w:val="auto"/>
        </w:rPr>
      </w:pPr>
      <w:r w:rsidRPr="00925AB7">
        <w:rPr>
          <w:rFonts w:eastAsiaTheme="minorHAnsi"/>
          <w:color w:val="auto"/>
        </w:rPr>
        <w:t>The Assessment Team assessed Requirement</w:t>
      </w:r>
      <w:r>
        <w:rPr>
          <w:rFonts w:eastAsiaTheme="minorHAnsi"/>
          <w:color w:val="auto"/>
        </w:rPr>
        <w:t xml:space="preserve"> </w:t>
      </w:r>
      <w:r w:rsidRPr="00925AB7">
        <w:rPr>
          <w:rFonts w:eastAsiaTheme="minorHAnsi"/>
          <w:color w:val="auto"/>
        </w:rPr>
        <w:t>(3)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As all other Requirements in this Standard were not assessed at the Assessment Contact, an overall rating of the Standard has not been provided.</w:t>
      </w:r>
    </w:p>
    <w:p w14:paraId="68677D2F" w14:textId="77777777" w:rsidR="00A43259" w:rsidRPr="00351BD7" w:rsidRDefault="00A43259" w:rsidP="00A43259">
      <w:r>
        <w:rPr>
          <w:rFonts w:eastAsia="Calibri"/>
          <w:color w:val="auto"/>
        </w:rPr>
        <w:t xml:space="preserve">Requirement (3)(a) </w:t>
      </w:r>
      <w:r w:rsidRPr="002C6611">
        <w:rPr>
          <w:color w:val="auto"/>
        </w:rPr>
        <w:t xml:space="preserve">was found non-complaint following an Assessment Contact conducted on </w:t>
      </w:r>
      <w:r>
        <w:t>27 September 2021 to 28 September 2021, where it was found the service did not demonstrate the workforce was planned to enable, and the number and mix of members of the workforce deployed enabled, the delivery and management of safe and quality care and services. The Assessment Team’s report provided evidence of actions taken to address deficiencies identified at the Assessment Contact.</w:t>
      </w:r>
    </w:p>
    <w:p w14:paraId="653A5388" w14:textId="77777777" w:rsidR="00A43259" w:rsidRDefault="00A43259" w:rsidP="00A43259">
      <w:pPr>
        <w:rPr>
          <w:rFonts w:eastAsiaTheme="minorHAnsi"/>
          <w:color w:val="auto"/>
        </w:rPr>
      </w:pPr>
      <w:r>
        <w:rPr>
          <w:rFonts w:eastAsiaTheme="minorHAnsi"/>
          <w:color w:val="auto"/>
        </w:rPr>
        <w:t xml:space="preserve">The Assessment Team has recommended the service meets Requirement (3)(a) in Standard 7, as the Assessment Team was satisfied the service demonstrated </w:t>
      </w:r>
      <w:r>
        <w:t>the workforce was planned to enable, and the number and mix of members of the workforce deployed enabled, the delivery and management of safe and quality care and services.</w:t>
      </w:r>
    </w:p>
    <w:p w14:paraId="09A371FC" w14:textId="77777777" w:rsidR="00A43259" w:rsidRDefault="00A43259" w:rsidP="00A43259">
      <w:pPr>
        <w:rPr>
          <w:rFonts w:eastAsiaTheme="minorHAnsi"/>
          <w:color w:val="auto"/>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7 Human resources</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5E588166" w14:textId="77777777" w:rsidR="00A43259" w:rsidRPr="009C6F30" w:rsidRDefault="00A43259" w:rsidP="00A43259">
      <w:pPr>
        <w:rPr>
          <w:rFonts w:eastAsia="Calibri"/>
        </w:rPr>
      </w:pPr>
    </w:p>
    <w:p w14:paraId="04691062" w14:textId="77777777" w:rsidR="00A43259" w:rsidRDefault="00A43259" w:rsidP="00A43259">
      <w:pPr>
        <w:pStyle w:val="Heading2"/>
      </w:pPr>
      <w:r>
        <w:lastRenderedPageBreak/>
        <w:t>Assessment of Standard 7 Requirements</w:t>
      </w:r>
      <w:r w:rsidRPr="0066387A">
        <w:rPr>
          <w:i/>
          <w:color w:val="0000FF"/>
          <w:sz w:val="24"/>
          <w:szCs w:val="24"/>
        </w:rPr>
        <w:t xml:space="preserve"> </w:t>
      </w:r>
    </w:p>
    <w:p w14:paraId="4DA62969" w14:textId="77777777" w:rsidR="00A43259" w:rsidRPr="00506F7F" w:rsidRDefault="00A43259" w:rsidP="00A43259">
      <w:pPr>
        <w:pStyle w:val="Heading3"/>
      </w:pPr>
      <w:r w:rsidRPr="00506F7F">
        <w:t>Requirement 7(3)(a)</w:t>
      </w:r>
      <w:r>
        <w:tab/>
        <w:t>Compliant</w:t>
      </w:r>
    </w:p>
    <w:p w14:paraId="7A8F889E" w14:textId="77777777" w:rsidR="00A43259" w:rsidRPr="008D114F" w:rsidRDefault="00A43259" w:rsidP="00A43259">
      <w:pPr>
        <w:rPr>
          <w:i/>
        </w:rPr>
      </w:pPr>
      <w:r w:rsidRPr="008D114F">
        <w:rPr>
          <w:i/>
        </w:rPr>
        <w:t>The workforce is planned to enable, and the number and mix of members of the workforce deployed enables, the delivery and management of safe and quality care and services.</w:t>
      </w:r>
    </w:p>
    <w:p w14:paraId="6F790FAE" w14:textId="77777777" w:rsidR="00A43259" w:rsidRDefault="00A43259" w:rsidP="00A43259">
      <w:pPr>
        <w:rPr>
          <w:rFonts w:eastAsia="Calibri"/>
          <w:color w:val="000000" w:themeColor="text1"/>
          <w:lang w:eastAsia="en-US"/>
        </w:rPr>
      </w:pPr>
      <w:r>
        <w:t xml:space="preserve">This Requirement was found non-compliant following an Assessment Contact conducted on 27 September 2021 to 28 September 2021, where it was found the service did not demonstrate the workforce was planned to enable, and the number and mix of members of the workforce deployed enabled, the delivery and management of safe and quality care and services. The Assessment Team’s report for the Assessment Contact conducted on 9 March 2022 to 10 March 2022 </w:t>
      </w:r>
      <w:r>
        <w:rPr>
          <w:rFonts w:eastAsia="Calibri"/>
          <w:color w:val="000000" w:themeColor="text1"/>
          <w:lang w:eastAsia="en-US"/>
        </w:rPr>
        <w:t>provided evidence of actions taken in response to the non-compliance, including:</w:t>
      </w:r>
    </w:p>
    <w:p w14:paraId="125B70D6" w14:textId="77777777" w:rsidR="00A43259" w:rsidRDefault="00A43259" w:rsidP="00A43259">
      <w:pPr>
        <w:pStyle w:val="ListBullet"/>
      </w:pPr>
      <w:r>
        <w:t>Recruitment, induction and onboarding of new staff, including implementation of a student placement program.</w:t>
      </w:r>
    </w:p>
    <w:p w14:paraId="59048780" w14:textId="77777777" w:rsidR="00A43259" w:rsidRDefault="00A43259" w:rsidP="00A43259">
      <w:pPr>
        <w:pStyle w:val="ListBullet"/>
      </w:pPr>
      <w:r>
        <w:t>Implementation of processes to ensure call bells are monitored daily and reflection is undertaken following identification of incorrect staff practice.</w:t>
      </w:r>
    </w:p>
    <w:p w14:paraId="1DCF1776" w14:textId="77777777" w:rsidR="00A43259" w:rsidRDefault="00A43259" w:rsidP="00A43259">
      <w:pPr>
        <w:pStyle w:val="ListBullet"/>
      </w:pPr>
      <w:r>
        <w:t>Call bell battery checking is undertaken regularly.</w:t>
      </w:r>
    </w:p>
    <w:p w14:paraId="2CC3DB2A" w14:textId="77777777" w:rsidR="00A43259" w:rsidRDefault="00A43259" w:rsidP="00A43259">
      <w:pPr>
        <w:pStyle w:val="ListBullet"/>
      </w:pPr>
      <w:r>
        <w:t>Implementation of a procedure to guide staff in relation to management of vacant shifts.</w:t>
      </w:r>
    </w:p>
    <w:p w14:paraId="70BBB72B" w14:textId="77777777" w:rsidR="00A43259" w:rsidRDefault="00A43259" w:rsidP="00A43259">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6C6ECF73" w14:textId="77777777" w:rsidR="00A43259" w:rsidRDefault="00A43259" w:rsidP="00A43259">
      <w:pPr>
        <w:pStyle w:val="ListBullet"/>
      </w:pPr>
      <w:r>
        <w:t xml:space="preserve">Consumers reported satisfaction with staffing numbers and call bell response times. </w:t>
      </w:r>
    </w:p>
    <w:p w14:paraId="72195F18" w14:textId="77777777" w:rsidR="00A43259" w:rsidRDefault="00A43259" w:rsidP="00A43259">
      <w:pPr>
        <w:pStyle w:val="ListBullet"/>
      </w:pPr>
      <w:r>
        <w:t>Twelve of 14 staff interviewed said there were enough numbers of staff and confirmed they can complete their duties in a timely manner. The two staff who reported insufficient staffing numbers said this did not impact consumer care delivery.</w:t>
      </w:r>
    </w:p>
    <w:p w14:paraId="52620059" w14:textId="77777777" w:rsidR="00A43259" w:rsidRDefault="00A43259" w:rsidP="00A43259">
      <w:pPr>
        <w:pStyle w:val="ListBullet"/>
      </w:pPr>
      <w:r>
        <w:t>Management said where possible, staff are rostered to work in the same area to maintain continuity of care. Management reported call bell activations that exceed 10 minutes are investigated daily to identify and address impact to care delivery.</w:t>
      </w:r>
    </w:p>
    <w:p w14:paraId="14B42E13" w14:textId="77777777" w:rsidR="00A43259" w:rsidRDefault="00A43259" w:rsidP="00A43259">
      <w:pPr>
        <w:pStyle w:val="ListBullet"/>
      </w:pPr>
      <w:r>
        <w:lastRenderedPageBreak/>
        <w:t>Documentation showed a reduction in agency staff usage from October 2021 to February 2022. For the one-week period sampled, documentation showed only one unfilled shift.</w:t>
      </w:r>
    </w:p>
    <w:p w14:paraId="5F585D47" w14:textId="77777777" w:rsidR="00A43259" w:rsidRDefault="00A43259" w:rsidP="00A43259">
      <w:r>
        <w:t>Based on the information summarised above, I find the service compliant with Requirement (3)(a) in Standard 7 Human resources.</w:t>
      </w:r>
    </w:p>
    <w:p w14:paraId="5BFF467B" w14:textId="77777777" w:rsidR="00A43259" w:rsidRDefault="00A43259" w:rsidP="00A43259"/>
    <w:p w14:paraId="6B3FC6C8" w14:textId="77777777" w:rsidR="00A43259" w:rsidRDefault="00A43259" w:rsidP="00A43259"/>
    <w:p w14:paraId="08B9C84B" w14:textId="77777777" w:rsidR="00A43259" w:rsidRPr="00154403" w:rsidRDefault="00A43259" w:rsidP="00A43259"/>
    <w:p w14:paraId="5A458C6F" w14:textId="77777777" w:rsidR="00A43259" w:rsidRDefault="00A43259" w:rsidP="00A43259">
      <w:pPr>
        <w:tabs>
          <w:tab w:val="right" w:pos="9026"/>
        </w:tabs>
        <w:sectPr w:rsidR="00A43259" w:rsidSect="008D7780">
          <w:headerReference w:type="first" r:id="rId25"/>
          <w:type w:val="continuous"/>
          <w:pgSz w:w="11906" w:h="16838"/>
          <w:pgMar w:top="1701" w:right="1418" w:bottom="1418" w:left="1418" w:header="709" w:footer="397" w:gutter="0"/>
          <w:cols w:space="708"/>
          <w:docGrid w:linePitch="360"/>
        </w:sectPr>
      </w:pPr>
    </w:p>
    <w:p w14:paraId="39295817" w14:textId="77777777" w:rsidR="00A43259" w:rsidRDefault="00A43259" w:rsidP="00A43259">
      <w:pPr>
        <w:pStyle w:val="Heading1"/>
      </w:pPr>
      <w:r>
        <w:lastRenderedPageBreak/>
        <w:t>Areas for improvement</w:t>
      </w:r>
    </w:p>
    <w:p w14:paraId="02253510" w14:textId="77777777" w:rsidR="00A43259" w:rsidRPr="00E830C7" w:rsidRDefault="00A43259" w:rsidP="00A4325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8715DF5" w14:textId="77777777" w:rsidR="00A43259" w:rsidRPr="00095CD4" w:rsidRDefault="00A43259" w:rsidP="00A43259">
      <w:pPr>
        <w:pStyle w:val="ListBullet"/>
        <w:numPr>
          <w:ilvl w:val="0"/>
          <w:numId w:val="0"/>
        </w:numPr>
      </w:pPr>
    </w:p>
    <w:p w14:paraId="357A6AF2" w14:textId="77777777" w:rsidR="00A3716D" w:rsidRPr="00A43259" w:rsidRDefault="00C01F33" w:rsidP="00A43259"/>
    <w:sectPr w:rsidR="00A3716D" w:rsidRPr="00A43259"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6B1D" w14:textId="77777777" w:rsidR="00866403" w:rsidRDefault="00A43259">
      <w:pPr>
        <w:spacing w:before="0" w:after="0" w:line="240" w:lineRule="auto"/>
      </w:pPr>
      <w:r>
        <w:separator/>
      </w:r>
    </w:p>
  </w:endnote>
  <w:endnote w:type="continuationSeparator" w:id="0">
    <w:p w14:paraId="357A6B1F" w14:textId="77777777" w:rsidR="00866403" w:rsidRDefault="00A432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4858B" w14:textId="77777777" w:rsidR="00A43259" w:rsidRPr="009A1F1B" w:rsidRDefault="00A432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33DA79" w14:textId="77777777" w:rsidR="00A43259" w:rsidRPr="00C72FFB" w:rsidRDefault="00A432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Reynella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B51178C" w14:textId="77777777" w:rsidR="00A43259" w:rsidRPr="00C72FFB" w:rsidRDefault="00A432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44484" w14:textId="77777777" w:rsidR="00A43259" w:rsidRPr="009A1F1B" w:rsidRDefault="00A432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25745C" w14:textId="77777777" w:rsidR="00A43259" w:rsidRPr="00C72FFB" w:rsidRDefault="00A432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Reynella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EDE9A8" w14:textId="77777777" w:rsidR="00A43259" w:rsidRPr="00A3716D" w:rsidRDefault="00A432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6B19" w14:textId="77777777" w:rsidR="00866403" w:rsidRDefault="00A43259">
      <w:pPr>
        <w:spacing w:before="0" w:after="0" w:line="240" w:lineRule="auto"/>
      </w:pPr>
      <w:r>
        <w:separator/>
      </w:r>
    </w:p>
  </w:footnote>
  <w:footnote w:type="continuationSeparator" w:id="0">
    <w:p w14:paraId="357A6B1B" w14:textId="77777777" w:rsidR="00866403" w:rsidRDefault="00A432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84D8" w14:textId="77777777" w:rsidR="00A43259" w:rsidRDefault="00A4325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328DA33C" wp14:editId="7EBC068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38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DCF7" w14:textId="77777777" w:rsidR="00A43259" w:rsidRDefault="00A43259"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4DC05698" wp14:editId="66C6E2F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89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6B18" w14:textId="77777777" w:rsidR="00506F7F" w:rsidRDefault="00A4325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57A6B2F" wp14:editId="357A6B3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32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51309" w14:textId="77777777" w:rsidR="00A43259" w:rsidRDefault="00A43259">
    <w:pPr>
      <w:pStyle w:val="Header"/>
    </w:pPr>
    <w:r w:rsidRPr="003C6EC2">
      <w:rPr>
        <w:rFonts w:eastAsia="Calibri"/>
        <w:noProof/>
        <w:lang w:val="en-US" w:eastAsia="en-US"/>
      </w:rPr>
      <w:drawing>
        <wp:anchor distT="0" distB="0" distL="114300" distR="114300" simplePos="0" relativeHeight="251679744" behindDoc="1" locked="0" layoutInCell="1" allowOverlap="1" wp14:anchorId="0E53E2DB" wp14:editId="4332B5D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73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AB82B" w14:textId="77777777" w:rsidR="00A43259" w:rsidRDefault="00A43259" w:rsidP="0004322A">
    <w:r>
      <w:rPr>
        <w:noProof/>
        <w:color w:val="auto"/>
        <w:sz w:val="20"/>
        <w:lang w:val="en-US" w:eastAsia="en-US"/>
      </w:rPr>
      <w:drawing>
        <wp:anchor distT="0" distB="0" distL="114300" distR="114300" simplePos="0" relativeHeight="251671552" behindDoc="1" locked="0" layoutInCell="1" allowOverlap="1" wp14:anchorId="0B75C6A1" wp14:editId="4051CE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26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1FA93" w14:textId="77777777" w:rsidR="00A43259" w:rsidRDefault="00A43259" w:rsidP="0004322A">
    <w:r>
      <w:rPr>
        <w:noProof/>
        <w:color w:val="auto"/>
        <w:sz w:val="20"/>
        <w:lang w:val="en-US" w:eastAsia="en-US"/>
      </w:rPr>
      <w:drawing>
        <wp:anchor distT="0" distB="0" distL="114300" distR="114300" simplePos="0" relativeHeight="251672576" behindDoc="1" locked="0" layoutInCell="1" allowOverlap="1" wp14:anchorId="1D739C6B" wp14:editId="7744843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47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680" w14:textId="77777777" w:rsidR="00A43259" w:rsidRDefault="00A43259" w:rsidP="0004322A">
    <w:r>
      <w:rPr>
        <w:noProof/>
        <w:color w:val="auto"/>
        <w:sz w:val="20"/>
        <w:lang w:val="en-US" w:eastAsia="en-US"/>
      </w:rPr>
      <w:drawing>
        <wp:anchor distT="0" distB="0" distL="114300" distR="114300" simplePos="0" relativeHeight="251673600" behindDoc="1" locked="0" layoutInCell="1" allowOverlap="1" wp14:anchorId="1A913FE6" wp14:editId="514D0F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00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28466" w14:textId="77777777" w:rsidR="00A43259" w:rsidRDefault="00A43259" w:rsidP="0004322A">
    <w:r>
      <w:rPr>
        <w:noProof/>
        <w:color w:val="auto"/>
        <w:sz w:val="20"/>
        <w:lang w:val="en-US" w:eastAsia="en-US"/>
      </w:rPr>
      <w:drawing>
        <wp:anchor distT="0" distB="0" distL="114300" distR="114300" simplePos="0" relativeHeight="251674624" behindDoc="1" locked="0" layoutInCell="1" allowOverlap="1" wp14:anchorId="144E1883" wp14:editId="130F176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66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DADE8" w14:textId="77777777" w:rsidR="00A43259" w:rsidRDefault="00A43259" w:rsidP="0004322A">
    <w:r>
      <w:rPr>
        <w:noProof/>
        <w:color w:val="auto"/>
        <w:sz w:val="20"/>
        <w:lang w:val="en-US" w:eastAsia="en-US"/>
      </w:rPr>
      <w:drawing>
        <wp:anchor distT="0" distB="0" distL="114300" distR="114300" simplePos="0" relativeHeight="251675648" behindDoc="1" locked="0" layoutInCell="1" allowOverlap="1" wp14:anchorId="4501C500" wp14:editId="6FEF712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74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905F7" w14:textId="77777777" w:rsidR="00A43259" w:rsidRDefault="00A43259"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4FD400EA" wp14:editId="1333E9A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20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4C25" w14:textId="77777777" w:rsidR="00A43259" w:rsidRDefault="00A43259"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49975A93" wp14:editId="4E7A880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702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7F03DCC">
      <w:start w:val="1"/>
      <w:numFmt w:val="lowerRoman"/>
      <w:lvlText w:val="(%1)"/>
      <w:lvlJc w:val="left"/>
      <w:pPr>
        <w:ind w:left="1080" w:hanging="720"/>
      </w:pPr>
      <w:rPr>
        <w:rFonts w:hint="default"/>
        <w:b w:val="0"/>
      </w:rPr>
    </w:lvl>
    <w:lvl w:ilvl="1" w:tplc="109E0528" w:tentative="1">
      <w:start w:val="1"/>
      <w:numFmt w:val="lowerLetter"/>
      <w:lvlText w:val="%2."/>
      <w:lvlJc w:val="left"/>
      <w:pPr>
        <w:ind w:left="1440" w:hanging="360"/>
      </w:pPr>
    </w:lvl>
    <w:lvl w:ilvl="2" w:tplc="244CFFCA" w:tentative="1">
      <w:start w:val="1"/>
      <w:numFmt w:val="lowerRoman"/>
      <w:lvlText w:val="%3."/>
      <w:lvlJc w:val="right"/>
      <w:pPr>
        <w:ind w:left="2160" w:hanging="180"/>
      </w:pPr>
    </w:lvl>
    <w:lvl w:ilvl="3" w:tplc="73A01C1A" w:tentative="1">
      <w:start w:val="1"/>
      <w:numFmt w:val="decimal"/>
      <w:lvlText w:val="%4."/>
      <w:lvlJc w:val="left"/>
      <w:pPr>
        <w:ind w:left="2880" w:hanging="360"/>
      </w:pPr>
    </w:lvl>
    <w:lvl w:ilvl="4" w:tplc="520853EC" w:tentative="1">
      <w:start w:val="1"/>
      <w:numFmt w:val="lowerLetter"/>
      <w:lvlText w:val="%5."/>
      <w:lvlJc w:val="left"/>
      <w:pPr>
        <w:ind w:left="3600" w:hanging="360"/>
      </w:pPr>
    </w:lvl>
    <w:lvl w:ilvl="5" w:tplc="049C4AD4" w:tentative="1">
      <w:start w:val="1"/>
      <w:numFmt w:val="lowerRoman"/>
      <w:lvlText w:val="%6."/>
      <w:lvlJc w:val="right"/>
      <w:pPr>
        <w:ind w:left="4320" w:hanging="180"/>
      </w:pPr>
    </w:lvl>
    <w:lvl w:ilvl="6" w:tplc="14984F12" w:tentative="1">
      <w:start w:val="1"/>
      <w:numFmt w:val="decimal"/>
      <w:lvlText w:val="%7."/>
      <w:lvlJc w:val="left"/>
      <w:pPr>
        <w:ind w:left="5040" w:hanging="360"/>
      </w:pPr>
    </w:lvl>
    <w:lvl w:ilvl="7" w:tplc="E67A96B4" w:tentative="1">
      <w:start w:val="1"/>
      <w:numFmt w:val="lowerLetter"/>
      <w:lvlText w:val="%8."/>
      <w:lvlJc w:val="left"/>
      <w:pPr>
        <w:ind w:left="5760" w:hanging="360"/>
      </w:pPr>
    </w:lvl>
    <w:lvl w:ilvl="8" w:tplc="F5D45B8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36874C6">
      <w:start w:val="1"/>
      <w:numFmt w:val="bullet"/>
      <w:pStyle w:val="ListParagraph"/>
      <w:lvlText w:val=""/>
      <w:lvlJc w:val="left"/>
      <w:pPr>
        <w:ind w:left="1440" w:hanging="360"/>
      </w:pPr>
      <w:rPr>
        <w:rFonts w:ascii="Symbol" w:hAnsi="Symbol" w:hint="default"/>
        <w:color w:val="auto"/>
      </w:rPr>
    </w:lvl>
    <w:lvl w:ilvl="1" w:tplc="7032B40A" w:tentative="1">
      <w:start w:val="1"/>
      <w:numFmt w:val="bullet"/>
      <w:lvlText w:val="o"/>
      <w:lvlJc w:val="left"/>
      <w:pPr>
        <w:ind w:left="2160" w:hanging="360"/>
      </w:pPr>
      <w:rPr>
        <w:rFonts w:ascii="Courier New" w:hAnsi="Courier New" w:cs="Courier New" w:hint="default"/>
      </w:rPr>
    </w:lvl>
    <w:lvl w:ilvl="2" w:tplc="54A4AF72" w:tentative="1">
      <w:start w:val="1"/>
      <w:numFmt w:val="bullet"/>
      <w:lvlText w:val=""/>
      <w:lvlJc w:val="left"/>
      <w:pPr>
        <w:ind w:left="2880" w:hanging="360"/>
      </w:pPr>
      <w:rPr>
        <w:rFonts w:ascii="Wingdings" w:hAnsi="Wingdings" w:hint="default"/>
      </w:rPr>
    </w:lvl>
    <w:lvl w:ilvl="3" w:tplc="5DC6D2E6" w:tentative="1">
      <w:start w:val="1"/>
      <w:numFmt w:val="bullet"/>
      <w:lvlText w:val=""/>
      <w:lvlJc w:val="left"/>
      <w:pPr>
        <w:ind w:left="3600" w:hanging="360"/>
      </w:pPr>
      <w:rPr>
        <w:rFonts w:ascii="Symbol" w:hAnsi="Symbol" w:hint="default"/>
      </w:rPr>
    </w:lvl>
    <w:lvl w:ilvl="4" w:tplc="42B46684" w:tentative="1">
      <w:start w:val="1"/>
      <w:numFmt w:val="bullet"/>
      <w:lvlText w:val="o"/>
      <w:lvlJc w:val="left"/>
      <w:pPr>
        <w:ind w:left="4320" w:hanging="360"/>
      </w:pPr>
      <w:rPr>
        <w:rFonts w:ascii="Courier New" w:hAnsi="Courier New" w:cs="Courier New" w:hint="default"/>
      </w:rPr>
    </w:lvl>
    <w:lvl w:ilvl="5" w:tplc="5ED68AB4" w:tentative="1">
      <w:start w:val="1"/>
      <w:numFmt w:val="bullet"/>
      <w:lvlText w:val=""/>
      <w:lvlJc w:val="left"/>
      <w:pPr>
        <w:ind w:left="5040" w:hanging="360"/>
      </w:pPr>
      <w:rPr>
        <w:rFonts w:ascii="Wingdings" w:hAnsi="Wingdings" w:hint="default"/>
      </w:rPr>
    </w:lvl>
    <w:lvl w:ilvl="6" w:tplc="902EDDF4" w:tentative="1">
      <w:start w:val="1"/>
      <w:numFmt w:val="bullet"/>
      <w:lvlText w:val=""/>
      <w:lvlJc w:val="left"/>
      <w:pPr>
        <w:ind w:left="5760" w:hanging="360"/>
      </w:pPr>
      <w:rPr>
        <w:rFonts w:ascii="Symbol" w:hAnsi="Symbol" w:hint="default"/>
      </w:rPr>
    </w:lvl>
    <w:lvl w:ilvl="7" w:tplc="53BA9BC2" w:tentative="1">
      <w:start w:val="1"/>
      <w:numFmt w:val="bullet"/>
      <w:lvlText w:val="o"/>
      <w:lvlJc w:val="left"/>
      <w:pPr>
        <w:ind w:left="6480" w:hanging="360"/>
      </w:pPr>
      <w:rPr>
        <w:rFonts w:ascii="Courier New" w:hAnsi="Courier New" w:cs="Courier New" w:hint="default"/>
      </w:rPr>
    </w:lvl>
    <w:lvl w:ilvl="8" w:tplc="D9C4E0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278A156">
      <w:start w:val="1"/>
      <w:numFmt w:val="lowerRoman"/>
      <w:lvlText w:val="(%1)"/>
      <w:lvlJc w:val="left"/>
      <w:pPr>
        <w:ind w:left="1004" w:hanging="720"/>
      </w:pPr>
      <w:rPr>
        <w:rFonts w:hint="default"/>
        <w:b w:val="0"/>
      </w:rPr>
    </w:lvl>
    <w:lvl w:ilvl="1" w:tplc="EA401F40" w:tentative="1">
      <w:start w:val="1"/>
      <w:numFmt w:val="lowerLetter"/>
      <w:lvlText w:val="%2."/>
      <w:lvlJc w:val="left"/>
      <w:pPr>
        <w:ind w:left="1364" w:hanging="360"/>
      </w:pPr>
    </w:lvl>
    <w:lvl w:ilvl="2" w:tplc="2398C1D4" w:tentative="1">
      <w:start w:val="1"/>
      <w:numFmt w:val="lowerRoman"/>
      <w:lvlText w:val="%3."/>
      <w:lvlJc w:val="right"/>
      <w:pPr>
        <w:ind w:left="2084" w:hanging="180"/>
      </w:pPr>
    </w:lvl>
    <w:lvl w:ilvl="3" w:tplc="86026BE4" w:tentative="1">
      <w:start w:val="1"/>
      <w:numFmt w:val="decimal"/>
      <w:lvlText w:val="%4."/>
      <w:lvlJc w:val="left"/>
      <w:pPr>
        <w:ind w:left="2804" w:hanging="360"/>
      </w:pPr>
    </w:lvl>
    <w:lvl w:ilvl="4" w:tplc="613A6E24" w:tentative="1">
      <w:start w:val="1"/>
      <w:numFmt w:val="lowerLetter"/>
      <w:lvlText w:val="%5."/>
      <w:lvlJc w:val="left"/>
      <w:pPr>
        <w:ind w:left="3524" w:hanging="360"/>
      </w:pPr>
    </w:lvl>
    <w:lvl w:ilvl="5" w:tplc="B80E91CA" w:tentative="1">
      <w:start w:val="1"/>
      <w:numFmt w:val="lowerRoman"/>
      <w:lvlText w:val="%6."/>
      <w:lvlJc w:val="right"/>
      <w:pPr>
        <w:ind w:left="4244" w:hanging="180"/>
      </w:pPr>
    </w:lvl>
    <w:lvl w:ilvl="6" w:tplc="81A28254" w:tentative="1">
      <w:start w:val="1"/>
      <w:numFmt w:val="decimal"/>
      <w:lvlText w:val="%7."/>
      <w:lvlJc w:val="left"/>
      <w:pPr>
        <w:ind w:left="4964" w:hanging="360"/>
      </w:pPr>
    </w:lvl>
    <w:lvl w:ilvl="7" w:tplc="3656DB70" w:tentative="1">
      <w:start w:val="1"/>
      <w:numFmt w:val="lowerLetter"/>
      <w:lvlText w:val="%8."/>
      <w:lvlJc w:val="left"/>
      <w:pPr>
        <w:ind w:left="5684" w:hanging="360"/>
      </w:pPr>
    </w:lvl>
    <w:lvl w:ilvl="8" w:tplc="FAD44E8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089778">
      <w:start w:val="1"/>
      <w:numFmt w:val="lowerRoman"/>
      <w:lvlText w:val="(%1)"/>
      <w:lvlJc w:val="left"/>
      <w:pPr>
        <w:ind w:left="1080" w:hanging="720"/>
      </w:pPr>
      <w:rPr>
        <w:rFonts w:hint="default"/>
      </w:rPr>
    </w:lvl>
    <w:lvl w:ilvl="1" w:tplc="70504D32" w:tentative="1">
      <w:start w:val="1"/>
      <w:numFmt w:val="lowerLetter"/>
      <w:lvlText w:val="%2."/>
      <w:lvlJc w:val="left"/>
      <w:pPr>
        <w:ind w:left="1440" w:hanging="360"/>
      </w:pPr>
    </w:lvl>
    <w:lvl w:ilvl="2" w:tplc="C524B1D6" w:tentative="1">
      <w:start w:val="1"/>
      <w:numFmt w:val="lowerRoman"/>
      <w:lvlText w:val="%3."/>
      <w:lvlJc w:val="right"/>
      <w:pPr>
        <w:ind w:left="2160" w:hanging="180"/>
      </w:pPr>
    </w:lvl>
    <w:lvl w:ilvl="3" w:tplc="DED400AE" w:tentative="1">
      <w:start w:val="1"/>
      <w:numFmt w:val="decimal"/>
      <w:lvlText w:val="%4."/>
      <w:lvlJc w:val="left"/>
      <w:pPr>
        <w:ind w:left="2880" w:hanging="360"/>
      </w:pPr>
    </w:lvl>
    <w:lvl w:ilvl="4" w:tplc="4C302D9C" w:tentative="1">
      <w:start w:val="1"/>
      <w:numFmt w:val="lowerLetter"/>
      <w:lvlText w:val="%5."/>
      <w:lvlJc w:val="left"/>
      <w:pPr>
        <w:ind w:left="3600" w:hanging="360"/>
      </w:pPr>
    </w:lvl>
    <w:lvl w:ilvl="5" w:tplc="3C805D58" w:tentative="1">
      <w:start w:val="1"/>
      <w:numFmt w:val="lowerRoman"/>
      <w:lvlText w:val="%6."/>
      <w:lvlJc w:val="right"/>
      <w:pPr>
        <w:ind w:left="4320" w:hanging="180"/>
      </w:pPr>
    </w:lvl>
    <w:lvl w:ilvl="6" w:tplc="70C25750" w:tentative="1">
      <w:start w:val="1"/>
      <w:numFmt w:val="decimal"/>
      <w:lvlText w:val="%7."/>
      <w:lvlJc w:val="left"/>
      <w:pPr>
        <w:ind w:left="5040" w:hanging="360"/>
      </w:pPr>
    </w:lvl>
    <w:lvl w:ilvl="7" w:tplc="32E6020C" w:tentative="1">
      <w:start w:val="1"/>
      <w:numFmt w:val="lowerLetter"/>
      <w:lvlText w:val="%8."/>
      <w:lvlJc w:val="left"/>
      <w:pPr>
        <w:ind w:left="5760" w:hanging="360"/>
      </w:pPr>
    </w:lvl>
    <w:lvl w:ilvl="8" w:tplc="DD1CFE3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EF08ED2">
      <w:start w:val="1"/>
      <w:numFmt w:val="lowerRoman"/>
      <w:lvlText w:val="(%1)"/>
      <w:lvlJc w:val="left"/>
      <w:pPr>
        <w:ind w:left="1080" w:hanging="720"/>
      </w:pPr>
      <w:rPr>
        <w:rFonts w:hint="default"/>
      </w:rPr>
    </w:lvl>
    <w:lvl w:ilvl="1" w:tplc="7D2EAFDC" w:tentative="1">
      <w:start w:val="1"/>
      <w:numFmt w:val="lowerLetter"/>
      <w:lvlText w:val="%2."/>
      <w:lvlJc w:val="left"/>
      <w:pPr>
        <w:ind w:left="1440" w:hanging="360"/>
      </w:pPr>
    </w:lvl>
    <w:lvl w:ilvl="2" w:tplc="0CBE3152" w:tentative="1">
      <w:start w:val="1"/>
      <w:numFmt w:val="lowerRoman"/>
      <w:lvlText w:val="%3."/>
      <w:lvlJc w:val="right"/>
      <w:pPr>
        <w:ind w:left="2160" w:hanging="180"/>
      </w:pPr>
    </w:lvl>
    <w:lvl w:ilvl="3" w:tplc="88E098C0" w:tentative="1">
      <w:start w:val="1"/>
      <w:numFmt w:val="decimal"/>
      <w:lvlText w:val="%4."/>
      <w:lvlJc w:val="left"/>
      <w:pPr>
        <w:ind w:left="2880" w:hanging="360"/>
      </w:pPr>
    </w:lvl>
    <w:lvl w:ilvl="4" w:tplc="8E304D9C" w:tentative="1">
      <w:start w:val="1"/>
      <w:numFmt w:val="lowerLetter"/>
      <w:lvlText w:val="%5."/>
      <w:lvlJc w:val="left"/>
      <w:pPr>
        <w:ind w:left="3600" w:hanging="360"/>
      </w:pPr>
    </w:lvl>
    <w:lvl w:ilvl="5" w:tplc="DCB2277A" w:tentative="1">
      <w:start w:val="1"/>
      <w:numFmt w:val="lowerRoman"/>
      <w:lvlText w:val="%6."/>
      <w:lvlJc w:val="right"/>
      <w:pPr>
        <w:ind w:left="4320" w:hanging="180"/>
      </w:pPr>
    </w:lvl>
    <w:lvl w:ilvl="6" w:tplc="FD36C0E8" w:tentative="1">
      <w:start w:val="1"/>
      <w:numFmt w:val="decimal"/>
      <w:lvlText w:val="%7."/>
      <w:lvlJc w:val="left"/>
      <w:pPr>
        <w:ind w:left="5040" w:hanging="360"/>
      </w:pPr>
    </w:lvl>
    <w:lvl w:ilvl="7" w:tplc="29F62466" w:tentative="1">
      <w:start w:val="1"/>
      <w:numFmt w:val="lowerLetter"/>
      <w:lvlText w:val="%8."/>
      <w:lvlJc w:val="left"/>
      <w:pPr>
        <w:ind w:left="5760" w:hanging="360"/>
      </w:pPr>
    </w:lvl>
    <w:lvl w:ilvl="8" w:tplc="DCC299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2F04498">
      <w:start w:val="1"/>
      <w:numFmt w:val="lowerRoman"/>
      <w:lvlText w:val="(%1)"/>
      <w:lvlJc w:val="left"/>
      <w:pPr>
        <w:ind w:left="1080" w:hanging="720"/>
      </w:pPr>
      <w:rPr>
        <w:rFonts w:hint="default"/>
        <w:b w:val="0"/>
      </w:rPr>
    </w:lvl>
    <w:lvl w:ilvl="1" w:tplc="ECC6E64A" w:tentative="1">
      <w:start w:val="1"/>
      <w:numFmt w:val="lowerLetter"/>
      <w:lvlText w:val="%2."/>
      <w:lvlJc w:val="left"/>
      <w:pPr>
        <w:ind w:left="1440" w:hanging="360"/>
      </w:pPr>
    </w:lvl>
    <w:lvl w:ilvl="2" w:tplc="34340B68" w:tentative="1">
      <w:start w:val="1"/>
      <w:numFmt w:val="lowerRoman"/>
      <w:lvlText w:val="%3."/>
      <w:lvlJc w:val="right"/>
      <w:pPr>
        <w:ind w:left="2160" w:hanging="180"/>
      </w:pPr>
    </w:lvl>
    <w:lvl w:ilvl="3" w:tplc="E838411A" w:tentative="1">
      <w:start w:val="1"/>
      <w:numFmt w:val="decimal"/>
      <w:lvlText w:val="%4."/>
      <w:lvlJc w:val="left"/>
      <w:pPr>
        <w:ind w:left="2880" w:hanging="360"/>
      </w:pPr>
    </w:lvl>
    <w:lvl w:ilvl="4" w:tplc="04F6ACAA" w:tentative="1">
      <w:start w:val="1"/>
      <w:numFmt w:val="lowerLetter"/>
      <w:lvlText w:val="%5."/>
      <w:lvlJc w:val="left"/>
      <w:pPr>
        <w:ind w:left="3600" w:hanging="360"/>
      </w:pPr>
    </w:lvl>
    <w:lvl w:ilvl="5" w:tplc="7DA0F41C" w:tentative="1">
      <w:start w:val="1"/>
      <w:numFmt w:val="lowerRoman"/>
      <w:lvlText w:val="%6."/>
      <w:lvlJc w:val="right"/>
      <w:pPr>
        <w:ind w:left="4320" w:hanging="180"/>
      </w:pPr>
    </w:lvl>
    <w:lvl w:ilvl="6" w:tplc="7700BAA0" w:tentative="1">
      <w:start w:val="1"/>
      <w:numFmt w:val="decimal"/>
      <w:lvlText w:val="%7."/>
      <w:lvlJc w:val="left"/>
      <w:pPr>
        <w:ind w:left="5040" w:hanging="360"/>
      </w:pPr>
    </w:lvl>
    <w:lvl w:ilvl="7" w:tplc="0FDA7C8C" w:tentative="1">
      <w:start w:val="1"/>
      <w:numFmt w:val="lowerLetter"/>
      <w:lvlText w:val="%8."/>
      <w:lvlJc w:val="left"/>
      <w:pPr>
        <w:ind w:left="5760" w:hanging="360"/>
      </w:pPr>
    </w:lvl>
    <w:lvl w:ilvl="8" w:tplc="7DA0C5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1AD8B4">
      <w:start w:val="1"/>
      <w:numFmt w:val="lowerLetter"/>
      <w:lvlText w:val="(%1)"/>
      <w:lvlJc w:val="left"/>
      <w:pPr>
        <w:ind w:left="360" w:hanging="360"/>
      </w:pPr>
      <w:rPr>
        <w:rFonts w:hint="default"/>
      </w:rPr>
    </w:lvl>
    <w:lvl w:ilvl="1" w:tplc="E9E80E5C" w:tentative="1">
      <w:start w:val="1"/>
      <w:numFmt w:val="lowerLetter"/>
      <w:lvlText w:val="%2."/>
      <w:lvlJc w:val="left"/>
      <w:pPr>
        <w:ind w:left="1080" w:hanging="360"/>
      </w:pPr>
    </w:lvl>
    <w:lvl w:ilvl="2" w:tplc="6684348A" w:tentative="1">
      <w:start w:val="1"/>
      <w:numFmt w:val="lowerRoman"/>
      <w:lvlText w:val="%3."/>
      <w:lvlJc w:val="right"/>
      <w:pPr>
        <w:ind w:left="1800" w:hanging="180"/>
      </w:pPr>
    </w:lvl>
    <w:lvl w:ilvl="3" w:tplc="DFE877F0" w:tentative="1">
      <w:start w:val="1"/>
      <w:numFmt w:val="decimal"/>
      <w:lvlText w:val="%4."/>
      <w:lvlJc w:val="left"/>
      <w:pPr>
        <w:ind w:left="2520" w:hanging="360"/>
      </w:pPr>
    </w:lvl>
    <w:lvl w:ilvl="4" w:tplc="A8BCAB92" w:tentative="1">
      <w:start w:val="1"/>
      <w:numFmt w:val="lowerLetter"/>
      <w:lvlText w:val="%5."/>
      <w:lvlJc w:val="left"/>
      <w:pPr>
        <w:ind w:left="3240" w:hanging="360"/>
      </w:pPr>
    </w:lvl>
    <w:lvl w:ilvl="5" w:tplc="7C0EA128" w:tentative="1">
      <w:start w:val="1"/>
      <w:numFmt w:val="lowerRoman"/>
      <w:lvlText w:val="%6."/>
      <w:lvlJc w:val="right"/>
      <w:pPr>
        <w:ind w:left="3960" w:hanging="180"/>
      </w:pPr>
    </w:lvl>
    <w:lvl w:ilvl="6" w:tplc="19B8E818" w:tentative="1">
      <w:start w:val="1"/>
      <w:numFmt w:val="decimal"/>
      <w:lvlText w:val="%7."/>
      <w:lvlJc w:val="left"/>
      <w:pPr>
        <w:ind w:left="4680" w:hanging="360"/>
      </w:pPr>
    </w:lvl>
    <w:lvl w:ilvl="7" w:tplc="5F9E8F56" w:tentative="1">
      <w:start w:val="1"/>
      <w:numFmt w:val="lowerLetter"/>
      <w:lvlText w:val="%8."/>
      <w:lvlJc w:val="left"/>
      <w:pPr>
        <w:ind w:left="5400" w:hanging="360"/>
      </w:pPr>
    </w:lvl>
    <w:lvl w:ilvl="8" w:tplc="3BEA03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0B6D83A">
      <w:start w:val="1"/>
      <w:numFmt w:val="decimal"/>
      <w:lvlText w:val="%1."/>
      <w:lvlJc w:val="left"/>
      <w:pPr>
        <w:ind w:left="360" w:hanging="360"/>
      </w:pPr>
      <w:rPr>
        <w:rFonts w:hint="default"/>
      </w:rPr>
    </w:lvl>
    <w:lvl w:ilvl="1" w:tplc="D0D4D6E6" w:tentative="1">
      <w:start w:val="1"/>
      <w:numFmt w:val="lowerLetter"/>
      <w:lvlText w:val="%2."/>
      <w:lvlJc w:val="left"/>
      <w:pPr>
        <w:ind w:left="1080" w:hanging="360"/>
      </w:pPr>
    </w:lvl>
    <w:lvl w:ilvl="2" w:tplc="AF0CF0EC" w:tentative="1">
      <w:start w:val="1"/>
      <w:numFmt w:val="lowerRoman"/>
      <w:lvlText w:val="%3."/>
      <w:lvlJc w:val="right"/>
      <w:pPr>
        <w:ind w:left="1800" w:hanging="180"/>
      </w:pPr>
    </w:lvl>
    <w:lvl w:ilvl="3" w:tplc="1026EB38" w:tentative="1">
      <w:start w:val="1"/>
      <w:numFmt w:val="decimal"/>
      <w:lvlText w:val="%4."/>
      <w:lvlJc w:val="left"/>
      <w:pPr>
        <w:ind w:left="2520" w:hanging="360"/>
      </w:pPr>
    </w:lvl>
    <w:lvl w:ilvl="4" w:tplc="714279F4" w:tentative="1">
      <w:start w:val="1"/>
      <w:numFmt w:val="lowerLetter"/>
      <w:lvlText w:val="%5."/>
      <w:lvlJc w:val="left"/>
      <w:pPr>
        <w:ind w:left="3240" w:hanging="360"/>
      </w:pPr>
    </w:lvl>
    <w:lvl w:ilvl="5" w:tplc="093806B2" w:tentative="1">
      <w:start w:val="1"/>
      <w:numFmt w:val="lowerRoman"/>
      <w:lvlText w:val="%6."/>
      <w:lvlJc w:val="right"/>
      <w:pPr>
        <w:ind w:left="3960" w:hanging="180"/>
      </w:pPr>
    </w:lvl>
    <w:lvl w:ilvl="6" w:tplc="4358FC52" w:tentative="1">
      <w:start w:val="1"/>
      <w:numFmt w:val="decimal"/>
      <w:lvlText w:val="%7."/>
      <w:lvlJc w:val="left"/>
      <w:pPr>
        <w:ind w:left="4680" w:hanging="360"/>
      </w:pPr>
    </w:lvl>
    <w:lvl w:ilvl="7" w:tplc="7CC29AD4" w:tentative="1">
      <w:start w:val="1"/>
      <w:numFmt w:val="lowerLetter"/>
      <w:lvlText w:val="%8."/>
      <w:lvlJc w:val="left"/>
      <w:pPr>
        <w:ind w:left="5400" w:hanging="360"/>
      </w:pPr>
    </w:lvl>
    <w:lvl w:ilvl="8" w:tplc="231C32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042C63C">
      <w:start w:val="1"/>
      <w:numFmt w:val="decimal"/>
      <w:lvlText w:val="%1."/>
      <w:lvlJc w:val="left"/>
      <w:pPr>
        <w:ind w:left="360" w:hanging="360"/>
      </w:pPr>
      <w:rPr>
        <w:rFonts w:hint="default"/>
      </w:rPr>
    </w:lvl>
    <w:lvl w:ilvl="1" w:tplc="633662C0" w:tentative="1">
      <w:start w:val="1"/>
      <w:numFmt w:val="lowerLetter"/>
      <w:lvlText w:val="%2."/>
      <w:lvlJc w:val="left"/>
      <w:pPr>
        <w:ind w:left="1080" w:hanging="360"/>
      </w:pPr>
    </w:lvl>
    <w:lvl w:ilvl="2" w:tplc="FEAA87EC" w:tentative="1">
      <w:start w:val="1"/>
      <w:numFmt w:val="lowerRoman"/>
      <w:lvlText w:val="%3."/>
      <w:lvlJc w:val="right"/>
      <w:pPr>
        <w:ind w:left="1800" w:hanging="180"/>
      </w:pPr>
    </w:lvl>
    <w:lvl w:ilvl="3" w:tplc="E1E0D2DE" w:tentative="1">
      <w:start w:val="1"/>
      <w:numFmt w:val="decimal"/>
      <w:lvlText w:val="%4."/>
      <w:lvlJc w:val="left"/>
      <w:pPr>
        <w:ind w:left="2520" w:hanging="360"/>
      </w:pPr>
    </w:lvl>
    <w:lvl w:ilvl="4" w:tplc="17E05A96" w:tentative="1">
      <w:start w:val="1"/>
      <w:numFmt w:val="lowerLetter"/>
      <w:lvlText w:val="%5."/>
      <w:lvlJc w:val="left"/>
      <w:pPr>
        <w:ind w:left="3240" w:hanging="360"/>
      </w:pPr>
    </w:lvl>
    <w:lvl w:ilvl="5" w:tplc="C348479A" w:tentative="1">
      <w:start w:val="1"/>
      <w:numFmt w:val="lowerRoman"/>
      <w:lvlText w:val="%6."/>
      <w:lvlJc w:val="right"/>
      <w:pPr>
        <w:ind w:left="3960" w:hanging="180"/>
      </w:pPr>
    </w:lvl>
    <w:lvl w:ilvl="6" w:tplc="3514BF98" w:tentative="1">
      <w:start w:val="1"/>
      <w:numFmt w:val="decimal"/>
      <w:lvlText w:val="%7."/>
      <w:lvlJc w:val="left"/>
      <w:pPr>
        <w:ind w:left="4680" w:hanging="360"/>
      </w:pPr>
    </w:lvl>
    <w:lvl w:ilvl="7" w:tplc="CA8CE6E4" w:tentative="1">
      <w:start w:val="1"/>
      <w:numFmt w:val="lowerLetter"/>
      <w:lvlText w:val="%8."/>
      <w:lvlJc w:val="left"/>
      <w:pPr>
        <w:ind w:left="5400" w:hanging="360"/>
      </w:pPr>
    </w:lvl>
    <w:lvl w:ilvl="8" w:tplc="44944D1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B94AFD4">
      <w:start w:val="1"/>
      <w:numFmt w:val="lowerRoman"/>
      <w:lvlText w:val="(%1)"/>
      <w:lvlJc w:val="left"/>
      <w:pPr>
        <w:ind w:left="1080" w:hanging="720"/>
      </w:pPr>
      <w:rPr>
        <w:rFonts w:hint="default"/>
        <w:b w:val="0"/>
      </w:rPr>
    </w:lvl>
    <w:lvl w:ilvl="1" w:tplc="CBB6904A" w:tentative="1">
      <w:start w:val="1"/>
      <w:numFmt w:val="lowerLetter"/>
      <w:lvlText w:val="%2."/>
      <w:lvlJc w:val="left"/>
      <w:pPr>
        <w:ind w:left="1440" w:hanging="360"/>
      </w:pPr>
    </w:lvl>
    <w:lvl w:ilvl="2" w:tplc="EF9A9AF4" w:tentative="1">
      <w:start w:val="1"/>
      <w:numFmt w:val="lowerRoman"/>
      <w:lvlText w:val="%3."/>
      <w:lvlJc w:val="right"/>
      <w:pPr>
        <w:ind w:left="2160" w:hanging="180"/>
      </w:pPr>
    </w:lvl>
    <w:lvl w:ilvl="3" w:tplc="190648D0" w:tentative="1">
      <w:start w:val="1"/>
      <w:numFmt w:val="decimal"/>
      <w:lvlText w:val="%4."/>
      <w:lvlJc w:val="left"/>
      <w:pPr>
        <w:ind w:left="2880" w:hanging="360"/>
      </w:pPr>
    </w:lvl>
    <w:lvl w:ilvl="4" w:tplc="A9AA7A20" w:tentative="1">
      <w:start w:val="1"/>
      <w:numFmt w:val="lowerLetter"/>
      <w:lvlText w:val="%5."/>
      <w:lvlJc w:val="left"/>
      <w:pPr>
        <w:ind w:left="3600" w:hanging="360"/>
      </w:pPr>
    </w:lvl>
    <w:lvl w:ilvl="5" w:tplc="9960A666" w:tentative="1">
      <w:start w:val="1"/>
      <w:numFmt w:val="lowerRoman"/>
      <w:lvlText w:val="%6."/>
      <w:lvlJc w:val="right"/>
      <w:pPr>
        <w:ind w:left="4320" w:hanging="180"/>
      </w:pPr>
    </w:lvl>
    <w:lvl w:ilvl="6" w:tplc="FF726A62" w:tentative="1">
      <w:start w:val="1"/>
      <w:numFmt w:val="decimal"/>
      <w:lvlText w:val="%7."/>
      <w:lvlJc w:val="left"/>
      <w:pPr>
        <w:ind w:left="5040" w:hanging="360"/>
      </w:pPr>
    </w:lvl>
    <w:lvl w:ilvl="7" w:tplc="CED8B832" w:tentative="1">
      <w:start w:val="1"/>
      <w:numFmt w:val="lowerLetter"/>
      <w:lvlText w:val="%8."/>
      <w:lvlJc w:val="left"/>
      <w:pPr>
        <w:ind w:left="5760" w:hanging="360"/>
      </w:pPr>
    </w:lvl>
    <w:lvl w:ilvl="8" w:tplc="C7D48B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DCC0C28">
      <w:start w:val="1"/>
      <w:numFmt w:val="lowerRoman"/>
      <w:lvlText w:val="(%1)"/>
      <w:lvlJc w:val="left"/>
      <w:pPr>
        <w:ind w:left="1080" w:hanging="720"/>
      </w:pPr>
      <w:rPr>
        <w:rFonts w:hint="default"/>
      </w:rPr>
    </w:lvl>
    <w:lvl w:ilvl="1" w:tplc="DA5CA326" w:tentative="1">
      <w:start w:val="1"/>
      <w:numFmt w:val="lowerLetter"/>
      <w:lvlText w:val="%2."/>
      <w:lvlJc w:val="left"/>
      <w:pPr>
        <w:ind w:left="1440" w:hanging="360"/>
      </w:pPr>
    </w:lvl>
    <w:lvl w:ilvl="2" w:tplc="8F368A6E" w:tentative="1">
      <w:start w:val="1"/>
      <w:numFmt w:val="lowerRoman"/>
      <w:lvlText w:val="%3."/>
      <w:lvlJc w:val="right"/>
      <w:pPr>
        <w:ind w:left="2160" w:hanging="180"/>
      </w:pPr>
    </w:lvl>
    <w:lvl w:ilvl="3" w:tplc="2276887E" w:tentative="1">
      <w:start w:val="1"/>
      <w:numFmt w:val="decimal"/>
      <w:lvlText w:val="%4."/>
      <w:lvlJc w:val="left"/>
      <w:pPr>
        <w:ind w:left="2880" w:hanging="360"/>
      </w:pPr>
    </w:lvl>
    <w:lvl w:ilvl="4" w:tplc="AD96CC26" w:tentative="1">
      <w:start w:val="1"/>
      <w:numFmt w:val="lowerLetter"/>
      <w:lvlText w:val="%5."/>
      <w:lvlJc w:val="left"/>
      <w:pPr>
        <w:ind w:left="3600" w:hanging="360"/>
      </w:pPr>
    </w:lvl>
    <w:lvl w:ilvl="5" w:tplc="55C49464" w:tentative="1">
      <w:start w:val="1"/>
      <w:numFmt w:val="lowerRoman"/>
      <w:lvlText w:val="%6."/>
      <w:lvlJc w:val="right"/>
      <w:pPr>
        <w:ind w:left="4320" w:hanging="180"/>
      </w:pPr>
    </w:lvl>
    <w:lvl w:ilvl="6" w:tplc="66367B94" w:tentative="1">
      <w:start w:val="1"/>
      <w:numFmt w:val="decimal"/>
      <w:lvlText w:val="%7."/>
      <w:lvlJc w:val="left"/>
      <w:pPr>
        <w:ind w:left="5040" w:hanging="360"/>
      </w:pPr>
    </w:lvl>
    <w:lvl w:ilvl="7" w:tplc="414A2A04" w:tentative="1">
      <w:start w:val="1"/>
      <w:numFmt w:val="lowerLetter"/>
      <w:lvlText w:val="%8."/>
      <w:lvlJc w:val="left"/>
      <w:pPr>
        <w:ind w:left="5760" w:hanging="360"/>
      </w:pPr>
    </w:lvl>
    <w:lvl w:ilvl="8" w:tplc="2934086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0D47CA0">
      <w:start w:val="1"/>
      <w:numFmt w:val="bullet"/>
      <w:pStyle w:val="ListBullet"/>
      <w:lvlText w:val=""/>
      <w:lvlJc w:val="left"/>
      <w:pPr>
        <w:ind w:left="720" w:hanging="360"/>
      </w:pPr>
      <w:rPr>
        <w:rFonts w:ascii="Symbol" w:hAnsi="Symbol" w:hint="default"/>
      </w:rPr>
    </w:lvl>
    <w:lvl w:ilvl="1" w:tplc="A89C0E50">
      <w:start w:val="1"/>
      <w:numFmt w:val="bullet"/>
      <w:pStyle w:val="ListBullet2"/>
      <w:lvlText w:val="o"/>
      <w:lvlJc w:val="left"/>
      <w:pPr>
        <w:ind w:left="1440" w:hanging="360"/>
      </w:pPr>
      <w:rPr>
        <w:rFonts w:ascii="Courier New" w:hAnsi="Courier New" w:cs="Courier New" w:hint="default"/>
      </w:rPr>
    </w:lvl>
    <w:lvl w:ilvl="2" w:tplc="825EC2EA">
      <w:start w:val="1"/>
      <w:numFmt w:val="bullet"/>
      <w:lvlText w:val=""/>
      <w:lvlJc w:val="left"/>
      <w:pPr>
        <w:ind w:left="2160" w:hanging="360"/>
      </w:pPr>
      <w:rPr>
        <w:rFonts w:ascii="Wingdings" w:hAnsi="Wingdings" w:hint="default"/>
      </w:rPr>
    </w:lvl>
    <w:lvl w:ilvl="3" w:tplc="3E92D1D4">
      <w:start w:val="1"/>
      <w:numFmt w:val="bullet"/>
      <w:lvlText w:val=""/>
      <w:lvlJc w:val="left"/>
      <w:pPr>
        <w:ind w:left="2880" w:hanging="360"/>
      </w:pPr>
      <w:rPr>
        <w:rFonts w:ascii="Symbol" w:hAnsi="Symbol" w:hint="default"/>
      </w:rPr>
    </w:lvl>
    <w:lvl w:ilvl="4" w:tplc="5E8C971C">
      <w:start w:val="1"/>
      <w:numFmt w:val="bullet"/>
      <w:lvlText w:val="o"/>
      <w:lvlJc w:val="left"/>
      <w:pPr>
        <w:ind w:left="3600" w:hanging="360"/>
      </w:pPr>
      <w:rPr>
        <w:rFonts w:ascii="Courier New" w:hAnsi="Courier New" w:cs="Courier New" w:hint="default"/>
      </w:rPr>
    </w:lvl>
    <w:lvl w:ilvl="5" w:tplc="B11CEE62">
      <w:start w:val="1"/>
      <w:numFmt w:val="bullet"/>
      <w:pStyle w:val="ListBullet3"/>
      <w:lvlText w:val=""/>
      <w:lvlJc w:val="left"/>
      <w:pPr>
        <w:ind w:left="4320" w:hanging="360"/>
      </w:pPr>
      <w:rPr>
        <w:rFonts w:ascii="Wingdings" w:hAnsi="Wingdings" w:hint="default"/>
      </w:rPr>
    </w:lvl>
    <w:lvl w:ilvl="6" w:tplc="A36C0D64">
      <w:start w:val="1"/>
      <w:numFmt w:val="bullet"/>
      <w:lvlText w:val=""/>
      <w:lvlJc w:val="left"/>
      <w:pPr>
        <w:ind w:left="5040" w:hanging="360"/>
      </w:pPr>
      <w:rPr>
        <w:rFonts w:ascii="Symbol" w:hAnsi="Symbol" w:hint="default"/>
      </w:rPr>
    </w:lvl>
    <w:lvl w:ilvl="7" w:tplc="16400686">
      <w:start w:val="1"/>
      <w:numFmt w:val="bullet"/>
      <w:lvlText w:val="o"/>
      <w:lvlJc w:val="left"/>
      <w:pPr>
        <w:ind w:left="5760" w:hanging="360"/>
      </w:pPr>
      <w:rPr>
        <w:rFonts w:ascii="Courier New" w:hAnsi="Courier New" w:cs="Courier New" w:hint="default"/>
      </w:rPr>
    </w:lvl>
    <w:lvl w:ilvl="8" w:tplc="B080C19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7AD8A2">
      <w:start w:val="1"/>
      <w:numFmt w:val="bullet"/>
      <w:lvlText w:val=""/>
      <w:lvlJc w:val="left"/>
      <w:pPr>
        <w:ind w:left="360" w:hanging="360"/>
      </w:pPr>
      <w:rPr>
        <w:rFonts w:ascii="Symbol" w:hAnsi="Symbol" w:hint="default"/>
      </w:rPr>
    </w:lvl>
    <w:lvl w:ilvl="1" w:tplc="692AFEB4" w:tentative="1">
      <w:start w:val="1"/>
      <w:numFmt w:val="bullet"/>
      <w:lvlText w:val="o"/>
      <w:lvlJc w:val="left"/>
      <w:pPr>
        <w:ind w:left="1080" w:hanging="360"/>
      </w:pPr>
      <w:rPr>
        <w:rFonts w:ascii="Courier New" w:hAnsi="Courier New" w:cs="Courier New" w:hint="default"/>
      </w:rPr>
    </w:lvl>
    <w:lvl w:ilvl="2" w:tplc="F78C7C58" w:tentative="1">
      <w:start w:val="1"/>
      <w:numFmt w:val="bullet"/>
      <w:lvlText w:val=""/>
      <w:lvlJc w:val="left"/>
      <w:pPr>
        <w:ind w:left="1800" w:hanging="360"/>
      </w:pPr>
      <w:rPr>
        <w:rFonts w:ascii="Wingdings" w:hAnsi="Wingdings" w:hint="default"/>
      </w:rPr>
    </w:lvl>
    <w:lvl w:ilvl="3" w:tplc="C622910A" w:tentative="1">
      <w:start w:val="1"/>
      <w:numFmt w:val="bullet"/>
      <w:lvlText w:val=""/>
      <w:lvlJc w:val="left"/>
      <w:pPr>
        <w:ind w:left="2520" w:hanging="360"/>
      </w:pPr>
      <w:rPr>
        <w:rFonts w:ascii="Symbol" w:hAnsi="Symbol" w:hint="default"/>
      </w:rPr>
    </w:lvl>
    <w:lvl w:ilvl="4" w:tplc="AF7A6A6C" w:tentative="1">
      <w:start w:val="1"/>
      <w:numFmt w:val="bullet"/>
      <w:lvlText w:val="o"/>
      <w:lvlJc w:val="left"/>
      <w:pPr>
        <w:ind w:left="3240" w:hanging="360"/>
      </w:pPr>
      <w:rPr>
        <w:rFonts w:ascii="Courier New" w:hAnsi="Courier New" w:cs="Courier New" w:hint="default"/>
      </w:rPr>
    </w:lvl>
    <w:lvl w:ilvl="5" w:tplc="2D0C9F0A" w:tentative="1">
      <w:start w:val="1"/>
      <w:numFmt w:val="bullet"/>
      <w:lvlText w:val=""/>
      <w:lvlJc w:val="left"/>
      <w:pPr>
        <w:ind w:left="3960" w:hanging="360"/>
      </w:pPr>
      <w:rPr>
        <w:rFonts w:ascii="Wingdings" w:hAnsi="Wingdings" w:hint="default"/>
      </w:rPr>
    </w:lvl>
    <w:lvl w:ilvl="6" w:tplc="EE98D172" w:tentative="1">
      <w:start w:val="1"/>
      <w:numFmt w:val="bullet"/>
      <w:lvlText w:val=""/>
      <w:lvlJc w:val="left"/>
      <w:pPr>
        <w:ind w:left="4680" w:hanging="360"/>
      </w:pPr>
      <w:rPr>
        <w:rFonts w:ascii="Symbol" w:hAnsi="Symbol" w:hint="default"/>
      </w:rPr>
    </w:lvl>
    <w:lvl w:ilvl="7" w:tplc="A2622490" w:tentative="1">
      <w:start w:val="1"/>
      <w:numFmt w:val="bullet"/>
      <w:lvlText w:val="o"/>
      <w:lvlJc w:val="left"/>
      <w:pPr>
        <w:ind w:left="5400" w:hanging="360"/>
      </w:pPr>
      <w:rPr>
        <w:rFonts w:ascii="Courier New" w:hAnsi="Courier New" w:cs="Courier New" w:hint="default"/>
      </w:rPr>
    </w:lvl>
    <w:lvl w:ilvl="8" w:tplc="FBAA76C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99A7E04">
      <w:start w:val="1"/>
      <w:numFmt w:val="lowerRoman"/>
      <w:lvlText w:val="(%1)"/>
      <w:lvlJc w:val="left"/>
      <w:pPr>
        <w:ind w:left="1080" w:hanging="720"/>
      </w:pPr>
      <w:rPr>
        <w:rFonts w:hint="default"/>
      </w:rPr>
    </w:lvl>
    <w:lvl w:ilvl="1" w:tplc="CEE263FC" w:tentative="1">
      <w:start w:val="1"/>
      <w:numFmt w:val="lowerLetter"/>
      <w:lvlText w:val="%2."/>
      <w:lvlJc w:val="left"/>
      <w:pPr>
        <w:ind w:left="1440" w:hanging="360"/>
      </w:pPr>
    </w:lvl>
    <w:lvl w:ilvl="2" w:tplc="520C17C8" w:tentative="1">
      <w:start w:val="1"/>
      <w:numFmt w:val="lowerRoman"/>
      <w:lvlText w:val="%3."/>
      <w:lvlJc w:val="right"/>
      <w:pPr>
        <w:ind w:left="2160" w:hanging="180"/>
      </w:pPr>
    </w:lvl>
    <w:lvl w:ilvl="3" w:tplc="AB1C0722" w:tentative="1">
      <w:start w:val="1"/>
      <w:numFmt w:val="decimal"/>
      <w:lvlText w:val="%4."/>
      <w:lvlJc w:val="left"/>
      <w:pPr>
        <w:ind w:left="2880" w:hanging="360"/>
      </w:pPr>
    </w:lvl>
    <w:lvl w:ilvl="4" w:tplc="101EB478" w:tentative="1">
      <w:start w:val="1"/>
      <w:numFmt w:val="lowerLetter"/>
      <w:lvlText w:val="%5."/>
      <w:lvlJc w:val="left"/>
      <w:pPr>
        <w:ind w:left="3600" w:hanging="360"/>
      </w:pPr>
    </w:lvl>
    <w:lvl w:ilvl="5" w:tplc="CFAA6BE2" w:tentative="1">
      <w:start w:val="1"/>
      <w:numFmt w:val="lowerRoman"/>
      <w:lvlText w:val="%6."/>
      <w:lvlJc w:val="right"/>
      <w:pPr>
        <w:ind w:left="4320" w:hanging="180"/>
      </w:pPr>
    </w:lvl>
    <w:lvl w:ilvl="6" w:tplc="5E3A749C" w:tentative="1">
      <w:start w:val="1"/>
      <w:numFmt w:val="decimal"/>
      <w:lvlText w:val="%7."/>
      <w:lvlJc w:val="left"/>
      <w:pPr>
        <w:ind w:left="5040" w:hanging="360"/>
      </w:pPr>
    </w:lvl>
    <w:lvl w:ilvl="7" w:tplc="24588842" w:tentative="1">
      <w:start w:val="1"/>
      <w:numFmt w:val="lowerLetter"/>
      <w:lvlText w:val="%8."/>
      <w:lvlJc w:val="left"/>
      <w:pPr>
        <w:ind w:left="5760" w:hanging="360"/>
      </w:pPr>
    </w:lvl>
    <w:lvl w:ilvl="8" w:tplc="DBC0DC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62284D8">
      <w:start w:val="1"/>
      <w:numFmt w:val="lowerRoman"/>
      <w:lvlText w:val="(%1)"/>
      <w:lvlJc w:val="left"/>
      <w:pPr>
        <w:ind w:left="1080" w:hanging="720"/>
      </w:pPr>
      <w:rPr>
        <w:rFonts w:hint="default"/>
      </w:rPr>
    </w:lvl>
    <w:lvl w:ilvl="1" w:tplc="CBBC9592" w:tentative="1">
      <w:start w:val="1"/>
      <w:numFmt w:val="lowerLetter"/>
      <w:lvlText w:val="%2."/>
      <w:lvlJc w:val="left"/>
      <w:pPr>
        <w:ind w:left="1440" w:hanging="360"/>
      </w:pPr>
    </w:lvl>
    <w:lvl w:ilvl="2" w:tplc="8DE2ADC2" w:tentative="1">
      <w:start w:val="1"/>
      <w:numFmt w:val="lowerRoman"/>
      <w:lvlText w:val="%3."/>
      <w:lvlJc w:val="right"/>
      <w:pPr>
        <w:ind w:left="2160" w:hanging="180"/>
      </w:pPr>
    </w:lvl>
    <w:lvl w:ilvl="3" w:tplc="660446D2" w:tentative="1">
      <w:start w:val="1"/>
      <w:numFmt w:val="decimal"/>
      <w:lvlText w:val="%4."/>
      <w:lvlJc w:val="left"/>
      <w:pPr>
        <w:ind w:left="2880" w:hanging="360"/>
      </w:pPr>
    </w:lvl>
    <w:lvl w:ilvl="4" w:tplc="44BC2B10" w:tentative="1">
      <w:start w:val="1"/>
      <w:numFmt w:val="lowerLetter"/>
      <w:lvlText w:val="%5."/>
      <w:lvlJc w:val="left"/>
      <w:pPr>
        <w:ind w:left="3600" w:hanging="360"/>
      </w:pPr>
    </w:lvl>
    <w:lvl w:ilvl="5" w:tplc="7CBE1AF8" w:tentative="1">
      <w:start w:val="1"/>
      <w:numFmt w:val="lowerRoman"/>
      <w:lvlText w:val="%6."/>
      <w:lvlJc w:val="right"/>
      <w:pPr>
        <w:ind w:left="4320" w:hanging="180"/>
      </w:pPr>
    </w:lvl>
    <w:lvl w:ilvl="6" w:tplc="0972DC08" w:tentative="1">
      <w:start w:val="1"/>
      <w:numFmt w:val="decimal"/>
      <w:lvlText w:val="%7."/>
      <w:lvlJc w:val="left"/>
      <w:pPr>
        <w:ind w:left="5040" w:hanging="360"/>
      </w:pPr>
    </w:lvl>
    <w:lvl w:ilvl="7" w:tplc="9BFA68E6" w:tentative="1">
      <w:start w:val="1"/>
      <w:numFmt w:val="lowerLetter"/>
      <w:lvlText w:val="%8."/>
      <w:lvlJc w:val="left"/>
      <w:pPr>
        <w:ind w:left="5760" w:hanging="360"/>
      </w:pPr>
    </w:lvl>
    <w:lvl w:ilvl="8" w:tplc="D34215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BA0CE44">
      <w:start w:val="1"/>
      <w:numFmt w:val="lowerRoman"/>
      <w:lvlText w:val="(%1)"/>
      <w:lvlJc w:val="left"/>
      <w:pPr>
        <w:ind w:left="1080" w:hanging="720"/>
      </w:pPr>
      <w:rPr>
        <w:rFonts w:hint="default"/>
        <w:b w:val="0"/>
      </w:rPr>
    </w:lvl>
    <w:lvl w:ilvl="1" w:tplc="9E4A2136" w:tentative="1">
      <w:start w:val="1"/>
      <w:numFmt w:val="lowerLetter"/>
      <w:lvlText w:val="%2."/>
      <w:lvlJc w:val="left"/>
      <w:pPr>
        <w:ind w:left="1440" w:hanging="360"/>
      </w:pPr>
    </w:lvl>
    <w:lvl w:ilvl="2" w:tplc="740A2F4C" w:tentative="1">
      <w:start w:val="1"/>
      <w:numFmt w:val="lowerRoman"/>
      <w:lvlText w:val="%3."/>
      <w:lvlJc w:val="right"/>
      <w:pPr>
        <w:ind w:left="2160" w:hanging="180"/>
      </w:pPr>
    </w:lvl>
    <w:lvl w:ilvl="3" w:tplc="FB4048B6" w:tentative="1">
      <w:start w:val="1"/>
      <w:numFmt w:val="decimal"/>
      <w:lvlText w:val="%4."/>
      <w:lvlJc w:val="left"/>
      <w:pPr>
        <w:ind w:left="2880" w:hanging="360"/>
      </w:pPr>
    </w:lvl>
    <w:lvl w:ilvl="4" w:tplc="BE3C9216" w:tentative="1">
      <w:start w:val="1"/>
      <w:numFmt w:val="lowerLetter"/>
      <w:lvlText w:val="%5."/>
      <w:lvlJc w:val="left"/>
      <w:pPr>
        <w:ind w:left="3600" w:hanging="360"/>
      </w:pPr>
    </w:lvl>
    <w:lvl w:ilvl="5" w:tplc="041E75EC" w:tentative="1">
      <w:start w:val="1"/>
      <w:numFmt w:val="lowerRoman"/>
      <w:lvlText w:val="%6."/>
      <w:lvlJc w:val="right"/>
      <w:pPr>
        <w:ind w:left="4320" w:hanging="180"/>
      </w:pPr>
    </w:lvl>
    <w:lvl w:ilvl="6" w:tplc="47F4ECE0" w:tentative="1">
      <w:start w:val="1"/>
      <w:numFmt w:val="decimal"/>
      <w:lvlText w:val="%7."/>
      <w:lvlJc w:val="left"/>
      <w:pPr>
        <w:ind w:left="5040" w:hanging="360"/>
      </w:pPr>
    </w:lvl>
    <w:lvl w:ilvl="7" w:tplc="F3E08924" w:tentative="1">
      <w:start w:val="1"/>
      <w:numFmt w:val="lowerLetter"/>
      <w:lvlText w:val="%8."/>
      <w:lvlJc w:val="left"/>
      <w:pPr>
        <w:ind w:left="5760" w:hanging="360"/>
      </w:pPr>
    </w:lvl>
    <w:lvl w:ilvl="8" w:tplc="A024209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F344D14">
      <w:start w:val="1"/>
      <w:numFmt w:val="lowerRoman"/>
      <w:lvlText w:val="(%1)"/>
      <w:lvlJc w:val="left"/>
      <w:pPr>
        <w:ind w:left="1080" w:hanging="720"/>
      </w:pPr>
      <w:rPr>
        <w:rFonts w:hint="default"/>
        <w:b w:val="0"/>
      </w:rPr>
    </w:lvl>
    <w:lvl w:ilvl="1" w:tplc="45E84100" w:tentative="1">
      <w:start w:val="1"/>
      <w:numFmt w:val="lowerLetter"/>
      <w:lvlText w:val="%2."/>
      <w:lvlJc w:val="left"/>
      <w:pPr>
        <w:ind w:left="1440" w:hanging="360"/>
      </w:pPr>
    </w:lvl>
    <w:lvl w:ilvl="2" w:tplc="0B528F8E" w:tentative="1">
      <w:start w:val="1"/>
      <w:numFmt w:val="lowerRoman"/>
      <w:lvlText w:val="%3."/>
      <w:lvlJc w:val="right"/>
      <w:pPr>
        <w:ind w:left="2160" w:hanging="180"/>
      </w:pPr>
    </w:lvl>
    <w:lvl w:ilvl="3" w:tplc="E1E24F46" w:tentative="1">
      <w:start w:val="1"/>
      <w:numFmt w:val="decimal"/>
      <w:lvlText w:val="%4."/>
      <w:lvlJc w:val="left"/>
      <w:pPr>
        <w:ind w:left="2880" w:hanging="360"/>
      </w:pPr>
    </w:lvl>
    <w:lvl w:ilvl="4" w:tplc="B96E45EC" w:tentative="1">
      <w:start w:val="1"/>
      <w:numFmt w:val="lowerLetter"/>
      <w:lvlText w:val="%5."/>
      <w:lvlJc w:val="left"/>
      <w:pPr>
        <w:ind w:left="3600" w:hanging="360"/>
      </w:pPr>
    </w:lvl>
    <w:lvl w:ilvl="5" w:tplc="ED242D18" w:tentative="1">
      <w:start w:val="1"/>
      <w:numFmt w:val="lowerRoman"/>
      <w:lvlText w:val="%6."/>
      <w:lvlJc w:val="right"/>
      <w:pPr>
        <w:ind w:left="4320" w:hanging="180"/>
      </w:pPr>
    </w:lvl>
    <w:lvl w:ilvl="6" w:tplc="527CD268" w:tentative="1">
      <w:start w:val="1"/>
      <w:numFmt w:val="decimal"/>
      <w:lvlText w:val="%7."/>
      <w:lvlJc w:val="left"/>
      <w:pPr>
        <w:ind w:left="5040" w:hanging="360"/>
      </w:pPr>
    </w:lvl>
    <w:lvl w:ilvl="7" w:tplc="684CC9A0" w:tentative="1">
      <w:start w:val="1"/>
      <w:numFmt w:val="lowerLetter"/>
      <w:lvlText w:val="%8."/>
      <w:lvlJc w:val="left"/>
      <w:pPr>
        <w:ind w:left="5760" w:hanging="360"/>
      </w:pPr>
    </w:lvl>
    <w:lvl w:ilvl="8" w:tplc="81FC3A2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8F461CA">
      <w:start w:val="1"/>
      <w:numFmt w:val="decimal"/>
      <w:lvlText w:val="%1."/>
      <w:lvlJc w:val="left"/>
      <w:pPr>
        <w:ind w:left="360" w:hanging="360"/>
      </w:pPr>
      <w:rPr>
        <w:rFonts w:hint="default"/>
      </w:rPr>
    </w:lvl>
    <w:lvl w:ilvl="1" w:tplc="F4724D22" w:tentative="1">
      <w:start w:val="1"/>
      <w:numFmt w:val="lowerLetter"/>
      <w:lvlText w:val="%2."/>
      <w:lvlJc w:val="left"/>
      <w:pPr>
        <w:ind w:left="1080" w:hanging="360"/>
      </w:pPr>
    </w:lvl>
    <w:lvl w:ilvl="2" w:tplc="8070AD20" w:tentative="1">
      <w:start w:val="1"/>
      <w:numFmt w:val="lowerRoman"/>
      <w:lvlText w:val="%3."/>
      <w:lvlJc w:val="right"/>
      <w:pPr>
        <w:ind w:left="1800" w:hanging="180"/>
      </w:pPr>
    </w:lvl>
    <w:lvl w:ilvl="3" w:tplc="33C437AA" w:tentative="1">
      <w:start w:val="1"/>
      <w:numFmt w:val="decimal"/>
      <w:lvlText w:val="%4."/>
      <w:lvlJc w:val="left"/>
      <w:pPr>
        <w:ind w:left="2520" w:hanging="360"/>
      </w:pPr>
    </w:lvl>
    <w:lvl w:ilvl="4" w:tplc="D7405F88" w:tentative="1">
      <w:start w:val="1"/>
      <w:numFmt w:val="lowerLetter"/>
      <w:lvlText w:val="%5."/>
      <w:lvlJc w:val="left"/>
      <w:pPr>
        <w:ind w:left="3240" w:hanging="360"/>
      </w:pPr>
    </w:lvl>
    <w:lvl w:ilvl="5" w:tplc="804204C8" w:tentative="1">
      <w:start w:val="1"/>
      <w:numFmt w:val="lowerRoman"/>
      <w:lvlText w:val="%6."/>
      <w:lvlJc w:val="right"/>
      <w:pPr>
        <w:ind w:left="3960" w:hanging="180"/>
      </w:pPr>
    </w:lvl>
    <w:lvl w:ilvl="6" w:tplc="E3EC615C" w:tentative="1">
      <w:start w:val="1"/>
      <w:numFmt w:val="decimal"/>
      <w:lvlText w:val="%7."/>
      <w:lvlJc w:val="left"/>
      <w:pPr>
        <w:ind w:left="4680" w:hanging="360"/>
      </w:pPr>
    </w:lvl>
    <w:lvl w:ilvl="7" w:tplc="80C22068" w:tentative="1">
      <w:start w:val="1"/>
      <w:numFmt w:val="lowerLetter"/>
      <w:lvlText w:val="%8."/>
      <w:lvlJc w:val="left"/>
      <w:pPr>
        <w:ind w:left="5400" w:hanging="360"/>
      </w:pPr>
    </w:lvl>
    <w:lvl w:ilvl="8" w:tplc="A8CAE1B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C600E9E">
      <w:start w:val="1"/>
      <w:numFmt w:val="lowerRoman"/>
      <w:lvlText w:val="(%1)"/>
      <w:lvlJc w:val="left"/>
      <w:pPr>
        <w:ind w:left="1080" w:hanging="720"/>
      </w:pPr>
      <w:rPr>
        <w:rFonts w:hint="default"/>
      </w:rPr>
    </w:lvl>
    <w:lvl w:ilvl="1" w:tplc="3A9E0D80" w:tentative="1">
      <w:start w:val="1"/>
      <w:numFmt w:val="lowerLetter"/>
      <w:lvlText w:val="%2."/>
      <w:lvlJc w:val="left"/>
      <w:pPr>
        <w:ind w:left="1440" w:hanging="360"/>
      </w:pPr>
    </w:lvl>
    <w:lvl w:ilvl="2" w:tplc="29424956" w:tentative="1">
      <w:start w:val="1"/>
      <w:numFmt w:val="lowerRoman"/>
      <w:lvlText w:val="%3."/>
      <w:lvlJc w:val="right"/>
      <w:pPr>
        <w:ind w:left="2160" w:hanging="180"/>
      </w:pPr>
    </w:lvl>
    <w:lvl w:ilvl="3" w:tplc="D870DE00" w:tentative="1">
      <w:start w:val="1"/>
      <w:numFmt w:val="decimal"/>
      <w:lvlText w:val="%4."/>
      <w:lvlJc w:val="left"/>
      <w:pPr>
        <w:ind w:left="2880" w:hanging="360"/>
      </w:pPr>
    </w:lvl>
    <w:lvl w:ilvl="4" w:tplc="523A0DB8" w:tentative="1">
      <w:start w:val="1"/>
      <w:numFmt w:val="lowerLetter"/>
      <w:lvlText w:val="%5."/>
      <w:lvlJc w:val="left"/>
      <w:pPr>
        <w:ind w:left="3600" w:hanging="360"/>
      </w:pPr>
    </w:lvl>
    <w:lvl w:ilvl="5" w:tplc="CD46B4E8" w:tentative="1">
      <w:start w:val="1"/>
      <w:numFmt w:val="lowerRoman"/>
      <w:lvlText w:val="%6."/>
      <w:lvlJc w:val="right"/>
      <w:pPr>
        <w:ind w:left="4320" w:hanging="180"/>
      </w:pPr>
    </w:lvl>
    <w:lvl w:ilvl="6" w:tplc="B48AB780" w:tentative="1">
      <w:start w:val="1"/>
      <w:numFmt w:val="decimal"/>
      <w:lvlText w:val="%7."/>
      <w:lvlJc w:val="left"/>
      <w:pPr>
        <w:ind w:left="5040" w:hanging="360"/>
      </w:pPr>
    </w:lvl>
    <w:lvl w:ilvl="7" w:tplc="3C501E00" w:tentative="1">
      <w:start w:val="1"/>
      <w:numFmt w:val="lowerLetter"/>
      <w:lvlText w:val="%8."/>
      <w:lvlJc w:val="left"/>
      <w:pPr>
        <w:ind w:left="5760" w:hanging="360"/>
      </w:pPr>
    </w:lvl>
    <w:lvl w:ilvl="8" w:tplc="4E8E319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EF48992">
      <w:start w:val="1"/>
      <w:numFmt w:val="decimal"/>
      <w:lvlText w:val="%1."/>
      <w:lvlJc w:val="left"/>
      <w:pPr>
        <w:ind w:left="360" w:hanging="360"/>
      </w:pPr>
    </w:lvl>
    <w:lvl w:ilvl="1" w:tplc="4F1688AA" w:tentative="1">
      <w:start w:val="1"/>
      <w:numFmt w:val="lowerLetter"/>
      <w:lvlText w:val="%2."/>
      <w:lvlJc w:val="left"/>
      <w:pPr>
        <w:ind w:left="1080" w:hanging="360"/>
      </w:pPr>
    </w:lvl>
    <w:lvl w:ilvl="2" w:tplc="7122BBEE" w:tentative="1">
      <w:start w:val="1"/>
      <w:numFmt w:val="lowerRoman"/>
      <w:lvlText w:val="%3."/>
      <w:lvlJc w:val="right"/>
      <w:pPr>
        <w:ind w:left="1800" w:hanging="180"/>
      </w:pPr>
    </w:lvl>
    <w:lvl w:ilvl="3" w:tplc="2F00715C" w:tentative="1">
      <w:start w:val="1"/>
      <w:numFmt w:val="decimal"/>
      <w:lvlText w:val="%4."/>
      <w:lvlJc w:val="left"/>
      <w:pPr>
        <w:ind w:left="2520" w:hanging="360"/>
      </w:pPr>
    </w:lvl>
    <w:lvl w:ilvl="4" w:tplc="2EEC8FA8" w:tentative="1">
      <w:start w:val="1"/>
      <w:numFmt w:val="lowerLetter"/>
      <w:lvlText w:val="%5."/>
      <w:lvlJc w:val="left"/>
      <w:pPr>
        <w:ind w:left="3240" w:hanging="360"/>
      </w:pPr>
    </w:lvl>
    <w:lvl w:ilvl="5" w:tplc="8E80474A" w:tentative="1">
      <w:start w:val="1"/>
      <w:numFmt w:val="lowerRoman"/>
      <w:lvlText w:val="%6."/>
      <w:lvlJc w:val="right"/>
      <w:pPr>
        <w:ind w:left="3960" w:hanging="180"/>
      </w:pPr>
    </w:lvl>
    <w:lvl w:ilvl="6" w:tplc="57C69E3C" w:tentative="1">
      <w:start w:val="1"/>
      <w:numFmt w:val="decimal"/>
      <w:lvlText w:val="%7."/>
      <w:lvlJc w:val="left"/>
      <w:pPr>
        <w:ind w:left="4680" w:hanging="360"/>
      </w:pPr>
    </w:lvl>
    <w:lvl w:ilvl="7" w:tplc="DC30A184" w:tentative="1">
      <w:start w:val="1"/>
      <w:numFmt w:val="lowerLetter"/>
      <w:lvlText w:val="%8."/>
      <w:lvlJc w:val="left"/>
      <w:pPr>
        <w:ind w:left="5400" w:hanging="360"/>
      </w:pPr>
    </w:lvl>
    <w:lvl w:ilvl="8" w:tplc="DDE411F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360E336">
      <w:start w:val="1"/>
      <w:numFmt w:val="lowerRoman"/>
      <w:lvlText w:val="(%1)"/>
      <w:lvlJc w:val="left"/>
      <w:pPr>
        <w:ind w:left="1080" w:hanging="720"/>
      </w:pPr>
      <w:rPr>
        <w:rFonts w:hint="default"/>
        <w:b w:val="0"/>
      </w:rPr>
    </w:lvl>
    <w:lvl w:ilvl="1" w:tplc="1F322072" w:tentative="1">
      <w:start w:val="1"/>
      <w:numFmt w:val="lowerLetter"/>
      <w:lvlText w:val="%2."/>
      <w:lvlJc w:val="left"/>
      <w:pPr>
        <w:ind w:left="1440" w:hanging="360"/>
      </w:pPr>
    </w:lvl>
    <w:lvl w:ilvl="2" w:tplc="333E434E" w:tentative="1">
      <w:start w:val="1"/>
      <w:numFmt w:val="lowerRoman"/>
      <w:lvlText w:val="%3."/>
      <w:lvlJc w:val="right"/>
      <w:pPr>
        <w:ind w:left="2160" w:hanging="180"/>
      </w:pPr>
    </w:lvl>
    <w:lvl w:ilvl="3" w:tplc="8CA06888" w:tentative="1">
      <w:start w:val="1"/>
      <w:numFmt w:val="decimal"/>
      <w:lvlText w:val="%4."/>
      <w:lvlJc w:val="left"/>
      <w:pPr>
        <w:ind w:left="2880" w:hanging="360"/>
      </w:pPr>
    </w:lvl>
    <w:lvl w:ilvl="4" w:tplc="96F6C986" w:tentative="1">
      <w:start w:val="1"/>
      <w:numFmt w:val="lowerLetter"/>
      <w:lvlText w:val="%5."/>
      <w:lvlJc w:val="left"/>
      <w:pPr>
        <w:ind w:left="3600" w:hanging="360"/>
      </w:pPr>
    </w:lvl>
    <w:lvl w:ilvl="5" w:tplc="91EA35FC" w:tentative="1">
      <w:start w:val="1"/>
      <w:numFmt w:val="lowerRoman"/>
      <w:lvlText w:val="%6."/>
      <w:lvlJc w:val="right"/>
      <w:pPr>
        <w:ind w:left="4320" w:hanging="180"/>
      </w:pPr>
    </w:lvl>
    <w:lvl w:ilvl="6" w:tplc="83F4A094" w:tentative="1">
      <w:start w:val="1"/>
      <w:numFmt w:val="decimal"/>
      <w:lvlText w:val="%7."/>
      <w:lvlJc w:val="left"/>
      <w:pPr>
        <w:ind w:left="5040" w:hanging="360"/>
      </w:pPr>
    </w:lvl>
    <w:lvl w:ilvl="7" w:tplc="E1787DF0" w:tentative="1">
      <w:start w:val="1"/>
      <w:numFmt w:val="lowerLetter"/>
      <w:lvlText w:val="%8."/>
      <w:lvlJc w:val="left"/>
      <w:pPr>
        <w:ind w:left="5760" w:hanging="360"/>
      </w:pPr>
    </w:lvl>
    <w:lvl w:ilvl="8" w:tplc="EBDE51B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DA28138">
      <w:start w:val="1"/>
      <w:numFmt w:val="lowerRoman"/>
      <w:lvlText w:val="(%1)"/>
      <w:lvlJc w:val="left"/>
      <w:pPr>
        <w:ind w:left="1080" w:hanging="720"/>
      </w:pPr>
      <w:rPr>
        <w:rFonts w:hint="default"/>
      </w:rPr>
    </w:lvl>
    <w:lvl w:ilvl="1" w:tplc="D68C6D3E" w:tentative="1">
      <w:start w:val="1"/>
      <w:numFmt w:val="lowerLetter"/>
      <w:lvlText w:val="%2."/>
      <w:lvlJc w:val="left"/>
      <w:pPr>
        <w:ind w:left="1440" w:hanging="360"/>
      </w:pPr>
    </w:lvl>
    <w:lvl w:ilvl="2" w:tplc="6E7AAB5A" w:tentative="1">
      <w:start w:val="1"/>
      <w:numFmt w:val="lowerRoman"/>
      <w:lvlText w:val="%3."/>
      <w:lvlJc w:val="right"/>
      <w:pPr>
        <w:ind w:left="2160" w:hanging="180"/>
      </w:pPr>
    </w:lvl>
    <w:lvl w:ilvl="3" w:tplc="1264FAB0" w:tentative="1">
      <w:start w:val="1"/>
      <w:numFmt w:val="decimal"/>
      <w:lvlText w:val="%4."/>
      <w:lvlJc w:val="left"/>
      <w:pPr>
        <w:ind w:left="2880" w:hanging="360"/>
      </w:pPr>
    </w:lvl>
    <w:lvl w:ilvl="4" w:tplc="FC528DF4" w:tentative="1">
      <w:start w:val="1"/>
      <w:numFmt w:val="lowerLetter"/>
      <w:lvlText w:val="%5."/>
      <w:lvlJc w:val="left"/>
      <w:pPr>
        <w:ind w:left="3600" w:hanging="360"/>
      </w:pPr>
    </w:lvl>
    <w:lvl w:ilvl="5" w:tplc="632E38A6" w:tentative="1">
      <w:start w:val="1"/>
      <w:numFmt w:val="lowerRoman"/>
      <w:lvlText w:val="%6."/>
      <w:lvlJc w:val="right"/>
      <w:pPr>
        <w:ind w:left="4320" w:hanging="180"/>
      </w:pPr>
    </w:lvl>
    <w:lvl w:ilvl="6" w:tplc="832EF2D8" w:tentative="1">
      <w:start w:val="1"/>
      <w:numFmt w:val="decimal"/>
      <w:lvlText w:val="%7."/>
      <w:lvlJc w:val="left"/>
      <w:pPr>
        <w:ind w:left="5040" w:hanging="360"/>
      </w:pPr>
    </w:lvl>
    <w:lvl w:ilvl="7" w:tplc="EFFADFF0" w:tentative="1">
      <w:start w:val="1"/>
      <w:numFmt w:val="lowerLetter"/>
      <w:lvlText w:val="%8."/>
      <w:lvlJc w:val="left"/>
      <w:pPr>
        <w:ind w:left="5760" w:hanging="360"/>
      </w:pPr>
    </w:lvl>
    <w:lvl w:ilvl="8" w:tplc="9C16643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800596E">
      <w:start w:val="1"/>
      <w:numFmt w:val="lowerRoman"/>
      <w:lvlText w:val="(%1)"/>
      <w:lvlJc w:val="left"/>
      <w:pPr>
        <w:ind w:left="1080" w:hanging="720"/>
      </w:pPr>
      <w:rPr>
        <w:rFonts w:hint="default"/>
      </w:rPr>
    </w:lvl>
    <w:lvl w:ilvl="1" w:tplc="4B9E7E9A" w:tentative="1">
      <w:start w:val="1"/>
      <w:numFmt w:val="lowerLetter"/>
      <w:lvlText w:val="%2."/>
      <w:lvlJc w:val="left"/>
      <w:pPr>
        <w:ind w:left="1440" w:hanging="360"/>
      </w:pPr>
    </w:lvl>
    <w:lvl w:ilvl="2" w:tplc="6122EDA4" w:tentative="1">
      <w:start w:val="1"/>
      <w:numFmt w:val="lowerRoman"/>
      <w:lvlText w:val="%3."/>
      <w:lvlJc w:val="right"/>
      <w:pPr>
        <w:ind w:left="2160" w:hanging="180"/>
      </w:pPr>
    </w:lvl>
    <w:lvl w:ilvl="3" w:tplc="3CB8AA48" w:tentative="1">
      <w:start w:val="1"/>
      <w:numFmt w:val="decimal"/>
      <w:lvlText w:val="%4."/>
      <w:lvlJc w:val="left"/>
      <w:pPr>
        <w:ind w:left="2880" w:hanging="360"/>
      </w:pPr>
    </w:lvl>
    <w:lvl w:ilvl="4" w:tplc="41CA42BC" w:tentative="1">
      <w:start w:val="1"/>
      <w:numFmt w:val="lowerLetter"/>
      <w:lvlText w:val="%5."/>
      <w:lvlJc w:val="left"/>
      <w:pPr>
        <w:ind w:left="3600" w:hanging="360"/>
      </w:pPr>
    </w:lvl>
    <w:lvl w:ilvl="5" w:tplc="8D7C3054" w:tentative="1">
      <w:start w:val="1"/>
      <w:numFmt w:val="lowerRoman"/>
      <w:lvlText w:val="%6."/>
      <w:lvlJc w:val="right"/>
      <w:pPr>
        <w:ind w:left="4320" w:hanging="180"/>
      </w:pPr>
    </w:lvl>
    <w:lvl w:ilvl="6" w:tplc="8E585D90" w:tentative="1">
      <w:start w:val="1"/>
      <w:numFmt w:val="decimal"/>
      <w:lvlText w:val="%7."/>
      <w:lvlJc w:val="left"/>
      <w:pPr>
        <w:ind w:left="5040" w:hanging="360"/>
      </w:pPr>
    </w:lvl>
    <w:lvl w:ilvl="7" w:tplc="B2B089F8" w:tentative="1">
      <w:start w:val="1"/>
      <w:numFmt w:val="lowerLetter"/>
      <w:lvlText w:val="%8."/>
      <w:lvlJc w:val="left"/>
      <w:pPr>
        <w:ind w:left="5760" w:hanging="360"/>
      </w:pPr>
    </w:lvl>
    <w:lvl w:ilvl="8" w:tplc="7E9A5D5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086F97A">
      <w:start w:val="1"/>
      <w:numFmt w:val="lowerRoman"/>
      <w:lvlText w:val="(%1)"/>
      <w:lvlJc w:val="left"/>
      <w:pPr>
        <w:ind w:left="1004" w:hanging="720"/>
      </w:pPr>
      <w:rPr>
        <w:rFonts w:hint="default"/>
        <w:b w:val="0"/>
      </w:rPr>
    </w:lvl>
    <w:lvl w:ilvl="1" w:tplc="7786E7E0" w:tentative="1">
      <w:start w:val="1"/>
      <w:numFmt w:val="lowerLetter"/>
      <w:lvlText w:val="%2."/>
      <w:lvlJc w:val="left"/>
      <w:pPr>
        <w:ind w:left="1364" w:hanging="360"/>
      </w:pPr>
    </w:lvl>
    <w:lvl w:ilvl="2" w:tplc="F9889F94" w:tentative="1">
      <w:start w:val="1"/>
      <w:numFmt w:val="lowerRoman"/>
      <w:lvlText w:val="%3."/>
      <w:lvlJc w:val="right"/>
      <w:pPr>
        <w:ind w:left="2084" w:hanging="180"/>
      </w:pPr>
    </w:lvl>
    <w:lvl w:ilvl="3" w:tplc="9A229950" w:tentative="1">
      <w:start w:val="1"/>
      <w:numFmt w:val="decimal"/>
      <w:lvlText w:val="%4."/>
      <w:lvlJc w:val="left"/>
      <w:pPr>
        <w:ind w:left="2804" w:hanging="360"/>
      </w:pPr>
    </w:lvl>
    <w:lvl w:ilvl="4" w:tplc="03ECF1A0" w:tentative="1">
      <w:start w:val="1"/>
      <w:numFmt w:val="lowerLetter"/>
      <w:lvlText w:val="%5."/>
      <w:lvlJc w:val="left"/>
      <w:pPr>
        <w:ind w:left="3524" w:hanging="360"/>
      </w:pPr>
    </w:lvl>
    <w:lvl w:ilvl="5" w:tplc="1416DC5C" w:tentative="1">
      <w:start w:val="1"/>
      <w:numFmt w:val="lowerRoman"/>
      <w:lvlText w:val="%6."/>
      <w:lvlJc w:val="right"/>
      <w:pPr>
        <w:ind w:left="4244" w:hanging="180"/>
      </w:pPr>
    </w:lvl>
    <w:lvl w:ilvl="6" w:tplc="652E1B8E" w:tentative="1">
      <w:start w:val="1"/>
      <w:numFmt w:val="decimal"/>
      <w:lvlText w:val="%7."/>
      <w:lvlJc w:val="left"/>
      <w:pPr>
        <w:ind w:left="4964" w:hanging="360"/>
      </w:pPr>
    </w:lvl>
    <w:lvl w:ilvl="7" w:tplc="72A8F55E" w:tentative="1">
      <w:start w:val="1"/>
      <w:numFmt w:val="lowerLetter"/>
      <w:lvlText w:val="%8."/>
      <w:lvlJc w:val="left"/>
      <w:pPr>
        <w:ind w:left="5684" w:hanging="360"/>
      </w:pPr>
    </w:lvl>
    <w:lvl w:ilvl="8" w:tplc="999EB37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FB741656">
      <w:start w:val="1"/>
      <w:numFmt w:val="decimal"/>
      <w:lvlText w:val="%1."/>
      <w:lvlJc w:val="left"/>
      <w:pPr>
        <w:ind w:left="360" w:hanging="360"/>
      </w:pPr>
      <w:rPr>
        <w:rFonts w:hint="default"/>
      </w:rPr>
    </w:lvl>
    <w:lvl w:ilvl="1" w:tplc="687837F4" w:tentative="1">
      <w:start w:val="1"/>
      <w:numFmt w:val="lowerLetter"/>
      <w:lvlText w:val="%2."/>
      <w:lvlJc w:val="left"/>
      <w:pPr>
        <w:ind w:left="1080" w:hanging="360"/>
      </w:pPr>
    </w:lvl>
    <w:lvl w:ilvl="2" w:tplc="0CB01FB4" w:tentative="1">
      <w:start w:val="1"/>
      <w:numFmt w:val="lowerRoman"/>
      <w:lvlText w:val="%3."/>
      <w:lvlJc w:val="right"/>
      <w:pPr>
        <w:ind w:left="1800" w:hanging="180"/>
      </w:pPr>
    </w:lvl>
    <w:lvl w:ilvl="3" w:tplc="8E4C9C9E" w:tentative="1">
      <w:start w:val="1"/>
      <w:numFmt w:val="decimal"/>
      <w:lvlText w:val="%4."/>
      <w:lvlJc w:val="left"/>
      <w:pPr>
        <w:ind w:left="2520" w:hanging="360"/>
      </w:pPr>
    </w:lvl>
    <w:lvl w:ilvl="4" w:tplc="F6B89D2C" w:tentative="1">
      <w:start w:val="1"/>
      <w:numFmt w:val="lowerLetter"/>
      <w:lvlText w:val="%5."/>
      <w:lvlJc w:val="left"/>
      <w:pPr>
        <w:ind w:left="3240" w:hanging="360"/>
      </w:pPr>
    </w:lvl>
    <w:lvl w:ilvl="5" w:tplc="18889E68" w:tentative="1">
      <w:start w:val="1"/>
      <w:numFmt w:val="lowerRoman"/>
      <w:lvlText w:val="%6."/>
      <w:lvlJc w:val="right"/>
      <w:pPr>
        <w:ind w:left="3960" w:hanging="180"/>
      </w:pPr>
    </w:lvl>
    <w:lvl w:ilvl="6" w:tplc="65AE338A" w:tentative="1">
      <w:start w:val="1"/>
      <w:numFmt w:val="decimal"/>
      <w:lvlText w:val="%7."/>
      <w:lvlJc w:val="left"/>
      <w:pPr>
        <w:ind w:left="4680" w:hanging="360"/>
      </w:pPr>
    </w:lvl>
    <w:lvl w:ilvl="7" w:tplc="7C9CFD62" w:tentative="1">
      <w:start w:val="1"/>
      <w:numFmt w:val="lowerLetter"/>
      <w:lvlText w:val="%8."/>
      <w:lvlJc w:val="left"/>
      <w:pPr>
        <w:ind w:left="5400" w:hanging="360"/>
      </w:pPr>
    </w:lvl>
    <w:lvl w:ilvl="8" w:tplc="652239C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E402162">
      <w:start w:val="1"/>
      <w:numFmt w:val="lowerRoman"/>
      <w:lvlText w:val="(%1)"/>
      <w:lvlJc w:val="left"/>
      <w:pPr>
        <w:ind w:left="1080" w:hanging="720"/>
      </w:pPr>
      <w:rPr>
        <w:rFonts w:hint="default"/>
      </w:rPr>
    </w:lvl>
    <w:lvl w:ilvl="1" w:tplc="0C242674" w:tentative="1">
      <w:start w:val="1"/>
      <w:numFmt w:val="lowerLetter"/>
      <w:lvlText w:val="%2."/>
      <w:lvlJc w:val="left"/>
      <w:pPr>
        <w:ind w:left="1440" w:hanging="360"/>
      </w:pPr>
    </w:lvl>
    <w:lvl w:ilvl="2" w:tplc="B296B2A4" w:tentative="1">
      <w:start w:val="1"/>
      <w:numFmt w:val="lowerRoman"/>
      <w:lvlText w:val="%3."/>
      <w:lvlJc w:val="right"/>
      <w:pPr>
        <w:ind w:left="2160" w:hanging="180"/>
      </w:pPr>
    </w:lvl>
    <w:lvl w:ilvl="3" w:tplc="C69A73E6" w:tentative="1">
      <w:start w:val="1"/>
      <w:numFmt w:val="decimal"/>
      <w:lvlText w:val="%4."/>
      <w:lvlJc w:val="left"/>
      <w:pPr>
        <w:ind w:left="2880" w:hanging="360"/>
      </w:pPr>
    </w:lvl>
    <w:lvl w:ilvl="4" w:tplc="CEF40E64" w:tentative="1">
      <w:start w:val="1"/>
      <w:numFmt w:val="lowerLetter"/>
      <w:lvlText w:val="%5."/>
      <w:lvlJc w:val="left"/>
      <w:pPr>
        <w:ind w:left="3600" w:hanging="360"/>
      </w:pPr>
    </w:lvl>
    <w:lvl w:ilvl="5" w:tplc="6562B5F8" w:tentative="1">
      <w:start w:val="1"/>
      <w:numFmt w:val="lowerRoman"/>
      <w:lvlText w:val="%6."/>
      <w:lvlJc w:val="right"/>
      <w:pPr>
        <w:ind w:left="4320" w:hanging="180"/>
      </w:pPr>
    </w:lvl>
    <w:lvl w:ilvl="6" w:tplc="93F22216" w:tentative="1">
      <w:start w:val="1"/>
      <w:numFmt w:val="decimal"/>
      <w:lvlText w:val="%7."/>
      <w:lvlJc w:val="left"/>
      <w:pPr>
        <w:ind w:left="5040" w:hanging="360"/>
      </w:pPr>
    </w:lvl>
    <w:lvl w:ilvl="7" w:tplc="0A7EF3B8" w:tentative="1">
      <w:start w:val="1"/>
      <w:numFmt w:val="lowerLetter"/>
      <w:lvlText w:val="%8."/>
      <w:lvlJc w:val="left"/>
      <w:pPr>
        <w:ind w:left="5760" w:hanging="360"/>
      </w:pPr>
    </w:lvl>
    <w:lvl w:ilvl="8" w:tplc="6FDE158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F3EDD72">
      <w:start w:val="1"/>
      <w:numFmt w:val="decimal"/>
      <w:lvlText w:val="%1."/>
      <w:lvlJc w:val="left"/>
      <w:pPr>
        <w:ind w:left="360" w:hanging="360"/>
      </w:pPr>
      <w:rPr>
        <w:rFonts w:hint="default"/>
      </w:rPr>
    </w:lvl>
    <w:lvl w:ilvl="1" w:tplc="DF685BCA" w:tentative="1">
      <w:start w:val="1"/>
      <w:numFmt w:val="lowerLetter"/>
      <w:lvlText w:val="%2."/>
      <w:lvlJc w:val="left"/>
      <w:pPr>
        <w:ind w:left="1080" w:hanging="360"/>
      </w:pPr>
    </w:lvl>
    <w:lvl w:ilvl="2" w:tplc="BE762F6C" w:tentative="1">
      <w:start w:val="1"/>
      <w:numFmt w:val="lowerRoman"/>
      <w:lvlText w:val="%3."/>
      <w:lvlJc w:val="right"/>
      <w:pPr>
        <w:ind w:left="1800" w:hanging="180"/>
      </w:pPr>
    </w:lvl>
    <w:lvl w:ilvl="3" w:tplc="C70CB0E6" w:tentative="1">
      <w:start w:val="1"/>
      <w:numFmt w:val="decimal"/>
      <w:lvlText w:val="%4."/>
      <w:lvlJc w:val="left"/>
      <w:pPr>
        <w:ind w:left="2520" w:hanging="360"/>
      </w:pPr>
    </w:lvl>
    <w:lvl w:ilvl="4" w:tplc="D520C446" w:tentative="1">
      <w:start w:val="1"/>
      <w:numFmt w:val="lowerLetter"/>
      <w:lvlText w:val="%5."/>
      <w:lvlJc w:val="left"/>
      <w:pPr>
        <w:ind w:left="3240" w:hanging="360"/>
      </w:pPr>
    </w:lvl>
    <w:lvl w:ilvl="5" w:tplc="4F3ACA50" w:tentative="1">
      <w:start w:val="1"/>
      <w:numFmt w:val="lowerRoman"/>
      <w:lvlText w:val="%6."/>
      <w:lvlJc w:val="right"/>
      <w:pPr>
        <w:ind w:left="3960" w:hanging="180"/>
      </w:pPr>
    </w:lvl>
    <w:lvl w:ilvl="6" w:tplc="13483928" w:tentative="1">
      <w:start w:val="1"/>
      <w:numFmt w:val="decimal"/>
      <w:lvlText w:val="%7."/>
      <w:lvlJc w:val="left"/>
      <w:pPr>
        <w:ind w:left="4680" w:hanging="360"/>
      </w:pPr>
    </w:lvl>
    <w:lvl w:ilvl="7" w:tplc="3880FE2A" w:tentative="1">
      <w:start w:val="1"/>
      <w:numFmt w:val="lowerLetter"/>
      <w:lvlText w:val="%8."/>
      <w:lvlJc w:val="left"/>
      <w:pPr>
        <w:ind w:left="5400" w:hanging="360"/>
      </w:pPr>
    </w:lvl>
    <w:lvl w:ilvl="8" w:tplc="5E1E2B1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B68AD3A">
      <w:start w:val="1"/>
      <w:numFmt w:val="lowerRoman"/>
      <w:lvlText w:val="(%1)"/>
      <w:lvlJc w:val="left"/>
      <w:pPr>
        <w:ind w:left="1080" w:hanging="720"/>
      </w:pPr>
      <w:rPr>
        <w:rFonts w:hint="default"/>
      </w:rPr>
    </w:lvl>
    <w:lvl w:ilvl="1" w:tplc="1C7AD324" w:tentative="1">
      <w:start w:val="1"/>
      <w:numFmt w:val="lowerLetter"/>
      <w:lvlText w:val="%2."/>
      <w:lvlJc w:val="left"/>
      <w:pPr>
        <w:ind w:left="1440" w:hanging="360"/>
      </w:pPr>
    </w:lvl>
    <w:lvl w:ilvl="2" w:tplc="93A83E8A" w:tentative="1">
      <w:start w:val="1"/>
      <w:numFmt w:val="lowerRoman"/>
      <w:lvlText w:val="%3."/>
      <w:lvlJc w:val="right"/>
      <w:pPr>
        <w:ind w:left="2160" w:hanging="180"/>
      </w:pPr>
    </w:lvl>
    <w:lvl w:ilvl="3" w:tplc="843EC6E6" w:tentative="1">
      <w:start w:val="1"/>
      <w:numFmt w:val="decimal"/>
      <w:lvlText w:val="%4."/>
      <w:lvlJc w:val="left"/>
      <w:pPr>
        <w:ind w:left="2880" w:hanging="360"/>
      </w:pPr>
    </w:lvl>
    <w:lvl w:ilvl="4" w:tplc="08DEA1FE" w:tentative="1">
      <w:start w:val="1"/>
      <w:numFmt w:val="lowerLetter"/>
      <w:lvlText w:val="%5."/>
      <w:lvlJc w:val="left"/>
      <w:pPr>
        <w:ind w:left="3600" w:hanging="360"/>
      </w:pPr>
    </w:lvl>
    <w:lvl w:ilvl="5" w:tplc="FD08B290" w:tentative="1">
      <w:start w:val="1"/>
      <w:numFmt w:val="lowerRoman"/>
      <w:lvlText w:val="%6."/>
      <w:lvlJc w:val="right"/>
      <w:pPr>
        <w:ind w:left="4320" w:hanging="180"/>
      </w:pPr>
    </w:lvl>
    <w:lvl w:ilvl="6" w:tplc="EECA83F6" w:tentative="1">
      <w:start w:val="1"/>
      <w:numFmt w:val="decimal"/>
      <w:lvlText w:val="%7."/>
      <w:lvlJc w:val="left"/>
      <w:pPr>
        <w:ind w:left="5040" w:hanging="360"/>
      </w:pPr>
    </w:lvl>
    <w:lvl w:ilvl="7" w:tplc="E9EA68C4" w:tentative="1">
      <w:start w:val="1"/>
      <w:numFmt w:val="lowerLetter"/>
      <w:lvlText w:val="%8."/>
      <w:lvlJc w:val="left"/>
      <w:pPr>
        <w:ind w:left="5760" w:hanging="360"/>
      </w:pPr>
    </w:lvl>
    <w:lvl w:ilvl="8" w:tplc="AA10D35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584683E">
      <w:start w:val="1"/>
      <w:numFmt w:val="decimal"/>
      <w:lvlText w:val="%1."/>
      <w:lvlJc w:val="left"/>
      <w:pPr>
        <w:ind w:left="360" w:hanging="360"/>
      </w:pPr>
      <w:rPr>
        <w:rFonts w:hint="default"/>
      </w:rPr>
    </w:lvl>
    <w:lvl w:ilvl="1" w:tplc="87728C40" w:tentative="1">
      <w:start w:val="1"/>
      <w:numFmt w:val="lowerLetter"/>
      <w:lvlText w:val="%2."/>
      <w:lvlJc w:val="left"/>
      <w:pPr>
        <w:ind w:left="1080" w:hanging="360"/>
      </w:pPr>
    </w:lvl>
    <w:lvl w:ilvl="2" w:tplc="16BA1DC4" w:tentative="1">
      <w:start w:val="1"/>
      <w:numFmt w:val="lowerRoman"/>
      <w:lvlText w:val="%3."/>
      <w:lvlJc w:val="right"/>
      <w:pPr>
        <w:ind w:left="1800" w:hanging="180"/>
      </w:pPr>
    </w:lvl>
    <w:lvl w:ilvl="3" w:tplc="6748C06C" w:tentative="1">
      <w:start w:val="1"/>
      <w:numFmt w:val="decimal"/>
      <w:lvlText w:val="%4."/>
      <w:lvlJc w:val="left"/>
      <w:pPr>
        <w:ind w:left="2520" w:hanging="360"/>
      </w:pPr>
    </w:lvl>
    <w:lvl w:ilvl="4" w:tplc="92A2D026" w:tentative="1">
      <w:start w:val="1"/>
      <w:numFmt w:val="lowerLetter"/>
      <w:lvlText w:val="%5."/>
      <w:lvlJc w:val="left"/>
      <w:pPr>
        <w:ind w:left="3240" w:hanging="360"/>
      </w:pPr>
    </w:lvl>
    <w:lvl w:ilvl="5" w:tplc="DB001DFA" w:tentative="1">
      <w:start w:val="1"/>
      <w:numFmt w:val="lowerRoman"/>
      <w:lvlText w:val="%6."/>
      <w:lvlJc w:val="right"/>
      <w:pPr>
        <w:ind w:left="3960" w:hanging="180"/>
      </w:pPr>
    </w:lvl>
    <w:lvl w:ilvl="6" w:tplc="76480D9E" w:tentative="1">
      <w:start w:val="1"/>
      <w:numFmt w:val="decimal"/>
      <w:lvlText w:val="%7."/>
      <w:lvlJc w:val="left"/>
      <w:pPr>
        <w:ind w:left="4680" w:hanging="360"/>
      </w:pPr>
    </w:lvl>
    <w:lvl w:ilvl="7" w:tplc="B35C65A6" w:tentative="1">
      <w:start w:val="1"/>
      <w:numFmt w:val="lowerLetter"/>
      <w:lvlText w:val="%8."/>
      <w:lvlJc w:val="left"/>
      <w:pPr>
        <w:ind w:left="5400" w:hanging="360"/>
      </w:pPr>
    </w:lvl>
    <w:lvl w:ilvl="8" w:tplc="EABEFB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C06CEE4">
      <w:start w:val="1"/>
      <w:numFmt w:val="decimal"/>
      <w:lvlText w:val="%1."/>
      <w:lvlJc w:val="left"/>
      <w:pPr>
        <w:ind w:left="360" w:hanging="360"/>
      </w:pPr>
      <w:rPr>
        <w:rFonts w:hint="default"/>
      </w:rPr>
    </w:lvl>
    <w:lvl w:ilvl="1" w:tplc="AABC91C0" w:tentative="1">
      <w:start w:val="1"/>
      <w:numFmt w:val="lowerLetter"/>
      <w:lvlText w:val="%2."/>
      <w:lvlJc w:val="left"/>
      <w:pPr>
        <w:ind w:left="1080" w:hanging="360"/>
      </w:pPr>
    </w:lvl>
    <w:lvl w:ilvl="2" w:tplc="F39894DE" w:tentative="1">
      <w:start w:val="1"/>
      <w:numFmt w:val="lowerRoman"/>
      <w:lvlText w:val="%3."/>
      <w:lvlJc w:val="right"/>
      <w:pPr>
        <w:ind w:left="1800" w:hanging="180"/>
      </w:pPr>
    </w:lvl>
    <w:lvl w:ilvl="3" w:tplc="9B162948" w:tentative="1">
      <w:start w:val="1"/>
      <w:numFmt w:val="decimal"/>
      <w:lvlText w:val="%4."/>
      <w:lvlJc w:val="left"/>
      <w:pPr>
        <w:ind w:left="2520" w:hanging="360"/>
      </w:pPr>
    </w:lvl>
    <w:lvl w:ilvl="4" w:tplc="128CEF6C" w:tentative="1">
      <w:start w:val="1"/>
      <w:numFmt w:val="lowerLetter"/>
      <w:lvlText w:val="%5."/>
      <w:lvlJc w:val="left"/>
      <w:pPr>
        <w:ind w:left="3240" w:hanging="360"/>
      </w:pPr>
    </w:lvl>
    <w:lvl w:ilvl="5" w:tplc="8BCA24D4" w:tentative="1">
      <w:start w:val="1"/>
      <w:numFmt w:val="lowerRoman"/>
      <w:lvlText w:val="%6."/>
      <w:lvlJc w:val="right"/>
      <w:pPr>
        <w:ind w:left="3960" w:hanging="180"/>
      </w:pPr>
    </w:lvl>
    <w:lvl w:ilvl="6" w:tplc="3B80312E" w:tentative="1">
      <w:start w:val="1"/>
      <w:numFmt w:val="decimal"/>
      <w:lvlText w:val="%7."/>
      <w:lvlJc w:val="left"/>
      <w:pPr>
        <w:ind w:left="4680" w:hanging="360"/>
      </w:pPr>
    </w:lvl>
    <w:lvl w:ilvl="7" w:tplc="FB3E1F28" w:tentative="1">
      <w:start w:val="1"/>
      <w:numFmt w:val="lowerLetter"/>
      <w:lvlText w:val="%8."/>
      <w:lvlJc w:val="left"/>
      <w:pPr>
        <w:ind w:left="5400" w:hanging="360"/>
      </w:pPr>
    </w:lvl>
    <w:lvl w:ilvl="8" w:tplc="988014A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F7"/>
    <w:rsid w:val="000F279B"/>
    <w:rsid w:val="002F41E1"/>
    <w:rsid w:val="00866403"/>
    <w:rsid w:val="00A3727E"/>
    <w:rsid w:val="00A43259"/>
    <w:rsid w:val="00BE7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6944"/>
  <w15:docId w15:val="{D3580BE2-29E7-433D-AEFF-6509BD5C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6169</RACS_x0020_ID>
    <Approved_x0020_Provider xmlns="a8338b6e-77a6-4851-82b6-98166143ffdd">Churches of Christ Life Care Incorporated</Approved_x0020_Provider>
    <Management_x0020_Company_x0020_ID xmlns="a8338b6e-77a6-4851-82b6-98166143ffdd" xsi:nil="true"/>
    <Home xmlns="a8338b6e-77a6-4851-82b6-98166143ffdd">Reynella Lodge</Home>
    <Signed xmlns="a8338b6e-77a6-4851-82b6-98166143ffdd" xsi:nil="true"/>
    <Uploaded xmlns="a8338b6e-77a6-4851-82b6-98166143ffdd">False</Uploaded>
    <Management_x0020_Company xmlns="a8338b6e-77a6-4851-82b6-98166143ffdd" xsi:nil="true"/>
    <Doc_x0020_Date xmlns="a8338b6e-77a6-4851-82b6-98166143ffdd">2022-03-15T23:13:00+00:00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96FD2E1C-7CF4-DC11-AD41-005056922186</Home_x0020_ID>
    <State xmlns="a8338b6e-77a6-4851-82b6-98166143ffdd">SA</State>
    <Doc_x0020_Sent_Received_x0020_Date xmlns="a8338b6e-77a6-4851-82b6-98166143ffdd">2022-03-16T00:00:00+00:00</Doc_x0020_Sent_Received_x0020_Date>
    <Activity_x0020_ID xmlns="a8338b6e-77a6-4851-82b6-98166143ffdd">E7444A08-B34F-EB11-816D-005056922186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purl.org/dc/dcmityp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C172470-C29D-4211-8420-DAEF9BEB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CBE937B-57ED-4900-811B-05864BE30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4490</Words>
  <Characters>25596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2022-05-11T01:37:00Z</dcterms:created>
  <dcterms:modified xsi:type="dcterms:W3CDTF">2022-05-11T01:37:00Z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