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0B42A" w14:textId="77777777" w:rsidR="00D2559D" w:rsidRPr="002C3EBF" w:rsidRDefault="00EA621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80B566" wp14:editId="4A80B56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262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A80B42B" w14:textId="77777777" w:rsidR="00D2559D" w:rsidRDefault="00EA621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80B42C" w14:textId="77777777" w:rsidR="00D2559D" w:rsidRDefault="00EA621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80B42D" w14:textId="77777777" w:rsidR="00D2559D" w:rsidRPr="002C3EBF" w:rsidRDefault="00EA621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6CA4" w14:paraId="4A80B430" w14:textId="77777777" w:rsidTr="002F6CA4">
        <w:tc>
          <w:tcPr>
            <w:cnfStyle w:val="001000000000" w:firstRow="0" w:lastRow="0" w:firstColumn="1" w:lastColumn="0" w:oddVBand="0" w:evenVBand="0" w:oddHBand="0" w:evenHBand="0" w:firstRowFirstColumn="0" w:firstRowLastColumn="0" w:lastRowFirstColumn="0" w:lastRowLastColumn="0"/>
            <w:tcW w:w="3227" w:type="dxa"/>
          </w:tcPr>
          <w:p w14:paraId="4A80B42E" w14:textId="77777777" w:rsidR="00D2559D" w:rsidRPr="00996FAF" w:rsidRDefault="00EA621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A80B42F" w14:textId="77777777" w:rsidR="00D2559D" w:rsidRPr="00996FAF" w:rsidRDefault="00EA62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Reynella Lodge</w:t>
            </w:r>
          </w:p>
        </w:tc>
      </w:tr>
      <w:tr w:rsidR="002F6CA4" w14:paraId="4A80B433" w14:textId="77777777" w:rsidTr="002F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0B431" w14:textId="77777777" w:rsidR="00CA37CB" w:rsidRPr="00996FAF" w:rsidRDefault="00EA621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80B432" w14:textId="77777777" w:rsidR="00CA37CB" w:rsidRPr="00996FAF" w:rsidRDefault="00EA62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Railway Terrace</w:t>
            </w:r>
            <w:r w:rsidRPr="00602258">
              <w:rPr>
                <w:rFonts w:ascii="Arial" w:hAnsi="Arial" w:cs="Arial"/>
                <w:color w:val="auto"/>
              </w:rPr>
              <w:t xml:space="preserve"> OLD REYNELLA SA 5161</w:t>
            </w:r>
          </w:p>
        </w:tc>
      </w:tr>
      <w:tr w:rsidR="002F6CA4" w14:paraId="4A80B436" w14:textId="77777777" w:rsidTr="002F6C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0B434" w14:textId="77777777" w:rsidR="00CA37CB" w:rsidRPr="00996FAF" w:rsidRDefault="00EA621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80B435" w14:textId="77777777" w:rsidR="00CA37CB" w:rsidRPr="00996FAF" w:rsidRDefault="00EA62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6169</w:t>
            </w:r>
          </w:p>
        </w:tc>
      </w:tr>
      <w:tr w:rsidR="002F6CA4" w14:paraId="4A80B439" w14:textId="77777777" w:rsidTr="002F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0B437" w14:textId="77777777" w:rsidR="00D2559D" w:rsidRPr="00996FAF" w:rsidRDefault="00EA621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80B438" w14:textId="77777777" w:rsidR="00D2559D" w:rsidRPr="00996FAF" w:rsidRDefault="00EA62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Life Care Incorporated</w:t>
            </w:r>
          </w:p>
        </w:tc>
      </w:tr>
      <w:tr w:rsidR="002F6CA4" w14:paraId="4A80B43C" w14:textId="77777777" w:rsidTr="002F6C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0B43A" w14:textId="77777777" w:rsidR="00D2559D" w:rsidRPr="00996FAF" w:rsidRDefault="00EA621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80B43B" w14:textId="77777777" w:rsidR="00D2559D" w:rsidRPr="00996FAF" w:rsidRDefault="00EA62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F6CA4" w14:paraId="4A80B43F" w14:textId="77777777" w:rsidTr="002F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0B43D" w14:textId="77777777" w:rsidR="00D2559D" w:rsidRPr="00996FAF" w:rsidRDefault="00EA621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80B43E" w14:textId="77777777" w:rsidR="00D2559D" w:rsidRPr="00996FAF" w:rsidRDefault="00EA62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May 2023</w:t>
            </w:r>
          </w:p>
        </w:tc>
      </w:tr>
      <w:tr w:rsidR="002F6CA4" w14:paraId="4A80B442" w14:textId="77777777" w:rsidTr="002F6C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80B440" w14:textId="77777777" w:rsidR="00D2559D" w:rsidRPr="00996FAF" w:rsidRDefault="00EA621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A80B441" w14:textId="707A3DC3" w:rsidR="00D2559D" w:rsidRPr="00996FAF" w:rsidRDefault="00EA62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212">
              <w:rPr>
                <w:rFonts w:ascii="Arial" w:hAnsi="Arial" w:cs="Arial"/>
                <w:color w:val="auto"/>
              </w:rPr>
              <w:t>6 June 2023</w:t>
            </w:r>
          </w:p>
        </w:tc>
      </w:tr>
    </w:tbl>
    <w:bookmarkEnd w:id="0"/>
    <w:p w14:paraId="4A80B443" w14:textId="77777777" w:rsidR="00FA0A5B" w:rsidRPr="00996FAF" w:rsidRDefault="00EA621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80B444" w14:textId="77777777" w:rsidR="000078F8" w:rsidRPr="00996FAF" w:rsidRDefault="00EA621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80B445" w14:textId="2D14402A" w:rsidR="000078F8" w:rsidRPr="00996FAF" w:rsidRDefault="00EA6212" w:rsidP="0036130C">
      <w:pPr>
        <w:pStyle w:val="NormalArial"/>
      </w:pPr>
      <w:r w:rsidRPr="00996FAF">
        <w:t xml:space="preserve">This performance report for </w:t>
      </w:r>
      <w:r w:rsidRPr="00996FAF">
        <w:rPr>
          <w:color w:val="auto"/>
        </w:rPr>
        <w:t>Reynella Lodge (</w:t>
      </w:r>
      <w:r w:rsidRPr="00996FAF">
        <w:rPr>
          <w:b/>
          <w:color w:val="auto"/>
        </w:rPr>
        <w:t>the service</w:t>
      </w:r>
      <w:r w:rsidRPr="00996FAF">
        <w:rPr>
          <w:color w:val="auto"/>
        </w:rPr>
        <w:t>) has been prepared by</w:t>
      </w:r>
      <w:r w:rsidRPr="00996FAF">
        <w:rPr>
          <w:color w:val="0000FF"/>
        </w:rPr>
        <w:t xml:space="preserve"> </w:t>
      </w:r>
      <w:r w:rsidRPr="00EA6212">
        <w:rPr>
          <w:color w:val="auto"/>
        </w:rPr>
        <w:t xml:space="preserve">M Glenn, </w:t>
      </w:r>
      <w:r w:rsidRPr="00996FAF">
        <w:t>delegate of the Aged Care Quality and Safety Commissioner (Commissioner)</w:t>
      </w:r>
      <w:r>
        <w:rPr>
          <w:rStyle w:val="FootnoteReference"/>
        </w:rPr>
        <w:footnoteReference w:id="1"/>
      </w:r>
      <w:r w:rsidRPr="00996FAF">
        <w:t xml:space="preserve">. </w:t>
      </w:r>
    </w:p>
    <w:p w14:paraId="4A80B446" w14:textId="77777777" w:rsidR="000078F8" w:rsidRPr="00996FAF" w:rsidRDefault="00EA621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80B448" w14:textId="77777777" w:rsidR="00DF37F2" w:rsidRPr="00996FAF" w:rsidRDefault="00EA6212" w:rsidP="00712752">
      <w:pPr>
        <w:pStyle w:val="Heading1"/>
        <w:spacing w:before="240" w:after="240" w:line="22" w:lineRule="atLeast"/>
        <w:rPr>
          <w:rFonts w:ascii="Arial" w:hAnsi="Arial" w:cs="Arial"/>
        </w:rPr>
      </w:pPr>
      <w:r w:rsidRPr="00996FAF">
        <w:rPr>
          <w:rFonts w:ascii="Arial" w:hAnsi="Arial" w:cs="Arial"/>
        </w:rPr>
        <w:t>Material relied on</w:t>
      </w:r>
    </w:p>
    <w:p w14:paraId="4A80B449" w14:textId="77777777" w:rsidR="00DF37F2" w:rsidRPr="00996FAF" w:rsidRDefault="00EA6212" w:rsidP="0036130C">
      <w:pPr>
        <w:pStyle w:val="NormalArial"/>
      </w:pPr>
      <w:r w:rsidRPr="00996FAF">
        <w:t>The following information has been considered in preparing the performance report:</w:t>
      </w:r>
    </w:p>
    <w:p w14:paraId="0D160C1A" w14:textId="77777777" w:rsidR="00EA6212" w:rsidRPr="00215DDF" w:rsidRDefault="00EA6212" w:rsidP="00EA6212">
      <w:pPr>
        <w:pStyle w:val="ListBullet"/>
        <w:spacing w:before="0" w:after="120" w:line="22" w:lineRule="atLeast"/>
        <w:ind w:left="425" w:hanging="425"/>
        <w:rPr>
          <w:rFonts w:ascii="Arial" w:hAnsi="Arial" w:cs="Arial"/>
          <w:color w:val="auto"/>
        </w:rPr>
      </w:pPr>
      <w:r w:rsidRPr="00215DDF">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 and</w:t>
      </w:r>
    </w:p>
    <w:p w14:paraId="21DAF021" w14:textId="77777777" w:rsidR="00EA6212" w:rsidRPr="005B22E6" w:rsidRDefault="00EA6212" w:rsidP="00EA6212">
      <w:pPr>
        <w:pStyle w:val="ListBullet"/>
        <w:spacing w:before="0" w:after="120" w:line="22" w:lineRule="atLeast"/>
        <w:ind w:left="425" w:hanging="425"/>
        <w:rPr>
          <w:rFonts w:ascii="Arial" w:hAnsi="Arial" w:cs="Arial"/>
          <w:color w:val="auto"/>
        </w:rPr>
      </w:pPr>
      <w:r w:rsidRPr="00215DDF">
        <w:rPr>
          <w:rFonts w:ascii="Arial" w:hAnsi="Arial" w:cs="Arial"/>
          <w:color w:val="auto"/>
        </w:rPr>
        <w:t xml:space="preserve">the Performance Report dated 21 November 2022 for a Site Audit undertaken from 13 September 2022 to 15 September </w:t>
      </w:r>
      <w:r w:rsidRPr="005B22E6">
        <w:rPr>
          <w:rFonts w:ascii="Arial" w:hAnsi="Arial" w:cs="Arial"/>
          <w:color w:val="auto"/>
        </w:rPr>
        <w:t>2022.</w:t>
      </w:r>
    </w:p>
    <w:p w14:paraId="673ADBAE" w14:textId="77777777" w:rsidR="00EA6212" w:rsidRPr="005B22E6" w:rsidRDefault="00EA6212" w:rsidP="00EA6212">
      <w:pPr>
        <w:spacing w:line="240" w:lineRule="atLeast"/>
        <w:rPr>
          <w:rFonts w:ascii="Arial" w:hAnsi="Arial" w:cs="Arial"/>
          <w:color w:val="auto"/>
        </w:rPr>
      </w:pPr>
      <w:r w:rsidRPr="005B22E6">
        <w:rPr>
          <w:rFonts w:ascii="Arial" w:hAnsi="Arial" w:cs="Arial"/>
          <w:color w:val="auto"/>
        </w:rPr>
        <w:t>The provider did not submit a response to the Assessment Team’s report</w:t>
      </w:r>
      <w:r>
        <w:rPr>
          <w:rFonts w:ascii="Arial" w:hAnsi="Arial" w:cs="Arial"/>
          <w:color w:val="auto"/>
        </w:rPr>
        <w:t>.</w:t>
      </w:r>
    </w:p>
    <w:p w14:paraId="4A80B44E" w14:textId="53916D2C" w:rsidR="003B1763" w:rsidRPr="00712752" w:rsidRDefault="00EA621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80B44F" w14:textId="77777777" w:rsidR="00FC045E" w:rsidRPr="00996FAF" w:rsidRDefault="00EA621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6CA4" w14:paraId="4A80B455" w14:textId="77777777" w:rsidTr="002F6C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0B453" w14:textId="77777777" w:rsidR="00FC045E" w:rsidRPr="00996FAF" w:rsidRDefault="00EA6212" w:rsidP="009767BC">
            <w:pPr>
              <w:keepNext/>
              <w:spacing w:before="0" w:line="22" w:lineRule="atLeast"/>
              <w:ind w:right="-109"/>
              <w:rPr>
                <w:rFonts w:ascii="Arial" w:hAnsi="Arial" w:cs="Arial"/>
              </w:rPr>
            </w:pPr>
            <w:r w:rsidRPr="00996FAF">
              <w:rPr>
                <w:rFonts w:ascii="Arial" w:hAnsi="Arial" w:cs="Arial"/>
              </w:rPr>
              <w:t xml:space="preserve">Standard 2 </w:t>
            </w:r>
            <w:r w:rsidRPr="00EA6212">
              <w:rPr>
                <w:rFonts w:ascii="Arial" w:hAnsi="Arial" w:cs="Arial"/>
                <w:b w:val="0"/>
                <w:bCs/>
              </w:rPr>
              <w:t>Ongoing assessment and planning with consumers</w:t>
            </w:r>
          </w:p>
        </w:tc>
        <w:tc>
          <w:tcPr>
            <w:tcW w:w="1583" w:type="pct"/>
            <w:shd w:val="clear" w:color="auto" w:fill="auto"/>
          </w:tcPr>
          <w:p w14:paraId="4A80B454" w14:textId="7F076C1C" w:rsidR="00FC045E" w:rsidRPr="00996FAF" w:rsidRDefault="00A273C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6212" w:rsidRPr="00EA6212">
                  <w:rPr>
                    <w:rFonts w:ascii="Arial" w:hAnsi="Arial" w:cs="Arial"/>
                    <w:bCs/>
                  </w:rPr>
                  <w:t>Not applicable as not all requirements have been assessed</w:t>
                </w:r>
              </w:sdtContent>
            </w:sdt>
            <w:r w:rsidR="00EA6212" w:rsidRPr="00996FAF">
              <w:rPr>
                <w:rFonts w:ascii="Arial" w:hAnsi="Arial" w:cs="Arial"/>
              </w:rPr>
              <w:t xml:space="preserve"> </w:t>
            </w:r>
          </w:p>
        </w:tc>
      </w:tr>
      <w:tr w:rsidR="002F6CA4" w14:paraId="4A80B458" w14:textId="77777777" w:rsidTr="002F6C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0B456" w14:textId="77777777" w:rsidR="00FC045E" w:rsidRPr="00996FAF" w:rsidRDefault="00EA621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A80B457" w14:textId="49420B74" w:rsidR="00FC045E" w:rsidRPr="00996FAF" w:rsidRDefault="00A273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6212">
                  <w:rPr>
                    <w:rFonts w:ascii="Arial" w:hAnsi="Arial" w:cs="Arial"/>
                    <w:b/>
                  </w:rPr>
                  <w:t>Not applicable as not all requirements have been assessed</w:t>
                </w:r>
              </w:sdtContent>
            </w:sdt>
            <w:r w:rsidR="00EA6212" w:rsidRPr="00996FAF">
              <w:rPr>
                <w:rFonts w:ascii="Arial" w:hAnsi="Arial" w:cs="Arial"/>
                <w:b/>
              </w:rPr>
              <w:t xml:space="preserve"> </w:t>
            </w:r>
          </w:p>
        </w:tc>
      </w:tr>
      <w:tr w:rsidR="002F6CA4" w14:paraId="4A80B461" w14:textId="77777777" w:rsidTr="002F6C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0B45F" w14:textId="77777777" w:rsidR="00FC045E" w:rsidRPr="00996FAF" w:rsidRDefault="00EA621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A80B460" w14:textId="6C6B320E" w:rsidR="00FC045E" w:rsidRPr="00996FAF" w:rsidRDefault="00A273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6212">
                  <w:rPr>
                    <w:rFonts w:ascii="Arial" w:hAnsi="Arial" w:cs="Arial"/>
                    <w:b/>
                  </w:rPr>
                  <w:t>Not applicable as not all requirements have been assessed</w:t>
                </w:r>
              </w:sdtContent>
            </w:sdt>
            <w:r w:rsidR="00EA6212" w:rsidRPr="00996FAF">
              <w:rPr>
                <w:rFonts w:ascii="Arial" w:hAnsi="Arial" w:cs="Arial"/>
                <w:b/>
              </w:rPr>
              <w:t xml:space="preserve"> </w:t>
            </w:r>
          </w:p>
        </w:tc>
      </w:tr>
      <w:tr w:rsidR="002F6CA4" w14:paraId="4A80B464" w14:textId="77777777" w:rsidTr="002F6C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0B462" w14:textId="77777777" w:rsidR="00FC045E" w:rsidRPr="00996FAF" w:rsidRDefault="00EA621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A80B463" w14:textId="3B33CF89" w:rsidR="00FC045E" w:rsidRPr="00996FAF" w:rsidRDefault="00A273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6212">
                  <w:rPr>
                    <w:rFonts w:ascii="Arial" w:hAnsi="Arial" w:cs="Arial"/>
                    <w:b/>
                  </w:rPr>
                  <w:t>Not applicable as not all requirements have been assessed</w:t>
                </w:r>
              </w:sdtContent>
            </w:sdt>
            <w:r w:rsidR="00EA6212" w:rsidRPr="00996FAF">
              <w:rPr>
                <w:rFonts w:ascii="Arial" w:hAnsi="Arial" w:cs="Arial"/>
                <w:b/>
              </w:rPr>
              <w:t xml:space="preserve"> </w:t>
            </w:r>
          </w:p>
        </w:tc>
      </w:tr>
      <w:tr w:rsidR="002F6CA4" w14:paraId="4A80B467" w14:textId="77777777" w:rsidTr="002F6C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0B465" w14:textId="77777777" w:rsidR="00FC045E" w:rsidRPr="00996FAF" w:rsidRDefault="00EA621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80B466" w14:textId="164220D2" w:rsidR="00FC045E" w:rsidRPr="00996FAF" w:rsidRDefault="00A273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6212">
                  <w:rPr>
                    <w:rFonts w:ascii="Arial" w:hAnsi="Arial" w:cs="Arial"/>
                    <w:b/>
                  </w:rPr>
                  <w:t>Not applicable as not all requirements have been assessed</w:t>
                </w:r>
              </w:sdtContent>
            </w:sdt>
            <w:r w:rsidR="00EA6212" w:rsidRPr="00996FAF">
              <w:rPr>
                <w:rFonts w:ascii="Arial" w:hAnsi="Arial" w:cs="Arial"/>
                <w:b/>
              </w:rPr>
              <w:t xml:space="preserve"> </w:t>
            </w:r>
          </w:p>
        </w:tc>
      </w:tr>
    </w:tbl>
    <w:p w14:paraId="4A80B468" w14:textId="77777777" w:rsidR="00FC045E" w:rsidRPr="00996FAF" w:rsidRDefault="00EA621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80B469" w14:textId="77777777" w:rsidR="00FC045E" w:rsidRPr="00996FAF" w:rsidRDefault="00EA6212" w:rsidP="00712752">
      <w:pPr>
        <w:pStyle w:val="Heading1"/>
        <w:spacing w:before="0" w:after="240" w:line="22" w:lineRule="atLeast"/>
        <w:rPr>
          <w:rFonts w:ascii="Arial" w:hAnsi="Arial" w:cs="Arial"/>
        </w:rPr>
      </w:pPr>
      <w:r w:rsidRPr="00996FAF">
        <w:rPr>
          <w:rFonts w:ascii="Arial" w:hAnsi="Arial" w:cs="Arial"/>
        </w:rPr>
        <w:t>Areas for improvement</w:t>
      </w:r>
    </w:p>
    <w:p w14:paraId="4A80B46B" w14:textId="77777777" w:rsidR="00FC045E" w:rsidRPr="00996FAF" w:rsidRDefault="00EA621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80B470" w14:textId="01F1E638" w:rsidR="00FC045E" w:rsidRPr="00996FAF" w:rsidRDefault="00EA6212" w:rsidP="0036130C">
      <w:pPr>
        <w:pStyle w:val="NormalArial"/>
      </w:pPr>
      <w:r w:rsidRPr="00996FAF">
        <w:br w:type="page"/>
      </w:r>
    </w:p>
    <w:p w14:paraId="4A80B493" w14:textId="77777777" w:rsidR="00FC045E" w:rsidRPr="00996FAF" w:rsidRDefault="00EA621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F6CA4" w14:paraId="4A80B496" w14:textId="77777777" w:rsidTr="002F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A80B494" w14:textId="77777777" w:rsidR="00FC045E" w:rsidRPr="0075021E" w:rsidRDefault="00EA621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A80B495" w14:textId="77777777" w:rsidR="00FC045E" w:rsidRPr="00996FAF" w:rsidRDefault="00A273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6CA4" w14:paraId="4A80B49A" w14:textId="77777777" w:rsidTr="002F6C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80B497" w14:textId="77777777" w:rsidR="00FC045E" w:rsidRPr="00996FAF" w:rsidRDefault="00EA621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A80B498" w14:textId="77777777" w:rsidR="00FC045E" w:rsidRPr="00996FAF" w:rsidRDefault="00EA62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A80B499" w14:textId="2888812B" w:rsidR="00FC045E" w:rsidRPr="00996FAF" w:rsidRDefault="00A273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r w:rsidR="00EA6212" w:rsidRPr="00996FAF">
              <w:rPr>
                <w:rFonts w:ascii="Arial" w:hAnsi="Arial" w:cs="Arial"/>
                <w:color w:val="0000FF"/>
              </w:rPr>
              <w:t xml:space="preserve"> </w:t>
            </w:r>
          </w:p>
        </w:tc>
      </w:tr>
      <w:tr w:rsidR="002F6CA4" w14:paraId="4A80B4AC" w14:textId="77777777" w:rsidTr="002F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80B4A9" w14:textId="77777777" w:rsidR="00FC045E" w:rsidRPr="00996FAF" w:rsidRDefault="00EA621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A80B4AA" w14:textId="77777777" w:rsidR="00FC045E" w:rsidRPr="00996FAF" w:rsidRDefault="00EA621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A80B4AB" w14:textId="2420B168" w:rsidR="00FC045E" w:rsidRPr="00996FAF" w:rsidRDefault="00A273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r w:rsidR="00EA6212" w:rsidRPr="00996FAF">
              <w:rPr>
                <w:rFonts w:ascii="Arial" w:hAnsi="Arial" w:cs="Arial"/>
                <w:color w:val="0000FF"/>
              </w:rPr>
              <w:t xml:space="preserve"> </w:t>
            </w:r>
          </w:p>
        </w:tc>
      </w:tr>
    </w:tbl>
    <w:p w14:paraId="4A80B4AD" w14:textId="77777777" w:rsidR="00D87E7C" w:rsidRDefault="00EA6212" w:rsidP="00D87E7C">
      <w:pPr>
        <w:pStyle w:val="Heading20"/>
      </w:pPr>
      <w:r w:rsidRPr="00996FAF">
        <w:t>Findings</w:t>
      </w:r>
    </w:p>
    <w:p w14:paraId="1F9D1C75" w14:textId="77777777" w:rsidR="00EA6212" w:rsidRDefault="00EA6212" w:rsidP="00EA6212">
      <w:pPr>
        <w:rPr>
          <w:rFonts w:ascii="Arial" w:hAnsi="Arial" w:cs="Arial"/>
        </w:rPr>
      </w:pPr>
      <w:r w:rsidRPr="006A775C">
        <w:rPr>
          <w:rFonts w:ascii="Arial" w:hAnsi="Arial" w:cs="Arial"/>
        </w:rPr>
        <w:t>Requirement</w:t>
      </w:r>
      <w:r>
        <w:rPr>
          <w:rFonts w:ascii="Arial" w:hAnsi="Arial" w:cs="Arial"/>
        </w:rPr>
        <w:t>s</w:t>
      </w:r>
      <w:r w:rsidRPr="006A775C">
        <w:rPr>
          <w:rFonts w:ascii="Arial" w:hAnsi="Arial" w:cs="Arial"/>
        </w:rPr>
        <w:t xml:space="preserve"> </w:t>
      </w:r>
      <w:r>
        <w:rPr>
          <w:rFonts w:ascii="Arial" w:hAnsi="Arial" w:cs="Arial"/>
        </w:rPr>
        <w:t>(3)(a) and (3)(e) were</w:t>
      </w:r>
      <w:r w:rsidRPr="006A775C">
        <w:rPr>
          <w:rFonts w:ascii="Arial" w:hAnsi="Arial" w:cs="Arial"/>
        </w:rPr>
        <w:t xml:space="preserve"> found non-compliant following </w:t>
      </w:r>
      <w:r>
        <w:rPr>
          <w:rFonts w:ascii="Arial" w:hAnsi="Arial" w:cs="Arial"/>
        </w:rPr>
        <w:t xml:space="preserve">a Site Audit undertaken from </w:t>
      </w:r>
      <w:r w:rsidRPr="004A3BC9">
        <w:rPr>
          <w:rFonts w:ascii="Arial" w:hAnsi="Arial" w:cs="Arial"/>
          <w:color w:val="auto"/>
        </w:rPr>
        <w:t>13 September 2022 to 15 September 2022</w:t>
      </w:r>
      <w:r>
        <w:rPr>
          <w:rFonts w:ascii="Arial" w:hAnsi="Arial" w:cs="Arial"/>
        </w:rPr>
        <w:t xml:space="preserve"> </w:t>
      </w:r>
      <w:r w:rsidRPr="006A775C">
        <w:rPr>
          <w:rFonts w:ascii="Arial" w:hAnsi="Arial" w:cs="Arial"/>
        </w:rPr>
        <w:t>where it was found</w:t>
      </w:r>
      <w:r>
        <w:rPr>
          <w:rFonts w:ascii="Arial" w:hAnsi="Arial" w:cs="Arial"/>
        </w:rPr>
        <w:t>:</w:t>
      </w:r>
    </w:p>
    <w:p w14:paraId="69596E32" w14:textId="77777777" w:rsidR="00EA6212" w:rsidRPr="00301D15" w:rsidRDefault="00EA6212" w:rsidP="00EA6212">
      <w:pPr>
        <w:pStyle w:val="ListBullet"/>
        <w:spacing w:before="0" w:after="120" w:line="22" w:lineRule="atLeast"/>
        <w:ind w:left="425" w:hanging="425"/>
        <w:rPr>
          <w:rFonts w:ascii="Arial" w:hAnsi="Arial" w:cs="Arial"/>
          <w:color w:val="auto"/>
        </w:rPr>
      </w:pPr>
      <w:r w:rsidRPr="00301D15">
        <w:rPr>
          <w:rFonts w:ascii="Arial" w:hAnsi="Arial" w:cs="Arial"/>
          <w:color w:val="auto"/>
        </w:rPr>
        <w:t>the service had not assessed, identified or considered all potential risks for consumers; and</w:t>
      </w:r>
    </w:p>
    <w:p w14:paraId="26E56F20" w14:textId="77777777" w:rsidR="00EA6212" w:rsidRPr="00301D15" w:rsidRDefault="00EA6212" w:rsidP="00EA6212">
      <w:pPr>
        <w:pStyle w:val="ListBullet"/>
        <w:spacing w:before="0" w:after="120" w:line="22" w:lineRule="atLeast"/>
        <w:ind w:left="425" w:hanging="425"/>
        <w:rPr>
          <w:rFonts w:ascii="Arial" w:hAnsi="Arial" w:cs="Arial"/>
          <w:color w:val="auto"/>
        </w:rPr>
      </w:pPr>
      <w:r w:rsidRPr="00301D15">
        <w:rPr>
          <w:rFonts w:ascii="Arial" w:hAnsi="Arial" w:cs="Arial"/>
          <w:color w:val="auto"/>
        </w:rPr>
        <w:t xml:space="preserve">an effective incident review and analysis process </w:t>
      </w:r>
      <w:r>
        <w:rPr>
          <w:rFonts w:ascii="Arial" w:hAnsi="Arial" w:cs="Arial"/>
          <w:color w:val="auto"/>
        </w:rPr>
        <w:t>was</w:t>
      </w:r>
      <w:r w:rsidRPr="00301D15">
        <w:rPr>
          <w:rFonts w:ascii="Arial" w:hAnsi="Arial" w:cs="Arial"/>
          <w:color w:val="auto"/>
        </w:rPr>
        <w:t xml:space="preserve"> applied following an incident or when changes to a consumer’s needs, goals and preferences occurred.</w:t>
      </w:r>
    </w:p>
    <w:p w14:paraId="4AE4D4DF" w14:textId="77777777" w:rsidR="00EA6212" w:rsidRDefault="00EA6212" w:rsidP="00EA6212">
      <w:pPr>
        <w:rPr>
          <w:rFonts w:ascii="Arial" w:hAnsi="Arial" w:cs="Arial"/>
        </w:rPr>
      </w:pPr>
      <w:r w:rsidRPr="006A775C">
        <w:rPr>
          <w:rFonts w:ascii="Arial" w:hAnsi="Arial" w:cs="Arial"/>
        </w:rPr>
        <w:t>The Assessment Team’s report provided evidence of actions taken to address deficiencies identified, including, but not limited to:</w:t>
      </w:r>
    </w:p>
    <w:p w14:paraId="47C75C55" w14:textId="77777777" w:rsidR="00EA6212" w:rsidRPr="00375A08" w:rsidRDefault="00EA6212" w:rsidP="00EA6212">
      <w:pPr>
        <w:pStyle w:val="ListBullet"/>
        <w:spacing w:before="0" w:after="120" w:line="22" w:lineRule="atLeast"/>
        <w:ind w:left="425" w:hanging="425"/>
        <w:rPr>
          <w:rFonts w:ascii="Arial" w:hAnsi="Arial" w:cs="Arial"/>
          <w:color w:val="auto"/>
        </w:rPr>
      </w:pPr>
      <w:r>
        <w:rPr>
          <w:rFonts w:ascii="Arial" w:hAnsi="Arial" w:cs="Arial"/>
          <w:color w:val="auto"/>
        </w:rPr>
        <w:t>R</w:t>
      </w:r>
      <w:r w:rsidRPr="00375A08">
        <w:rPr>
          <w:rFonts w:ascii="Arial" w:hAnsi="Arial" w:cs="Arial"/>
          <w:color w:val="auto"/>
        </w:rPr>
        <w:t>eviewed and reassessed</w:t>
      </w:r>
      <w:r w:rsidRPr="00495BEA">
        <w:rPr>
          <w:rFonts w:ascii="Arial" w:hAnsi="Arial" w:cs="Arial"/>
          <w:color w:val="auto"/>
        </w:rPr>
        <w:t xml:space="preserve"> </w:t>
      </w:r>
      <w:r>
        <w:rPr>
          <w:rFonts w:ascii="Arial" w:hAnsi="Arial" w:cs="Arial"/>
          <w:color w:val="auto"/>
        </w:rPr>
        <w:t>a</w:t>
      </w:r>
      <w:r w:rsidRPr="00375A08">
        <w:rPr>
          <w:rFonts w:ascii="Arial" w:hAnsi="Arial" w:cs="Arial"/>
          <w:color w:val="auto"/>
        </w:rPr>
        <w:t>ll consumers identified in the previous report, including consideration of risk</w:t>
      </w:r>
      <w:r>
        <w:rPr>
          <w:rFonts w:ascii="Arial" w:hAnsi="Arial" w:cs="Arial"/>
          <w:color w:val="auto"/>
        </w:rPr>
        <w:t>s</w:t>
      </w:r>
      <w:r w:rsidRPr="00375A08">
        <w:rPr>
          <w:rFonts w:ascii="Arial" w:hAnsi="Arial" w:cs="Arial"/>
          <w:color w:val="auto"/>
        </w:rPr>
        <w:t xml:space="preserve"> relating to falls and behaviours</w:t>
      </w:r>
      <w:r>
        <w:rPr>
          <w:rFonts w:ascii="Arial" w:hAnsi="Arial" w:cs="Arial"/>
          <w:color w:val="auto"/>
        </w:rPr>
        <w:t xml:space="preserve"> and i</w:t>
      </w:r>
      <w:r w:rsidRPr="00AD40A2">
        <w:rPr>
          <w:rFonts w:ascii="Arial" w:hAnsi="Arial" w:cs="Arial"/>
          <w:color w:val="auto"/>
        </w:rPr>
        <w:t>mplemented a C</w:t>
      </w:r>
      <w:r w:rsidRPr="00375A08">
        <w:rPr>
          <w:rFonts w:ascii="Arial" w:hAnsi="Arial" w:cs="Arial"/>
          <w:color w:val="auto"/>
        </w:rPr>
        <w:t xml:space="preserve">onsumer assessment risk screen to ensure all risks are identified on the first day of entry. </w:t>
      </w:r>
    </w:p>
    <w:p w14:paraId="462E033E" w14:textId="77777777" w:rsidR="00EA6212" w:rsidRPr="00375A08" w:rsidRDefault="00EA6212" w:rsidP="00EA6212">
      <w:pPr>
        <w:pStyle w:val="ListBullet"/>
        <w:spacing w:before="0" w:after="120" w:line="22" w:lineRule="atLeast"/>
        <w:ind w:left="425" w:hanging="425"/>
        <w:rPr>
          <w:rFonts w:ascii="Arial" w:hAnsi="Arial" w:cs="Arial"/>
          <w:color w:val="auto"/>
        </w:rPr>
      </w:pPr>
      <w:r w:rsidRPr="00375A08">
        <w:rPr>
          <w:rFonts w:ascii="Arial" w:hAnsi="Arial" w:cs="Arial"/>
          <w:color w:val="auto"/>
        </w:rPr>
        <w:t xml:space="preserve">Reviewed the clinical structure and added additional clinical staff roles to assist in </w:t>
      </w:r>
      <w:r>
        <w:rPr>
          <w:rFonts w:ascii="Arial" w:hAnsi="Arial" w:cs="Arial"/>
          <w:color w:val="auto"/>
        </w:rPr>
        <w:t>entry</w:t>
      </w:r>
      <w:r w:rsidRPr="00375A08">
        <w:rPr>
          <w:rFonts w:ascii="Arial" w:hAnsi="Arial" w:cs="Arial"/>
          <w:color w:val="auto"/>
        </w:rPr>
        <w:t xml:space="preserve">, assessment and reassessment </w:t>
      </w:r>
      <w:r>
        <w:rPr>
          <w:rFonts w:ascii="Arial" w:hAnsi="Arial" w:cs="Arial"/>
          <w:color w:val="auto"/>
        </w:rPr>
        <w:t>processes</w:t>
      </w:r>
      <w:r w:rsidRPr="00375A08">
        <w:rPr>
          <w:rFonts w:ascii="Arial" w:hAnsi="Arial" w:cs="Arial"/>
          <w:color w:val="auto"/>
        </w:rPr>
        <w:t xml:space="preserve">. </w:t>
      </w:r>
    </w:p>
    <w:p w14:paraId="6E3F3D9C" w14:textId="77777777" w:rsidR="00EA6212" w:rsidRPr="00375A08" w:rsidRDefault="00EA6212" w:rsidP="00EA6212">
      <w:pPr>
        <w:pStyle w:val="ListBullet"/>
        <w:spacing w:before="0" w:after="120" w:line="22" w:lineRule="atLeast"/>
        <w:ind w:left="425" w:hanging="425"/>
        <w:rPr>
          <w:rFonts w:ascii="Arial" w:hAnsi="Arial" w:cs="Arial"/>
          <w:color w:val="auto"/>
        </w:rPr>
      </w:pPr>
      <w:r>
        <w:rPr>
          <w:rFonts w:ascii="Arial" w:hAnsi="Arial" w:cs="Arial"/>
          <w:color w:val="auto"/>
        </w:rPr>
        <w:t>Provided training to c</w:t>
      </w:r>
      <w:r w:rsidRPr="00375A08">
        <w:rPr>
          <w:rFonts w:ascii="Arial" w:hAnsi="Arial" w:cs="Arial"/>
          <w:color w:val="auto"/>
        </w:rPr>
        <w:t xml:space="preserve">linical staff </w:t>
      </w:r>
      <w:r>
        <w:rPr>
          <w:rFonts w:ascii="Arial" w:hAnsi="Arial" w:cs="Arial"/>
          <w:color w:val="auto"/>
        </w:rPr>
        <w:t>on</w:t>
      </w:r>
      <w:r w:rsidRPr="00375A08">
        <w:rPr>
          <w:rFonts w:ascii="Arial" w:hAnsi="Arial" w:cs="Arial"/>
          <w:color w:val="auto"/>
        </w:rPr>
        <w:t xml:space="preserve"> in care plans with a focus on high impact or high prevalence risk and recognising deterioration and changes to consumers health and well-being. </w:t>
      </w:r>
    </w:p>
    <w:p w14:paraId="0B2B6C95" w14:textId="77777777" w:rsidR="00EA6212" w:rsidRDefault="00EA6212" w:rsidP="00EA6212">
      <w:pPr>
        <w:pStyle w:val="ListBullet"/>
        <w:spacing w:before="0" w:after="120" w:line="22" w:lineRule="atLeast"/>
        <w:ind w:left="425" w:hanging="425"/>
        <w:rPr>
          <w:rFonts w:ascii="Arial" w:eastAsia="Calibri" w:hAnsi="Arial" w:cs="Arial"/>
          <w:color w:val="auto"/>
          <w:szCs w:val="22"/>
        </w:rPr>
      </w:pPr>
      <w:r>
        <w:rPr>
          <w:rFonts w:ascii="Arial" w:hAnsi="Arial" w:cs="Arial"/>
          <w:color w:val="auto"/>
        </w:rPr>
        <w:t>Completed a</w:t>
      </w:r>
      <w:r w:rsidRPr="00375A08">
        <w:rPr>
          <w:rFonts w:ascii="Arial" w:hAnsi="Arial" w:cs="Arial"/>
          <w:color w:val="auto"/>
        </w:rPr>
        <w:t xml:space="preserve"> mock audit which included interviews with consumers</w:t>
      </w:r>
      <w:r>
        <w:rPr>
          <w:rFonts w:ascii="Arial" w:hAnsi="Arial" w:cs="Arial"/>
          <w:color w:val="auto"/>
        </w:rPr>
        <w:t xml:space="preserve">, </w:t>
      </w:r>
      <w:r w:rsidRPr="00375A08">
        <w:rPr>
          <w:rFonts w:ascii="Arial" w:hAnsi="Arial" w:cs="Arial"/>
          <w:color w:val="auto"/>
        </w:rPr>
        <w:t xml:space="preserve">representatives and staff and review </w:t>
      </w:r>
      <w:r>
        <w:rPr>
          <w:rFonts w:ascii="Arial" w:hAnsi="Arial" w:cs="Arial"/>
          <w:color w:val="auto"/>
        </w:rPr>
        <w:t>consumers’ documentation</w:t>
      </w:r>
      <w:r w:rsidRPr="00375A08">
        <w:rPr>
          <w:rFonts w:ascii="Arial" w:hAnsi="Arial" w:cs="Arial"/>
          <w:color w:val="auto"/>
        </w:rPr>
        <w:t xml:space="preserve">. </w:t>
      </w:r>
      <w:r>
        <w:rPr>
          <w:rFonts w:ascii="Arial" w:hAnsi="Arial" w:cs="Arial"/>
          <w:color w:val="auto"/>
        </w:rPr>
        <w:t>F</w:t>
      </w:r>
      <w:r w:rsidRPr="00375A08">
        <w:rPr>
          <w:rFonts w:ascii="Arial" w:hAnsi="Arial" w:cs="Arial"/>
          <w:color w:val="auto"/>
        </w:rPr>
        <w:t>eedback provided by consumers and representatives was positive</w:t>
      </w:r>
      <w:r>
        <w:rPr>
          <w:rFonts w:ascii="Arial" w:hAnsi="Arial" w:cs="Arial"/>
          <w:color w:val="auto"/>
        </w:rPr>
        <w:t xml:space="preserve">. Where gaps were </w:t>
      </w:r>
      <w:r w:rsidRPr="00375A08">
        <w:rPr>
          <w:rFonts w:ascii="Arial" w:hAnsi="Arial" w:cs="Arial"/>
          <w:color w:val="auto"/>
        </w:rPr>
        <w:t xml:space="preserve">identified in assessments, </w:t>
      </w:r>
      <w:r>
        <w:rPr>
          <w:rFonts w:ascii="Arial" w:hAnsi="Arial" w:cs="Arial"/>
          <w:color w:val="auto"/>
        </w:rPr>
        <w:t>these have been actioned</w:t>
      </w:r>
      <w:r w:rsidRPr="00375A08">
        <w:rPr>
          <w:rFonts w:ascii="Arial" w:eastAsia="Calibri" w:hAnsi="Arial" w:cs="Arial"/>
          <w:color w:val="auto"/>
          <w:szCs w:val="22"/>
        </w:rPr>
        <w:t xml:space="preserve">. </w:t>
      </w:r>
    </w:p>
    <w:p w14:paraId="1BF13A9E" w14:textId="77777777" w:rsidR="00EA6212" w:rsidRPr="00375A08" w:rsidRDefault="00EA6212" w:rsidP="00EA6212">
      <w:pPr>
        <w:pStyle w:val="ListBullet"/>
        <w:spacing w:before="0" w:after="120" w:line="22" w:lineRule="atLeast"/>
        <w:ind w:left="425" w:hanging="425"/>
        <w:rPr>
          <w:rFonts w:ascii="Arial" w:hAnsi="Arial" w:cs="Arial"/>
          <w:color w:val="auto"/>
        </w:rPr>
      </w:pPr>
      <w:r w:rsidRPr="00AF5F8B">
        <w:rPr>
          <w:rFonts w:ascii="Arial" w:hAnsi="Arial" w:cs="Arial"/>
          <w:color w:val="auto"/>
        </w:rPr>
        <w:t xml:space="preserve">Care evaluations are now discussed at the multi-disciplinary meetings, including who is scheduled for the </w:t>
      </w:r>
      <w:r>
        <w:rPr>
          <w:rFonts w:ascii="Arial" w:hAnsi="Arial" w:cs="Arial"/>
          <w:color w:val="auto"/>
        </w:rPr>
        <w:t>six</w:t>
      </w:r>
      <w:r w:rsidRPr="00AF5F8B">
        <w:rPr>
          <w:rFonts w:ascii="Arial" w:hAnsi="Arial" w:cs="Arial"/>
          <w:color w:val="auto"/>
        </w:rPr>
        <w:t xml:space="preserve">-monthly review and any consumers who have had recent changes to their clinical and care needs to ensure assessments are updated. </w:t>
      </w:r>
    </w:p>
    <w:p w14:paraId="10627281" w14:textId="3D29B526" w:rsidR="00EA6212" w:rsidRDefault="00EA6212" w:rsidP="00EA6212">
      <w:pPr>
        <w:pStyle w:val="NormalArial"/>
        <w:rPr>
          <w:rFonts w:eastAsia="Arial"/>
        </w:rPr>
      </w:pPr>
      <w:r w:rsidRPr="006A775C">
        <w:t xml:space="preserve">At the Assessment Contact undertaken on the </w:t>
      </w:r>
      <w:r>
        <w:t>10 May 2023,</w:t>
      </w:r>
      <w:r w:rsidRPr="00001A0D">
        <w:rPr>
          <w:rFonts w:eastAsia="Arial"/>
        </w:rPr>
        <w:t xml:space="preserve"> </w:t>
      </w:r>
      <w:r w:rsidRPr="338CCC2B">
        <w:rPr>
          <w:rFonts w:eastAsia="Arial"/>
        </w:rPr>
        <w:t>assessment and planning, including consideration of risks to consumers</w:t>
      </w:r>
      <w:r>
        <w:rPr>
          <w:rFonts w:eastAsia="Arial"/>
        </w:rPr>
        <w:t>’</w:t>
      </w:r>
      <w:r w:rsidRPr="338CCC2B">
        <w:rPr>
          <w:rFonts w:eastAsia="Arial"/>
        </w:rPr>
        <w:t xml:space="preserve"> health and well-being, </w:t>
      </w:r>
      <w:r>
        <w:rPr>
          <w:rFonts w:eastAsia="Arial"/>
        </w:rPr>
        <w:t xml:space="preserve">was found to </w:t>
      </w:r>
      <w:r w:rsidRPr="338CCC2B">
        <w:rPr>
          <w:rFonts w:eastAsia="Arial"/>
        </w:rPr>
        <w:t xml:space="preserve">inform the delivery of safe and effective care and services. </w:t>
      </w:r>
      <w:r>
        <w:rPr>
          <w:rFonts w:eastAsia="Arial"/>
        </w:rPr>
        <w:t xml:space="preserve">A range of assessments are undertaken on entry and on an ongoing basis, including risk assessments, and care plans are developed to inform delivery of care. </w:t>
      </w:r>
      <w:r w:rsidRPr="338CCC2B">
        <w:rPr>
          <w:rFonts w:eastAsia="Arial"/>
        </w:rPr>
        <w:t>Care plan</w:t>
      </w:r>
      <w:r>
        <w:rPr>
          <w:rFonts w:eastAsia="Arial"/>
        </w:rPr>
        <w:t xml:space="preserve">s demonstrated </w:t>
      </w:r>
      <w:r w:rsidRPr="338CCC2B">
        <w:rPr>
          <w:rFonts w:eastAsia="Arial"/>
        </w:rPr>
        <w:t>comprehensive assessment and planning</w:t>
      </w:r>
      <w:r>
        <w:rPr>
          <w:rFonts w:eastAsia="Arial"/>
        </w:rPr>
        <w:t xml:space="preserve"> is undertaken and collaborative care reviews practiced. Consumers sampled said</w:t>
      </w:r>
      <w:r w:rsidRPr="338CCC2B">
        <w:rPr>
          <w:rFonts w:eastAsia="Arial"/>
        </w:rPr>
        <w:t xml:space="preserve"> their needs are assessed and actions taken where risks</w:t>
      </w:r>
      <w:r>
        <w:rPr>
          <w:rFonts w:eastAsia="Arial"/>
        </w:rPr>
        <w:t xml:space="preserve"> are identified</w:t>
      </w:r>
      <w:r w:rsidRPr="338CCC2B">
        <w:rPr>
          <w:rFonts w:eastAsia="Arial"/>
        </w:rPr>
        <w:t xml:space="preserve">. </w:t>
      </w:r>
    </w:p>
    <w:p w14:paraId="2BCF6DB2" w14:textId="77777777" w:rsidR="00EA6212" w:rsidRPr="0097391C" w:rsidRDefault="00EA6212" w:rsidP="00EA6212">
      <w:pPr>
        <w:pStyle w:val="NormalArial"/>
        <w:rPr>
          <w:rFonts w:eastAsia="Arial"/>
        </w:rPr>
      </w:pPr>
      <w:r>
        <w:rPr>
          <w:rFonts w:eastAsia="Arial"/>
        </w:rPr>
        <w:t>C</w:t>
      </w:r>
      <w:r w:rsidRPr="338CCC2B">
        <w:rPr>
          <w:rFonts w:eastAsia="Arial"/>
        </w:rPr>
        <w:t xml:space="preserve">onsumers’ care and services are regularly reviewed, and changes </w:t>
      </w:r>
      <w:r>
        <w:rPr>
          <w:rFonts w:eastAsia="Arial"/>
        </w:rPr>
        <w:t xml:space="preserve">are </w:t>
      </w:r>
      <w:r w:rsidRPr="338CCC2B">
        <w:rPr>
          <w:rFonts w:eastAsia="Arial"/>
        </w:rPr>
        <w:t>made to reflect consumers’</w:t>
      </w:r>
      <w:r>
        <w:rPr>
          <w:rFonts w:eastAsia="Arial"/>
        </w:rPr>
        <w:t xml:space="preserve"> current</w:t>
      </w:r>
      <w:r w:rsidRPr="338CCC2B">
        <w:rPr>
          <w:rFonts w:eastAsia="Arial"/>
        </w:rPr>
        <w:t xml:space="preserve"> needs. </w:t>
      </w:r>
      <w:r>
        <w:rPr>
          <w:rFonts w:eastAsia="Arial"/>
        </w:rPr>
        <w:t>A</w:t>
      </w:r>
      <w:r w:rsidRPr="338CCC2B">
        <w:rPr>
          <w:rFonts w:eastAsia="Arial"/>
        </w:rPr>
        <w:t xml:space="preserve">ssessments and care plans are </w:t>
      </w:r>
      <w:r>
        <w:rPr>
          <w:rFonts w:eastAsia="Arial"/>
        </w:rPr>
        <w:t xml:space="preserve">routinely </w:t>
      </w:r>
      <w:r w:rsidRPr="338CCC2B">
        <w:rPr>
          <w:rFonts w:eastAsia="Arial"/>
        </w:rPr>
        <w:t>reviewed</w:t>
      </w:r>
      <w:r>
        <w:rPr>
          <w:rFonts w:eastAsia="Arial"/>
        </w:rPr>
        <w:t xml:space="preserve"> on a six-monthly basis and as required. </w:t>
      </w:r>
      <w:r w:rsidRPr="6F27AF72">
        <w:t xml:space="preserve">Staff </w:t>
      </w:r>
      <w:r>
        <w:t xml:space="preserve">are notified of changes to consumers’ care and services in response to reassessments and reviews, including through handover processes. </w:t>
      </w:r>
      <w:r w:rsidRPr="338CCC2B">
        <w:rPr>
          <w:rFonts w:eastAsia="Arial"/>
        </w:rPr>
        <w:t xml:space="preserve">Consumers </w:t>
      </w:r>
      <w:r>
        <w:rPr>
          <w:rFonts w:eastAsia="Arial"/>
        </w:rPr>
        <w:lastRenderedPageBreak/>
        <w:t xml:space="preserve">and representatives </w:t>
      </w:r>
      <w:r w:rsidRPr="338CCC2B">
        <w:rPr>
          <w:rFonts w:eastAsia="Arial"/>
        </w:rPr>
        <w:t xml:space="preserve">confirmed staff speak to them about </w:t>
      </w:r>
      <w:r>
        <w:rPr>
          <w:rFonts w:eastAsia="Arial"/>
        </w:rPr>
        <w:t>consumers’</w:t>
      </w:r>
      <w:r w:rsidRPr="338CCC2B">
        <w:rPr>
          <w:rFonts w:eastAsia="Arial"/>
        </w:rPr>
        <w:t xml:space="preserve"> care and services to </w:t>
      </w:r>
      <w:r>
        <w:rPr>
          <w:rFonts w:eastAsia="Arial"/>
        </w:rPr>
        <w:t>ensure</w:t>
      </w:r>
      <w:r w:rsidRPr="338CCC2B">
        <w:rPr>
          <w:rFonts w:eastAsia="Arial"/>
        </w:rPr>
        <w:t xml:space="preserve"> the care and services provided </w:t>
      </w:r>
      <w:r>
        <w:rPr>
          <w:rFonts w:eastAsia="Arial"/>
        </w:rPr>
        <w:t>continue to meet</w:t>
      </w:r>
      <w:r w:rsidRPr="338CCC2B">
        <w:rPr>
          <w:rFonts w:eastAsia="Arial"/>
        </w:rPr>
        <w:t xml:space="preserve"> their needs</w:t>
      </w:r>
      <w:r>
        <w:rPr>
          <w:rFonts w:eastAsia="Arial"/>
        </w:rPr>
        <w:t>.</w:t>
      </w:r>
    </w:p>
    <w:p w14:paraId="4FB00D4B" w14:textId="77777777" w:rsidR="00EA6212" w:rsidRPr="00B11B2F" w:rsidRDefault="00EA6212" w:rsidP="00EA6212">
      <w:pPr>
        <w:pStyle w:val="Heading1"/>
        <w:spacing w:before="120" w:after="240" w:line="22" w:lineRule="atLeast"/>
        <w:rPr>
          <w:rFonts w:ascii="Arial" w:eastAsia="Arial" w:hAnsi="Arial" w:cs="Arial"/>
          <w:b w:val="0"/>
          <w:bCs w:val="0"/>
          <w:sz w:val="24"/>
          <w:szCs w:val="24"/>
        </w:rPr>
      </w:pPr>
      <w:r w:rsidRPr="00B11B2F">
        <w:rPr>
          <w:rFonts w:ascii="Arial" w:eastAsia="Arial" w:hAnsi="Arial" w:cs="Arial"/>
          <w:b w:val="0"/>
          <w:bCs w:val="0"/>
          <w:sz w:val="24"/>
          <w:szCs w:val="24"/>
        </w:rPr>
        <w:t xml:space="preserve">For the reasons detailed above, I find requirements (3)(a) and (3)(e) in Standard 2 Ongoing assessment and planning with consumers compliant. </w:t>
      </w:r>
    </w:p>
    <w:p w14:paraId="4A80B4AE" w14:textId="3A02FC7D" w:rsidR="0087700C" w:rsidRPr="00334B7D" w:rsidRDefault="00EA6212" w:rsidP="0036130C">
      <w:pPr>
        <w:pStyle w:val="NormalArial"/>
      </w:pPr>
      <w:r w:rsidRPr="00996FAF">
        <w:br w:type="page"/>
      </w:r>
    </w:p>
    <w:p w14:paraId="4A80B4AF" w14:textId="77777777" w:rsidR="00FC045E" w:rsidRPr="00996FAF" w:rsidRDefault="00EA621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F6CA4" w14:paraId="4A80B4B2" w14:textId="77777777" w:rsidTr="00EA6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A80B4B0" w14:textId="77777777" w:rsidR="00FC045E" w:rsidRPr="00996FAF" w:rsidRDefault="00EA621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A80B4B1" w14:textId="77777777" w:rsidR="00FC045E" w:rsidRPr="00996FAF" w:rsidRDefault="00A273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6CA4" w14:paraId="4A80B4B9" w14:textId="77777777" w:rsidTr="002F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0B4B3" w14:textId="77777777" w:rsidR="00FC045E" w:rsidRPr="00996FAF" w:rsidRDefault="00EA621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80B4B4" w14:textId="77777777" w:rsidR="00FC045E" w:rsidRPr="00996FAF" w:rsidRDefault="00EA62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80B4B5" w14:textId="77777777" w:rsidR="00FC045E" w:rsidRPr="00996FAF" w:rsidRDefault="00EA62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80B4B6" w14:textId="77777777" w:rsidR="00FC045E" w:rsidRPr="00996FAF" w:rsidRDefault="00EA62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80B4B7" w14:textId="77777777" w:rsidR="00FC045E" w:rsidRPr="00996FAF" w:rsidRDefault="00EA62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A80B4B8" w14:textId="0A76F00E" w:rsidR="00FC045E" w:rsidRPr="00996FAF" w:rsidRDefault="00A273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r w:rsidR="00EA6212" w:rsidRPr="00996FAF">
              <w:rPr>
                <w:rFonts w:ascii="Arial" w:hAnsi="Arial" w:cs="Arial"/>
                <w:color w:val="0000FF"/>
              </w:rPr>
              <w:t xml:space="preserve"> </w:t>
            </w:r>
          </w:p>
        </w:tc>
      </w:tr>
      <w:tr w:rsidR="002F6CA4" w14:paraId="4A80B4BD" w14:textId="77777777" w:rsidTr="002F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0B4BA" w14:textId="77777777" w:rsidR="00FC045E" w:rsidRPr="00996FAF" w:rsidRDefault="00EA621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A80B4BB" w14:textId="77777777" w:rsidR="00FC045E" w:rsidRPr="00996FAF" w:rsidRDefault="00EA62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A80B4BC" w14:textId="384BB2C3" w:rsidR="00FC045E" w:rsidRPr="00996FAF" w:rsidRDefault="00A273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r w:rsidR="00EA6212" w:rsidRPr="00996FAF">
              <w:rPr>
                <w:rFonts w:ascii="Arial" w:hAnsi="Arial" w:cs="Arial"/>
                <w:color w:val="0000FF"/>
              </w:rPr>
              <w:t xml:space="preserve"> </w:t>
            </w:r>
          </w:p>
        </w:tc>
      </w:tr>
      <w:tr w:rsidR="002F6CA4" w14:paraId="4A80B4CD" w14:textId="77777777" w:rsidTr="002F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0B4CA" w14:textId="77777777" w:rsidR="00FC045E" w:rsidRPr="00996FAF" w:rsidRDefault="00EA621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A80B4CB" w14:textId="77777777" w:rsidR="00FC045E" w:rsidRPr="00996FAF" w:rsidRDefault="00EA62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A80B4CC" w14:textId="19D7C933" w:rsidR="00FC045E" w:rsidRPr="00996FAF" w:rsidRDefault="00A273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r w:rsidR="00EA6212" w:rsidRPr="00996FAF">
              <w:rPr>
                <w:rFonts w:ascii="Arial" w:hAnsi="Arial" w:cs="Arial"/>
                <w:color w:val="0000FF"/>
              </w:rPr>
              <w:t xml:space="preserve"> </w:t>
            </w:r>
          </w:p>
        </w:tc>
      </w:tr>
    </w:tbl>
    <w:p w14:paraId="4A80B4D4" w14:textId="77777777" w:rsidR="00D87E7C" w:rsidRDefault="00EA6212" w:rsidP="00D87E7C">
      <w:pPr>
        <w:pStyle w:val="Heading20"/>
      </w:pPr>
      <w:r w:rsidRPr="00996FAF">
        <w:t>Findings</w:t>
      </w:r>
    </w:p>
    <w:p w14:paraId="75B86203" w14:textId="77777777" w:rsidR="00EA6212" w:rsidRDefault="00EA6212" w:rsidP="00EA6212">
      <w:pPr>
        <w:rPr>
          <w:rFonts w:ascii="Arial" w:hAnsi="Arial" w:cs="Arial"/>
        </w:rPr>
      </w:pPr>
      <w:r w:rsidRPr="006A775C">
        <w:rPr>
          <w:rFonts w:ascii="Arial" w:hAnsi="Arial" w:cs="Arial"/>
        </w:rPr>
        <w:t>Requirement</w:t>
      </w:r>
      <w:r>
        <w:rPr>
          <w:rFonts w:ascii="Arial" w:hAnsi="Arial" w:cs="Arial"/>
        </w:rPr>
        <w:t>s</w:t>
      </w:r>
      <w:r w:rsidRPr="006A775C">
        <w:rPr>
          <w:rFonts w:ascii="Arial" w:hAnsi="Arial" w:cs="Arial"/>
        </w:rPr>
        <w:t xml:space="preserve"> </w:t>
      </w:r>
      <w:r>
        <w:rPr>
          <w:rFonts w:ascii="Arial" w:hAnsi="Arial" w:cs="Arial"/>
        </w:rPr>
        <w:t>(3)(a), (3)(b) and (3)(f) were</w:t>
      </w:r>
      <w:r w:rsidRPr="006A775C">
        <w:rPr>
          <w:rFonts w:ascii="Arial" w:hAnsi="Arial" w:cs="Arial"/>
        </w:rPr>
        <w:t xml:space="preserve"> found non-compliant following </w:t>
      </w:r>
      <w:r>
        <w:rPr>
          <w:rFonts w:ascii="Arial" w:hAnsi="Arial" w:cs="Arial"/>
        </w:rPr>
        <w:t xml:space="preserve">a Site Audit undertaken from </w:t>
      </w:r>
      <w:r w:rsidRPr="004A3BC9">
        <w:rPr>
          <w:rFonts w:ascii="Arial" w:hAnsi="Arial" w:cs="Arial"/>
          <w:color w:val="auto"/>
        </w:rPr>
        <w:t>13 September 2022 to 15 September 2022</w:t>
      </w:r>
      <w:r>
        <w:rPr>
          <w:rFonts w:ascii="Arial" w:hAnsi="Arial" w:cs="Arial"/>
        </w:rPr>
        <w:t xml:space="preserve"> </w:t>
      </w:r>
      <w:r w:rsidRPr="006A775C">
        <w:rPr>
          <w:rFonts w:ascii="Arial" w:hAnsi="Arial" w:cs="Arial"/>
        </w:rPr>
        <w:t>where it was found</w:t>
      </w:r>
      <w:r>
        <w:rPr>
          <w:rFonts w:ascii="Arial" w:hAnsi="Arial" w:cs="Arial"/>
        </w:rPr>
        <w:t>:</w:t>
      </w:r>
    </w:p>
    <w:p w14:paraId="3D9501AE" w14:textId="77777777" w:rsidR="00EA6212" w:rsidRPr="00301D15" w:rsidRDefault="00EA6212" w:rsidP="00EA6212">
      <w:pPr>
        <w:pStyle w:val="ListBullet"/>
        <w:spacing w:before="0" w:after="120" w:line="22" w:lineRule="atLeast"/>
        <w:ind w:left="425" w:hanging="425"/>
        <w:rPr>
          <w:rFonts w:ascii="Arial" w:hAnsi="Arial" w:cs="Arial"/>
          <w:color w:val="auto"/>
        </w:rPr>
      </w:pPr>
      <w:r w:rsidRPr="00301D15">
        <w:rPr>
          <w:rFonts w:ascii="Arial" w:hAnsi="Arial" w:cs="Arial"/>
          <w:color w:val="auto"/>
        </w:rPr>
        <w:t>care delivered to consumers did not meet their needs nor optimise health and well-being</w:t>
      </w:r>
      <w:r>
        <w:rPr>
          <w:rFonts w:ascii="Arial" w:hAnsi="Arial" w:cs="Arial"/>
          <w:color w:val="auto"/>
        </w:rPr>
        <w:t>,</w:t>
      </w:r>
      <w:r w:rsidRPr="00301D15">
        <w:rPr>
          <w:rFonts w:ascii="Arial" w:hAnsi="Arial" w:cs="Arial"/>
          <w:color w:val="auto"/>
        </w:rPr>
        <w:t xml:space="preserve"> and care planning did not reflect individualised care that was safe, effective, and tailored to each consumers’ specific needs;</w:t>
      </w:r>
    </w:p>
    <w:p w14:paraId="186E3BF7" w14:textId="77777777" w:rsidR="00EA6212" w:rsidRPr="00301D15" w:rsidRDefault="00EA6212" w:rsidP="00EA6212">
      <w:pPr>
        <w:pStyle w:val="ListBullet"/>
        <w:spacing w:before="0" w:after="120" w:line="22" w:lineRule="atLeast"/>
        <w:ind w:left="425" w:hanging="425"/>
        <w:rPr>
          <w:rFonts w:ascii="Arial" w:hAnsi="Arial" w:cs="Arial"/>
          <w:color w:val="auto"/>
        </w:rPr>
      </w:pPr>
      <w:r w:rsidRPr="00301D15">
        <w:rPr>
          <w:rFonts w:ascii="Arial" w:hAnsi="Arial" w:cs="Arial"/>
          <w:color w:val="auto"/>
        </w:rPr>
        <w:t>high impact or high prevalence risks, such as falls, behaviours and restrictive practices were not effectively managed; and</w:t>
      </w:r>
    </w:p>
    <w:p w14:paraId="57FF3EB5" w14:textId="77777777" w:rsidR="00EA6212" w:rsidRPr="00301D15" w:rsidRDefault="00EA6212" w:rsidP="00EA6212">
      <w:pPr>
        <w:pStyle w:val="ListBullet"/>
        <w:spacing w:before="0" w:after="120" w:line="22" w:lineRule="atLeast"/>
        <w:ind w:left="425" w:hanging="425"/>
        <w:rPr>
          <w:rFonts w:ascii="Arial" w:hAnsi="Arial" w:cs="Arial"/>
          <w:color w:val="auto"/>
        </w:rPr>
      </w:pPr>
      <w:r w:rsidRPr="00301D15">
        <w:rPr>
          <w:rFonts w:ascii="Arial" w:hAnsi="Arial" w:cs="Arial"/>
          <w:color w:val="auto"/>
        </w:rPr>
        <w:t xml:space="preserve">care documentation did </w:t>
      </w:r>
      <w:r>
        <w:rPr>
          <w:rFonts w:ascii="Arial" w:hAnsi="Arial" w:cs="Arial"/>
          <w:color w:val="auto"/>
        </w:rPr>
        <w:t xml:space="preserve">not </w:t>
      </w:r>
      <w:r w:rsidRPr="00301D15">
        <w:rPr>
          <w:rFonts w:ascii="Arial" w:hAnsi="Arial" w:cs="Arial"/>
          <w:color w:val="auto"/>
        </w:rPr>
        <w:t>consistently reflect timely referral to specialist services</w:t>
      </w:r>
      <w:r>
        <w:rPr>
          <w:rFonts w:ascii="Arial" w:hAnsi="Arial" w:cs="Arial"/>
          <w:color w:val="auto"/>
        </w:rPr>
        <w:t xml:space="preserve"> and</w:t>
      </w:r>
      <w:r w:rsidRPr="00301D15">
        <w:rPr>
          <w:rFonts w:ascii="Arial" w:hAnsi="Arial" w:cs="Arial"/>
          <w:color w:val="auto"/>
        </w:rPr>
        <w:t xml:space="preserve"> recommendations from other providers to guide staff practice had not been documented in care plans.</w:t>
      </w:r>
    </w:p>
    <w:p w14:paraId="761586A2" w14:textId="77777777" w:rsidR="00EA6212" w:rsidRDefault="00EA6212" w:rsidP="00EA6212">
      <w:pPr>
        <w:rPr>
          <w:rFonts w:ascii="Arial" w:hAnsi="Arial" w:cs="Arial"/>
        </w:rPr>
      </w:pPr>
      <w:r w:rsidRPr="006A775C">
        <w:rPr>
          <w:rFonts w:ascii="Arial" w:hAnsi="Arial" w:cs="Arial"/>
        </w:rPr>
        <w:t>The Assessment Team’s report provided evidence of actions taken to address deficiencies identified, including, but not limited to:</w:t>
      </w:r>
    </w:p>
    <w:p w14:paraId="32DAEFBC" w14:textId="77777777" w:rsidR="00EA6212" w:rsidRPr="00827F7C" w:rsidRDefault="00EA6212" w:rsidP="00EA6212">
      <w:pPr>
        <w:pStyle w:val="ListBullet"/>
        <w:spacing w:before="0" w:after="120" w:line="22" w:lineRule="atLeast"/>
        <w:ind w:left="425" w:hanging="425"/>
        <w:rPr>
          <w:rFonts w:ascii="Arial" w:hAnsi="Arial" w:cs="Arial"/>
          <w:color w:val="auto"/>
        </w:rPr>
      </w:pPr>
      <w:r>
        <w:rPr>
          <w:rFonts w:ascii="Arial" w:hAnsi="Arial" w:cs="Arial"/>
          <w:color w:val="auto"/>
        </w:rPr>
        <w:t>Appointed</w:t>
      </w:r>
      <w:r w:rsidRPr="00182EF2">
        <w:rPr>
          <w:rFonts w:ascii="Arial" w:hAnsi="Arial" w:cs="Arial"/>
          <w:color w:val="auto"/>
        </w:rPr>
        <w:t xml:space="preserve"> three C</w:t>
      </w:r>
      <w:r w:rsidRPr="00827F7C">
        <w:rPr>
          <w:rFonts w:ascii="Arial" w:hAnsi="Arial" w:cs="Arial"/>
          <w:color w:val="auto"/>
        </w:rPr>
        <w:t xml:space="preserve">linical lead positions to support clinical oversight. </w:t>
      </w:r>
    </w:p>
    <w:p w14:paraId="142BD4F1" w14:textId="77777777" w:rsidR="00EA6212" w:rsidRPr="00827F7C" w:rsidRDefault="00EA6212" w:rsidP="00EA6212">
      <w:pPr>
        <w:pStyle w:val="ListBullet"/>
        <w:spacing w:before="0" w:after="120" w:line="22" w:lineRule="atLeast"/>
        <w:ind w:left="425" w:hanging="425"/>
        <w:rPr>
          <w:rFonts w:ascii="Arial" w:hAnsi="Arial" w:cs="Arial"/>
          <w:color w:val="auto"/>
        </w:rPr>
      </w:pPr>
      <w:r w:rsidRPr="00182EF2">
        <w:rPr>
          <w:rFonts w:ascii="Arial" w:hAnsi="Arial" w:cs="Arial"/>
          <w:color w:val="auto"/>
        </w:rPr>
        <w:t>Provided t</w:t>
      </w:r>
      <w:r w:rsidRPr="00827F7C">
        <w:rPr>
          <w:rFonts w:ascii="Arial" w:hAnsi="Arial" w:cs="Arial"/>
          <w:color w:val="auto"/>
        </w:rPr>
        <w:t>raining to all clinical staff in relation to restrictive practices</w:t>
      </w:r>
      <w:r w:rsidRPr="00182EF2">
        <w:rPr>
          <w:rFonts w:ascii="Arial" w:hAnsi="Arial" w:cs="Arial"/>
          <w:color w:val="auto"/>
        </w:rPr>
        <w:t>,</w:t>
      </w:r>
      <w:r w:rsidRPr="00827F7C">
        <w:rPr>
          <w:rFonts w:ascii="Arial" w:hAnsi="Arial" w:cs="Arial"/>
          <w:color w:val="auto"/>
        </w:rPr>
        <w:t xml:space="preserve"> behaviour support plans</w:t>
      </w:r>
      <w:r w:rsidRPr="00182EF2">
        <w:rPr>
          <w:rFonts w:ascii="Arial" w:hAnsi="Arial" w:cs="Arial"/>
          <w:color w:val="auto"/>
        </w:rPr>
        <w:t xml:space="preserve"> and</w:t>
      </w:r>
      <w:r w:rsidRPr="00827F7C">
        <w:rPr>
          <w:rFonts w:ascii="Arial" w:hAnsi="Arial" w:cs="Arial"/>
          <w:color w:val="auto"/>
        </w:rPr>
        <w:t xml:space="preserve"> </w:t>
      </w:r>
      <w:r w:rsidRPr="00182EF2">
        <w:rPr>
          <w:rFonts w:ascii="Arial" w:hAnsi="Arial" w:cs="Arial"/>
          <w:color w:val="auto"/>
        </w:rPr>
        <w:t>referral requirements.</w:t>
      </w:r>
    </w:p>
    <w:p w14:paraId="7094ECA0" w14:textId="77777777" w:rsidR="00EA6212" w:rsidRPr="003F3EAA" w:rsidRDefault="00EA6212" w:rsidP="00EA6212">
      <w:pPr>
        <w:pStyle w:val="ListBullet"/>
        <w:spacing w:before="0" w:after="120" w:line="22" w:lineRule="atLeast"/>
        <w:ind w:left="425" w:hanging="425"/>
        <w:rPr>
          <w:rFonts w:ascii="Arial" w:hAnsi="Arial" w:cs="Arial"/>
          <w:color w:val="auto"/>
        </w:rPr>
      </w:pPr>
      <w:r w:rsidRPr="00182EF2">
        <w:rPr>
          <w:rFonts w:ascii="Arial" w:hAnsi="Arial" w:cs="Arial"/>
          <w:color w:val="auto"/>
        </w:rPr>
        <w:t xml:space="preserve">Reviewed and updated </w:t>
      </w:r>
      <w:r w:rsidRPr="003F3EAA">
        <w:rPr>
          <w:rFonts w:ascii="Arial" w:hAnsi="Arial" w:cs="Arial"/>
          <w:color w:val="auto"/>
        </w:rPr>
        <w:t xml:space="preserve">falls prevention and management guidelines. </w:t>
      </w:r>
    </w:p>
    <w:p w14:paraId="1C46B67B" w14:textId="77777777" w:rsidR="00EA6212" w:rsidRPr="003F3EAA" w:rsidRDefault="00EA6212" w:rsidP="00EA6212">
      <w:pPr>
        <w:pStyle w:val="ListBullet"/>
        <w:spacing w:before="0" w:after="120" w:line="22" w:lineRule="atLeast"/>
        <w:ind w:left="425" w:hanging="425"/>
        <w:rPr>
          <w:rFonts w:ascii="Arial" w:hAnsi="Arial" w:cs="Arial"/>
          <w:color w:val="auto"/>
        </w:rPr>
      </w:pPr>
      <w:r w:rsidRPr="00182EF2">
        <w:rPr>
          <w:rFonts w:ascii="Arial" w:hAnsi="Arial" w:cs="Arial"/>
          <w:color w:val="auto"/>
        </w:rPr>
        <w:t>I</w:t>
      </w:r>
      <w:r w:rsidRPr="003F3EAA">
        <w:rPr>
          <w:rFonts w:ascii="Arial" w:hAnsi="Arial" w:cs="Arial"/>
          <w:color w:val="auto"/>
        </w:rPr>
        <w:t>nitiated a procedure and work instructions for multi-Disciplinary care meeting</w:t>
      </w:r>
      <w:r w:rsidRPr="00182EF2">
        <w:rPr>
          <w:rFonts w:ascii="Arial" w:hAnsi="Arial" w:cs="Arial"/>
          <w:color w:val="auto"/>
        </w:rPr>
        <w:t>s</w:t>
      </w:r>
      <w:r w:rsidRPr="003F3EAA">
        <w:rPr>
          <w:rFonts w:ascii="Arial" w:hAnsi="Arial" w:cs="Arial"/>
          <w:color w:val="auto"/>
        </w:rPr>
        <w:t xml:space="preserve"> to assist and guide staff in </w:t>
      </w:r>
      <w:r>
        <w:rPr>
          <w:rFonts w:ascii="Arial" w:hAnsi="Arial" w:cs="Arial"/>
          <w:color w:val="auto"/>
        </w:rPr>
        <w:t>capturing</w:t>
      </w:r>
      <w:r w:rsidRPr="003F3EAA">
        <w:rPr>
          <w:rFonts w:ascii="Arial" w:hAnsi="Arial" w:cs="Arial"/>
          <w:color w:val="auto"/>
        </w:rPr>
        <w:t xml:space="preserve"> high-risk consumers and track and trend the progress of consumers.  </w:t>
      </w:r>
    </w:p>
    <w:p w14:paraId="5FD34601" w14:textId="77777777" w:rsidR="00EA6212" w:rsidRPr="00182EF2" w:rsidRDefault="00EA6212" w:rsidP="00EA6212">
      <w:pPr>
        <w:pStyle w:val="ListBullet"/>
        <w:spacing w:before="0" w:after="120" w:line="22" w:lineRule="atLeast"/>
        <w:ind w:left="425" w:hanging="425"/>
        <w:rPr>
          <w:rFonts w:ascii="Arial" w:hAnsi="Arial" w:cs="Arial"/>
          <w:color w:val="auto"/>
        </w:rPr>
      </w:pPr>
      <w:r w:rsidRPr="00182EF2">
        <w:rPr>
          <w:rFonts w:ascii="Arial" w:hAnsi="Arial" w:cs="Arial"/>
          <w:color w:val="auto"/>
        </w:rPr>
        <w:t xml:space="preserve">Reviewed the referral process to ensure recommendations are addressed in a timely manner. </w:t>
      </w:r>
    </w:p>
    <w:p w14:paraId="47316C7B" w14:textId="77777777" w:rsidR="00EA6212" w:rsidRPr="008348C6" w:rsidRDefault="00EA6212" w:rsidP="00EA6212">
      <w:pPr>
        <w:rPr>
          <w:rFonts w:ascii="Arial" w:hAnsi="Arial" w:cs="Arial"/>
        </w:rPr>
      </w:pPr>
      <w:r w:rsidRPr="006A775C">
        <w:rPr>
          <w:rFonts w:ascii="Arial" w:hAnsi="Arial" w:cs="Arial"/>
        </w:rPr>
        <w:t xml:space="preserve">At the Assessment Contact undertaken on the </w:t>
      </w:r>
      <w:r>
        <w:rPr>
          <w:rFonts w:ascii="Arial" w:hAnsi="Arial" w:cs="Arial"/>
        </w:rPr>
        <w:t>10 May 2023</w:t>
      </w:r>
      <w:r w:rsidRPr="006A775C">
        <w:rPr>
          <w:rFonts w:ascii="Arial" w:hAnsi="Arial" w:cs="Arial"/>
        </w:rPr>
        <w:t>,</w:t>
      </w:r>
      <w:r w:rsidRPr="00A2289D">
        <w:rPr>
          <w:rFonts w:ascii="Arial" w:hAnsi="Arial" w:cs="Arial"/>
        </w:rPr>
        <w:t xml:space="preserve"> </w:t>
      </w:r>
      <w:r w:rsidRPr="00086CC8">
        <w:rPr>
          <w:rFonts w:ascii="Arial" w:hAnsi="Arial" w:cs="Arial"/>
        </w:rPr>
        <w:t>care files sampled demonstrated consumers receive safe and effective personal and/or clinical care which is tailored to their needs, optimises their health and well-being and is best practice. Care files demonstrated provision of effective and appropriate care, including in relation to restrictive practices,</w:t>
      </w:r>
      <w:r>
        <w:rPr>
          <w:rFonts w:ascii="Arial" w:hAnsi="Arial" w:cs="Arial"/>
        </w:rPr>
        <w:t xml:space="preserve"> pain management and skin integrity,</w:t>
      </w:r>
      <w:r w:rsidRPr="00086CC8">
        <w:rPr>
          <w:rFonts w:ascii="Arial" w:hAnsi="Arial" w:cs="Arial"/>
        </w:rPr>
        <w:t xml:space="preserve"> and evidenced input from Medical officers and Allied health specialists. </w:t>
      </w:r>
      <w:r w:rsidRPr="008348C6">
        <w:rPr>
          <w:rFonts w:ascii="Arial" w:hAnsi="Arial" w:cs="Arial"/>
        </w:rPr>
        <w:t xml:space="preserve">Staff provided examples of how they ensure care and services are delivered in a safe and effective manner and </w:t>
      </w:r>
      <w:r>
        <w:rPr>
          <w:rFonts w:ascii="Arial" w:hAnsi="Arial" w:cs="Arial"/>
        </w:rPr>
        <w:t xml:space="preserve">how </w:t>
      </w:r>
      <w:r w:rsidRPr="008348C6">
        <w:rPr>
          <w:rFonts w:ascii="Arial" w:hAnsi="Arial" w:cs="Arial"/>
        </w:rPr>
        <w:t>they tailor care and services for each consumer</w:t>
      </w:r>
      <w:r w:rsidRPr="00086CC8">
        <w:rPr>
          <w:rFonts w:ascii="Arial" w:hAnsi="Arial" w:cs="Arial"/>
        </w:rPr>
        <w:t xml:space="preserve">. </w:t>
      </w:r>
      <w:r w:rsidRPr="008348C6">
        <w:rPr>
          <w:rFonts w:ascii="Arial" w:hAnsi="Arial" w:cs="Arial"/>
        </w:rPr>
        <w:t>Consumers and representatives confirmed consumers get the care and services they need and said they can see the Medical officer and Allied health services when required.</w:t>
      </w:r>
    </w:p>
    <w:p w14:paraId="4E1B7589" w14:textId="77777777" w:rsidR="00EA6212" w:rsidRDefault="00EA6212" w:rsidP="00EA6212">
      <w:pPr>
        <w:pStyle w:val="NormalArial"/>
        <w:rPr>
          <w:color w:val="auto"/>
        </w:rPr>
      </w:pPr>
      <w:r w:rsidRPr="007C285C">
        <w:rPr>
          <w:color w:val="auto"/>
        </w:rPr>
        <w:lastRenderedPageBreak/>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management of risks relating to </w:t>
      </w:r>
      <w:r>
        <w:rPr>
          <w:rFonts w:eastAsia="Arial"/>
          <w:color w:val="auto"/>
        </w:rPr>
        <w:t>challenging behaviours, falls and choking incidents</w:t>
      </w:r>
      <w:r w:rsidRPr="007C285C">
        <w:rPr>
          <w:color w:val="auto"/>
        </w:rPr>
        <w:t xml:space="preserve">. </w:t>
      </w:r>
      <w:r>
        <w:rPr>
          <w:rFonts w:eastAsia="Arial"/>
        </w:rPr>
        <w:t>D</w:t>
      </w:r>
      <w:r w:rsidRPr="338CCC2B">
        <w:rPr>
          <w:rFonts w:eastAsia="Arial"/>
        </w:rPr>
        <w:t>etailed reviews of all incidents are conducted and consumers who are at high risk</w:t>
      </w:r>
      <w:r>
        <w:rPr>
          <w:rFonts w:eastAsia="Arial"/>
        </w:rPr>
        <w:t xml:space="preserve"> </w:t>
      </w:r>
      <w:r w:rsidRPr="338CCC2B">
        <w:rPr>
          <w:rFonts w:eastAsia="Arial"/>
        </w:rPr>
        <w:t>are reviewed and discussed at weekly meeting</w:t>
      </w:r>
      <w:r>
        <w:rPr>
          <w:rFonts w:eastAsia="Arial"/>
        </w:rPr>
        <w:t>s</w:t>
      </w:r>
      <w:r w:rsidRPr="338CCC2B">
        <w:rPr>
          <w:rFonts w:eastAsia="Arial"/>
        </w:rPr>
        <w:t xml:space="preserve"> to assist in implementing effective strategies</w:t>
      </w:r>
      <w:r>
        <w:rPr>
          <w:rFonts w:eastAsia="Arial"/>
        </w:rPr>
        <w:t xml:space="preserve">. </w:t>
      </w:r>
      <w:r w:rsidRPr="007C285C">
        <w:rPr>
          <w:color w:val="auto"/>
        </w:rPr>
        <w:t>Staff demonstrated an awareness of the high impact or high prevalence risks for consumers sampled and described strategies to minimise risks</w:t>
      </w:r>
      <w:r>
        <w:rPr>
          <w:color w:val="auto"/>
        </w:rPr>
        <w:t>, in line with care files, to ensure consumer safety</w:t>
      </w:r>
      <w:r w:rsidRPr="007C285C">
        <w:rPr>
          <w:color w:val="auto"/>
        </w:rPr>
        <w:t xml:space="preserve">. </w:t>
      </w:r>
    </w:p>
    <w:p w14:paraId="0E78F438" w14:textId="77777777" w:rsidR="00EA6212" w:rsidRPr="007C285C" w:rsidRDefault="00EA6212" w:rsidP="00EA6212">
      <w:pPr>
        <w:pStyle w:val="NormalArial"/>
        <w:rPr>
          <w:color w:val="auto"/>
        </w:rPr>
      </w:pPr>
      <w:r>
        <w:rPr>
          <w:rFonts w:eastAsia="Arial"/>
        </w:rPr>
        <w:t xml:space="preserve">Care files sampled demonstrated appropriate and timely </w:t>
      </w:r>
      <w:r w:rsidRPr="338CCC2B">
        <w:rPr>
          <w:rFonts w:eastAsia="Arial"/>
        </w:rPr>
        <w:t>referrals are made</w:t>
      </w:r>
      <w:r w:rsidRPr="006513B1">
        <w:rPr>
          <w:rFonts w:eastAsia="Arial"/>
        </w:rPr>
        <w:t xml:space="preserve"> </w:t>
      </w:r>
      <w:r w:rsidRPr="338CCC2B">
        <w:rPr>
          <w:rFonts w:eastAsia="Arial"/>
        </w:rPr>
        <w:t xml:space="preserve">to a wide range of health professionals, including </w:t>
      </w:r>
      <w:r>
        <w:rPr>
          <w:rFonts w:eastAsia="Arial"/>
        </w:rPr>
        <w:t xml:space="preserve">Medical officers, Allied health services and </w:t>
      </w:r>
      <w:r w:rsidRPr="338CCC2B">
        <w:rPr>
          <w:rFonts w:eastAsia="Arial"/>
        </w:rPr>
        <w:t>other organisations and services</w:t>
      </w:r>
      <w:r>
        <w:rPr>
          <w:rFonts w:eastAsia="Arial"/>
        </w:rPr>
        <w:t>,</w:t>
      </w:r>
      <w:r w:rsidRPr="338CCC2B">
        <w:rPr>
          <w:rFonts w:eastAsia="Arial"/>
        </w:rPr>
        <w:t xml:space="preserve"> in consultation with consumers and representatives. Clinical staff described the process for referring consumers to health professionals and </w:t>
      </w:r>
      <w:r>
        <w:rPr>
          <w:rFonts w:eastAsia="Arial"/>
        </w:rPr>
        <w:t>A</w:t>
      </w:r>
      <w:r w:rsidRPr="338CCC2B">
        <w:rPr>
          <w:rFonts w:eastAsia="Arial"/>
        </w:rPr>
        <w:t>llied health services</w:t>
      </w:r>
      <w:r>
        <w:rPr>
          <w:rFonts w:eastAsia="Arial"/>
        </w:rPr>
        <w:t xml:space="preserve">. Care plans are </w:t>
      </w:r>
      <w:r>
        <w:t xml:space="preserve">updated following reviews </w:t>
      </w:r>
      <w:r w:rsidRPr="6F27AF72">
        <w:t xml:space="preserve">to reflect outcomes </w:t>
      </w:r>
      <w:r>
        <w:t xml:space="preserve">of the </w:t>
      </w:r>
      <w:r w:rsidRPr="6F27AF72">
        <w:t>assessment/review</w:t>
      </w:r>
      <w:r w:rsidRPr="338CCC2B">
        <w:rPr>
          <w:rFonts w:eastAsia="Arial"/>
        </w:rPr>
        <w:t xml:space="preserve">. Consumers and representatives </w:t>
      </w:r>
      <w:r>
        <w:rPr>
          <w:rFonts w:eastAsia="Arial"/>
        </w:rPr>
        <w:t>sampled were</w:t>
      </w:r>
      <w:r w:rsidRPr="338CCC2B">
        <w:rPr>
          <w:rFonts w:eastAsia="Arial"/>
        </w:rPr>
        <w:t xml:space="preserve"> satisfied with referral processes.</w:t>
      </w:r>
    </w:p>
    <w:p w14:paraId="513DCDF4" w14:textId="77777777" w:rsidR="00EA6212" w:rsidRPr="00712752" w:rsidRDefault="00EA6212" w:rsidP="00EA6212">
      <w:r w:rsidRPr="006A775C">
        <w:rPr>
          <w:rFonts w:ascii="Arial" w:hAnsi="Arial" w:cs="Arial"/>
        </w:rPr>
        <w:t>For the reasons detailed above, I find requirement</w:t>
      </w:r>
      <w:r>
        <w:rPr>
          <w:rFonts w:ascii="Arial" w:hAnsi="Arial" w:cs="Arial"/>
        </w:rPr>
        <w:t>s (3)(a), (3)(b) and (3)(f)</w:t>
      </w:r>
      <w:r w:rsidRPr="006A775C">
        <w:rPr>
          <w:rFonts w:ascii="Arial" w:hAnsi="Arial" w:cs="Arial"/>
        </w:rPr>
        <w:t xml:space="preserve"> in Standard </w:t>
      </w:r>
      <w:r>
        <w:rPr>
          <w:rFonts w:ascii="Arial" w:hAnsi="Arial" w:cs="Arial"/>
        </w:rPr>
        <w:t>3 Personal care and clinical care</w:t>
      </w:r>
      <w:r w:rsidRPr="006A775C">
        <w:rPr>
          <w:rFonts w:ascii="Arial" w:hAnsi="Arial" w:cs="Arial"/>
        </w:rPr>
        <w:t xml:space="preserve"> compliant.</w:t>
      </w:r>
    </w:p>
    <w:p w14:paraId="4A80B4D5" w14:textId="4FBBE120" w:rsidR="002B0C90" w:rsidRPr="00262C0B" w:rsidRDefault="00EA6212" w:rsidP="0036130C">
      <w:pPr>
        <w:pStyle w:val="NormalArial"/>
      </w:pPr>
      <w:r>
        <w:br w:type="page"/>
      </w:r>
    </w:p>
    <w:p w14:paraId="4A80B50F" w14:textId="77777777" w:rsidR="00FC045E" w:rsidRPr="00996FAF" w:rsidRDefault="00EA621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F6CA4" w14:paraId="4A80B512" w14:textId="77777777" w:rsidTr="00EA6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A80B510" w14:textId="77777777" w:rsidR="00FC045E" w:rsidRPr="00996FAF" w:rsidRDefault="00EA621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A80B511" w14:textId="77777777" w:rsidR="00FC045E" w:rsidRPr="00996FAF" w:rsidRDefault="00A273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6CA4" w14:paraId="4A80B51E" w14:textId="77777777" w:rsidTr="002F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0B51B" w14:textId="77777777" w:rsidR="00FC045E" w:rsidRPr="00996FAF" w:rsidRDefault="00EA621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A80B51C" w14:textId="77777777" w:rsidR="00FC045E" w:rsidRPr="00996FAF" w:rsidRDefault="00EA6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A80B51D" w14:textId="0456F4A4" w:rsidR="00FC045E" w:rsidRPr="00996FAF" w:rsidRDefault="00A273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r w:rsidR="00EA6212" w:rsidRPr="00996FAF">
              <w:rPr>
                <w:rFonts w:ascii="Arial" w:hAnsi="Arial" w:cs="Arial"/>
                <w:color w:val="0000FF"/>
              </w:rPr>
              <w:t xml:space="preserve"> </w:t>
            </w:r>
          </w:p>
        </w:tc>
      </w:tr>
    </w:tbl>
    <w:p w14:paraId="4A80B523" w14:textId="77777777" w:rsidR="00D87E7C" w:rsidRDefault="00EA6212" w:rsidP="00D87E7C">
      <w:pPr>
        <w:pStyle w:val="Heading20"/>
      </w:pPr>
      <w:r w:rsidRPr="00996FAF">
        <w:t>Findings</w:t>
      </w:r>
    </w:p>
    <w:p w14:paraId="68A0861C" w14:textId="77777777" w:rsidR="00EA6212" w:rsidRPr="00D41840" w:rsidRDefault="00EA6212" w:rsidP="00EA6212">
      <w:pPr>
        <w:rPr>
          <w:rFonts w:ascii="Arial" w:hAnsi="Arial" w:cs="Arial"/>
        </w:rPr>
      </w:pPr>
      <w:bookmarkStart w:id="1" w:name="_Hlk136595528"/>
      <w:r w:rsidRPr="006A775C">
        <w:rPr>
          <w:rFonts w:ascii="Arial" w:hAnsi="Arial" w:cs="Arial"/>
        </w:rPr>
        <w:t xml:space="preserve">Requirement </w:t>
      </w:r>
      <w:r>
        <w:rPr>
          <w:rFonts w:ascii="Arial" w:hAnsi="Arial" w:cs="Arial"/>
        </w:rPr>
        <w:t>(3)(c)</w:t>
      </w:r>
      <w:r w:rsidRPr="006A775C">
        <w:rPr>
          <w:rFonts w:ascii="Arial" w:hAnsi="Arial" w:cs="Arial"/>
        </w:rPr>
        <w:t xml:space="preserve"> w</w:t>
      </w:r>
      <w:r>
        <w:rPr>
          <w:rFonts w:ascii="Arial" w:hAnsi="Arial" w:cs="Arial"/>
        </w:rPr>
        <w:t>as</w:t>
      </w:r>
      <w:r w:rsidRPr="006A775C">
        <w:rPr>
          <w:rFonts w:ascii="Arial" w:hAnsi="Arial" w:cs="Arial"/>
        </w:rPr>
        <w:t xml:space="preserve"> found non-compliant following </w:t>
      </w:r>
      <w:r>
        <w:rPr>
          <w:rFonts w:ascii="Arial" w:hAnsi="Arial" w:cs="Arial"/>
        </w:rPr>
        <w:t xml:space="preserve">a Site Audit undertaken from </w:t>
      </w:r>
      <w:r w:rsidRPr="004A3BC9">
        <w:rPr>
          <w:rFonts w:ascii="Arial" w:hAnsi="Arial" w:cs="Arial"/>
          <w:color w:val="auto"/>
        </w:rPr>
        <w:t xml:space="preserve">13 September </w:t>
      </w:r>
      <w:r w:rsidRPr="00B20D78">
        <w:rPr>
          <w:rFonts w:ascii="Arial" w:hAnsi="Arial" w:cs="Arial"/>
        </w:rPr>
        <w:t>2022 to 15 September 2022</w:t>
      </w:r>
      <w:r>
        <w:rPr>
          <w:rFonts w:ascii="Arial" w:hAnsi="Arial" w:cs="Arial"/>
        </w:rPr>
        <w:t xml:space="preserve"> </w:t>
      </w:r>
      <w:r w:rsidRPr="006A775C">
        <w:rPr>
          <w:rFonts w:ascii="Arial" w:hAnsi="Arial" w:cs="Arial"/>
        </w:rPr>
        <w:t>where it was found</w:t>
      </w:r>
      <w:r w:rsidRPr="00096555">
        <w:rPr>
          <w:rFonts w:ascii="Arial" w:hAnsi="Arial" w:cs="Arial"/>
        </w:rPr>
        <w:t xml:space="preserve"> </w:t>
      </w:r>
      <w:r w:rsidRPr="00B20D78">
        <w:rPr>
          <w:rFonts w:ascii="Arial" w:hAnsi="Arial" w:cs="Arial"/>
        </w:rPr>
        <w:t>appropriate action was not taken in response to complaints, and where actions had been undertaken, they had not been monitored for effectiveness</w:t>
      </w:r>
      <w:r w:rsidRPr="00096555">
        <w:rPr>
          <w:rFonts w:ascii="Arial" w:hAnsi="Arial" w:cs="Arial"/>
        </w:rPr>
        <w:t>.</w:t>
      </w:r>
      <w:r w:rsidRPr="00AE01C4">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bookmarkEnd w:id="1"/>
      <w:r>
        <w:rPr>
          <w:rFonts w:ascii="Arial" w:hAnsi="Arial" w:cs="Arial"/>
        </w:rPr>
        <w:t>, p</w:t>
      </w:r>
      <w:r w:rsidRPr="00B20D78">
        <w:rPr>
          <w:rFonts w:ascii="Arial" w:hAnsi="Arial" w:cs="Arial"/>
        </w:rPr>
        <w:t xml:space="preserve">rovided a memorandum to </w:t>
      </w:r>
      <w:r w:rsidRPr="00D41840">
        <w:rPr>
          <w:rFonts w:ascii="Arial" w:hAnsi="Arial" w:cs="Arial"/>
        </w:rPr>
        <w:t xml:space="preserve">staff </w:t>
      </w:r>
      <w:r w:rsidRPr="00B20D78">
        <w:rPr>
          <w:rFonts w:ascii="Arial" w:hAnsi="Arial" w:cs="Arial"/>
        </w:rPr>
        <w:t>reinforcing</w:t>
      </w:r>
      <w:r w:rsidRPr="00D41840">
        <w:rPr>
          <w:rFonts w:ascii="Arial" w:hAnsi="Arial" w:cs="Arial"/>
        </w:rPr>
        <w:t xml:space="preserve"> the correct process when feedback regarding complaints or compliments</w:t>
      </w:r>
      <w:r w:rsidRPr="00B20D78">
        <w:rPr>
          <w:rFonts w:ascii="Arial" w:hAnsi="Arial" w:cs="Arial"/>
        </w:rPr>
        <w:t xml:space="preserve"> is received; o</w:t>
      </w:r>
      <w:r w:rsidRPr="00D41840">
        <w:rPr>
          <w:rFonts w:ascii="Arial" w:hAnsi="Arial" w:cs="Arial"/>
        </w:rPr>
        <w:t>pen disclosure to complaints is now recorded</w:t>
      </w:r>
      <w:r w:rsidRPr="00B20D78">
        <w:rPr>
          <w:rFonts w:ascii="Arial" w:hAnsi="Arial" w:cs="Arial"/>
        </w:rPr>
        <w:t>; and provided training to staff relating to open disclosure.</w:t>
      </w:r>
    </w:p>
    <w:p w14:paraId="7145D5E2" w14:textId="77777777" w:rsidR="00EA6212" w:rsidRPr="003F7E6E" w:rsidRDefault="00EA6212" w:rsidP="00EA6212">
      <w:pPr>
        <w:rPr>
          <w:rFonts w:ascii="Arial" w:hAnsi="Arial" w:cs="Arial"/>
        </w:rPr>
      </w:pPr>
      <w:r w:rsidRPr="006A775C">
        <w:rPr>
          <w:rFonts w:ascii="Arial" w:hAnsi="Arial" w:cs="Arial"/>
        </w:rPr>
        <w:t xml:space="preserve">At the Assessment Contact undertaken on the </w:t>
      </w:r>
      <w:r>
        <w:rPr>
          <w:rFonts w:ascii="Arial" w:hAnsi="Arial" w:cs="Arial"/>
        </w:rPr>
        <w:t>10 May 2023</w:t>
      </w:r>
      <w:r w:rsidRPr="006A775C">
        <w:rPr>
          <w:rFonts w:ascii="Arial" w:hAnsi="Arial" w:cs="Arial"/>
        </w:rPr>
        <w:t>,</w:t>
      </w:r>
      <w:r w:rsidRPr="00A2289D">
        <w:rPr>
          <w:rFonts w:ascii="Arial" w:hAnsi="Arial" w:cs="Arial"/>
        </w:rPr>
        <w:t xml:space="preserve"> </w:t>
      </w:r>
      <w:r w:rsidRPr="003F7E6E">
        <w:rPr>
          <w:rFonts w:ascii="Arial" w:hAnsi="Arial" w:cs="Arial"/>
        </w:rPr>
        <w:t xml:space="preserve">feedback, complaints and open disclosure policies and procedures were found to be available to guide staff practice. An electronic Complaints register is maintained and demonstrated issues raised, including through consumer meeting forums, are documented and followed up by management. The Complaints register and incident data sampled also demonstrated open disclosure processes are applied and followed. Staff were knowledgeable of open disclosure principles and processes, and management were able to provide recent examples of where open disclosure had been applied. Consumers and representatives confirmed appropriate action is taken to address feedback and complaints and felt the service has a transparent approach when things go wrong. </w:t>
      </w:r>
    </w:p>
    <w:p w14:paraId="1F2B26A8" w14:textId="77777777" w:rsidR="00EA6212" w:rsidRPr="00712752" w:rsidRDefault="00EA6212" w:rsidP="00EA6212">
      <w:r w:rsidRPr="006A775C">
        <w:rPr>
          <w:rFonts w:ascii="Arial" w:hAnsi="Arial" w:cs="Arial"/>
        </w:rPr>
        <w:t>For the reasons detailed above, I find requirement</w:t>
      </w:r>
      <w:r>
        <w:rPr>
          <w:rFonts w:ascii="Arial" w:hAnsi="Arial" w:cs="Arial"/>
        </w:rPr>
        <w:t xml:space="preserve"> (3)(c)</w:t>
      </w:r>
      <w:r w:rsidRPr="006A775C">
        <w:rPr>
          <w:rFonts w:ascii="Arial" w:hAnsi="Arial" w:cs="Arial"/>
        </w:rPr>
        <w:t xml:space="preserve"> in Standard </w:t>
      </w:r>
      <w:r>
        <w:rPr>
          <w:rFonts w:ascii="Arial" w:hAnsi="Arial" w:cs="Arial"/>
        </w:rPr>
        <w:t>6 Feedback and complaints</w:t>
      </w:r>
      <w:r w:rsidRPr="006A775C">
        <w:rPr>
          <w:rFonts w:ascii="Arial" w:hAnsi="Arial" w:cs="Arial"/>
        </w:rPr>
        <w:t xml:space="preserve"> compliant.</w:t>
      </w:r>
    </w:p>
    <w:p w14:paraId="4A80B524" w14:textId="137E200E" w:rsidR="002B0C90" w:rsidRPr="00712752" w:rsidRDefault="00EA6212" w:rsidP="0036130C">
      <w:pPr>
        <w:pStyle w:val="NormalArial"/>
      </w:pPr>
      <w:r w:rsidRPr="00712752">
        <w:br w:type="page"/>
      </w:r>
    </w:p>
    <w:p w14:paraId="4A80B525" w14:textId="77777777" w:rsidR="00FC045E" w:rsidRPr="00996FAF" w:rsidRDefault="00EA621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F6CA4" w14:paraId="4A80B528" w14:textId="77777777" w:rsidTr="00EA6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A80B526" w14:textId="77777777" w:rsidR="00FC045E" w:rsidRPr="00996FAF" w:rsidRDefault="00EA621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A80B527" w14:textId="77777777" w:rsidR="00FC045E" w:rsidRPr="00996FAF" w:rsidRDefault="00A273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6CA4" w14:paraId="4A80B538" w14:textId="77777777" w:rsidTr="002F6C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0B535" w14:textId="77777777" w:rsidR="00FC045E" w:rsidRPr="00996FAF" w:rsidRDefault="00EA621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A80B536" w14:textId="77777777" w:rsidR="00FC045E" w:rsidRPr="00996FAF" w:rsidRDefault="00EA6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A80B537" w14:textId="5BBF3762" w:rsidR="00FC045E" w:rsidRPr="00996FAF" w:rsidRDefault="00A273C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r w:rsidR="00EA6212" w:rsidRPr="00996FAF">
              <w:rPr>
                <w:rFonts w:ascii="Arial" w:hAnsi="Arial" w:cs="Arial"/>
                <w:color w:val="0000FF"/>
              </w:rPr>
              <w:t xml:space="preserve"> </w:t>
            </w:r>
          </w:p>
        </w:tc>
      </w:tr>
    </w:tbl>
    <w:p w14:paraId="4A80B53D" w14:textId="77777777" w:rsidR="002B0C90" w:rsidRDefault="00EA6212" w:rsidP="002B0C90">
      <w:pPr>
        <w:pStyle w:val="Heading20"/>
      </w:pPr>
      <w:r>
        <w:t>Findings</w:t>
      </w:r>
    </w:p>
    <w:p w14:paraId="701D0EFA" w14:textId="77777777" w:rsidR="00EA6212" w:rsidRDefault="00EA6212" w:rsidP="00EA6212">
      <w:pPr>
        <w:rPr>
          <w:rFonts w:ascii="Arial" w:hAnsi="Arial" w:cs="Arial"/>
        </w:rPr>
      </w:pPr>
      <w:r w:rsidRPr="006A775C">
        <w:rPr>
          <w:rFonts w:ascii="Arial" w:hAnsi="Arial" w:cs="Arial"/>
        </w:rPr>
        <w:t xml:space="preserve">Requirement </w:t>
      </w:r>
      <w:r>
        <w:rPr>
          <w:rFonts w:ascii="Arial" w:hAnsi="Arial" w:cs="Arial"/>
        </w:rPr>
        <w:t>(3)(d)</w:t>
      </w:r>
      <w:r w:rsidRPr="006A775C">
        <w:rPr>
          <w:rFonts w:ascii="Arial" w:hAnsi="Arial" w:cs="Arial"/>
        </w:rPr>
        <w:t xml:space="preserve"> w</w:t>
      </w:r>
      <w:r>
        <w:rPr>
          <w:rFonts w:ascii="Arial" w:hAnsi="Arial" w:cs="Arial"/>
        </w:rPr>
        <w:t>as</w:t>
      </w:r>
      <w:r w:rsidRPr="006A775C">
        <w:rPr>
          <w:rFonts w:ascii="Arial" w:hAnsi="Arial" w:cs="Arial"/>
        </w:rPr>
        <w:t xml:space="preserve"> found non-compliant following </w:t>
      </w:r>
      <w:r>
        <w:rPr>
          <w:rFonts w:ascii="Arial" w:hAnsi="Arial" w:cs="Arial"/>
        </w:rPr>
        <w:t xml:space="preserve">a Site Audit undertaken from </w:t>
      </w:r>
      <w:r w:rsidRPr="004A3BC9">
        <w:rPr>
          <w:rFonts w:ascii="Arial" w:hAnsi="Arial" w:cs="Arial"/>
          <w:color w:val="auto"/>
        </w:rPr>
        <w:t>13 September 2022 to 15 September 2022</w:t>
      </w:r>
      <w:r>
        <w:rPr>
          <w:rFonts w:ascii="Arial" w:hAnsi="Arial" w:cs="Arial"/>
        </w:rPr>
        <w:t xml:space="preserve"> </w:t>
      </w:r>
      <w:r w:rsidRPr="006A775C">
        <w:rPr>
          <w:rFonts w:ascii="Arial" w:hAnsi="Arial" w:cs="Arial"/>
        </w:rPr>
        <w:t xml:space="preserve">where </w:t>
      </w:r>
      <w:r>
        <w:rPr>
          <w:rFonts w:ascii="Arial" w:hAnsi="Arial" w:cs="Arial"/>
        </w:rPr>
        <w:t>staff felt they had</w:t>
      </w:r>
      <w:r w:rsidRPr="00647FC0">
        <w:rPr>
          <w:rFonts w:ascii="Arial" w:hAnsi="Arial" w:cs="Arial"/>
        </w:rPr>
        <w:t xml:space="preserve"> not received sufficient support to deliver effective care and services as the model of care was impacting on care staff having sufficient time to attend to consumer care; and agency staff were often not aware of their duties at commencement of shifts and did not receive clear instruction on charting</w:t>
      </w:r>
      <w:r w:rsidRPr="00096555">
        <w:rPr>
          <w:rFonts w:ascii="Arial" w:hAnsi="Arial" w:cs="Arial"/>
        </w:rPr>
        <w:t>.</w:t>
      </w:r>
      <w:r w:rsidRPr="00AE01C4">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p>
    <w:p w14:paraId="25D473D9" w14:textId="77777777" w:rsidR="00EA6212" w:rsidRPr="00193A0F" w:rsidRDefault="00EA6212" w:rsidP="00EA6212">
      <w:pPr>
        <w:pStyle w:val="ListBullet"/>
        <w:spacing w:before="0" w:after="120" w:line="22" w:lineRule="atLeast"/>
        <w:ind w:left="425" w:hanging="425"/>
        <w:rPr>
          <w:rFonts w:ascii="Arial" w:hAnsi="Arial" w:cs="Arial"/>
          <w:color w:val="auto"/>
        </w:rPr>
      </w:pPr>
      <w:r w:rsidRPr="00647FC0">
        <w:rPr>
          <w:rFonts w:ascii="Arial" w:hAnsi="Arial" w:cs="Arial"/>
          <w:color w:val="auto"/>
        </w:rPr>
        <w:t>R</w:t>
      </w:r>
      <w:r w:rsidRPr="00193A0F">
        <w:rPr>
          <w:rFonts w:ascii="Arial" w:hAnsi="Arial" w:cs="Arial"/>
          <w:color w:val="auto"/>
        </w:rPr>
        <w:t>eviewed the staff</w:t>
      </w:r>
      <w:r w:rsidRPr="00647FC0">
        <w:rPr>
          <w:rFonts w:ascii="Arial" w:hAnsi="Arial" w:cs="Arial"/>
          <w:color w:val="auto"/>
        </w:rPr>
        <w:t>ing</w:t>
      </w:r>
      <w:r w:rsidRPr="00193A0F">
        <w:rPr>
          <w:rFonts w:ascii="Arial" w:hAnsi="Arial" w:cs="Arial"/>
          <w:color w:val="auto"/>
        </w:rPr>
        <w:t xml:space="preserve"> model </w:t>
      </w:r>
      <w:r w:rsidRPr="00647FC0">
        <w:rPr>
          <w:rFonts w:ascii="Arial" w:hAnsi="Arial" w:cs="Arial"/>
          <w:color w:val="auto"/>
        </w:rPr>
        <w:t>resulting in a</w:t>
      </w:r>
      <w:r w:rsidRPr="00193A0F">
        <w:rPr>
          <w:rFonts w:ascii="Arial" w:hAnsi="Arial" w:cs="Arial"/>
          <w:color w:val="auto"/>
        </w:rPr>
        <w:t xml:space="preserve"> complete restructure of the house-based leadership and Clinical </w:t>
      </w:r>
      <w:r>
        <w:rPr>
          <w:rFonts w:ascii="Arial" w:hAnsi="Arial" w:cs="Arial"/>
          <w:color w:val="auto"/>
        </w:rPr>
        <w:t>l</w:t>
      </w:r>
      <w:r w:rsidRPr="00193A0F">
        <w:rPr>
          <w:rFonts w:ascii="Arial" w:hAnsi="Arial" w:cs="Arial"/>
          <w:color w:val="auto"/>
        </w:rPr>
        <w:t>eadership.</w:t>
      </w:r>
    </w:p>
    <w:p w14:paraId="626D1C61" w14:textId="77777777" w:rsidR="00EA6212" w:rsidRPr="00193A0F" w:rsidRDefault="00EA6212" w:rsidP="00EA6212">
      <w:pPr>
        <w:pStyle w:val="ListBullet"/>
        <w:spacing w:before="0" w:after="120" w:line="22" w:lineRule="atLeast"/>
        <w:ind w:left="425" w:hanging="425"/>
        <w:rPr>
          <w:rFonts w:ascii="Arial" w:hAnsi="Arial" w:cs="Arial"/>
          <w:color w:val="auto"/>
        </w:rPr>
      </w:pPr>
      <w:r w:rsidRPr="00647FC0">
        <w:rPr>
          <w:rFonts w:ascii="Arial" w:hAnsi="Arial" w:cs="Arial"/>
          <w:color w:val="auto"/>
        </w:rPr>
        <w:t>Appointed a C</w:t>
      </w:r>
      <w:r w:rsidRPr="00193A0F">
        <w:rPr>
          <w:rFonts w:ascii="Arial" w:hAnsi="Arial" w:cs="Arial"/>
          <w:color w:val="auto"/>
        </w:rPr>
        <w:t xml:space="preserve">linical nurse consultant, </w:t>
      </w:r>
      <w:r w:rsidRPr="00647FC0">
        <w:rPr>
          <w:rFonts w:ascii="Arial" w:hAnsi="Arial" w:cs="Arial"/>
          <w:color w:val="auto"/>
        </w:rPr>
        <w:t>three C</w:t>
      </w:r>
      <w:r w:rsidRPr="00193A0F">
        <w:rPr>
          <w:rFonts w:ascii="Arial" w:hAnsi="Arial" w:cs="Arial"/>
          <w:color w:val="auto"/>
        </w:rPr>
        <w:t xml:space="preserve">linical leads and </w:t>
      </w:r>
      <w:r w:rsidRPr="00647FC0">
        <w:rPr>
          <w:rFonts w:ascii="Arial" w:hAnsi="Arial" w:cs="Arial"/>
          <w:color w:val="auto"/>
        </w:rPr>
        <w:t>a C</w:t>
      </w:r>
      <w:r w:rsidRPr="00193A0F">
        <w:rPr>
          <w:rFonts w:ascii="Arial" w:hAnsi="Arial" w:cs="Arial"/>
          <w:color w:val="auto"/>
        </w:rPr>
        <w:t xml:space="preserve">linical admission coordinator. </w:t>
      </w:r>
    </w:p>
    <w:p w14:paraId="0EE69932" w14:textId="77777777" w:rsidR="00EA6212" w:rsidRPr="00193A0F" w:rsidRDefault="00EA6212" w:rsidP="00EA6212">
      <w:pPr>
        <w:pStyle w:val="ListBullet"/>
        <w:spacing w:before="0" w:after="120" w:line="22" w:lineRule="atLeast"/>
        <w:ind w:left="425" w:hanging="425"/>
        <w:rPr>
          <w:rFonts w:ascii="Arial" w:hAnsi="Arial" w:cs="Arial"/>
          <w:color w:val="auto"/>
        </w:rPr>
      </w:pPr>
      <w:r w:rsidRPr="00193A0F">
        <w:rPr>
          <w:rFonts w:ascii="Arial" w:hAnsi="Arial" w:cs="Arial"/>
          <w:color w:val="auto"/>
        </w:rPr>
        <w:t>Reviewed the staff allocation roster and ensured the person completing the roster is allocating staff with the appropriate skills.</w:t>
      </w:r>
    </w:p>
    <w:p w14:paraId="3F8FD27B" w14:textId="77777777" w:rsidR="00EA6212" w:rsidRPr="00193A0F" w:rsidRDefault="00EA6212" w:rsidP="00EA6212">
      <w:pPr>
        <w:pStyle w:val="ListBullet"/>
        <w:spacing w:before="0" w:after="120" w:line="22" w:lineRule="atLeast"/>
        <w:ind w:left="425" w:hanging="425"/>
        <w:rPr>
          <w:rFonts w:ascii="Arial" w:hAnsi="Arial" w:cs="Arial"/>
          <w:color w:val="auto"/>
        </w:rPr>
      </w:pPr>
      <w:r w:rsidRPr="00193A0F">
        <w:rPr>
          <w:rFonts w:ascii="Arial" w:hAnsi="Arial" w:cs="Arial"/>
          <w:color w:val="auto"/>
        </w:rPr>
        <w:t xml:space="preserve">Reviewed the agency staff onboarding processes and implemented new induction checklists. </w:t>
      </w:r>
    </w:p>
    <w:p w14:paraId="0B8A7ED2" w14:textId="77777777" w:rsidR="00EA6212" w:rsidRPr="00193A0F" w:rsidRDefault="00EA6212" w:rsidP="00EA6212">
      <w:pPr>
        <w:pStyle w:val="ListBullet"/>
        <w:spacing w:before="0" w:after="120" w:line="22" w:lineRule="atLeast"/>
        <w:ind w:left="425" w:hanging="425"/>
        <w:rPr>
          <w:rFonts w:ascii="Arial" w:hAnsi="Arial" w:cs="Arial"/>
          <w:color w:val="auto"/>
        </w:rPr>
      </w:pPr>
      <w:r w:rsidRPr="00647FC0">
        <w:rPr>
          <w:rFonts w:ascii="Arial" w:hAnsi="Arial" w:cs="Arial"/>
          <w:color w:val="auto"/>
        </w:rPr>
        <w:t>Developed t</w:t>
      </w:r>
      <w:r w:rsidRPr="00193A0F">
        <w:rPr>
          <w:rFonts w:ascii="Arial" w:hAnsi="Arial" w:cs="Arial"/>
          <w:color w:val="auto"/>
        </w:rPr>
        <w:t xml:space="preserve">raining programs </w:t>
      </w:r>
      <w:r w:rsidRPr="00647FC0">
        <w:rPr>
          <w:rFonts w:ascii="Arial" w:hAnsi="Arial" w:cs="Arial"/>
          <w:color w:val="auto"/>
        </w:rPr>
        <w:t>relating to r</w:t>
      </w:r>
      <w:r w:rsidRPr="00193A0F">
        <w:rPr>
          <w:rFonts w:ascii="Arial" w:hAnsi="Arial" w:cs="Arial"/>
          <w:color w:val="auto"/>
        </w:rPr>
        <w:t>estrictive practices</w:t>
      </w:r>
      <w:r w:rsidRPr="00647FC0">
        <w:rPr>
          <w:rFonts w:ascii="Arial" w:hAnsi="Arial" w:cs="Arial"/>
          <w:color w:val="auto"/>
        </w:rPr>
        <w:t>, the S</w:t>
      </w:r>
      <w:r w:rsidRPr="00193A0F">
        <w:rPr>
          <w:rFonts w:ascii="Arial" w:hAnsi="Arial" w:cs="Arial"/>
          <w:color w:val="auto"/>
        </w:rPr>
        <w:t>erious Incident Response Scheme (SIRS)</w:t>
      </w:r>
      <w:r w:rsidRPr="00647FC0">
        <w:rPr>
          <w:rFonts w:ascii="Arial" w:hAnsi="Arial" w:cs="Arial"/>
          <w:color w:val="auto"/>
        </w:rPr>
        <w:t>, i</w:t>
      </w:r>
      <w:r w:rsidRPr="00193A0F">
        <w:rPr>
          <w:rFonts w:ascii="Arial" w:hAnsi="Arial" w:cs="Arial"/>
          <w:color w:val="auto"/>
        </w:rPr>
        <w:t>ncident and falls management</w:t>
      </w:r>
      <w:r w:rsidRPr="00647FC0">
        <w:rPr>
          <w:rFonts w:ascii="Arial" w:hAnsi="Arial" w:cs="Arial"/>
          <w:color w:val="auto"/>
        </w:rPr>
        <w:t>, r</w:t>
      </w:r>
      <w:r w:rsidRPr="00193A0F">
        <w:rPr>
          <w:rFonts w:ascii="Arial" w:hAnsi="Arial" w:cs="Arial"/>
          <w:color w:val="auto"/>
        </w:rPr>
        <w:t>ecognising deterioration</w:t>
      </w:r>
      <w:r w:rsidRPr="00647FC0">
        <w:rPr>
          <w:rFonts w:ascii="Arial" w:hAnsi="Arial" w:cs="Arial"/>
          <w:color w:val="auto"/>
        </w:rPr>
        <w:t>, o</w:t>
      </w:r>
      <w:r w:rsidRPr="00193A0F">
        <w:rPr>
          <w:rFonts w:ascii="Arial" w:hAnsi="Arial" w:cs="Arial"/>
          <w:color w:val="auto"/>
        </w:rPr>
        <w:t>pen disclosure</w:t>
      </w:r>
      <w:r w:rsidRPr="00647FC0">
        <w:rPr>
          <w:rFonts w:ascii="Arial" w:hAnsi="Arial" w:cs="Arial"/>
          <w:color w:val="auto"/>
        </w:rPr>
        <w:t>, and d</w:t>
      </w:r>
      <w:r w:rsidRPr="00193A0F">
        <w:rPr>
          <w:rFonts w:ascii="Arial" w:hAnsi="Arial" w:cs="Arial"/>
          <w:color w:val="auto"/>
        </w:rPr>
        <w:t>ysphasia.</w:t>
      </w:r>
    </w:p>
    <w:p w14:paraId="5B2FF25D" w14:textId="77777777" w:rsidR="00EA6212" w:rsidRPr="00F3751D" w:rsidRDefault="00EA6212" w:rsidP="00EA6212">
      <w:pPr>
        <w:rPr>
          <w:rFonts w:ascii="Arial" w:hAnsi="Arial" w:cs="Arial"/>
        </w:rPr>
      </w:pPr>
      <w:r w:rsidRPr="006A775C">
        <w:rPr>
          <w:rFonts w:ascii="Arial" w:hAnsi="Arial" w:cs="Arial"/>
        </w:rPr>
        <w:t xml:space="preserve">At the Assessment Contact undertaken on the </w:t>
      </w:r>
      <w:r>
        <w:rPr>
          <w:rFonts w:ascii="Arial" w:hAnsi="Arial" w:cs="Arial"/>
        </w:rPr>
        <w:t>10 May 2023</w:t>
      </w:r>
      <w:r w:rsidRPr="006A775C">
        <w:rPr>
          <w:rFonts w:ascii="Arial" w:hAnsi="Arial" w:cs="Arial"/>
        </w:rPr>
        <w:t>,</w:t>
      </w:r>
      <w:r w:rsidRPr="00A2289D">
        <w:rPr>
          <w:rFonts w:ascii="Arial" w:hAnsi="Arial" w:cs="Arial"/>
        </w:rPr>
        <w:t xml:space="preserve"> </w:t>
      </w:r>
      <w:r w:rsidRPr="00EC0E02">
        <w:rPr>
          <w:rFonts w:ascii="Arial" w:hAnsi="Arial" w:cs="Arial"/>
        </w:rPr>
        <w:t xml:space="preserve">the workforce was found to be supported to deliver outcomes for consumers in line with the Standards through recruitment, audits, formal and informal training. </w:t>
      </w:r>
      <w:r>
        <w:rPr>
          <w:rFonts w:ascii="Arial" w:hAnsi="Arial" w:cs="Arial"/>
        </w:rPr>
        <w:t xml:space="preserve">Onboarding processes are undertaken for all new staff and includes mandatory training, full day induction and buddy shifts. A mandatory training program is maintained and there are processes to monitor staff completion. Additional training requirements are added to the training program where trends are identified, including through incident reporting. </w:t>
      </w:r>
      <w:r w:rsidRPr="00EC0E02">
        <w:rPr>
          <w:rFonts w:ascii="Arial" w:hAnsi="Arial" w:cs="Arial"/>
        </w:rPr>
        <w:t>Staff sampled felt the training provided assisted them in performing their roles effectively and felt comfortable raising requests for additional training with management</w:t>
      </w:r>
      <w:r>
        <w:rPr>
          <w:rFonts w:ascii="Arial" w:hAnsi="Arial" w:cs="Arial"/>
        </w:rPr>
        <w:t xml:space="preserve">. </w:t>
      </w:r>
      <w:r w:rsidRPr="00EC0E02">
        <w:rPr>
          <w:rFonts w:ascii="Arial" w:hAnsi="Arial" w:cs="Arial"/>
        </w:rPr>
        <w:t xml:space="preserve">Consumers and representatives felt confident in the ability of staff to deliver consumers’ care and services. </w:t>
      </w:r>
    </w:p>
    <w:p w14:paraId="5971BCD7" w14:textId="77777777" w:rsidR="00EA6212" w:rsidRPr="00712752" w:rsidRDefault="00EA6212" w:rsidP="00EA6212">
      <w:r w:rsidRPr="006A775C">
        <w:rPr>
          <w:rFonts w:ascii="Arial" w:hAnsi="Arial" w:cs="Arial"/>
        </w:rPr>
        <w:t>For the reasons detailed above, I find requirement</w:t>
      </w:r>
      <w:r>
        <w:rPr>
          <w:rFonts w:ascii="Arial" w:hAnsi="Arial" w:cs="Arial"/>
        </w:rPr>
        <w:t xml:space="preserve"> (3)(d)</w:t>
      </w:r>
      <w:r w:rsidRPr="006A775C">
        <w:rPr>
          <w:rFonts w:ascii="Arial" w:hAnsi="Arial" w:cs="Arial"/>
        </w:rPr>
        <w:t xml:space="preserve"> in Standard </w:t>
      </w:r>
      <w:r>
        <w:rPr>
          <w:rFonts w:ascii="Arial" w:hAnsi="Arial" w:cs="Arial"/>
        </w:rPr>
        <w:t>7 Human resources</w:t>
      </w:r>
      <w:r w:rsidRPr="006A775C">
        <w:rPr>
          <w:rFonts w:ascii="Arial" w:hAnsi="Arial" w:cs="Arial"/>
        </w:rPr>
        <w:t xml:space="preserve"> compliant.</w:t>
      </w:r>
    </w:p>
    <w:p w14:paraId="4A80B53E" w14:textId="75AC5A9C" w:rsidR="002B0C90" w:rsidRPr="00262C0B" w:rsidRDefault="00EA6212" w:rsidP="0036130C">
      <w:pPr>
        <w:pStyle w:val="NormalArial"/>
      </w:pPr>
      <w:r>
        <w:br w:type="page"/>
      </w:r>
    </w:p>
    <w:p w14:paraId="4A80B53F" w14:textId="77777777" w:rsidR="00FC045E" w:rsidRPr="00996FAF" w:rsidRDefault="00EA621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F6CA4" w14:paraId="4A80B542" w14:textId="77777777" w:rsidTr="002F6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A80B540" w14:textId="77777777" w:rsidR="00FC045E" w:rsidRPr="00996FAF" w:rsidRDefault="00EA621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A80B541" w14:textId="77777777" w:rsidR="00FC045E" w:rsidRPr="00996FAF" w:rsidRDefault="00A273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6CA4" w14:paraId="4A80B554" w14:textId="77777777" w:rsidTr="002F6C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80B54B" w14:textId="77777777" w:rsidR="00FC045E" w:rsidRPr="00996FAF" w:rsidRDefault="00EA621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A80B54C" w14:textId="77777777" w:rsidR="00FC045E" w:rsidRPr="00996FAF" w:rsidRDefault="00EA6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80B54D" w14:textId="77777777" w:rsidR="00FC045E" w:rsidRPr="00996FAF" w:rsidRDefault="00EA62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80B54E" w14:textId="77777777" w:rsidR="00FC045E" w:rsidRPr="00996FAF" w:rsidRDefault="00EA62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A80B54F" w14:textId="77777777" w:rsidR="00FC045E" w:rsidRPr="00996FAF" w:rsidRDefault="00EA62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A80B550" w14:textId="77777777" w:rsidR="00FC045E" w:rsidRPr="00996FAF" w:rsidRDefault="00EA62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80B551" w14:textId="77777777" w:rsidR="00FC045E" w:rsidRPr="00996FAF" w:rsidRDefault="00EA62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A80B552" w14:textId="77777777" w:rsidR="00FC045E" w:rsidRPr="00996FAF" w:rsidRDefault="00EA62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A80B553" w14:textId="147E7FAD" w:rsidR="00FC045E" w:rsidRPr="00996FAF" w:rsidRDefault="00A273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p>
        </w:tc>
      </w:tr>
      <w:tr w:rsidR="002F6CA4" w14:paraId="4A80B55C" w14:textId="77777777" w:rsidTr="002F6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80B555" w14:textId="77777777" w:rsidR="00FC045E" w:rsidRPr="00996FAF" w:rsidRDefault="00EA621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A80B556" w14:textId="77777777" w:rsidR="00FC045E" w:rsidRPr="00996FAF" w:rsidRDefault="00EA62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80B557" w14:textId="77777777" w:rsidR="00FC045E" w:rsidRPr="00996FAF" w:rsidRDefault="00EA62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A80B558" w14:textId="77777777" w:rsidR="00FC045E" w:rsidRPr="00996FAF" w:rsidRDefault="00EA62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A80B559" w14:textId="77777777" w:rsidR="00FC045E" w:rsidRPr="00996FAF" w:rsidRDefault="00EA62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80B55A" w14:textId="77777777" w:rsidR="00FC045E" w:rsidRPr="00996FAF" w:rsidRDefault="00EA62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A80B55B" w14:textId="6F10232B" w:rsidR="00FC045E" w:rsidRPr="00996FAF" w:rsidRDefault="00A273C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p>
        </w:tc>
      </w:tr>
      <w:tr w:rsidR="002F6CA4" w14:paraId="4A80B563" w14:textId="77777777" w:rsidTr="002F6C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80B55D" w14:textId="77777777" w:rsidR="00FC045E" w:rsidRPr="00996FAF" w:rsidRDefault="00EA621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A80B55E" w14:textId="77777777" w:rsidR="00FC045E" w:rsidRPr="00996FAF" w:rsidRDefault="00EA6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80B55F" w14:textId="77777777" w:rsidR="00FC045E" w:rsidRPr="00996FAF" w:rsidRDefault="00EA621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80B560" w14:textId="77777777" w:rsidR="00FC045E" w:rsidRPr="00996FAF" w:rsidRDefault="00EA621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A80B561" w14:textId="77777777" w:rsidR="00FC045E" w:rsidRPr="00996FAF" w:rsidRDefault="00EA621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A80B562" w14:textId="0C1DD414" w:rsidR="00FC045E" w:rsidRPr="00996FAF" w:rsidRDefault="00A273C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A6212">
                  <w:rPr>
                    <w:rFonts w:ascii="Arial" w:hAnsi="Arial" w:cs="Arial"/>
                    <w:color w:val="auto"/>
                  </w:rPr>
                  <w:t>Compliant</w:t>
                </w:r>
              </w:sdtContent>
            </w:sdt>
          </w:p>
        </w:tc>
      </w:tr>
    </w:tbl>
    <w:p w14:paraId="4A80B564" w14:textId="77777777" w:rsidR="00D87E7C" w:rsidRDefault="00EA6212" w:rsidP="00D87E7C">
      <w:pPr>
        <w:pStyle w:val="Heading20"/>
      </w:pPr>
      <w:r w:rsidRPr="00996FAF">
        <w:t>Findings</w:t>
      </w:r>
    </w:p>
    <w:p w14:paraId="5494653B" w14:textId="77777777" w:rsidR="00EA6212" w:rsidRDefault="00EA6212" w:rsidP="00EA6212">
      <w:pPr>
        <w:rPr>
          <w:rFonts w:ascii="Arial" w:hAnsi="Arial" w:cs="Arial"/>
        </w:rPr>
      </w:pPr>
      <w:r w:rsidRPr="006A775C">
        <w:rPr>
          <w:rFonts w:ascii="Arial" w:hAnsi="Arial" w:cs="Arial"/>
        </w:rPr>
        <w:t>Requirement</w:t>
      </w:r>
      <w:r>
        <w:rPr>
          <w:rFonts w:ascii="Arial" w:hAnsi="Arial" w:cs="Arial"/>
        </w:rPr>
        <w:t>s (3)(c), (3)(d) and</w:t>
      </w:r>
      <w:r w:rsidRPr="006A775C">
        <w:rPr>
          <w:rFonts w:ascii="Arial" w:hAnsi="Arial" w:cs="Arial"/>
        </w:rPr>
        <w:t xml:space="preserve"> </w:t>
      </w:r>
      <w:r>
        <w:rPr>
          <w:rFonts w:ascii="Arial" w:hAnsi="Arial" w:cs="Arial"/>
        </w:rPr>
        <w:t>(3)(e)</w:t>
      </w:r>
      <w:r w:rsidRPr="006A775C">
        <w:rPr>
          <w:rFonts w:ascii="Arial" w:hAnsi="Arial" w:cs="Arial"/>
        </w:rPr>
        <w:t xml:space="preserve"> </w:t>
      </w:r>
      <w:r>
        <w:rPr>
          <w:rFonts w:ascii="Arial" w:hAnsi="Arial" w:cs="Arial"/>
        </w:rPr>
        <w:t xml:space="preserve">were </w:t>
      </w:r>
      <w:r w:rsidRPr="006A775C">
        <w:rPr>
          <w:rFonts w:ascii="Arial" w:hAnsi="Arial" w:cs="Arial"/>
        </w:rPr>
        <w:t xml:space="preserve">found non-compliant following </w:t>
      </w:r>
      <w:r>
        <w:rPr>
          <w:rFonts w:ascii="Arial" w:hAnsi="Arial" w:cs="Arial"/>
        </w:rPr>
        <w:t xml:space="preserve">a Site Audit undertaken from </w:t>
      </w:r>
      <w:r w:rsidRPr="004A3BC9">
        <w:rPr>
          <w:rFonts w:ascii="Arial" w:hAnsi="Arial" w:cs="Arial"/>
          <w:color w:val="auto"/>
        </w:rPr>
        <w:t>13 September 2022 to 15 September 2022</w:t>
      </w:r>
      <w:r>
        <w:rPr>
          <w:rFonts w:ascii="Arial" w:hAnsi="Arial" w:cs="Arial"/>
        </w:rPr>
        <w:t xml:space="preserve"> </w:t>
      </w:r>
      <w:r w:rsidRPr="006A775C">
        <w:rPr>
          <w:rFonts w:ascii="Arial" w:hAnsi="Arial" w:cs="Arial"/>
        </w:rPr>
        <w:t xml:space="preserve">where </w:t>
      </w:r>
      <w:r>
        <w:rPr>
          <w:rFonts w:ascii="Arial" w:hAnsi="Arial" w:cs="Arial"/>
        </w:rPr>
        <w:t>it was found the organisation did not effectively demonstrate:</w:t>
      </w:r>
    </w:p>
    <w:p w14:paraId="5BFC58C1" w14:textId="77777777" w:rsidR="00EA6212" w:rsidRPr="00301D15" w:rsidRDefault="00EA6212" w:rsidP="00EA6212">
      <w:pPr>
        <w:pStyle w:val="ListBullet"/>
        <w:spacing w:before="0" w:after="120" w:line="22" w:lineRule="atLeast"/>
        <w:ind w:left="425" w:hanging="425"/>
        <w:rPr>
          <w:rFonts w:ascii="Arial" w:hAnsi="Arial" w:cs="Arial"/>
          <w:color w:val="auto"/>
        </w:rPr>
      </w:pPr>
      <w:r>
        <w:rPr>
          <w:rFonts w:ascii="Arial" w:hAnsi="Arial" w:cs="Arial"/>
          <w:color w:val="auto"/>
        </w:rPr>
        <w:t>a</w:t>
      </w:r>
      <w:r w:rsidRPr="00301D15">
        <w:rPr>
          <w:rFonts w:ascii="Arial" w:hAnsi="Arial" w:cs="Arial"/>
          <w:color w:val="auto"/>
        </w:rPr>
        <w:t>spects of organisation wide governance systems;</w:t>
      </w:r>
    </w:p>
    <w:p w14:paraId="7AE5D986" w14:textId="77777777" w:rsidR="00EA6212" w:rsidRPr="00301D15" w:rsidRDefault="00EA6212" w:rsidP="00EA6212">
      <w:pPr>
        <w:pStyle w:val="ListBullet"/>
        <w:spacing w:before="0" w:after="120" w:line="22" w:lineRule="atLeast"/>
        <w:ind w:left="425" w:hanging="425"/>
        <w:rPr>
          <w:rFonts w:ascii="Arial" w:hAnsi="Arial" w:cs="Arial"/>
          <w:color w:val="auto"/>
        </w:rPr>
      </w:pPr>
      <w:r>
        <w:rPr>
          <w:rFonts w:ascii="Arial" w:hAnsi="Arial" w:cs="Arial"/>
          <w:color w:val="auto"/>
        </w:rPr>
        <w:t>a</w:t>
      </w:r>
      <w:r w:rsidRPr="00301D15">
        <w:rPr>
          <w:rFonts w:ascii="Arial" w:hAnsi="Arial" w:cs="Arial"/>
          <w:color w:val="auto"/>
        </w:rPr>
        <w:t xml:space="preserve">spects of the risk management framework; and </w:t>
      </w:r>
    </w:p>
    <w:p w14:paraId="5ED6DBB8" w14:textId="77777777" w:rsidR="00EA6212" w:rsidRDefault="00EA6212" w:rsidP="00EA6212">
      <w:pPr>
        <w:pStyle w:val="ListBullet"/>
        <w:spacing w:before="0" w:after="120" w:line="22" w:lineRule="atLeast"/>
        <w:ind w:left="425" w:hanging="425"/>
        <w:rPr>
          <w:rFonts w:ascii="Arial" w:hAnsi="Arial" w:cs="Arial"/>
        </w:rPr>
      </w:pPr>
      <w:r w:rsidRPr="00301D15">
        <w:rPr>
          <w:rFonts w:ascii="Arial" w:hAnsi="Arial" w:cs="Arial"/>
          <w:color w:val="auto"/>
        </w:rPr>
        <w:t>clinical governance processes</w:t>
      </w:r>
      <w:r>
        <w:rPr>
          <w:rFonts w:ascii="Arial" w:hAnsi="Arial" w:cs="Arial"/>
        </w:rPr>
        <w:t xml:space="preserve"> relating to minimising use of restraint and open disclosure.</w:t>
      </w:r>
    </w:p>
    <w:p w14:paraId="73B80D5D" w14:textId="77777777" w:rsidR="00EA6212" w:rsidRDefault="00EA6212" w:rsidP="00EA6212">
      <w:pPr>
        <w:rPr>
          <w:rFonts w:ascii="Arial" w:hAnsi="Arial" w:cs="Arial"/>
        </w:rPr>
      </w:pPr>
      <w:r w:rsidRPr="006A775C">
        <w:rPr>
          <w:rFonts w:ascii="Arial" w:hAnsi="Arial" w:cs="Arial"/>
        </w:rPr>
        <w:t>The Assessment Team’s report provided evidence of actions taken to address deficiencies identified, including, but not limited to:</w:t>
      </w:r>
    </w:p>
    <w:p w14:paraId="76E59BB9" w14:textId="77777777" w:rsidR="00EA6212" w:rsidRPr="00914210" w:rsidRDefault="00EA6212" w:rsidP="00EA6212">
      <w:pPr>
        <w:pStyle w:val="ListBullet"/>
        <w:spacing w:before="0" w:after="120" w:line="22" w:lineRule="atLeast"/>
        <w:ind w:left="425" w:hanging="425"/>
        <w:rPr>
          <w:rFonts w:ascii="Arial" w:hAnsi="Arial" w:cs="Arial"/>
          <w:color w:val="auto"/>
        </w:rPr>
      </w:pPr>
      <w:r w:rsidRPr="00647FC0">
        <w:rPr>
          <w:rFonts w:ascii="Arial" w:hAnsi="Arial" w:cs="Arial"/>
          <w:color w:val="auto"/>
        </w:rPr>
        <w:t>Reviewed and updated p</w:t>
      </w:r>
      <w:r w:rsidRPr="00914210">
        <w:rPr>
          <w:rFonts w:ascii="Arial" w:hAnsi="Arial" w:cs="Arial"/>
          <w:color w:val="auto"/>
        </w:rPr>
        <w:t xml:space="preserve">olicies and procedures to reflect current legislation regarding restrictive practices. </w:t>
      </w:r>
    </w:p>
    <w:p w14:paraId="6193FA9F" w14:textId="77777777" w:rsidR="00EA6212" w:rsidRPr="00647FC0" w:rsidRDefault="00EA6212" w:rsidP="00EA6212">
      <w:pPr>
        <w:pStyle w:val="ListBullet"/>
        <w:spacing w:before="0" w:after="120" w:line="22" w:lineRule="atLeast"/>
        <w:ind w:left="425" w:hanging="425"/>
        <w:rPr>
          <w:rFonts w:ascii="Arial" w:hAnsi="Arial" w:cs="Arial"/>
          <w:color w:val="auto"/>
        </w:rPr>
      </w:pPr>
      <w:r w:rsidRPr="00647FC0">
        <w:rPr>
          <w:rFonts w:ascii="Arial" w:hAnsi="Arial" w:cs="Arial"/>
          <w:color w:val="auto"/>
        </w:rPr>
        <w:t>Developed a</w:t>
      </w:r>
      <w:r w:rsidRPr="00914210">
        <w:rPr>
          <w:rFonts w:ascii="Arial" w:hAnsi="Arial" w:cs="Arial"/>
          <w:color w:val="auto"/>
        </w:rPr>
        <w:t xml:space="preserve"> Consumer </w:t>
      </w:r>
      <w:r w:rsidRPr="00647FC0">
        <w:rPr>
          <w:rFonts w:ascii="Arial" w:hAnsi="Arial" w:cs="Arial"/>
          <w:color w:val="auto"/>
        </w:rPr>
        <w:t>e</w:t>
      </w:r>
      <w:r w:rsidRPr="00914210">
        <w:rPr>
          <w:rFonts w:ascii="Arial" w:hAnsi="Arial" w:cs="Arial"/>
          <w:color w:val="auto"/>
        </w:rPr>
        <w:t xml:space="preserve">xperience </w:t>
      </w:r>
      <w:r w:rsidRPr="00647FC0">
        <w:rPr>
          <w:rFonts w:ascii="Arial" w:hAnsi="Arial" w:cs="Arial"/>
          <w:color w:val="auto"/>
        </w:rPr>
        <w:t>a</w:t>
      </w:r>
      <w:r w:rsidRPr="00914210">
        <w:rPr>
          <w:rFonts w:ascii="Arial" w:hAnsi="Arial" w:cs="Arial"/>
          <w:color w:val="auto"/>
        </w:rPr>
        <w:t xml:space="preserve">dvisory </w:t>
      </w:r>
      <w:r w:rsidRPr="00647FC0">
        <w:rPr>
          <w:rFonts w:ascii="Arial" w:hAnsi="Arial" w:cs="Arial"/>
          <w:color w:val="auto"/>
        </w:rPr>
        <w:t>f</w:t>
      </w:r>
      <w:r w:rsidRPr="00914210">
        <w:rPr>
          <w:rFonts w:ascii="Arial" w:hAnsi="Arial" w:cs="Arial"/>
          <w:color w:val="auto"/>
        </w:rPr>
        <w:t xml:space="preserve">ramework and </w:t>
      </w:r>
      <w:r w:rsidRPr="00647FC0">
        <w:rPr>
          <w:rFonts w:ascii="Arial" w:hAnsi="Arial" w:cs="Arial"/>
          <w:color w:val="auto"/>
        </w:rPr>
        <w:t xml:space="preserve">scheduled </w:t>
      </w:r>
      <w:r w:rsidRPr="00914210">
        <w:rPr>
          <w:rFonts w:ascii="Arial" w:hAnsi="Arial" w:cs="Arial"/>
          <w:color w:val="auto"/>
        </w:rPr>
        <w:t>bi</w:t>
      </w:r>
      <w:r w:rsidRPr="00647FC0">
        <w:rPr>
          <w:rFonts w:ascii="Arial" w:hAnsi="Arial" w:cs="Arial"/>
          <w:color w:val="auto"/>
        </w:rPr>
        <w:t>-</w:t>
      </w:r>
      <w:r w:rsidRPr="00914210">
        <w:rPr>
          <w:rFonts w:ascii="Arial" w:hAnsi="Arial" w:cs="Arial"/>
          <w:color w:val="auto"/>
        </w:rPr>
        <w:t xml:space="preserve">monthly meetings for an advisory group with Board level governance and engagement with consumer feedback and co-designed service improvement. </w:t>
      </w:r>
    </w:p>
    <w:p w14:paraId="05028DB1" w14:textId="77777777" w:rsidR="00EA6212" w:rsidRPr="00484DB8" w:rsidRDefault="00EA6212" w:rsidP="00EA6212">
      <w:pPr>
        <w:pStyle w:val="ListBullet"/>
        <w:spacing w:before="0" w:after="120" w:line="22" w:lineRule="atLeast"/>
        <w:ind w:left="425" w:hanging="425"/>
        <w:rPr>
          <w:rFonts w:ascii="Arial" w:hAnsi="Arial" w:cs="Arial"/>
          <w:color w:val="auto"/>
        </w:rPr>
      </w:pPr>
      <w:r w:rsidRPr="00647FC0">
        <w:rPr>
          <w:rFonts w:ascii="Arial" w:hAnsi="Arial" w:cs="Arial"/>
          <w:color w:val="auto"/>
        </w:rPr>
        <w:t>Undertaking</w:t>
      </w:r>
      <w:r w:rsidRPr="00484DB8">
        <w:rPr>
          <w:rFonts w:ascii="Arial" w:hAnsi="Arial" w:cs="Arial"/>
          <w:color w:val="auto"/>
        </w:rPr>
        <w:t xml:space="preserve"> a review of all consumers who engage in supported risks and discussions with consumers </w:t>
      </w:r>
      <w:r w:rsidRPr="00647FC0">
        <w:rPr>
          <w:rFonts w:ascii="Arial" w:hAnsi="Arial" w:cs="Arial"/>
          <w:color w:val="auto"/>
        </w:rPr>
        <w:t>and/</w:t>
      </w:r>
      <w:r w:rsidRPr="00484DB8">
        <w:rPr>
          <w:rFonts w:ascii="Arial" w:hAnsi="Arial" w:cs="Arial"/>
          <w:color w:val="auto"/>
        </w:rPr>
        <w:t>or representatives on associated risks.</w:t>
      </w:r>
    </w:p>
    <w:p w14:paraId="4E02704E" w14:textId="77777777" w:rsidR="00EA6212" w:rsidRPr="00647FC0" w:rsidRDefault="00EA6212" w:rsidP="00EA6212">
      <w:pPr>
        <w:pStyle w:val="ListBullet"/>
        <w:spacing w:before="0" w:after="120" w:line="22" w:lineRule="atLeast"/>
        <w:ind w:left="425" w:hanging="425"/>
        <w:rPr>
          <w:rFonts w:ascii="Arial" w:hAnsi="Arial" w:cs="Arial"/>
          <w:color w:val="auto"/>
        </w:rPr>
      </w:pPr>
      <w:r w:rsidRPr="00647FC0">
        <w:rPr>
          <w:rFonts w:ascii="Arial" w:hAnsi="Arial" w:cs="Arial"/>
          <w:color w:val="auto"/>
        </w:rPr>
        <w:lastRenderedPageBreak/>
        <w:t>Reviewed consumers with Behavioural support plans.</w:t>
      </w:r>
    </w:p>
    <w:p w14:paraId="4E9B323B" w14:textId="77777777" w:rsidR="00EA6212" w:rsidRPr="00647FC0" w:rsidRDefault="00EA6212" w:rsidP="00EA6212">
      <w:pPr>
        <w:pStyle w:val="ListBullet"/>
        <w:spacing w:before="0" w:after="120" w:line="22" w:lineRule="atLeast"/>
        <w:ind w:left="425" w:hanging="425"/>
        <w:rPr>
          <w:rFonts w:ascii="Arial" w:hAnsi="Arial" w:cs="Arial"/>
          <w:color w:val="auto"/>
        </w:rPr>
      </w:pPr>
      <w:r w:rsidRPr="00647FC0">
        <w:rPr>
          <w:rFonts w:ascii="Arial" w:hAnsi="Arial" w:cs="Arial"/>
          <w:color w:val="auto"/>
        </w:rPr>
        <w:t xml:space="preserve">Provided training to staff on behaviour management, restrictive practices and open disclosure. </w:t>
      </w:r>
    </w:p>
    <w:p w14:paraId="32E2EFBB" w14:textId="77777777" w:rsidR="00EA6212" w:rsidRPr="00732DB2" w:rsidRDefault="00EA6212" w:rsidP="00EA6212">
      <w:pPr>
        <w:rPr>
          <w:rFonts w:ascii="Arial" w:hAnsi="Arial" w:cs="Arial"/>
        </w:rPr>
      </w:pPr>
      <w:r w:rsidRPr="006A775C">
        <w:rPr>
          <w:rFonts w:ascii="Arial" w:hAnsi="Arial" w:cs="Arial"/>
        </w:rPr>
        <w:t xml:space="preserve">At the Assessment Contact undertaken on the </w:t>
      </w:r>
      <w:r>
        <w:rPr>
          <w:rFonts w:ascii="Arial" w:hAnsi="Arial" w:cs="Arial"/>
        </w:rPr>
        <w:t>10 May 2023</w:t>
      </w:r>
      <w:r w:rsidRPr="006A775C">
        <w:rPr>
          <w:rFonts w:ascii="Arial" w:hAnsi="Arial" w:cs="Arial"/>
        </w:rPr>
        <w:t>,</w:t>
      </w:r>
      <w:r w:rsidRPr="00A2289D">
        <w:rPr>
          <w:rFonts w:ascii="Arial" w:hAnsi="Arial" w:cs="Arial"/>
        </w:rPr>
        <w:t xml:space="preserve"> </w:t>
      </w:r>
      <w:r>
        <w:rPr>
          <w:rFonts w:ascii="Arial" w:eastAsia="Times New Roman" w:hAnsi="Arial" w:cs="Arial"/>
          <w:color w:val="000000"/>
          <w:lang w:eastAsia="en-AU"/>
        </w:rPr>
        <w:t>effective</w:t>
      </w:r>
      <w:r w:rsidRPr="003E67A2">
        <w:rPr>
          <w:rFonts w:ascii="Arial" w:eastAsia="Times New Roman" w:hAnsi="Arial" w:cs="Arial"/>
          <w:color w:val="000000"/>
          <w:lang w:eastAsia="en-AU"/>
        </w:rPr>
        <w:t xml:space="preserve"> governance systems and processes for managing and </w:t>
      </w:r>
      <w:r w:rsidRPr="003E67A2">
        <w:rPr>
          <w:rFonts w:ascii="Arial" w:hAnsi="Arial" w:cs="Arial"/>
        </w:rPr>
        <w:t>governing the delivery of care and services</w:t>
      </w:r>
      <w:r w:rsidRPr="00732DB2">
        <w:rPr>
          <w:rFonts w:ascii="Arial" w:hAnsi="Arial" w:cs="Arial"/>
        </w:rPr>
        <w:t xml:space="preserve"> were demonstrated.</w:t>
      </w:r>
      <w:r w:rsidRPr="003E67A2">
        <w:rPr>
          <w:rFonts w:ascii="Arial" w:hAnsi="Arial" w:cs="Arial"/>
        </w:rPr>
        <w:t xml:space="preserve"> </w:t>
      </w:r>
      <w:r w:rsidRPr="00732DB2">
        <w:rPr>
          <w:rFonts w:ascii="Arial" w:hAnsi="Arial" w:cs="Arial"/>
        </w:rPr>
        <w:t xml:space="preserve">An electronic information management system is used for care and services, with access given to staff on a need-to-know basis. </w:t>
      </w:r>
      <w:r w:rsidRPr="003E67A2">
        <w:rPr>
          <w:rFonts w:ascii="Arial" w:hAnsi="Arial" w:cs="Arial"/>
        </w:rPr>
        <w:t>Staff ha</w:t>
      </w:r>
      <w:r w:rsidRPr="00732DB2">
        <w:rPr>
          <w:rFonts w:ascii="Arial" w:hAnsi="Arial" w:cs="Arial"/>
        </w:rPr>
        <w:t>ve</w:t>
      </w:r>
      <w:r w:rsidRPr="003E67A2">
        <w:rPr>
          <w:rFonts w:ascii="Arial" w:hAnsi="Arial" w:cs="Arial"/>
        </w:rPr>
        <w:t xml:space="preserve"> access to information to assist them in their roles</w:t>
      </w:r>
      <w:r w:rsidRPr="00732DB2">
        <w:rPr>
          <w:rFonts w:ascii="Arial" w:hAnsi="Arial" w:cs="Arial"/>
        </w:rPr>
        <w:t>,</w:t>
      </w:r>
      <w:r w:rsidRPr="003E67A2">
        <w:rPr>
          <w:rFonts w:ascii="Arial" w:hAnsi="Arial" w:cs="Arial"/>
        </w:rPr>
        <w:t xml:space="preserve"> which </w:t>
      </w:r>
      <w:r w:rsidRPr="00732DB2">
        <w:rPr>
          <w:rFonts w:ascii="Arial" w:hAnsi="Arial" w:cs="Arial"/>
        </w:rPr>
        <w:t>i</w:t>
      </w:r>
      <w:r w:rsidRPr="003E67A2">
        <w:rPr>
          <w:rFonts w:ascii="Arial" w:hAnsi="Arial" w:cs="Arial"/>
        </w:rPr>
        <w:t>s contemporary and adhere</w:t>
      </w:r>
      <w:r w:rsidRPr="00732DB2">
        <w:rPr>
          <w:rFonts w:ascii="Arial" w:hAnsi="Arial" w:cs="Arial"/>
        </w:rPr>
        <w:t>s</w:t>
      </w:r>
      <w:r w:rsidRPr="003E67A2">
        <w:rPr>
          <w:rFonts w:ascii="Arial" w:hAnsi="Arial" w:cs="Arial"/>
        </w:rPr>
        <w:t xml:space="preserve"> to privacy requirements. </w:t>
      </w:r>
      <w:r w:rsidRPr="002B2C13">
        <w:rPr>
          <w:rFonts w:ascii="Arial" w:hAnsi="Arial" w:cs="Arial"/>
        </w:rPr>
        <w:t xml:space="preserve">Continuous improvement plans are </w:t>
      </w:r>
      <w:r w:rsidRPr="00732DB2">
        <w:rPr>
          <w:rFonts w:ascii="Arial" w:hAnsi="Arial" w:cs="Arial"/>
        </w:rPr>
        <w:t>maintained and</w:t>
      </w:r>
      <w:r w:rsidRPr="002B2C13">
        <w:rPr>
          <w:rFonts w:ascii="Arial" w:hAnsi="Arial" w:cs="Arial"/>
        </w:rPr>
        <w:t xml:space="preserve"> </w:t>
      </w:r>
      <w:r>
        <w:rPr>
          <w:rFonts w:ascii="Arial" w:hAnsi="Arial" w:cs="Arial"/>
        </w:rPr>
        <w:t xml:space="preserve">are </w:t>
      </w:r>
      <w:r w:rsidRPr="002B2C13">
        <w:rPr>
          <w:rFonts w:ascii="Arial" w:hAnsi="Arial" w:cs="Arial"/>
        </w:rPr>
        <w:t>updated as trends emerge from different sources</w:t>
      </w:r>
      <w:r>
        <w:rPr>
          <w:rFonts w:ascii="Arial" w:hAnsi="Arial" w:cs="Arial"/>
        </w:rPr>
        <w:t>, including</w:t>
      </w:r>
      <w:r w:rsidRPr="002B2C13">
        <w:rPr>
          <w:rFonts w:ascii="Arial" w:hAnsi="Arial" w:cs="Arial"/>
        </w:rPr>
        <w:t xml:space="preserve"> feedback, complaints and broader organisational trending.</w:t>
      </w:r>
      <w:r w:rsidRPr="00732DB2">
        <w:rPr>
          <w:rFonts w:ascii="Arial" w:hAnsi="Arial" w:cs="Arial"/>
        </w:rPr>
        <w:t xml:space="preserve"> There are financial delegations and processes, and</w:t>
      </w:r>
      <w:r w:rsidRPr="003E67A2">
        <w:rPr>
          <w:rFonts w:ascii="Arial" w:hAnsi="Arial" w:cs="Arial"/>
        </w:rPr>
        <w:t xml:space="preserve"> effective financial management and reporting systems to inform the governing body. </w:t>
      </w:r>
      <w:r w:rsidRPr="00732DB2">
        <w:rPr>
          <w:rFonts w:ascii="Arial" w:hAnsi="Arial" w:cs="Arial"/>
        </w:rPr>
        <w:t xml:space="preserve">Organisational structures are in place, </w:t>
      </w:r>
      <w:r>
        <w:rPr>
          <w:rFonts w:ascii="Arial" w:hAnsi="Arial" w:cs="Arial"/>
        </w:rPr>
        <w:t>including</w:t>
      </w:r>
      <w:r w:rsidRPr="00732DB2">
        <w:rPr>
          <w:rFonts w:ascii="Arial" w:hAnsi="Arial" w:cs="Arial"/>
        </w:rPr>
        <w:t xml:space="preserve"> executive, Board and committee hierarchies and reporting flows. </w:t>
      </w:r>
      <w:r w:rsidRPr="003E67A2">
        <w:rPr>
          <w:rFonts w:ascii="Arial" w:hAnsi="Arial" w:cs="Arial"/>
        </w:rPr>
        <w:t>Workforce governance systems provide guidance to staff on their responsibilities and accountabilities for managing the safety and quality of care and services.</w:t>
      </w:r>
      <w:r w:rsidRPr="00732DB2">
        <w:rPr>
          <w:rFonts w:ascii="Arial" w:hAnsi="Arial" w:cs="Arial"/>
        </w:rPr>
        <w:t xml:space="preserve"> The organisation’s corporate body has mechanisms to ensure they keep abreast of legislative changes in aged care</w:t>
      </w:r>
      <w:r>
        <w:rPr>
          <w:rFonts w:ascii="Arial" w:hAnsi="Arial" w:cs="Arial"/>
        </w:rPr>
        <w:t xml:space="preserve"> and p</w:t>
      </w:r>
      <w:r w:rsidRPr="00732DB2">
        <w:rPr>
          <w:rFonts w:ascii="Arial" w:hAnsi="Arial" w:cs="Arial"/>
        </w:rPr>
        <w:t xml:space="preserve">olicies and procedures were up-to-date and reflected legislative changes, including in relation to restrictive practice and SIRS reporting laws. Training and communications relating to legislative changes are disseminated to staff, consumers and representatives. Management has oversight of complaints which are recorded on the service’s electronic register to ensure matters are addressed. Issues are monitored at governance level, and outcomes, monitored and evaluated.  </w:t>
      </w:r>
    </w:p>
    <w:p w14:paraId="47139ACC" w14:textId="00401ED1" w:rsidR="00EA6212" w:rsidRPr="00F45D73" w:rsidRDefault="00EA6212" w:rsidP="00EA6212">
      <w:pPr>
        <w:rPr>
          <w:rFonts w:ascii="Arial" w:hAnsi="Arial" w:cs="Arial"/>
        </w:rPr>
      </w:pPr>
      <w:r w:rsidRPr="00F45D73">
        <w:rPr>
          <w:rFonts w:ascii="Arial" w:hAnsi="Arial" w:cs="Arial"/>
        </w:rPr>
        <w:t xml:space="preserve">Established risk management systems and processes identify and assess risks to the health, safety and well-being of consumers. High impact or high prevalence risks are regularly monitored and reviewed through multi-Disciplinary and clinical indicator reports. The service’s incident management system informs management of any trends or risks and is used to improve care and services; this is supported by policies, processes and training to guide staff in managing risk. Consumers are supported to the live the best life they can and maintain their independence by undertaking activities of risk. </w:t>
      </w:r>
      <w:r>
        <w:rPr>
          <w:rFonts w:ascii="Arial" w:hAnsi="Arial" w:cs="Arial"/>
        </w:rPr>
        <w:t>A</w:t>
      </w:r>
      <w:r w:rsidRPr="00F45D73">
        <w:rPr>
          <w:rFonts w:ascii="Arial" w:hAnsi="Arial" w:cs="Arial"/>
        </w:rPr>
        <w:t xml:space="preserve">llegations and incidents of abuse and neglect of consumers </w:t>
      </w:r>
      <w:r>
        <w:rPr>
          <w:rFonts w:ascii="Arial" w:hAnsi="Arial" w:cs="Arial"/>
        </w:rPr>
        <w:t>are responded to through</w:t>
      </w:r>
      <w:r w:rsidRPr="00F45D73">
        <w:rPr>
          <w:rFonts w:ascii="Arial" w:hAnsi="Arial" w:cs="Arial"/>
        </w:rPr>
        <w:t xml:space="preserve"> investigation process</w:t>
      </w:r>
      <w:r>
        <w:rPr>
          <w:rFonts w:ascii="Arial" w:hAnsi="Arial" w:cs="Arial"/>
        </w:rPr>
        <w:t>es with referral</w:t>
      </w:r>
      <w:r w:rsidRPr="00F45D73">
        <w:rPr>
          <w:rFonts w:ascii="Arial" w:hAnsi="Arial" w:cs="Arial"/>
        </w:rPr>
        <w:t xml:space="preserve"> to relevant external agencies when required. The risk management framework assists in informing the governing body by detailing current and potential risks across all areas of the service.</w:t>
      </w:r>
    </w:p>
    <w:p w14:paraId="562650FC" w14:textId="77777777" w:rsidR="00EA6212" w:rsidRPr="00326B10" w:rsidRDefault="00EA6212" w:rsidP="00EA6212">
      <w:pPr>
        <w:rPr>
          <w:rFonts w:ascii="Arial" w:hAnsi="Arial" w:cs="Arial"/>
        </w:rPr>
      </w:pPr>
      <w:r w:rsidRPr="000B2EC4">
        <w:rPr>
          <w:rFonts w:ascii="Arial" w:hAnsi="Arial" w:cs="Arial"/>
        </w:rPr>
        <w:t>C</w:t>
      </w:r>
      <w:r w:rsidRPr="00326B10">
        <w:rPr>
          <w:rFonts w:ascii="Arial" w:hAnsi="Arial" w:cs="Arial"/>
        </w:rPr>
        <w:t xml:space="preserve">linical governance arrangements are embedded across the organisation to effectively support the workforce to provide safe, quality clinical care. </w:t>
      </w:r>
      <w:r>
        <w:rPr>
          <w:rFonts w:ascii="Arial" w:hAnsi="Arial" w:cs="Arial"/>
        </w:rPr>
        <w:t>There are a</w:t>
      </w:r>
      <w:r w:rsidRPr="000B2EC4">
        <w:rPr>
          <w:rFonts w:ascii="Arial" w:hAnsi="Arial" w:cs="Arial"/>
        </w:rPr>
        <w:t xml:space="preserve"> range of monitoring mechanisms to oversee clinical care</w:t>
      </w:r>
      <w:r>
        <w:rPr>
          <w:rFonts w:ascii="Arial" w:hAnsi="Arial" w:cs="Arial"/>
        </w:rPr>
        <w:t>, including</w:t>
      </w:r>
      <w:r w:rsidRPr="000B2EC4">
        <w:rPr>
          <w:rFonts w:ascii="Arial" w:hAnsi="Arial" w:cs="Arial"/>
        </w:rPr>
        <w:t xml:space="preserve"> weekly multi-Disciplinary and organisational clinical governance meetings.</w:t>
      </w:r>
      <w:r w:rsidRPr="00C45695">
        <w:rPr>
          <w:rFonts w:ascii="Arial" w:hAnsi="Arial" w:cs="Arial"/>
        </w:rPr>
        <w:t xml:space="preserve"> An antimicrobial stewardship policy guides staff in the appropriate and responsible use of antibiotic</w:t>
      </w:r>
      <w:r>
        <w:rPr>
          <w:rFonts w:ascii="Arial" w:hAnsi="Arial" w:cs="Arial"/>
        </w:rPr>
        <w:t>s</w:t>
      </w:r>
      <w:r w:rsidRPr="00C45695">
        <w:rPr>
          <w:rFonts w:ascii="Arial" w:hAnsi="Arial" w:cs="Arial"/>
        </w:rPr>
        <w:t xml:space="preserve">. Clinical staff said they have received training on the principles of antimicrobial stewardship and could describe how they apply this in their duties. </w:t>
      </w:r>
      <w:r w:rsidRPr="00326B10">
        <w:rPr>
          <w:rFonts w:ascii="Arial" w:hAnsi="Arial" w:cs="Arial"/>
        </w:rPr>
        <w:t xml:space="preserve">Clinical staff work closely with the </w:t>
      </w:r>
      <w:r w:rsidRPr="00C45695">
        <w:rPr>
          <w:rFonts w:ascii="Arial" w:hAnsi="Arial" w:cs="Arial"/>
        </w:rPr>
        <w:t>Medical officers and</w:t>
      </w:r>
      <w:r w:rsidRPr="00326B10">
        <w:rPr>
          <w:rFonts w:ascii="Arial" w:hAnsi="Arial" w:cs="Arial"/>
        </w:rPr>
        <w:t xml:space="preserve"> Pharmacists to ensure antibiotics are prescribed</w:t>
      </w:r>
      <w:r w:rsidRPr="00C45695">
        <w:rPr>
          <w:rFonts w:ascii="Arial" w:hAnsi="Arial" w:cs="Arial"/>
        </w:rPr>
        <w:t xml:space="preserve"> and used</w:t>
      </w:r>
      <w:r w:rsidRPr="00326B10">
        <w:rPr>
          <w:rFonts w:ascii="Arial" w:hAnsi="Arial" w:cs="Arial"/>
        </w:rPr>
        <w:t xml:space="preserve"> appropriately.</w:t>
      </w:r>
      <w:r>
        <w:rPr>
          <w:rFonts w:ascii="Arial" w:hAnsi="Arial" w:cs="Arial"/>
        </w:rPr>
        <w:t xml:space="preserve"> </w:t>
      </w:r>
      <w:r w:rsidRPr="00C45695">
        <w:rPr>
          <w:rFonts w:ascii="Arial" w:hAnsi="Arial" w:cs="Arial"/>
        </w:rPr>
        <w:t>A restraint register is maintained which identifies all consumers who have a restraint in place. The register is discussed and reviewed through monthly clinical governance committee meetings</w:t>
      </w:r>
      <w:r>
        <w:rPr>
          <w:rFonts w:ascii="Arial" w:hAnsi="Arial" w:cs="Arial"/>
        </w:rPr>
        <w:t xml:space="preserve"> and t</w:t>
      </w:r>
      <w:r w:rsidRPr="00C45695">
        <w:rPr>
          <w:rFonts w:ascii="Arial" w:hAnsi="Arial" w:cs="Arial"/>
        </w:rPr>
        <w:t>he register and restrictive practices are reported to the Board for review and strategies discussed in the reduction of the use of restraint on a corporate level.</w:t>
      </w:r>
      <w:r>
        <w:rPr>
          <w:rFonts w:ascii="Arial" w:hAnsi="Arial" w:cs="Arial"/>
        </w:rPr>
        <w:t xml:space="preserve"> </w:t>
      </w:r>
      <w:r w:rsidRPr="00C45695">
        <w:rPr>
          <w:rFonts w:ascii="Arial" w:hAnsi="Arial" w:cs="Arial"/>
        </w:rPr>
        <w:t>Onboarding and staff training processes includes the practice of open disclosure. O</w:t>
      </w:r>
      <w:r w:rsidRPr="00326B10">
        <w:rPr>
          <w:rFonts w:ascii="Arial" w:hAnsi="Arial" w:cs="Arial"/>
        </w:rPr>
        <w:t>pen disclosure process</w:t>
      </w:r>
      <w:r w:rsidRPr="00C45695">
        <w:rPr>
          <w:rFonts w:ascii="Arial" w:hAnsi="Arial" w:cs="Arial"/>
        </w:rPr>
        <w:t xml:space="preserve">es are applied in response to </w:t>
      </w:r>
      <w:r w:rsidRPr="00326B10">
        <w:rPr>
          <w:rFonts w:ascii="Arial" w:hAnsi="Arial" w:cs="Arial"/>
        </w:rPr>
        <w:t xml:space="preserve">consumer incidents and clinical staff were able to describe how </w:t>
      </w:r>
      <w:r w:rsidRPr="00C45695">
        <w:rPr>
          <w:rFonts w:ascii="Arial" w:hAnsi="Arial" w:cs="Arial"/>
        </w:rPr>
        <w:t>this</w:t>
      </w:r>
      <w:r w:rsidRPr="00326B10">
        <w:rPr>
          <w:rFonts w:ascii="Arial" w:hAnsi="Arial" w:cs="Arial"/>
        </w:rPr>
        <w:t xml:space="preserve"> occurs.</w:t>
      </w:r>
    </w:p>
    <w:p w14:paraId="16FDBB53" w14:textId="77777777" w:rsidR="00EA6212" w:rsidRPr="00712752" w:rsidRDefault="00EA6212" w:rsidP="00EA6212">
      <w:r>
        <w:rPr>
          <w:rFonts w:ascii="Arial" w:hAnsi="Arial" w:cs="Arial"/>
        </w:rPr>
        <w:t>F</w:t>
      </w:r>
      <w:r w:rsidRPr="006A775C">
        <w:rPr>
          <w:rFonts w:ascii="Arial" w:hAnsi="Arial" w:cs="Arial"/>
        </w:rPr>
        <w:t>or the reasons detailed above, I find requirement</w:t>
      </w:r>
      <w:r>
        <w:rPr>
          <w:rFonts w:ascii="Arial" w:hAnsi="Arial" w:cs="Arial"/>
        </w:rPr>
        <w:t>s (3)(c), (3)(d) and (3)(e)</w:t>
      </w:r>
      <w:r w:rsidRPr="006A775C">
        <w:rPr>
          <w:rFonts w:ascii="Arial" w:hAnsi="Arial" w:cs="Arial"/>
        </w:rPr>
        <w:t xml:space="preserve"> in Standard </w:t>
      </w:r>
      <w:r>
        <w:rPr>
          <w:rFonts w:ascii="Arial" w:hAnsi="Arial" w:cs="Arial"/>
        </w:rPr>
        <w:t>8 Organisational governance</w:t>
      </w:r>
      <w:r w:rsidRPr="006A775C">
        <w:rPr>
          <w:rFonts w:ascii="Arial" w:hAnsi="Arial" w:cs="Arial"/>
        </w:rPr>
        <w:t xml:space="preserve"> compliant.</w:t>
      </w:r>
    </w:p>
    <w:p w14:paraId="4A80B565" w14:textId="07FEC9E7" w:rsidR="00117022" w:rsidRPr="00712752" w:rsidRDefault="00A273C8" w:rsidP="00EA6212">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0B572" w14:textId="77777777" w:rsidR="00EB2F2F" w:rsidRDefault="00EA6212">
      <w:pPr>
        <w:spacing w:after="0"/>
      </w:pPr>
      <w:r>
        <w:separator/>
      </w:r>
    </w:p>
  </w:endnote>
  <w:endnote w:type="continuationSeparator" w:id="0">
    <w:p w14:paraId="4A80B574" w14:textId="77777777" w:rsidR="00EB2F2F" w:rsidRDefault="00EA62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B56B" w14:textId="77777777" w:rsidR="00DF37F2" w:rsidRPr="00DF37F2" w:rsidRDefault="00EA6212" w:rsidP="00DF37F2">
    <w:pPr>
      <w:pStyle w:val="FooterArial9"/>
      <w:rPr>
        <w:rStyle w:val="FooterBold"/>
        <w:rFonts w:ascii="Arial" w:hAnsi="Arial"/>
        <w:b w:val="0"/>
      </w:rPr>
    </w:pPr>
    <w:r w:rsidRPr="00DF37F2">
      <w:rPr>
        <w:rStyle w:val="FooterBold"/>
        <w:rFonts w:ascii="Arial" w:hAnsi="Arial"/>
        <w:b w:val="0"/>
      </w:rPr>
      <w:t>Name of service: Reynella Lodge</w:t>
    </w:r>
    <w:r w:rsidRPr="00DF37F2">
      <w:rPr>
        <w:rStyle w:val="FooterBold"/>
        <w:rFonts w:ascii="Arial" w:hAnsi="Arial"/>
        <w:b w:val="0"/>
      </w:rPr>
      <w:tab/>
      <w:t xml:space="preserve">RPT-ACC-0122 v3.0 </w:t>
    </w:r>
  </w:p>
  <w:p w14:paraId="4A80B56C" w14:textId="77777777" w:rsidR="00DF37F2" w:rsidRPr="00DF37F2" w:rsidRDefault="00EA6212" w:rsidP="00DF37F2">
    <w:pPr>
      <w:pStyle w:val="FooterArial9"/>
      <w:rPr>
        <w:rStyle w:val="FooterBold"/>
        <w:rFonts w:ascii="Arial" w:hAnsi="Arial"/>
        <w:b w:val="0"/>
      </w:rPr>
    </w:pPr>
    <w:r w:rsidRPr="00DF37F2">
      <w:rPr>
        <w:rStyle w:val="FooterBold"/>
        <w:rFonts w:ascii="Arial" w:hAnsi="Arial"/>
        <w:b w:val="0"/>
      </w:rPr>
      <w:t>Commission ID: 6169</w:t>
    </w:r>
    <w:r w:rsidRPr="00DF37F2">
      <w:rPr>
        <w:rStyle w:val="FooterBold"/>
        <w:rFonts w:ascii="Arial" w:hAnsi="Arial"/>
        <w:b w:val="0"/>
      </w:rPr>
      <w:tab/>
      <w:t xml:space="preserve">OFFICIAL: Sensitive </w:t>
    </w:r>
  </w:p>
  <w:p w14:paraId="4A80B56D" w14:textId="77777777" w:rsidR="00DF37F2" w:rsidRPr="00DF37F2" w:rsidRDefault="00EA621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B56F" w14:textId="77777777" w:rsidR="00E2364A" w:rsidRDefault="00A273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B568" w14:textId="77777777" w:rsidR="00D3157C" w:rsidRDefault="00EA6212" w:rsidP="00D71F88">
      <w:pPr>
        <w:spacing w:after="0"/>
      </w:pPr>
      <w:r>
        <w:separator/>
      </w:r>
    </w:p>
  </w:footnote>
  <w:footnote w:type="continuationSeparator" w:id="0">
    <w:p w14:paraId="4A80B569" w14:textId="77777777" w:rsidR="00D3157C" w:rsidRDefault="00EA6212" w:rsidP="00D71F88">
      <w:pPr>
        <w:spacing w:after="0"/>
      </w:pPr>
      <w:r>
        <w:continuationSeparator/>
      </w:r>
    </w:p>
  </w:footnote>
  <w:footnote w:id="1">
    <w:p w14:paraId="4A80B574" w14:textId="6C6D9740" w:rsidR="000078F8" w:rsidRDefault="00EA621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A6212">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4A80B575" w14:textId="77777777" w:rsidR="002B0884" w:rsidRDefault="00A273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B56A" w14:textId="77777777" w:rsidR="00D71F88" w:rsidRDefault="00EA6212">
    <w:pPr>
      <w:pStyle w:val="Header"/>
    </w:pPr>
    <w:r>
      <w:rPr>
        <w:noProof/>
        <w:color w:val="2B579A"/>
        <w:shd w:val="clear" w:color="auto" w:fill="E6E6E6"/>
        <w:lang w:val="en-US"/>
      </w:rPr>
      <w:drawing>
        <wp:anchor distT="0" distB="0" distL="114300" distR="114300" simplePos="0" relativeHeight="251659264" behindDoc="1" locked="0" layoutInCell="1" allowOverlap="1" wp14:anchorId="4A80B570" wp14:editId="4A80B57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033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B56E" w14:textId="77777777" w:rsidR="00FA0A5B" w:rsidRDefault="00EA6212">
    <w:pPr>
      <w:pStyle w:val="Header"/>
    </w:pPr>
    <w:r>
      <w:rPr>
        <w:noProof/>
      </w:rPr>
      <w:drawing>
        <wp:anchor distT="0" distB="0" distL="114300" distR="114300" simplePos="0" relativeHeight="251658240" behindDoc="0" locked="0" layoutInCell="1" allowOverlap="1" wp14:anchorId="4A80B572" wp14:editId="4A80B5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94A512">
      <w:start w:val="1"/>
      <w:numFmt w:val="lowerRoman"/>
      <w:lvlText w:val="(%1)"/>
      <w:lvlJc w:val="left"/>
      <w:pPr>
        <w:ind w:left="1080" w:hanging="720"/>
      </w:pPr>
      <w:rPr>
        <w:rFonts w:hint="default"/>
      </w:rPr>
    </w:lvl>
    <w:lvl w:ilvl="1" w:tplc="2E861C38" w:tentative="1">
      <w:start w:val="1"/>
      <w:numFmt w:val="lowerLetter"/>
      <w:lvlText w:val="%2."/>
      <w:lvlJc w:val="left"/>
      <w:pPr>
        <w:ind w:left="1440" w:hanging="360"/>
      </w:pPr>
    </w:lvl>
    <w:lvl w:ilvl="2" w:tplc="DDF470AA" w:tentative="1">
      <w:start w:val="1"/>
      <w:numFmt w:val="lowerRoman"/>
      <w:lvlText w:val="%3."/>
      <w:lvlJc w:val="right"/>
      <w:pPr>
        <w:ind w:left="2160" w:hanging="180"/>
      </w:pPr>
    </w:lvl>
    <w:lvl w:ilvl="3" w:tplc="A5DEB5D4" w:tentative="1">
      <w:start w:val="1"/>
      <w:numFmt w:val="decimal"/>
      <w:lvlText w:val="%4."/>
      <w:lvlJc w:val="left"/>
      <w:pPr>
        <w:ind w:left="2880" w:hanging="360"/>
      </w:pPr>
    </w:lvl>
    <w:lvl w:ilvl="4" w:tplc="F9AA954C" w:tentative="1">
      <w:start w:val="1"/>
      <w:numFmt w:val="lowerLetter"/>
      <w:lvlText w:val="%5."/>
      <w:lvlJc w:val="left"/>
      <w:pPr>
        <w:ind w:left="3600" w:hanging="360"/>
      </w:pPr>
    </w:lvl>
    <w:lvl w:ilvl="5" w:tplc="0302B3AA" w:tentative="1">
      <w:start w:val="1"/>
      <w:numFmt w:val="lowerRoman"/>
      <w:lvlText w:val="%6."/>
      <w:lvlJc w:val="right"/>
      <w:pPr>
        <w:ind w:left="4320" w:hanging="180"/>
      </w:pPr>
    </w:lvl>
    <w:lvl w:ilvl="6" w:tplc="370C22E0" w:tentative="1">
      <w:start w:val="1"/>
      <w:numFmt w:val="decimal"/>
      <w:lvlText w:val="%7."/>
      <w:lvlJc w:val="left"/>
      <w:pPr>
        <w:ind w:left="5040" w:hanging="360"/>
      </w:pPr>
    </w:lvl>
    <w:lvl w:ilvl="7" w:tplc="42D65A74" w:tentative="1">
      <w:start w:val="1"/>
      <w:numFmt w:val="lowerLetter"/>
      <w:lvlText w:val="%8."/>
      <w:lvlJc w:val="left"/>
      <w:pPr>
        <w:ind w:left="5760" w:hanging="360"/>
      </w:pPr>
    </w:lvl>
    <w:lvl w:ilvl="8" w:tplc="91E8FC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1BE2014">
      <w:start w:val="1"/>
      <w:numFmt w:val="lowerRoman"/>
      <w:lvlText w:val="(%1)"/>
      <w:lvlJc w:val="left"/>
      <w:pPr>
        <w:ind w:left="1080" w:hanging="720"/>
      </w:pPr>
      <w:rPr>
        <w:rFonts w:hint="default"/>
      </w:rPr>
    </w:lvl>
    <w:lvl w:ilvl="1" w:tplc="05F00692" w:tentative="1">
      <w:start w:val="1"/>
      <w:numFmt w:val="lowerLetter"/>
      <w:lvlText w:val="%2."/>
      <w:lvlJc w:val="left"/>
      <w:pPr>
        <w:ind w:left="1440" w:hanging="360"/>
      </w:pPr>
    </w:lvl>
    <w:lvl w:ilvl="2" w:tplc="4CE69236" w:tentative="1">
      <w:start w:val="1"/>
      <w:numFmt w:val="lowerRoman"/>
      <w:lvlText w:val="%3."/>
      <w:lvlJc w:val="right"/>
      <w:pPr>
        <w:ind w:left="2160" w:hanging="180"/>
      </w:pPr>
    </w:lvl>
    <w:lvl w:ilvl="3" w:tplc="8556B90A" w:tentative="1">
      <w:start w:val="1"/>
      <w:numFmt w:val="decimal"/>
      <w:lvlText w:val="%4."/>
      <w:lvlJc w:val="left"/>
      <w:pPr>
        <w:ind w:left="2880" w:hanging="360"/>
      </w:pPr>
    </w:lvl>
    <w:lvl w:ilvl="4" w:tplc="4FE201A2" w:tentative="1">
      <w:start w:val="1"/>
      <w:numFmt w:val="lowerLetter"/>
      <w:lvlText w:val="%5."/>
      <w:lvlJc w:val="left"/>
      <w:pPr>
        <w:ind w:left="3600" w:hanging="360"/>
      </w:pPr>
    </w:lvl>
    <w:lvl w:ilvl="5" w:tplc="F3CECA32" w:tentative="1">
      <w:start w:val="1"/>
      <w:numFmt w:val="lowerRoman"/>
      <w:lvlText w:val="%6."/>
      <w:lvlJc w:val="right"/>
      <w:pPr>
        <w:ind w:left="4320" w:hanging="180"/>
      </w:pPr>
    </w:lvl>
    <w:lvl w:ilvl="6" w:tplc="67E40388" w:tentative="1">
      <w:start w:val="1"/>
      <w:numFmt w:val="decimal"/>
      <w:lvlText w:val="%7."/>
      <w:lvlJc w:val="left"/>
      <w:pPr>
        <w:ind w:left="5040" w:hanging="360"/>
      </w:pPr>
    </w:lvl>
    <w:lvl w:ilvl="7" w:tplc="F48AFB96" w:tentative="1">
      <w:start w:val="1"/>
      <w:numFmt w:val="lowerLetter"/>
      <w:lvlText w:val="%8."/>
      <w:lvlJc w:val="left"/>
      <w:pPr>
        <w:ind w:left="5760" w:hanging="360"/>
      </w:pPr>
    </w:lvl>
    <w:lvl w:ilvl="8" w:tplc="61B24C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682AC2A">
      <w:start w:val="1"/>
      <w:numFmt w:val="lowerRoman"/>
      <w:lvlText w:val="(%1)"/>
      <w:lvlJc w:val="left"/>
      <w:pPr>
        <w:ind w:left="1080" w:hanging="720"/>
      </w:pPr>
      <w:rPr>
        <w:rFonts w:hint="default"/>
      </w:rPr>
    </w:lvl>
    <w:lvl w:ilvl="1" w:tplc="458C7A78" w:tentative="1">
      <w:start w:val="1"/>
      <w:numFmt w:val="lowerLetter"/>
      <w:lvlText w:val="%2."/>
      <w:lvlJc w:val="left"/>
      <w:pPr>
        <w:ind w:left="1440" w:hanging="360"/>
      </w:pPr>
    </w:lvl>
    <w:lvl w:ilvl="2" w:tplc="AB94D698" w:tentative="1">
      <w:start w:val="1"/>
      <w:numFmt w:val="lowerRoman"/>
      <w:lvlText w:val="%3."/>
      <w:lvlJc w:val="right"/>
      <w:pPr>
        <w:ind w:left="2160" w:hanging="180"/>
      </w:pPr>
    </w:lvl>
    <w:lvl w:ilvl="3" w:tplc="39C472B2" w:tentative="1">
      <w:start w:val="1"/>
      <w:numFmt w:val="decimal"/>
      <w:lvlText w:val="%4."/>
      <w:lvlJc w:val="left"/>
      <w:pPr>
        <w:ind w:left="2880" w:hanging="360"/>
      </w:pPr>
    </w:lvl>
    <w:lvl w:ilvl="4" w:tplc="B3F2C5BE" w:tentative="1">
      <w:start w:val="1"/>
      <w:numFmt w:val="lowerLetter"/>
      <w:lvlText w:val="%5."/>
      <w:lvlJc w:val="left"/>
      <w:pPr>
        <w:ind w:left="3600" w:hanging="360"/>
      </w:pPr>
    </w:lvl>
    <w:lvl w:ilvl="5" w:tplc="B1047BDE" w:tentative="1">
      <w:start w:val="1"/>
      <w:numFmt w:val="lowerRoman"/>
      <w:lvlText w:val="%6."/>
      <w:lvlJc w:val="right"/>
      <w:pPr>
        <w:ind w:left="4320" w:hanging="180"/>
      </w:pPr>
    </w:lvl>
    <w:lvl w:ilvl="6" w:tplc="86AE3AC8" w:tentative="1">
      <w:start w:val="1"/>
      <w:numFmt w:val="decimal"/>
      <w:lvlText w:val="%7."/>
      <w:lvlJc w:val="left"/>
      <w:pPr>
        <w:ind w:left="5040" w:hanging="360"/>
      </w:pPr>
    </w:lvl>
    <w:lvl w:ilvl="7" w:tplc="678E4BFE" w:tentative="1">
      <w:start w:val="1"/>
      <w:numFmt w:val="lowerLetter"/>
      <w:lvlText w:val="%8."/>
      <w:lvlJc w:val="left"/>
      <w:pPr>
        <w:ind w:left="5760" w:hanging="360"/>
      </w:pPr>
    </w:lvl>
    <w:lvl w:ilvl="8" w:tplc="CF1CDAC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6CE4FB6">
      <w:start w:val="1"/>
      <w:numFmt w:val="bullet"/>
      <w:lvlText w:val=""/>
      <w:lvlJc w:val="left"/>
      <w:pPr>
        <w:ind w:left="720" w:hanging="360"/>
      </w:pPr>
      <w:rPr>
        <w:rFonts w:ascii="Symbol" w:hAnsi="Symbol" w:hint="default"/>
        <w:color w:val="auto"/>
        <w:sz w:val="24"/>
        <w:szCs w:val="24"/>
      </w:rPr>
    </w:lvl>
    <w:lvl w:ilvl="1" w:tplc="66D441F6" w:tentative="1">
      <w:start w:val="1"/>
      <w:numFmt w:val="bullet"/>
      <w:lvlText w:val="o"/>
      <w:lvlJc w:val="left"/>
      <w:pPr>
        <w:ind w:left="1440" w:hanging="360"/>
      </w:pPr>
      <w:rPr>
        <w:rFonts w:ascii="Courier New" w:hAnsi="Courier New" w:cs="Courier New" w:hint="default"/>
      </w:rPr>
    </w:lvl>
    <w:lvl w:ilvl="2" w:tplc="D2F206C8" w:tentative="1">
      <w:start w:val="1"/>
      <w:numFmt w:val="bullet"/>
      <w:lvlText w:val=""/>
      <w:lvlJc w:val="left"/>
      <w:pPr>
        <w:ind w:left="2160" w:hanging="360"/>
      </w:pPr>
      <w:rPr>
        <w:rFonts w:ascii="Wingdings" w:hAnsi="Wingdings" w:hint="default"/>
      </w:rPr>
    </w:lvl>
    <w:lvl w:ilvl="3" w:tplc="99A25F9E" w:tentative="1">
      <w:start w:val="1"/>
      <w:numFmt w:val="bullet"/>
      <w:lvlText w:val=""/>
      <w:lvlJc w:val="left"/>
      <w:pPr>
        <w:ind w:left="2880" w:hanging="360"/>
      </w:pPr>
      <w:rPr>
        <w:rFonts w:ascii="Symbol" w:hAnsi="Symbol" w:hint="default"/>
      </w:rPr>
    </w:lvl>
    <w:lvl w:ilvl="4" w:tplc="BF80306A" w:tentative="1">
      <w:start w:val="1"/>
      <w:numFmt w:val="bullet"/>
      <w:lvlText w:val="o"/>
      <w:lvlJc w:val="left"/>
      <w:pPr>
        <w:ind w:left="3600" w:hanging="360"/>
      </w:pPr>
      <w:rPr>
        <w:rFonts w:ascii="Courier New" w:hAnsi="Courier New" w:cs="Courier New" w:hint="default"/>
      </w:rPr>
    </w:lvl>
    <w:lvl w:ilvl="5" w:tplc="BF907DD8" w:tentative="1">
      <w:start w:val="1"/>
      <w:numFmt w:val="bullet"/>
      <w:lvlText w:val=""/>
      <w:lvlJc w:val="left"/>
      <w:pPr>
        <w:ind w:left="4320" w:hanging="360"/>
      </w:pPr>
      <w:rPr>
        <w:rFonts w:ascii="Wingdings" w:hAnsi="Wingdings" w:hint="default"/>
      </w:rPr>
    </w:lvl>
    <w:lvl w:ilvl="6" w:tplc="42CE269C" w:tentative="1">
      <w:start w:val="1"/>
      <w:numFmt w:val="bullet"/>
      <w:lvlText w:val=""/>
      <w:lvlJc w:val="left"/>
      <w:pPr>
        <w:ind w:left="5040" w:hanging="360"/>
      </w:pPr>
      <w:rPr>
        <w:rFonts w:ascii="Symbol" w:hAnsi="Symbol" w:hint="default"/>
      </w:rPr>
    </w:lvl>
    <w:lvl w:ilvl="7" w:tplc="A2E4B3BA" w:tentative="1">
      <w:start w:val="1"/>
      <w:numFmt w:val="bullet"/>
      <w:lvlText w:val="o"/>
      <w:lvlJc w:val="left"/>
      <w:pPr>
        <w:ind w:left="5760" w:hanging="360"/>
      </w:pPr>
      <w:rPr>
        <w:rFonts w:ascii="Courier New" w:hAnsi="Courier New" w:cs="Courier New" w:hint="default"/>
      </w:rPr>
    </w:lvl>
    <w:lvl w:ilvl="8" w:tplc="56B8479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55085CA">
      <w:start w:val="1"/>
      <w:numFmt w:val="lowerRoman"/>
      <w:lvlText w:val="(%1)"/>
      <w:lvlJc w:val="left"/>
      <w:pPr>
        <w:ind w:left="1080" w:hanging="720"/>
      </w:pPr>
      <w:rPr>
        <w:rFonts w:hint="default"/>
      </w:rPr>
    </w:lvl>
    <w:lvl w:ilvl="1" w:tplc="164EF636" w:tentative="1">
      <w:start w:val="1"/>
      <w:numFmt w:val="lowerLetter"/>
      <w:lvlText w:val="%2."/>
      <w:lvlJc w:val="left"/>
      <w:pPr>
        <w:ind w:left="1440" w:hanging="360"/>
      </w:pPr>
    </w:lvl>
    <w:lvl w:ilvl="2" w:tplc="2158729A" w:tentative="1">
      <w:start w:val="1"/>
      <w:numFmt w:val="lowerRoman"/>
      <w:lvlText w:val="%3."/>
      <w:lvlJc w:val="right"/>
      <w:pPr>
        <w:ind w:left="2160" w:hanging="180"/>
      </w:pPr>
    </w:lvl>
    <w:lvl w:ilvl="3" w:tplc="E812B046" w:tentative="1">
      <w:start w:val="1"/>
      <w:numFmt w:val="decimal"/>
      <w:lvlText w:val="%4."/>
      <w:lvlJc w:val="left"/>
      <w:pPr>
        <w:ind w:left="2880" w:hanging="360"/>
      </w:pPr>
    </w:lvl>
    <w:lvl w:ilvl="4" w:tplc="13D41BC4" w:tentative="1">
      <w:start w:val="1"/>
      <w:numFmt w:val="lowerLetter"/>
      <w:lvlText w:val="%5."/>
      <w:lvlJc w:val="left"/>
      <w:pPr>
        <w:ind w:left="3600" w:hanging="360"/>
      </w:pPr>
    </w:lvl>
    <w:lvl w:ilvl="5" w:tplc="930CA820" w:tentative="1">
      <w:start w:val="1"/>
      <w:numFmt w:val="lowerRoman"/>
      <w:lvlText w:val="%6."/>
      <w:lvlJc w:val="right"/>
      <w:pPr>
        <w:ind w:left="4320" w:hanging="180"/>
      </w:pPr>
    </w:lvl>
    <w:lvl w:ilvl="6" w:tplc="5C0EEF26" w:tentative="1">
      <w:start w:val="1"/>
      <w:numFmt w:val="decimal"/>
      <w:lvlText w:val="%7."/>
      <w:lvlJc w:val="left"/>
      <w:pPr>
        <w:ind w:left="5040" w:hanging="360"/>
      </w:pPr>
    </w:lvl>
    <w:lvl w:ilvl="7" w:tplc="1388C37E" w:tentative="1">
      <w:start w:val="1"/>
      <w:numFmt w:val="lowerLetter"/>
      <w:lvlText w:val="%8."/>
      <w:lvlJc w:val="left"/>
      <w:pPr>
        <w:ind w:left="5760" w:hanging="360"/>
      </w:pPr>
    </w:lvl>
    <w:lvl w:ilvl="8" w:tplc="58008AE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50EE73E">
      <w:start w:val="1"/>
      <w:numFmt w:val="lowerRoman"/>
      <w:lvlText w:val="(%1)"/>
      <w:lvlJc w:val="left"/>
      <w:pPr>
        <w:ind w:left="1080" w:hanging="720"/>
      </w:pPr>
      <w:rPr>
        <w:rFonts w:hint="default"/>
      </w:rPr>
    </w:lvl>
    <w:lvl w:ilvl="1" w:tplc="CDB8A034" w:tentative="1">
      <w:start w:val="1"/>
      <w:numFmt w:val="lowerLetter"/>
      <w:lvlText w:val="%2."/>
      <w:lvlJc w:val="left"/>
      <w:pPr>
        <w:ind w:left="1440" w:hanging="360"/>
      </w:pPr>
    </w:lvl>
    <w:lvl w:ilvl="2" w:tplc="8270752E" w:tentative="1">
      <w:start w:val="1"/>
      <w:numFmt w:val="lowerRoman"/>
      <w:lvlText w:val="%3."/>
      <w:lvlJc w:val="right"/>
      <w:pPr>
        <w:ind w:left="2160" w:hanging="180"/>
      </w:pPr>
    </w:lvl>
    <w:lvl w:ilvl="3" w:tplc="EB92CC6E" w:tentative="1">
      <w:start w:val="1"/>
      <w:numFmt w:val="decimal"/>
      <w:lvlText w:val="%4."/>
      <w:lvlJc w:val="left"/>
      <w:pPr>
        <w:ind w:left="2880" w:hanging="360"/>
      </w:pPr>
    </w:lvl>
    <w:lvl w:ilvl="4" w:tplc="10142C7A" w:tentative="1">
      <w:start w:val="1"/>
      <w:numFmt w:val="lowerLetter"/>
      <w:lvlText w:val="%5."/>
      <w:lvlJc w:val="left"/>
      <w:pPr>
        <w:ind w:left="3600" w:hanging="360"/>
      </w:pPr>
    </w:lvl>
    <w:lvl w:ilvl="5" w:tplc="A65820CA" w:tentative="1">
      <w:start w:val="1"/>
      <w:numFmt w:val="lowerRoman"/>
      <w:lvlText w:val="%6."/>
      <w:lvlJc w:val="right"/>
      <w:pPr>
        <w:ind w:left="4320" w:hanging="180"/>
      </w:pPr>
    </w:lvl>
    <w:lvl w:ilvl="6" w:tplc="5E568E98" w:tentative="1">
      <w:start w:val="1"/>
      <w:numFmt w:val="decimal"/>
      <w:lvlText w:val="%7."/>
      <w:lvlJc w:val="left"/>
      <w:pPr>
        <w:ind w:left="5040" w:hanging="360"/>
      </w:pPr>
    </w:lvl>
    <w:lvl w:ilvl="7" w:tplc="057CA96E" w:tentative="1">
      <w:start w:val="1"/>
      <w:numFmt w:val="lowerLetter"/>
      <w:lvlText w:val="%8."/>
      <w:lvlJc w:val="left"/>
      <w:pPr>
        <w:ind w:left="5760" w:hanging="360"/>
      </w:pPr>
    </w:lvl>
    <w:lvl w:ilvl="8" w:tplc="6B0640D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022599E">
      <w:start w:val="1"/>
      <w:numFmt w:val="lowerRoman"/>
      <w:lvlText w:val="(%1)"/>
      <w:lvlJc w:val="left"/>
      <w:pPr>
        <w:ind w:left="1080" w:hanging="720"/>
      </w:pPr>
      <w:rPr>
        <w:rFonts w:hint="default"/>
      </w:rPr>
    </w:lvl>
    <w:lvl w:ilvl="1" w:tplc="787EDA00" w:tentative="1">
      <w:start w:val="1"/>
      <w:numFmt w:val="lowerLetter"/>
      <w:lvlText w:val="%2."/>
      <w:lvlJc w:val="left"/>
      <w:pPr>
        <w:ind w:left="1440" w:hanging="360"/>
      </w:pPr>
    </w:lvl>
    <w:lvl w:ilvl="2" w:tplc="C1488036" w:tentative="1">
      <w:start w:val="1"/>
      <w:numFmt w:val="lowerRoman"/>
      <w:lvlText w:val="%3."/>
      <w:lvlJc w:val="right"/>
      <w:pPr>
        <w:ind w:left="2160" w:hanging="180"/>
      </w:pPr>
    </w:lvl>
    <w:lvl w:ilvl="3" w:tplc="1C60E2A4" w:tentative="1">
      <w:start w:val="1"/>
      <w:numFmt w:val="decimal"/>
      <w:lvlText w:val="%4."/>
      <w:lvlJc w:val="left"/>
      <w:pPr>
        <w:ind w:left="2880" w:hanging="360"/>
      </w:pPr>
    </w:lvl>
    <w:lvl w:ilvl="4" w:tplc="438CB624" w:tentative="1">
      <w:start w:val="1"/>
      <w:numFmt w:val="lowerLetter"/>
      <w:lvlText w:val="%5."/>
      <w:lvlJc w:val="left"/>
      <w:pPr>
        <w:ind w:left="3600" w:hanging="360"/>
      </w:pPr>
    </w:lvl>
    <w:lvl w:ilvl="5" w:tplc="19E008EC" w:tentative="1">
      <w:start w:val="1"/>
      <w:numFmt w:val="lowerRoman"/>
      <w:lvlText w:val="%6."/>
      <w:lvlJc w:val="right"/>
      <w:pPr>
        <w:ind w:left="4320" w:hanging="180"/>
      </w:pPr>
    </w:lvl>
    <w:lvl w:ilvl="6" w:tplc="830CC0D4" w:tentative="1">
      <w:start w:val="1"/>
      <w:numFmt w:val="decimal"/>
      <w:lvlText w:val="%7."/>
      <w:lvlJc w:val="left"/>
      <w:pPr>
        <w:ind w:left="5040" w:hanging="360"/>
      </w:pPr>
    </w:lvl>
    <w:lvl w:ilvl="7" w:tplc="2ED881BC" w:tentative="1">
      <w:start w:val="1"/>
      <w:numFmt w:val="lowerLetter"/>
      <w:lvlText w:val="%8."/>
      <w:lvlJc w:val="left"/>
      <w:pPr>
        <w:ind w:left="5760" w:hanging="360"/>
      </w:pPr>
    </w:lvl>
    <w:lvl w:ilvl="8" w:tplc="7EF0278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628088A">
      <w:start w:val="1"/>
      <w:numFmt w:val="lowerRoman"/>
      <w:lvlText w:val="(%1)"/>
      <w:lvlJc w:val="left"/>
      <w:pPr>
        <w:ind w:left="1080" w:hanging="720"/>
      </w:pPr>
      <w:rPr>
        <w:rFonts w:hint="default"/>
      </w:rPr>
    </w:lvl>
    <w:lvl w:ilvl="1" w:tplc="CFC8A00C" w:tentative="1">
      <w:start w:val="1"/>
      <w:numFmt w:val="lowerLetter"/>
      <w:lvlText w:val="%2."/>
      <w:lvlJc w:val="left"/>
      <w:pPr>
        <w:ind w:left="1440" w:hanging="360"/>
      </w:pPr>
    </w:lvl>
    <w:lvl w:ilvl="2" w:tplc="77965BC4" w:tentative="1">
      <w:start w:val="1"/>
      <w:numFmt w:val="lowerRoman"/>
      <w:lvlText w:val="%3."/>
      <w:lvlJc w:val="right"/>
      <w:pPr>
        <w:ind w:left="2160" w:hanging="180"/>
      </w:pPr>
    </w:lvl>
    <w:lvl w:ilvl="3" w:tplc="E8EC307E" w:tentative="1">
      <w:start w:val="1"/>
      <w:numFmt w:val="decimal"/>
      <w:lvlText w:val="%4."/>
      <w:lvlJc w:val="left"/>
      <w:pPr>
        <w:ind w:left="2880" w:hanging="360"/>
      </w:pPr>
    </w:lvl>
    <w:lvl w:ilvl="4" w:tplc="9E3E27D4" w:tentative="1">
      <w:start w:val="1"/>
      <w:numFmt w:val="lowerLetter"/>
      <w:lvlText w:val="%5."/>
      <w:lvlJc w:val="left"/>
      <w:pPr>
        <w:ind w:left="3600" w:hanging="360"/>
      </w:pPr>
    </w:lvl>
    <w:lvl w:ilvl="5" w:tplc="7C26256E" w:tentative="1">
      <w:start w:val="1"/>
      <w:numFmt w:val="lowerRoman"/>
      <w:lvlText w:val="%6."/>
      <w:lvlJc w:val="right"/>
      <w:pPr>
        <w:ind w:left="4320" w:hanging="180"/>
      </w:pPr>
    </w:lvl>
    <w:lvl w:ilvl="6" w:tplc="768E83FC" w:tentative="1">
      <w:start w:val="1"/>
      <w:numFmt w:val="decimal"/>
      <w:lvlText w:val="%7."/>
      <w:lvlJc w:val="left"/>
      <w:pPr>
        <w:ind w:left="5040" w:hanging="360"/>
      </w:pPr>
    </w:lvl>
    <w:lvl w:ilvl="7" w:tplc="DCEC0CDA" w:tentative="1">
      <w:start w:val="1"/>
      <w:numFmt w:val="lowerLetter"/>
      <w:lvlText w:val="%8."/>
      <w:lvlJc w:val="left"/>
      <w:pPr>
        <w:ind w:left="5760" w:hanging="360"/>
      </w:pPr>
    </w:lvl>
    <w:lvl w:ilvl="8" w:tplc="542EFF4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4FA362A">
      <w:start w:val="1"/>
      <w:numFmt w:val="lowerRoman"/>
      <w:lvlText w:val="(%1)"/>
      <w:lvlJc w:val="left"/>
      <w:pPr>
        <w:ind w:left="1080" w:hanging="720"/>
      </w:pPr>
      <w:rPr>
        <w:rFonts w:hint="default"/>
      </w:rPr>
    </w:lvl>
    <w:lvl w:ilvl="1" w:tplc="38D009BC" w:tentative="1">
      <w:start w:val="1"/>
      <w:numFmt w:val="lowerLetter"/>
      <w:lvlText w:val="%2."/>
      <w:lvlJc w:val="left"/>
      <w:pPr>
        <w:ind w:left="1440" w:hanging="360"/>
      </w:pPr>
    </w:lvl>
    <w:lvl w:ilvl="2" w:tplc="D8CA422C" w:tentative="1">
      <w:start w:val="1"/>
      <w:numFmt w:val="lowerRoman"/>
      <w:lvlText w:val="%3."/>
      <w:lvlJc w:val="right"/>
      <w:pPr>
        <w:ind w:left="2160" w:hanging="180"/>
      </w:pPr>
    </w:lvl>
    <w:lvl w:ilvl="3" w:tplc="12E8BA7A" w:tentative="1">
      <w:start w:val="1"/>
      <w:numFmt w:val="decimal"/>
      <w:lvlText w:val="%4."/>
      <w:lvlJc w:val="left"/>
      <w:pPr>
        <w:ind w:left="2880" w:hanging="360"/>
      </w:pPr>
    </w:lvl>
    <w:lvl w:ilvl="4" w:tplc="601CA0C6" w:tentative="1">
      <w:start w:val="1"/>
      <w:numFmt w:val="lowerLetter"/>
      <w:lvlText w:val="%5."/>
      <w:lvlJc w:val="left"/>
      <w:pPr>
        <w:ind w:left="3600" w:hanging="360"/>
      </w:pPr>
    </w:lvl>
    <w:lvl w:ilvl="5" w:tplc="393E8F72" w:tentative="1">
      <w:start w:val="1"/>
      <w:numFmt w:val="lowerRoman"/>
      <w:lvlText w:val="%6."/>
      <w:lvlJc w:val="right"/>
      <w:pPr>
        <w:ind w:left="4320" w:hanging="180"/>
      </w:pPr>
    </w:lvl>
    <w:lvl w:ilvl="6" w:tplc="89F4C704" w:tentative="1">
      <w:start w:val="1"/>
      <w:numFmt w:val="decimal"/>
      <w:lvlText w:val="%7."/>
      <w:lvlJc w:val="left"/>
      <w:pPr>
        <w:ind w:left="5040" w:hanging="360"/>
      </w:pPr>
    </w:lvl>
    <w:lvl w:ilvl="7" w:tplc="595C76EE" w:tentative="1">
      <w:start w:val="1"/>
      <w:numFmt w:val="lowerLetter"/>
      <w:lvlText w:val="%8."/>
      <w:lvlJc w:val="left"/>
      <w:pPr>
        <w:ind w:left="5760" w:hanging="360"/>
      </w:pPr>
    </w:lvl>
    <w:lvl w:ilvl="8" w:tplc="1012E8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F9874FC">
      <w:start w:val="1"/>
      <w:numFmt w:val="lowerRoman"/>
      <w:lvlText w:val="(%1)"/>
      <w:lvlJc w:val="left"/>
      <w:pPr>
        <w:ind w:left="1080" w:hanging="720"/>
      </w:pPr>
      <w:rPr>
        <w:rFonts w:hint="default"/>
      </w:rPr>
    </w:lvl>
    <w:lvl w:ilvl="1" w:tplc="484E4594" w:tentative="1">
      <w:start w:val="1"/>
      <w:numFmt w:val="lowerLetter"/>
      <w:lvlText w:val="%2."/>
      <w:lvlJc w:val="left"/>
      <w:pPr>
        <w:ind w:left="1440" w:hanging="360"/>
      </w:pPr>
    </w:lvl>
    <w:lvl w:ilvl="2" w:tplc="C6682966" w:tentative="1">
      <w:start w:val="1"/>
      <w:numFmt w:val="lowerRoman"/>
      <w:lvlText w:val="%3."/>
      <w:lvlJc w:val="right"/>
      <w:pPr>
        <w:ind w:left="2160" w:hanging="180"/>
      </w:pPr>
    </w:lvl>
    <w:lvl w:ilvl="3" w:tplc="7892EC3C" w:tentative="1">
      <w:start w:val="1"/>
      <w:numFmt w:val="decimal"/>
      <w:lvlText w:val="%4."/>
      <w:lvlJc w:val="left"/>
      <w:pPr>
        <w:ind w:left="2880" w:hanging="360"/>
      </w:pPr>
    </w:lvl>
    <w:lvl w:ilvl="4" w:tplc="56849D8E" w:tentative="1">
      <w:start w:val="1"/>
      <w:numFmt w:val="lowerLetter"/>
      <w:lvlText w:val="%5."/>
      <w:lvlJc w:val="left"/>
      <w:pPr>
        <w:ind w:left="3600" w:hanging="360"/>
      </w:pPr>
    </w:lvl>
    <w:lvl w:ilvl="5" w:tplc="EDF0D5A2" w:tentative="1">
      <w:start w:val="1"/>
      <w:numFmt w:val="lowerRoman"/>
      <w:lvlText w:val="%6."/>
      <w:lvlJc w:val="right"/>
      <w:pPr>
        <w:ind w:left="4320" w:hanging="180"/>
      </w:pPr>
    </w:lvl>
    <w:lvl w:ilvl="6" w:tplc="3E8CE724" w:tentative="1">
      <w:start w:val="1"/>
      <w:numFmt w:val="decimal"/>
      <w:lvlText w:val="%7."/>
      <w:lvlJc w:val="left"/>
      <w:pPr>
        <w:ind w:left="5040" w:hanging="360"/>
      </w:pPr>
    </w:lvl>
    <w:lvl w:ilvl="7" w:tplc="FEDCE21A" w:tentative="1">
      <w:start w:val="1"/>
      <w:numFmt w:val="lowerLetter"/>
      <w:lvlText w:val="%8."/>
      <w:lvlJc w:val="left"/>
      <w:pPr>
        <w:ind w:left="5760" w:hanging="360"/>
      </w:pPr>
    </w:lvl>
    <w:lvl w:ilvl="8" w:tplc="8702DB0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A4"/>
    <w:rsid w:val="002F6CA4"/>
    <w:rsid w:val="009F7713"/>
    <w:rsid w:val="00A273C8"/>
    <w:rsid w:val="00EA6212"/>
    <w:rsid w:val="00EB2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0B42A"/>
  <w15:docId w15:val="{CA077900-448F-45AD-A38A-B27CD6EC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8532B9D78BD34E3B95D3FAD1FA831A4F">
    <w:name w:val="8532B9D78BD34E3B95D3FAD1FA831A4F"/>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6169</RACS_x0020_ID>
    <Approved_x0020_Provider xmlns="a8338b6e-77a6-4851-82b6-98166143ffdd">Churches of Christ Life Care Incorporated</Approved_x0020_Provider>
    <Management_x0020_Company_x0020_ID xmlns="a8338b6e-77a6-4851-82b6-98166143ffdd" xsi:nil="true"/>
    <Home xmlns="a8338b6e-77a6-4851-82b6-98166143ffdd">Reynella Lodge</Home>
    <Signed xmlns="a8338b6e-77a6-4851-82b6-98166143ffdd" xsi:nil="true"/>
    <Uploaded xmlns="a8338b6e-77a6-4851-82b6-98166143ffdd">False</Uploaded>
    <Management_x0020_Company xmlns="a8338b6e-77a6-4851-82b6-98166143ffdd" xsi:nil="true"/>
    <Doc_x0020_Date xmlns="a8338b6e-77a6-4851-82b6-98166143ffdd">2023-05-16T06:51:00+00:00</Doc_x0020_Date>
    <CSI_x0020_ID xmlns="a8338b6e-77a6-4851-82b6-98166143ffdd" xsi:nil="true"/>
    <Case_x0020_ID xmlns="a8338b6e-77a6-4851-82b6-98166143ffdd" xsi:nil="true"/>
    <Approved_x0020_Provider_x0020_ID xmlns="a8338b6e-77a6-4851-82b6-98166143ffdd">3B6D8368-77F4-DC11-AD41-005056922186</Approved_x0020_Provider_x0020_ID>
    <Location xmlns="a8338b6e-77a6-4851-82b6-98166143ffdd" xsi:nil="true"/>
    <Home_x0020_ID xmlns="a8338b6e-77a6-4851-82b6-98166143ffdd">96FD2E1C-7CF4-DC11-AD41-005056922186</Home_x0020_ID>
    <State xmlns="a8338b6e-77a6-4851-82b6-98166143ffdd">SA</State>
    <Doc_x0020_Sent_Received_x0020_Date xmlns="a8338b6e-77a6-4851-82b6-98166143ffdd">2023-05-16T00:00:00+00:00</Doc_x0020_Sent_Received_x0020_Date>
    <Activity_x0020_ID xmlns="a8338b6e-77a6-4851-82b6-98166143ffdd">D99A32E0-EEAB-ED11-AEF3-005056922186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5B2E64-421E-43AB-B839-BF9E1C460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3008</Words>
  <Characters>17152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2023-06-12T05:12:00Z</dcterms:created>
  <dcterms:modified xsi:type="dcterms:W3CDTF">2023-06-12T05:13:00Z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