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2C436" w14:textId="77777777" w:rsidR="00D2559D" w:rsidRPr="002C3EBF" w:rsidRDefault="00BE48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12C572" wp14:editId="6A12C57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7864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12C437" w14:textId="77777777" w:rsidR="00D2559D" w:rsidRDefault="00BE48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12C438" w14:textId="77777777" w:rsidR="00D2559D" w:rsidRDefault="00BE48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12C439" w14:textId="77777777" w:rsidR="00D2559D" w:rsidRPr="002C3EBF" w:rsidRDefault="00BE48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3290" w14:paraId="6A12C43C" w14:textId="77777777" w:rsidTr="00CD3290">
        <w:tc>
          <w:tcPr>
            <w:cnfStyle w:val="001000000000" w:firstRow="0" w:lastRow="0" w:firstColumn="1" w:lastColumn="0" w:oddVBand="0" w:evenVBand="0" w:oddHBand="0" w:evenHBand="0" w:firstRowFirstColumn="0" w:firstRowLastColumn="0" w:lastRowFirstColumn="0" w:lastRowLastColumn="0"/>
            <w:tcW w:w="3227" w:type="dxa"/>
          </w:tcPr>
          <w:p w14:paraId="6A12C43A" w14:textId="77777777" w:rsidR="00D2559D" w:rsidRPr="00996FAF" w:rsidRDefault="00BE48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12C43B" w14:textId="77777777" w:rsidR="00D2559D" w:rsidRPr="00996FAF" w:rsidRDefault="00BE48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RFBI </w:t>
            </w:r>
            <w:proofErr w:type="spellStart"/>
            <w:r w:rsidRPr="00996FAF">
              <w:rPr>
                <w:rFonts w:ascii="Arial" w:hAnsi="Arial" w:cs="Arial"/>
                <w:color w:val="auto"/>
              </w:rPr>
              <w:t>Benhome</w:t>
            </w:r>
            <w:proofErr w:type="spellEnd"/>
            <w:r w:rsidRPr="00996FAF">
              <w:rPr>
                <w:rFonts w:ascii="Arial" w:hAnsi="Arial" w:cs="Arial"/>
                <w:color w:val="auto"/>
              </w:rPr>
              <w:t xml:space="preserve"> Masonic Village</w:t>
            </w:r>
          </w:p>
        </w:tc>
      </w:tr>
      <w:tr w:rsidR="00CD3290" w14:paraId="6A12C43F" w14:textId="77777777" w:rsidTr="00CD3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2C43D" w14:textId="77777777" w:rsidR="00CA37CB" w:rsidRPr="00996FAF" w:rsidRDefault="00BE48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12C43E" w14:textId="77777777" w:rsidR="00CA37CB" w:rsidRPr="00996FAF" w:rsidRDefault="00BE48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 Regent Street</w:t>
            </w:r>
            <w:r w:rsidRPr="00602258">
              <w:rPr>
                <w:rFonts w:ascii="Arial" w:hAnsi="Arial" w:cs="Arial"/>
                <w:color w:val="auto"/>
              </w:rPr>
              <w:t xml:space="preserve"> MAITLAND NSW 2320</w:t>
            </w:r>
          </w:p>
        </w:tc>
      </w:tr>
      <w:tr w:rsidR="00CD3290" w14:paraId="6A12C442" w14:textId="77777777" w:rsidTr="00CD32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2C440" w14:textId="77777777" w:rsidR="00CA37CB" w:rsidRPr="00996FAF" w:rsidRDefault="00BE48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12C441" w14:textId="77777777" w:rsidR="00CA37CB" w:rsidRPr="00996FAF" w:rsidRDefault="00BE48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0108</w:t>
            </w:r>
          </w:p>
        </w:tc>
      </w:tr>
      <w:tr w:rsidR="00CD3290" w14:paraId="6A12C445" w14:textId="77777777" w:rsidTr="00CD3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2C443" w14:textId="77777777" w:rsidR="00D2559D" w:rsidRPr="00996FAF" w:rsidRDefault="00BE48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12C444" w14:textId="77777777" w:rsidR="00D2559D" w:rsidRPr="00996FAF" w:rsidRDefault="00BE48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Benevolent Institution</w:t>
            </w:r>
          </w:p>
        </w:tc>
      </w:tr>
      <w:tr w:rsidR="00CD3290" w14:paraId="6A12C448" w14:textId="77777777" w:rsidTr="00CD32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2C446" w14:textId="77777777" w:rsidR="00D2559D" w:rsidRPr="00996FAF" w:rsidRDefault="00BE48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12C447" w14:textId="77777777" w:rsidR="00D2559D" w:rsidRPr="00996FAF" w:rsidRDefault="00BE48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D3290" w14:paraId="6A12C44B" w14:textId="77777777" w:rsidTr="00CD3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2C449" w14:textId="77777777" w:rsidR="00D2559D" w:rsidRPr="00996FAF" w:rsidRDefault="00BE48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12C44A" w14:textId="77777777" w:rsidR="00D2559D" w:rsidRPr="00996FAF" w:rsidRDefault="00BE48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June 2023</w:t>
            </w:r>
          </w:p>
        </w:tc>
      </w:tr>
      <w:tr w:rsidR="00CD3290" w14:paraId="6A12C44E" w14:textId="77777777" w:rsidTr="00CD32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12C44C" w14:textId="77777777" w:rsidR="00D2559D" w:rsidRPr="00996FAF" w:rsidRDefault="00BE48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12C44D" w14:textId="4DE38B87" w:rsidR="00D2559D" w:rsidRPr="00996FAF" w:rsidRDefault="00BE48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4818">
              <w:rPr>
                <w:rFonts w:ascii="Arial" w:hAnsi="Arial" w:cs="Arial"/>
                <w:color w:val="auto"/>
              </w:rPr>
              <w:t>13 July 2023</w:t>
            </w:r>
          </w:p>
        </w:tc>
      </w:tr>
    </w:tbl>
    <w:bookmarkEnd w:id="0"/>
    <w:p w14:paraId="6A12C44F" w14:textId="77777777" w:rsidR="00FA0A5B" w:rsidRPr="00996FAF" w:rsidRDefault="00BE48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4F055C" w14:textId="77777777" w:rsidR="00BE4818" w:rsidRPr="00BE4818" w:rsidRDefault="00BE4818" w:rsidP="00BE4818">
      <w:pPr>
        <w:spacing w:after="240" w:line="22" w:lineRule="atLeast"/>
        <w:textAlignment w:val="baseline"/>
        <w:rPr>
          <w:rFonts w:ascii="Arial" w:eastAsiaTheme="majorEastAsia" w:hAnsi="Arial" w:cs="Arial"/>
          <w:b/>
          <w:bCs/>
          <w:sz w:val="30"/>
          <w:szCs w:val="28"/>
        </w:rPr>
      </w:pPr>
      <w:r w:rsidRPr="00BE4818">
        <w:rPr>
          <w:rFonts w:ascii="Arial" w:eastAsiaTheme="majorEastAsia" w:hAnsi="Arial" w:cs="Arial"/>
          <w:b/>
          <w:bCs/>
          <w:sz w:val="30"/>
          <w:szCs w:val="28"/>
        </w:rPr>
        <w:lastRenderedPageBreak/>
        <w:t>This Performance Report</w:t>
      </w:r>
    </w:p>
    <w:p w14:paraId="518D7CE0" w14:textId="77777777" w:rsidR="00BE4818" w:rsidRPr="00BE4818" w:rsidRDefault="00BE4818" w:rsidP="00BE4818">
      <w:pPr>
        <w:rPr>
          <w:rFonts w:ascii="Arial" w:hAnsi="Arial" w:cs="Arial"/>
        </w:rPr>
      </w:pPr>
      <w:r w:rsidRPr="00BE4818">
        <w:rPr>
          <w:rFonts w:ascii="Arial" w:hAnsi="Arial" w:cs="Arial"/>
        </w:rPr>
        <w:t xml:space="preserve">This Performance Report for </w:t>
      </w:r>
      <w:r w:rsidRPr="00BE4818">
        <w:rPr>
          <w:rFonts w:ascii="Arial" w:hAnsi="Arial" w:cs="Arial"/>
          <w:color w:val="auto"/>
        </w:rPr>
        <w:t xml:space="preserve">RFBI </w:t>
      </w:r>
      <w:proofErr w:type="spellStart"/>
      <w:r w:rsidRPr="00BE4818">
        <w:rPr>
          <w:rFonts w:ascii="Arial" w:hAnsi="Arial" w:cs="Arial"/>
          <w:color w:val="auto"/>
        </w:rPr>
        <w:t>Benhome</w:t>
      </w:r>
      <w:proofErr w:type="spellEnd"/>
      <w:r w:rsidRPr="00BE4818">
        <w:rPr>
          <w:rFonts w:ascii="Arial" w:hAnsi="Arial" w:cs="Arial"/>
          <w:color w:val="auto"/>
        </w:rPr>
        <w:t xml:space="preserve"> Masonic Village (</w:t>
      </w:r>
      <w:r w:rsidRPr="00BE4818">
        <w:rPr>
          <w:rFonts w:ascii="Arial" w:hAnsi="Arial" w:cs="Arial"/>
          <w:b/>
          <w:color w:val="auto"/>
        </w:rPr>
        <w:t>the service</w:t>
      </w:r>
      <w:r w:rsidRPr="00BE4818">
        <w:rPr>
          <w:rFonts w:ascii="Arial" w:hAnsi="Arial" w:cs="Arial"/>
          <w:color w:val="auto"/>
        </w:rPr>
        <w:t>) has been prepared by</w:t>
      </w:r>
      <w:r w:rsidRPr="00BE4818">
        <w:rPr>
          <w:rFonts w:ascii="Arial" w:hAnsi="Arial" w:cs="Arial"/>
          <w:color w:val="0000FF"/>
        </w:rPr>
        <w:t xml:space="preserve"> </w:t>
      </w:r>
      <w:r w:rsidRPr="00BE4818">
        <w:rPr>
          <w:rFonts w:ascii="Arial" w:hAnsi="Arial" w:cs="Arial"/>
          <w:color w:val="auto"/>
        </w:rPr>
        <w:t>Melissa Buhagiar, delegate of the Aged Care Quality and Safety Commissioner (Commissioner)</w:t>
      </w:r>
      <w:r w:rsidRPr="00BE4818">
        <w:rPr>
          <w:rFonts w:ascii="Arial" w:hAnsi="Arial" w:cs="Arial"/>
          <w:color w:val="auto"/>
          <w:sz w:val="16"/>
          <w:vertAlign w:val="superscript"/>
        </w:rPr>
        <w:footnoteReference w:id="1"/>
      </w:r>
      <w:r w:rsidRPr="00BE4818">
        <w:rPr>
          <w:rFonts w:ascii="Arial" w:hAnsi="Arial" w:cs="Arial"/>
          <w:color w:val="auto"/>
        </w:rPr>
        <w:t xml:space="preserve">. </w:t>
      </w:r>
    </w:p>
    <w:p w14:paraId="3BFC914A" w14:textId="77777777" w:rsidR="00BE4818" w:rsidRPr="00BE4818" w:rsidRDefault="00BE4818" w:rsidP="00BE4818">
      <w:pPr>
        <w:rPr>
          <w:rFonts w:ascii="Arial" w:hAnsi="Arial" w:cs="Arial"/>
        </w:rPr>
      </w:pPr>
      <w:r w:rsidRPr="00BE4818">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5E9DA5" w14:textId="77777777" w:rsidR="00BE4818" w:rsidRPr="00BE4818" w:rsidRDefault="00BE4818" w:rsidP="00BE4818">
      <w:pPr>
        <w:rPr>
          <w:rFonts w:ascii="Arial" w:hAnsi="Arial" w:cs="Arial"/>
        </w:rPr>
      </w:pPr>
      <w:r w:rsidRPr="00BE4818">
        <w:rPr>
          <w:rFonts w:ascii="Arial" w:hAnsi="Arial" w:cs="Arial"/>
        </w:rPr>
        <w:t>The report also specifies any areas in which improvements must be made to ensure the Quality Standards are complied with.</w:t>
      </w:r>
    </w:p>
    <w:p w14:paraId="3FD2B402" w14:textId="77777777" w:rsidR="00BE4818" w:rsidRPr="00BE4818" w:rsidRDefault="00BE4818" w:rsidP="00BE4818">
      <w:pPr>
        <w:keepNext/>
        <w:keepLines/>
        <w:spacing w:before="240" w:after="240" w:line="22" w:lineRule="atLeast"/>
        <w:outlineLvl w:val="0"/>
        <w:rPr>
          <w:rFonts w:ascii="Arial" w:eastAsiaTheme="majorEastAsia" w:hAnsi="Arial" w:cs="Arial"/>
          <w:b/>
          <w:bCs/>
          <w:sz w:val="30"/>
          <w:szCs w:val="28"/>
        </w:rPr>
      </w:pPr>
      <w:r w:rsidRPr="00BE4818">
        <w:rPr>
          <w:rFonts w:ascii="Arial" w:eastAsiaTheme="majorEastAsia" w:hAnsi="Arial" w:cs="Arial"/>
          <w:b/>
          <w:bCs/>
          <w:sz w:val="30"/>
          <w:szCs w:val="28"/>
        </w:rPr>
        <w:t>Material relied on</w:t>
      </w:r>
    </w:p>
    <w:p w14:paraId="11508E3E" w14:textId="77777777" w:rsidR="00BE4818" w:rsidRPr="00BE4818" w:rsidRDefault="00BE4818" w:rsidP="00BE4818">
      <w:pPr>
        <w:rPr>
          <w:rFonts w:ascii="Arial" w:hAnsi="Arial" w:cs="Arial"/>
        </w:rPr>
      </w:pPr>
      <w:r w:rsidRPr="00BE4818">
        <w:rPr>
          <w:rFonts w:ascii="Arial" w:hAnsi="Arial" w:cs="Arial"/>
        </w:rPr>
        <w:t>The following information has been considered in preparing the Performance Report:</w:t>
      </w:r>
    </w:p>
    <w:p w14:paraId="5A6D8802" w14:textId="77777777" w:rsidR="00BE4818" w:rsidRPr="00BE4818" w:rsidRDefault="00BE4818" w:rsidP="00BE4818">
      <w:pPr>
        <w:numPr>
          <w:ilvl w:val="0"/>
          <w:numId w:val="2"/>
        </w:numPr>
        <w:tabs>
          <w:tab w:val="left" w:pos="357"/>
        </w:tabs>
        <w:spacing w:line="240" w:lineRule="atLeast"/>
        <w:ind w:left="714" w:hanging="357"/>
        <w:rPr>
          <w:rFonts w:ascii="Arial" w:hAnsi="Arial" w:cs="Arial"/>
          <w:color w:val="auto"/>
        </w:rPr>
      </w:pPr>
      <w:r w:rsidRPr="00BE4818">
        <w:rPr>
          <w:rFonts w:ascii="Arial" w:hAnsi="Arial" w:cs="Arial"/>
        </w:rPr>
        <w:t xml:space="preserve">the Assessment Team’s report for </w:t>
      </w:r>
      <w:r w:rsidRPr="00BE4818">
        <w:rPr>
          <w:rFonts w:ascii="Arial" w:hAnsi="Arial" w:cs="Arial"/>
          <w:color w:val="auto"/>
        </w:rPr>
        <w:t>the Assessment Contact - Site; the Assessment Contact - Site report was informed by a site assessment conducted 13 June 2023, observations at the service, review of documents and interviews with staff, consumers/</w:t>
      </w:r>
      <w:proofErr w:type="gramStart"/>
      <w:r w:rsidRPr="00BE4818">
        <w:rPr>
          <w:rFonts w:ascii="Arial" w:hAnsi="Arial" w:cs="Arial"/>
          <w:color w:val="auto"/>
        </w:rPr>
        <w:t>representatives</w:t>
      </w:r>
      <w:proofErr w:type="gramEnd"/>
      <w:r w:rsidRPr="00BE4818">
        <w:rPr>
          <w:rFonts w:ascii="Arial" w:hAnsi="Arial" w:cs="Arial"/>
          <w:color w:val="auto"/>
        </w:rPr>
        <w:t xml:space="preserve"> and others</w:t>
      </w:r>
    </w:p>
    <w:p w14:paraId="3707AA5D" w14:textId="77777777" w:rsidR="00BE4818" w:rsidRPr="00BE4818" w:rsidRDefault="00BE4818" w:rsidP="00BE4818">
      <w:pPr>
        <w:numPr>
          <w:ilvl w:val="0"/>
          <w:numId w:val="2"/>
        </w:numPr>
        <w:tabs>
          <w:tab w:val="left" w:pos="357"/>
        </w:tabs>
        <w:spacing w:line="240" w:lineRule="atLeast"/>
        <w:ind w:left="714" w:hanging="357"/>
        <w:rPr>
          <w:rFonts w:ascii="Arial" w:hAnsi="Arial" w:cs="Arial"/>
        </w:rPr>
      </w:pPr>
      <w:r w:rsidRPr="00BE4818">
        <w:rPr>
          <w:rFonts w:ascii="Arial" w:hAnsi="Arial" w:cs="Arial"/>
        </w:rPr>
        <w:t xml:space="preserve">the following information given to the Commission, or to the Assessment Team for the </w:t>
      </w:r>
      <w:r w:rsidRPr="00BE4818">
        <w:rPr>
          <w:rFonts w:ascii="Arial" w:hAnsi="Arial" w:cs="Arial"/>
          <w:color w:val="auto"/>
        </w:rPr>
        <w:t xml:space="preserve">Assessment Contact - Site </w:t>
      </w:r>
      <w:r w:rsidRPr="00BE4818">
        <w:rPr>
          <w:rFonts w:ascii="Arial" w:hAnsi="Arial" w:cs="Arial"/>
        </w:rPr>
        <w:t>of the service: Directions Notice dated 20 February 2023 following Site Audit conducted 26 October 2022 to 28 October 2022 Performance Report dated 11 January 2023 following Site Audit conducted 26 October 2022 to 28 October 2022.</w:t>
      </w:r>
    </w:p>
    <w:p w14:paraId="3C1F925E" w14:textId="77777777" w:rsidR="00BE4818" w:rsidRPr="00BE4818" w:rsidRDefault="00BE4818" w:rsidP="00BE4818">
      <w:pPr>
        <w:numPr>
          <w:ilvl w:val="0"/>
          <w:numId w:val="2"/>
        </w:numPr>
        <w:tabs>
          <w:tab w:val="left" w:pos="357"/>
        </w:tabs>
        <w:spacing w:line="22" w:lineRule="atLeast"/>
        <w:ind w:left="714" w:hanging="357"/>
        <w:rPr>
          <w:rFonts w:ascii="Arial" w:hAnsi="Arial" w:cs="Arial"/>
        </w:rPr>
      </w:pPr>
      <w:r w:rsidRPr="00BE4818">
        <w:rPr>
          <w:rFonts w:ascii="Arial" w:hAnsi="Arial" w:cs="Arial"/>
        </w:rPr>
        <w:br w:type="page"/>
      </w:r>
    </w:p>
    <w:p w14:paraId="223EFF29" w14:textId="77777777" w:rsidR="00BE4818" w:rsidRPr="00BE4818" w:rsidRDefault="00BE4818" w:rsidP="00BE4818">
      <w:pPr>
        <w:keepNext/>
        <w:keepLines/>
        <w:spacing w:after="240" w:line="22" w:lineRule="atLeast"/>
        <w:outlineLvl w:val="0"/>
        <w:rPr>
          <w:rFonts w:ascii="Arial" w:eastAsiaTheme="majorEastAsia" w:hAnsi="Arial" w:cs="Arial"/>
          <w:b/>
          <w:bCs/>
          <w:sz w:val="30"/>
          <w:szCs w:val="28"/>
        </w:rPr>
      </w:pPr>
      <w:r w:rsidRPr="00BE4818">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4818" w:rsidRPr="00BE4818" w14:paraId="7FCE6387" w14:textId="77777777" w:rsidTr="006D2C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CF87A8" w14:textId="77777777" w:rsidR="00BE4818" w:rsidRPr="00BE4818" w:rsidRDefault="00BE4818" w:rsidP="00BE4818">
            <w:pPr>
              <w:keepNext/>
              <w:spacing w:before="0" w:line="22" w:lineRule="atLeast"/>
              <w:rPr>
                <w:rFonts w:ascii="Arial" w:hAnsi="Arial" w:cs="Arial"/>
                <w:b w:val="0"/>
              </w:rPr>
            </w:pPr>
            <w:r w:rsidRPr="00BE4818">
              <w:rPr>
                <w:rFonts w:ascii="Arial" w:hAnsi="Arial" w:cs="Arial"/>
              </w:rPr>
              <w:t>Standard 3</w:t>
            </w:r>
            <w:r w:rsidRPr="00BE4818">
              <w:rPr>
                <w:rFonts w:ascii="Arial" w:hAnsi="Arial" w:cs="Arial"/>
                <w:b w:val="0"/>
              </w:rPr>
              <w:t xml:space="preserve"> Personal care and clinical care</w:t>
            </w:r>
          </w:p>
        </w:tc>
        <w:tc>
          <w:tcPr>
            <w:tcW w:w="1583" w:type="pct"/>
            <w:shd w:val="clear" w:color="auto" w:fill="auto"/>
          </w:tcPr>
          <w:p w14:paraId="659427F9" w14:textId="77777777" w:rsidR="00BE4818" w:rsidRPr="00BE4818" w:rsidRDefault="00075D49" w:rsidP="00BE48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53502381"/>
                <w:placeholder>
                  <w:docPart w:val="E66E8A539A1846658D43C66A1BFCEE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818" w:rsidRPr="00BE4818">
                  <w:rPr>
                    <w:rFonts w:ascii="Arial" w:hAnsi="Arial" w:cs="Arial"/>
                  </w:rPr>
                  <w:t>Not applicable as not all requirements have been assessed</w:t>
                </w:r>
              </w:sdtContent>
            </w:sdt>
            <w:r w:rsidR="00BE4818" w:rsidRPr="00BE4818">
              <w:rPr>
                <w:rFonts w:ascii="Arial" w:hAnsi="Arial" w:cs="Arial"/>
              </w:rPr>
              <w:t xml:space="preserve"> </w:t>
            </w:r>
          </w:p>
        </w:tc>
      </w:tr>
      <w:tr w:rsidR="00BE4818" w:rsidRPr="00BE4818" w14:paraId="581FCC9C" w14:textId="77777777" w:rsidTr="006D2C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D3DB6" w14:textId="77777777" w:rsidR="00BE4818" w:rsidRPr="00BE4818" w:rsidRDefault="00BE4818" w:rsidP="00BE4818">
            <w:pPr>
              <w:keepNext/>
              <w:spacing w:before="0" w:line="22" w:lineRule="atLeast"/>
              <w:rPr>
                <w:rFonts w:ascii="Arial" w:hAnsi="Arial" w:cs="Arial"/>
              </w:rPr>
            </w:pPr>
            <w:r w:rsidRPr="00BE4818">
              <w:rPr>
                <w:rFonts w:ascii="Arial" w:hAnsi="Arial" w:cs="Arial"/>
                <w:b/>
              </w:rPr>
              <w:t>Standard 7</w:t>
            </w:r>
            <w:r w:rsidRPr="00BE4818">
              <w:rPr>
                <w:rFonts w:ascii="Arial" w:hAnsi="Arial" w:cs="Arial"/>
              </w:rPr>
              <w:t xml:space="preserve"> Human resources</w:t>
            </w:r>
          </w:p>
        </w:tc>
        <w:tc>
          <w:tcPr>
            <w:tcW w:w="1583" w:type="pct"/>
            <w:shd w:val="clear" w:color="auto" w:fill="auto"/>
          </w:tcPr>
          <w:p w14:paraId="7BC538C5" w14:textId="77777777" w:rsidR="00BE4818" w:rsidRPr="00BE4818" w:rsidRDefault="00075D49" w:rsidP="00BE48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9902708"/>
                <w:placeholder>
                  <w:docPart w:val="D34D9CC9C5034897A8345F4AA8D05B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818" w:rsidRPr="00BE4818">
                  <w:rPr>
                    <w:rFonts w:ascii="Arial" w:hAnsi="Arial" w:cs="Arial"/>
                    <w:b/>
                  </w:rPr>
                  <w:t>Not applicable as not all requirements have been assessed</w:t>
                </w:r>
              </w:sdtContent>
            </w:sdt>
            <w:r w:rsidR="00BE4818" w:rsidRPr="00BE4818">
              <w:rPr>
                <w:rFonts w:ascii="Arial" w:hAnsi="Arial" w:cs="Arial"/>
                <w:b/>
              </w:rPr>
              <w:t xml:space="preserve"> </w:t>
            </w:r>
          </w:p>
        </w:tc>
      </w:tr>
    </w:tbl>
    <w:p w14:paraId="56F95E01" w14:textId="77777777" w:rsidR="00BE4818" w:rsidRPr="00BE4818" w:rsidRDefault="00BE4818" w:rsidP="00BE4818">
      <w:pPr>
        <w:spacing w:before="240" w:after="240" w:line="22" w:lineRule="atLeast"/>
        <w:rPr>
          <w:rFonts w:ascii="Arial" w:hAnsi="Arial" w:cs="Arial"/>
        </w:rPr>
      </w:pPr>
      <w:r w:rsidRPr="00BE4818">
        <w:rPr>
          <w:rFonts w:ascii="Arial" w:hAnsi="Arial" w:cs="Arial"/>
        </w:rPr>
        <w:t>A detailed assessment is provided later in this report for each assessed Standard.</w:t>
      </w:r>
    </w:p>
    <w:p w14:paraId="37982454" w14:textId="77777777" w:rsidR="00BE4818" w:rsidRPr="00BE4818" w:rsidRDefault="00BE4818" w:rsidP="00BE4818">
      <w:pPr>
        <w:keepNext/>
        <w:keepLines/>
        <w:spacing w:after="240" w:line="22" w:lineRule="atLeast"/>
        <w:outlineLvl w:val="0"/>
        <w:rPr>
          <w:rFonts w:ascii="Arial" w:eastAsiaTheme="majorEastAsia" w:hAnsi="Arial" w:cs="Arial"/>
          <w:b/>
          <w:bCs/>
          <w:sz w:val="30"/>
          <w:szCs w:val="28"/>
        </w:rPr>
      </w:pPr>
      <w:r w:rsidRPr="00BE4818">
        <w:rPr>
          <w:rFonts w:ascii="Arial" w:eastAsiaTheme="majorEastAsia" w:hAnsi="Arial" w:cs="Arial"/>
          <w:b/>
          <w:bCs/>
          <w:sz w:val="30"/>
          <w:szCs w:val="28"/>
        </w:rPr>
        <w:t>Areas for improvement</w:t>
      </w:r>
    </w:p>
    <w:p w14:paraId="62B68DCB" w14:textId="77777777" w:rsidR="00BE4818" w:rsidRPr="00BE4818" w:rsidRDefault="00BE4818" w:rsidP="00BE4818">
      <w:pPr>
        <w:rPr>
          <w:rFonts w:ascii="Arial" w:hAnsi="Arial" w:cs="Arial"/>
        </w:rPr>
      </w:pPr>
      <w:r w:rsidRPr="00BE4818">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E4818">
        <w:rPr>
          <w:rFonts w:ascii="Arial" w:hAnsi="Arial" w:cs="Arial"/>
        </w:rPr>
        <w:t>in order to</w:t>
      </w:r>
      <w:proofErr w:type="gramEnd"/>
      <w:r w:rsidRPr="00BE4818">
        <w:rPr>
          <w:rFonts w:ascii="Arial" w:hAnsi="Arial" w:cs="Arial"/>
        </w:rPr>
        <w:t xml:space="preserve"> remain compliant with the Quality Standards. </w:t>
      </w:r>
    </w:p>
    <w:p w14:paraId="106A9870" w14:textId="77777777" w:rsidR="00BE4818" w:rsidRPr="00BE4818" w:rsidRDefault="00BE4818" w:rsidP="00BE4818">
      <w:pPr>
        <w:rPr>
          <w:rFonts w:ascii="Arial" w:hAnsi="Arial" w:cs="Arial"/>
        </w:rPr>
      </w:pPr>
      <w:r w:rsidRPr="00BE4818">
        <w:rPr>
          <w:rFonts w:ascii="Arial" w:hAnsi="Arial" w:cs="Arial"/>
        </w:rPr>
        <w:br w:type="page"/>
      </w:r>
    </w:p>
    <w:p w14:paraId="6466C58B" w14:textId="77777777" w:rsidR="00BE4818" w:rsidRPr="00BE4818" w:rsidRDefault="00BE4818" w:rsidP="00BE4818">
      <w:pPr>
        <w:keepNext/>
        <w:keepLines/>
        <w:spacing w:before="120" w:after="240" w:line="22" w:lineRule="atLeast"/>
        <w:outlineLvl w:val="0"/>
        <w:rPr>
          <w:rFonts w:ascii="Arial" w:eastAsiaTheme="majorEastAsia" w:hAnsi="Arial" w:cs="Arial"/>
          <w:b/>
          <w:bCs/>
          <w:sz w:val="30"/>
          <w:szCs w:val="28"/>
        </w:rPr>
      </w:pPr>
      <w:r w:rsidRPr="00BE4818">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E4818" w:rsidRPr="00BE4818" w14:paraId="7CB63F75" w14:textId="77777777" w:rsidTr="006D2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B562ED" w14:textId="77777777" w:rsidR="00BE4818" w:rsidRPr="00BE4818" w:rsidRDefault="00BE4818" w:rsidP="00BE4818">
            <w:pPr>
              <w:spacing w:before="0" w:line="22" w:lineRule="atLeast"/>
              <w:rPr>
                <w:rFonts w:ascii="Arial" w:hAnsi="Arial" w:cs="Arial"/>
                <w:b w:val="0"/>
              </w:rPr>
            </w:pPr>
            <w:r w:rsidRPr="00BE4818">
              <w:rPr>
                <w:rFonts w:ascii="Arial" w:hAnsi="Arial" w:cs="Arial"/>
                <w:b w:val="0"/>
                <w:color w:val="FFFFFF" w:themeColor="background1"/>
              </w:rPr>
              <w:t>Personal care and clinical care</w:t>
            </w:r>
          </w:p>
        </w:tc>
        <w:tc>
          <w:tcPr>
            <w:tcW w:w="2123" w:type="dxa"/>
          </w:tcPr>
          <w:p w14:paraId="2AA0FA7C" w14:textId="77777777" w:rsidR="00BE4818" w:rsidRPr="00BE4818" w:rsidRDefault="00BE4818" w:rsidP="00BE48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4818" w:rsidRPr="00BE4818" w14:paraId="5F93220A" w14:textId="77777777" w:rsidTr="006D2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D7897" w14:textId="77777777" w:rsidR="00BE4818" w:rsidRPr="00BE4818" w:rsidRDefault="00BE4818" w:rsidP="00BE4818">
            <w:pPr>
              <w:spacing w:before="0" w:line="22" w:lineRule="atLeast"/>
              <w:rPr>
                <w:rFonts w:ascii="Arial" w:hAnsi="Arial" w:cs="Arial"/>
                <w:color w:val="auto"/>
              </w:rPr>
            </w:pPr>
            <w:r w:rsidRPr="00BE4818">
              <w:rPr>
                <w:rFonts w:ascii="Arial" w:hAnsi="Arial" w:cs="Arial"/>
                <w:color w:val="auto"/>
              </w:rPr>
              <w:t>Requirement 3(3)(a)</w:t>
            </w:r>
          </w:p>
        </w:tc>
        <w:tc>
          <w:tcPr>
            <w:tcW w:w="6350" w:type="dxa"/>
            <w:shd w:val="clear" w:color="auto" w:fill="auto"/>
            <w:vAlign w:val="top"/>
          </w:tcPr>
          <w:p w14:paraId="77F83A41" w14:textId="77777777" w:rsidR="00BE4818" w:rsidRPr="00BE4818" w:rsidRDefault="00BE4818" w:rsidP="00BE48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818">
              <w:rPr>
                <w:rFonts w:ascii="Arial" w:hAnsi="Arial" w:cs="Arial"/>
              </w:rPr>
              <w:t>Each consumer gets safe and effective personal care, clinical care, or both personal care and clinical care, that:</w:t>
            </w:r>
          </w:p>
          <w:p w14:paraId="08DFC421" w14:textId="77777777" w:rsidR="00BE4818" w:rsidRPr="00BE4818" w:rsidRDefault="00BE4818" w:rsidP="00BE481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E4818">
              <w:rPr>
                <w:rFonts w:ascii="Arial" w:hAnsi="Arial" w:cs="Arial"/>
              </w:rPr>
              <w:t>is best practice; and</w:t>
            </w:r>
          </w:p>
          <w:p w14:paraId="0B73EADA" w14:textId="77777777" w:rsidR="00BE4818" w:rsidRPr="00BE4818" w:rsidRDefault="00BE4818" w:rsidP="00BE481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E4818">
              <w:rPr>
                <w:rFonts w:ascii="Arial" w:hAnsi="Arial" w:cs="Arial"/>
              </w:rPr>
              <w:t>is tailored to their needs; and</w:t>
            </w:r>
          </w:p>
          <w:p w14:paraId="79055DE5" w14:textId="77777777" w:rsidR="00BE4818" w:rsidRPr="00BE4818" w:rsidRDefault="00BE4818" w:rsidP="00BE481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E4818">
              <w:rPr>
                <w:rFonts w:ascii="Arial" w:hAnsi="Arial" w:cs="Arial"/>
              </w:rPr>
              <w:t>optimises their health and well-being.</w:t>
            </w:r>
          </w:p>
        </w:tc>
        <w:tc>
          <w:tcPr>
            <w:tcW w:w="2123" w:type="dxa"/>
            <w:shd w:val="clear" w:color="auto" w:fill="auto"/>
            <w:vAlign w:val="top"/>
          </w:tcPr>
          <w:p w14:paraId="5DF01CF1" w14:textId="77777777" w:rsidR="00BE4818" w:rsidRPr="00BE4818" w:rsidRDefault="00075D49" w:rsidP="00BE48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261507"/>
                <w:placeholder>
                  <w:docPart w:val="D5CB97577E074DEA8EE4FCD76AD70E1E"/>
                </w:placeholder>
                <w:dropDownList>
                  <w:listItem w:displayText="choose a rating" w:value="choose a rating"/>
                  <w:listItem w:displayText="Compliant" w:value="Compliant"/>
                  <w:listItem w:displayText="Non-compliant" w:value="Non-compliant"/>
                </w:dropDownList>
              </w:sdtPr>
              <w:sdtEndPr/>
              <w:sdtContent>
                <w:r w:rsidR="00BE4818" w:rsidRPr="00BE4818">
                  <w:rPr>
                    <w:rFonts w:ascii="Arial" w:hAnsi="Arial" w:cs="Arial"/>
                    <w:color w:val="auto"/>
                  </w:rPr>
                  <w:t>Compliant</w:t>
                </w:r>
              </w:sdtContent>
            </w:sdt>
            <w:r w:rsidR="00BE4818" w:rsidRPr="00BE4818">
              <w:rPr>
                <w:rFonts w:ascii="Arial" w:hAnsi="Arial" w:cs="Arial"/>
                <w:color w:val="0000FF"/>
              </w:rPr>
              <w:t xml:space="preserve"> </w:t>
            </w:r>
          </w:p>
        </w:tc>
      </w:tr>
    </w:tbl>
    <w:p w14:paraId="2A8DC754" w14:textId="77777777" w:rsidR="00BE4818" w:rsidRPr="00BE4818" w:rsidRDefault="00BE4818" w:rsidP="00BE4818">
      <w:pPr>
        <w:keepNext/>
        <w:keepLines/>
        <w:spacing w:before="120" w:line="22" w:lineRule="atLeast"/>
        <w:outlineLvl w:val="1"/>
        <w:rPr>
          <w:rFonts w:ascii="Arial" w:eastAsiaTheme="majorEastAsia" w:hAnsi="Arial" w:cs="Arial"/>
          <w:b/>
          <w:bCs/>
          <w:szCs w:val="26"/>
        </w:rPr>
      </w:pPr>
      <w:r w:rsidRPr="00BE4818">
        <w:rPr>
          <w:rFonts w:ascii="Arial" w:eastAsiaTheme="majorEastAsia" w:hAnsi="Arial" w:cs="Arial"/>
          <w:b/>
          <w:bCs/>
          <w:szCs w:val="26"/>
        </w:rPr>
        <w:t>Findings</w:t>
      </w:r>
    </w:p>
    <w:p w14:paraId="1C24B85C" w14:textId="77777777" w:rsidR="00BE4818" w:rsidRPr="00BE4818" w:rsidRDefault="00BE4818" w:rsidP="00BE4818">
      <w:pPr>
        <w:rPr>
          <w:rFonts w:ascii="Arial" w:hAnsi="Arial" w:cs="Arial"/>
        </w:rPr>
      </w:pPr>
      <w:bookmarkStart w:id="1" w:name="_Hlk140160298"/>
      <w:r w:rsidRPr="00BE4818">
        <w:rPr>
          <w:rFonts w:ascii="Arial" w:hAnsi="Arial" w:cs="Arial"/>
        </w:rPr>
        <w:t>The Standard has not been full assessed and therefore does not have a rating at Standard level. One of the seven specific requirements has been assessed and found to be Compliant.</w:t>
      </w:r>
      <w:bookmarkEnd w:id="1"/>
    </w:p>
    <w:p w14:paraId="47C168E7" w14:textId="77777777" w:rsidR="00BE4818" w:rsidRPr="00BE4818" w:rsidRDefault="00BE4818" w:rsidP="00BE4818">
      <w:pPr>
        <w:rPr>
          <w:rFonts w:ascii="Arial" w:hAnsi="Arial" w:cs="Arial"/>
        </w:rPr>
      </w:pPr>
      <w:r w:rsidRPr="00BE4818">
        <w:rPr>
          <w:rFonts w:ascii="Arial" w:hAnsi="Arial" w:cs="Arial"/>
        </w:rPr>
        <w:t xml:space="preserve">The requirement 3(3)(a) was found to be noncompliant following a Site Audit conducted 26 to 28 October 2022, due to the service not demonstrating consumers received safe and effective personal and clinical care, specifically in relation to falls management and managing a consumer’s fluid restriction requirements. For one consumer who sustained a fall, documentation did not demonstrate that pain monitoring and comprehensive clinical assessments occurred. There were deficits in personal hygiene reported by one representative. The service did not demonstrate fluid balance records were consistently completed. There were inconsistencies in the completion of behavioural support plans. </w:t>
      </w:r>
    </w:p>
    <w:p w14:paraId="61E24AB2" w14:textId="77777777" w:rsidR="00BE4818" w:rsidRPr="00BE4818" w:rsidRDefault="00BE4818" w:rsidP="00BE4818">
      <w:pPr>
        <w:rPr>
          <w:rFonts w:ascii="Arial" w:hAnsi="Arial" w:cs="Arial"/>
        </w:rPr>
      </w:pPr>
      <w:r w:rsidRPr="00BE4818">
        <w:rPr>
          <w:rFonts w:ascii="Arial" w:hAnsi="Arial" w:cs="Arial"/>
        </w:rPr>
        <w:t>The service has implemented several actions in response to the non-compliance identified at the Site Audit.</w:t>
      </w:r>
    </w:p>
    <w:p w14:paraId="41587444" w14:textId="77777777" w:rsidR="00BE4818" w:rsidRPr="00BE4818" w:rsidRDefault="00BE4818" w:rsidP="00BE4818">
      <w:pPr>
        <w:rPr>
          <w:rFonts w:ascii="Arial" w:hAnsi="Arial" w:cs="Arial"/>
          <w:color w:val="auto"/>
        </w:rPr>
      </w:pPr>
      <w:r w:rsidRPr="00BE4818">
        <w:rPr>
          <w:rFonts w:ascii="Arial" w:hAnsi="Arial" w:cs="Arial"/>
        </w:rPr>
        <w:t xml:space="preserve">During the Assessment Contact conducted 13 June 2023 the Assessment Team found that the actions taken in response to the noncompliance have been effective. The service demonstrated that there are processes to ensure each consumer receives effective personal and clinical care.  All consumers and representatives interviewed indicated they were satisfied with the care the consumer received. All staff interviewed demonstrated a sound knowledge of individual consumer care needs. </w:t>
      </w:r>
      <w:r w:rsidRPr="00BE4818">
        <w:rPr>
          <w:rFonts w:ascii="Arial" w:hAnsi="Arial" w:cs="Arial"/>
          <w:color w:val="auto"/>
        </w:rPr>
        <w:t xml:space="preserve">The Assessment Team reviewed consumers clinical files and documentation indicated consumers who have falls are comprehensively clinically reviewed by the physiotherapist and clinical staff and pain monitoring occurs for the consumers as needed. </w:t>
      </w:r>
    </w:p>
    <w:p w14:paraId="79713A3A" w14:textId="77777777" w:rsidR="00BE4818" w:rsidRPr="00BE4818" w:rsidRDefault="00BE4818" w:rsidP="00BE4818">
      <w:pPr>
        <w:rPr>
          <w:rFonts w:ascii="Arial" w:hAnsi="Arial" w:cs="Arial"/>
          <w:color w:val="auto"/>
        </w:rPr>
      </w:pPr>
      <w:r w:rsidRPr="00BE4818">
        <w:rPr>
          <w:rFonts w:ascii="Arial" w:hAnsi="Arial" w:cs="Arial"/>
          <w:color w:val="auto"/>
        </w:rPr>
        <w:t xml:space="preserve">The Assessment Team were advised that the clinical management team have responsibility for the oversight of consumer wound care. The Assessment Team were advised that complex/chronic wounds are attended to by the registered nurses and simple wounds such as skin tears are attended by a care staff member with wound competency.  Documentation reviewed by the Assessment Team for consumers sampled indicated that whilst wound care is occurring for consumers the staff are not consistently identifying how frequent the wound care is to occur, or the type of dressing to be used. Documentation also did not reflect wound evaluation by the registered </w:t>
      </w:r>
      <w:proofErr w:type="gramStart"/>
      <w:r w:rsidRPr="00BE4818">
        <w:rPr>
          <w:rFonts w:ascii="Arial" w:hAnsi="Arial" w:cs="Arial"/>
          <w:color w:val="auto"/>
        </w:rPr>
        <w:t>nurse</w:t>
      </w:r>
      <w:proofErr w:type="gramEnd"/>
      <w:r w:rsidRPr="00BE4818">
        <w:rPr>
          <w:rFonts w:ascii="Arial" w:hAnsi="Arial" w:cs="Arial"/>
          <w:color w:val="auto"/>
        </w:rPr>
        <w:t xml:space="preserve"> however, did reflect wound photography that indicated consumers wounds were healing. Consumer and representative feedback in relation to wound management was positive. </w:t>
      </w:r>
    </w:p>
    <w:p w14:paraId="07D3C7FF" w14:textId="77777777" w:rsidR="00BE4818" w:rsidRPr="00BE4818" w:rsidRDefault="00BE4818" w:rsidP="00BE4818">
      <w:pPr>
        <w:rPr>
          <w:rFonts w:ascii="Arial" w:hAnsi="Arial" w:cs="Arial"/>
        </w:rPr>
      </w:pPr>
      <w:r w:rsidRPr="00BE4818">
        <w:rPr>
          <w:rFonts w:ascii="Arial" w:hAnsi="Arial" w:cs="Arial"/>
        </w:rPr>
        <w:t xml:space="preserve">The Assessment Team raised with the general manager, care manager and registered nurses the inconsistencies in wound care documentation. Management acknowledged the deficit and advised that further training for the registered nurses will occur. The Assessment Team did not identify impact for consumer as the inconsistencies were documentation related and not practice related. Registered staff interviewed provided a sound knowledge of what wound product/s they were using and the frequency of wound care for consumers sampled. The </w:t>
      </w:r>
      <w:r w:rsidRPr="00BE4818">
        <w:rPr>
          <w:rFonts w:ascii="Arial" w:hAnsi="Arial" w:cs="Arial"/>
        </w:rPr>
        <w:lastRenderedPageBreak/>
        <w:t>registered staff acknowledged the need to improve wound care documentation to reflect practice and mitigate the risk of wound care not occurring.</w:t>
      </w:r>
    </w:p>
    <w:p w14:paraId="62AC3E1A" w14:textId="77777777" w:rsidR="00BE4818" w:rsidRPr="00BE4818" w:rsidRDefault="00BE4818" w:rsidP="00BE4818">
      <w:pPr>
        <w:rPr>
          <w:rFonts w:ascii="Arial" w:hAnsi="Arial" w:cs="Arial"/>
        </w:rPr>
      </w:pPr>
      <w:r w:rsidRPr="00BE4818">
        <w:rPr>
          <w:rFonts w:ascii="Arial" w:hAnsi="Arial" w:cs="Arial"/>
        </w:rPr>
        <w:t xml:space="preserve">The service demonstrated they have a process to monitor and assess consumers’ needs for restrictive practices. Documentation for one consumer demonstrated the service is working at reducing the strength and frequency of use for the psychotropic medication prescribed.  Documentation indicated that behaviour support plans were not consistently completed. The general manager and care manager advised the behaviour support plans would be fully completed as it was currently underway. The general manager also advised they are working with the consumer’s medical officer and representative with a view of ceasing the medication. </w:t>
      </w:r>
    </w:p>
    <w:p w14:paraId="04D75BB1" w14:textId="77777777" w:rsidR="00BE4818" w:rsidRPr="00BE4818" w:rsidRDefault="00BE4818" w:rsidP="00BE4818">
      <w:pPr>
        <w:rPr>
          <w:rFonts w:ascii="Arial" w:hAnsi="Arial" w:cs="Arial"/>
        </w:rPr>
      </w:pPr>
      <w:r w:rsidRPr="00BE4818">
        <w:rPr>
          <w:rFonts w:ascii="Arial" w:hAnsi="Arial" w:cs="Arial"/>
        </w:rPr>
        <w:t>Whilst the Assessment Team identified inconsistencies in documentation the service demonstrated that the consumers are receiving appropriate personal and clinical care and were reactive to the issues identified.</w:t>
      </w:r>
    </w:p>
    <w:p w14:paraId="54E54C86" w14:textId="73A80800" w:rsidR="00BE4818" w:rsidRPr="00BE4818" w:rsidRDefault="00BE4818" w:rsidP="00BE4818">
      <w:pPr>
        <w:rPr>
          <w:rFonts w:ascii="Arial" w:hAnsi="Arial" w:cs="Arial"/>
        </w:rPr>
      </w:pPr>
      <w:r w:rsidRPr="00BE4818">
        <w:rPr>
          <w:rFonts w:ascii="Arial" w:hAnsi="Arial" w:cs="Arial"/>
        </w:rPr>
        <w:t>I find that the approved provider is Compliant with requirement 3(3</w:t>
      </w:r>
      <w:r w:rsidR="004272D4">
        <w:rPr>
          <w:rFonts w:ascii="Arial" w:hAnsi="Arial" w:cs="Arial"/>
        </w:rPr>
        <w:t>)</w:t>
      </w:r>
      <w:r w:rsidRPr="00BE4818">
        <w:rPr>
          <w:rFonts w:ascii="Arial" w:hAnsi="Arial" w:cs="Arial"/>
        </w:rPr>
        <w:t>(a).</w:t>
      </w:r>
    </w:p>
    <w:p w14:paraId="7BB5857F" w14:textId="77777777" w:rsidR="00BE4818" w:rsidRPr="00BE4818" w:rsidRDefault="00BE4818" w:rsidP="00BE4818">
      <w:pPr>
        <w:spacing w:after="160" w:line="259" w:lineRule="auto"/>
        <w:rPr>
          <w:rFonts w:ascii="Arial" w:hAnsi="Arial" w:cs="Arial"/>
        </w:rPr>
      </w:pPr>
      <w:r w:rsidRPr="00BE4818">
        <w:br w:type="page"/>
      </w:r>
    </w:p>
    <w:p w14:paraId="1F99BA8F" w14:textId="77777777" w:rsidR="00BE4818" w:rsidRPr="00BE4818" w:rsidRDefault="00BE4818" w:rsidP="00BE4818">
      <w:pPr>
        <w:keepNext/>
        <w:keepLines/>
        <w:spacing w:before="120" w:after="240" w:line="22" w:lineRule="atLeast"/>
        <w:outlineLvl w:val="0"/>
        <w:rPr>
          <w:rFonts w:ascii="Arial" w:eastAsiaTheme="majorEastAsia" w:hAnsi="Arial" w:cs="Arial"/>
          <w:b/>
          <w:bCs/>
          <w:sz w:val="30"/>
          <w:szCs w:val="28"/>
        </w:rPr>
      </w:pPr>
      <w:r w:rsidRPr="00BE4818">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E4818" w:rsidRPr="00BE4818" w14:paraId="07B17C76" w14:textId="77777777" w:rsidTr="006D2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796D451" w14:textId="77777777" w:rsidR="00BE4818" w:rsidRPr="00BE4818" w:rsidRDefault="00BE4818" w:rsidP="00BE4818">
            <w:pPr>
              <w:spacing w:before="0" w:line="22" w:lineRule="atLeast"/>
              <w:rPr>
                <w:rFonts w:ascii="Arial" w:hAnsi="Arial" w:cs="Arial"/>
                <w:b w:val="0"/>
              </w:rPr>
            </w:pPr>
            <w:r w:rsidRPr="00BE4818">
              <w:rPr>
                <w:rFonts w:ascii="Arial" w:hAnsi="Arial" w:cs="Arial"/>
                <w:b w:val="0"/>
                <w:color w:val="FFFFFF" w:themeColor="background1"/>
              </w:rPr>
              <w:t>Human resources</w:t>
            </w:r>
          </w:p>
        </w:tc>
        <w:tc>
          <w:tcPr>
            <w:tcW w:w="2124" w:type="dxa"/>
          </w:tcPr>
          <w:p w14:paraId="205C157F" w14:textId="77777777" w:rsidR="00BE4818" w:rsidRPr="00BE4818" w:rsidRDefault="00BE4818" w:rsidP="00BE48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4818" w:rsidRPr="00BE4818" w14:paraId="5F89A1B2" w14:textId="77777777" w:rsidTr="006D2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06DBE" w14:textId="77777777" w:rsidR="00BE4818" w:rsidRPr="00BE4818" w:rsidRDefault="00BE4818" w:rsidP="00BE4818">
            <w:pPr>
              <w:spacing w:before="0" w:line="22" w:lineRule="atLeast"/>
              <w:rPr>
                <w:rFonts w:ascii="Arial" w:hAnsi="Arial" w:cs="Arial"/>
                <w:color w:val="auto"/>
              </w:rPr>
            </w:pPr>
            <w:r w:rsidRPr="00BE4818">
              <w:rPr>
                <w:rFonts w:ascii="Arial" w:hAnsi="Arial" w:cs="Arial"/>
                <w:color w:val="auto"/>
              </w:rPr>
              <w:t>Requirement 7(3)(e)</w:t>
            </w:r>
          </w:p>
        </w:tc>
        <w:tc>
          <w:tcPr>
            <w:tcW w:w="6321" w:type="dxa"/>
            <w:shd w:val="clear" w:color="auto" w:fill="auto"/>
            <w:vAlign w:val="top"/>
          </w:tcPr>
          <w:p w14:paraId="0E7EF8AE" w14:textId="77777777" w:rsidR="00BE4818" w:rsidRPr="00BE4818" w:rsidRDefault="00BE4818" w:rsidP="00BE48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818">
              <w:rPr>
                <w:rFonts w:ascii="Arial" w:hAnsi="Arial" w:cs="Arial"/>
              </w:rPr>
              <w:t>Regular assessment, monitoring and review of the performance of each member of the workforce is undertaken.</w:t>
            </w:r>
          </w:p>
        </w:tc>
        <w:tc>
          <w:tcPr>
            <w:tcW w:w="2124" w:type="dxa"/>
            <w:shd w:val="clear" w:color="auto" w:fill="auto"/>
            <w:vAlign w:val="top"/>
          </w:tcPr>
          <w:p w14:paraId="3816D8D8" w14:textId="77777777" w:rsidR="00BE4818" w:rsidRPr="00BE4818" w:rsidRDefault="00075D49" w:rsidP="00BE48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501254"/>
                <w:placeholder>
                  <w:docPart w:val="B089D7FD9052478C9EA6E7E682F69729"/>
                </w:placeholder>
                <w:dropDownList>
                  <w:listItem w:displayText="choose a rating" w:value="choose a rating"/>
                  <w:listItem w:displayText="Compliant" w:value="Compliant"/>
                  <w:listItem w:displayText="Non-compliant" w:value="Non-compliant"/>
                </w:dropDownList>
              </w:sdtPr>
              <w:sdtEndPr/>
              <w:sdtContent>
                <w:r w:rsidR="00BE4818" w:rsidRPr="00BE4818">
                  <w:rPr>
                    <w:rFonts w:ascii="Arial" w:hAnsi="Arial" w:cs="Arial"/>
                    <w:color w:val="auto"/>
                  </w:rPr>
                  <w:t>Compliant</w:t>
                </w:r>
              </w:sdtContent>
            </w:sdt>
            <w:r w:rsidR="00BE4818" w:rsidRPr="00BE4818">
              <w:rPr>
                <w:rFonts w:ascii="Arial" w:hAnsi="Arial" w:cs="Arial"/>
                <w:color w:val="0000FF"/>
              </w:rPr>
              <w:t xml:space="preserve"> </w:t>
            </w:r>
          </w:p>
        </w:tc>
      </w:tr>
    </w:tbl>
    <w:p w14:paraId="3E0D1197" w14:textId="77777777" w:rsidR="00BE4818" w:rsidRPr="00BE4818" w:rsidRDefault="00BE4818" w:rsidP="00BE4818">
      <w:pPr>
        <w:keepNext/>
        <w:keepLines/>
        <w:spacing w:before="120" w:line="22" w:lineRule="atLeast"/>
        <w:outlineLvl w:val="1"/>
        <w:rPr>
          <w:rFonts w:ascii="Arial" w:eastAsiaTheme="majorEastAsia" w:hAnsi="Arial" w:cs="Arial"/>
          <w:b/>
          <w:bCs/>
          <w:szCs w:val="26"/>
        </w:rPr>
      </w:pPr>
      <w:r w:rsidRPr="00BE4818">
        <w:rPr>
          <w:rFonts w:ascii="Arial" w:eastAsiaTheme="majorEastAsia" w:hAnsi="Arial" w:cs="Arial"/>
          <w:b/>
          <w:bCs/>
          <w:szCs w:val="26"/>
        </w:rPr>
        <w:t>Findings</w:t>
      </w:r>
    </w:p>
    <w:p w14:paraId="1668A53A" w14:textId="77777777" w:rsidR="00BE4818" w:rsidRPr="00BE4818" w:rsidRDefault="00BE4818" w:rsidP="00BE4818">
      <w:pPr>
        <w:rPr>
          <w:rFonts w:ascii="Arial" w:hAnsi="Arial" w:cs="Arial"/>
        </w:rPr>
      </w:pPr>
      <w:r w:rsidRPr="00BE4818">
        <w:rPr>
          <w:rFonts w:ascii="Arial" w:hAnsi="Arial" w:cs="Arial"/>
        </w:rPr>
        <w:t>The Standard has not been full assessed and therefore does not have a rating at Standard level. One of the five specific requirements has been assessed and found to be Compliant.</w:t>
      </w:r>
    </w:p>
    <w:p w14:paraId="47974D9B" w14:textId="77777777" w:rsidR="00BE4818" w:rsidRPr="00BE4818" w:rsidRDefault="00BE4818" w:rsidP="00BE4818">
      <w:pPr>
        <w:rPr>
          <w:rFonts w:ascii="Arial" w:hAnsi="Arial" w:cs="Arial"/>
        </w:rPr>
      </w:pPr>
      <w:r w:rsidRPr="00BE4818">
        <w:rPr>
          <w:rFonts w:ascii="Arial" w:hAnsi="Arial" w:cs="Arial"/>
        </w:rPr>
        <w:t>The requirement 7(3)(e) was found to be noncompliant following a Site Audit conducted 26 to 28 October 2022, due to the service not demonstrating staff performance appraisals are conducted regularly on an annual basis where their performance is assessed, monitored, and reviewed.  The service manager said that the staff performance is monitored consistently by management, and the registered nurses. The Assessment Team was unable to evidence that regular assessment, monitoring and review of staff was being undertaken.</w:t>
      </w:r>
    </w:p>
    <w:p w14:paraId="1288FB3E" w14:textId="77777777" w:rsidR="00BE4818" w:rsidRPr="00BE4818" w:rsidRDefault="00BE4818" w:rsidP="00BE4818">
      <w:pPr>
        <w:rPr>
          <w:rFonts w:ascii="Arial" w:hAnsi="Arial" w:cs="Arial"/>
        </w:rPr>
      </w:pPr>
      <w:r w:rsidRPr="00BE4818">
        <w:rPr>
          <w:rFonts w:ascii="Arial" w:hAnsi="Arial" w:cs="Arial"/>
        </w:rPr>
        <w:t>The service has implemented several actions in response to the non-compliance identified at the Site Audit.</w:t>
      </w:r>
    </w:p>
    <w:p w14:paraId="2C1B3B63" w14:textId="77777777" w:rsidR="00BE4818" w:rsidRPr="00BE4818" w:rsidRDefault="00BE4818" w:rsidP="00BE4818">
      <w:pPr>
        <w:rPr>
          <w:rFonts w:ascii="Arial" w:hAnsi="Arial" w:cs="Arial"/>
        </w:rPr>
      </w:pPr>
      <w:r w:rsidRPr="00BE4818">
        <w:rPr>
          <w:rFonts w:ascii="Arial" w:hAnsi="Arial" w:cs="Arial"/>
        </w:rPr>
        <w:t xml:space="preserve">During the Assessment Contact conducted 13 June 2023 the Assessment Team found that the actions taken in response to the noncompliance have been effective. The service demonstrated </w:t>
      </w:r>
      <w:r w:rsidRPr="00BE4818">
        <w:rPr>
          <w:rFonts w:ascii="Arial" w:hAnsi="Arial" w:cs="Arial"/>
          <w:color w:val="auto"/>
          <w:szCs w:val="22"/>
        </w:rPr>
        <w:t xml:space="preserve">that regular assessment, monitoring and review of the performance of each member of the workforce is undertaken. </w:t>
      </w:r>
      <w:r w:rsidRPr="00BE4818">
        <w:rPr>
          <w:rFonts w:ascii="Arial" w:hAnsi="Arial" w:cs="Arial"/>
          <w:szCs w:val="22"/>
        </w:rPr>
        <w:t>Staff interviewed indicated they had completed a performance appraisal in the past 12 months</w:t>
      </w:r>
      <w:r w:rsidRPr="00BE4818">
        <w:rPr>
          <w:rFonts w:ascii="Arial" w:hAnsi="Arial" w:cs="Arial"/>
          <w:color w:val="auto"/>
          <w:szCs w:val="22"/>
        </w:rPr>
        <w:t xml:space="preserve">. The general manager provided evidence that all performance appraisals were completed. </w:t>
      </w:r>
      <w:r w:rsidRPr="00BE4818">
        <w:rPr>
          <w:rFonts w:ascii="Arial" w:hAnsi="Arial" w:cs="Arial"/>
          <w:szCs w:val="22"/>
        </w:rPr>
        <w:t xml:space="preserve">The general manager indicated there is a training coordinator who monitors staff practice in-person on an ongoing basis. The coordinator also undertakes staff competency. </w:t>
      </w:r>
      <w:r w:rsidRPr="00BE4818">
        <w:rPr>
          <w:rFonts w:ascii="Arial" w:hAnsi="Arial" w:cs="Arial"/>
        </w:rPr>
        <w:t>Currently there are no staff being performance managed by management at the service.</w:t>
      </w:r>
    </w:p>
    <w:p w14:paraId="2BC211D8" w14:textId="77777777" w:rsidR="00BE4818" w:rsidRPr="00BE4818" w:rsidRDefault="00BE4818" w:rsidP="00BE4818">
      <w:pPr>
        <w:rPr>
          <w:rFonts w:ascii="Arial" w:hAnsi="Arial" w:cs="Arial"/>
        </w:rPr>
      </w:pPr>
      <w:r w:rsidRPr="00BE4818">
        <w:rPr>
          <w:rFonts w:ascii="Arial" w:hAnsi="Arial" w:cs="Arial"/>
        </w:rPr>
        <w:t>The Assessment Team interviewed staff who confirmed that they have had a performance appraisal in the last 12 months. One staff member interviewed provided the example, that as part of the performance appraisal a request was made for the staff member to be trained in administering medications. The staff member indicated that they had received the training and completed the competency and is now administering medications to the consumers regularly.</w:t>
      </w:r>
    </w:p>
    <w:p w14:paraId="3A9BCEF7" w14:textId="4BABDB27" w:rsidR="00BE4818" w:rsidRDefault="00BE4818" w:rsidP="00BE4818">
      <w:pPr>
        <w:rPr>
          <w:rFonts w:ascii="Arial" w:eastAsiaTheme="majorEastAsia" w:hAnsi="Arial" w:cs="Arial"/>
          <w:b/>
          <w:bCs/>
          <w:sz w:val="30"/>
          <w:szCs w:val="28"/>
        </w:rPr>
      </w:pPr>
      <w:r w:rsidRPr="00BE4818">
        <w:rPr>
          <w:rFonts w:ascii="Arial" w:hAnsi="Arial" w:cs="Arial"/>
        </w:rPr>
        <w:t xml:space="preserve">I </w:t>
      </w:r>
      <w:r w:rsidR="000C4C88">
        <w:rPr>
          <w:rFonts w:ascii="Arial" w:hAnsi="Arial" w:cs="Arial"/>
        </w:rPr>
        <w:t>find</w:t>
      </w:r>
      <w:r w:rsidRPr="00BE4818">
        <w:rPr>
          <w:rFonts w:ascii="Arial" w:hAnsi="Arial" w:cs="Arial"/>
        </w:rPr>
        <w:t xml:space="preserve"> that the approved provider is Compliant with requirement 7(3)(e)</w:t>
      </w:r>
      <w:r>
        <w:rPr>
          <w:rFonts w:ascii="Arial" w:hAnsi="Arial" w:cs="Arial"/>
        </w:rPr>
        <w:t>.</w:t>
      </w:r>
    </w:p>
    <w:sectPr w:rsidR="00BE481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2C57E" w14:textId="77777777" w:rsidR="00A57B4A" w:rsidRDefault="00BE4818">
      <w:pPr>
        <w:spacing w:after="0"/>
      </w:pPr>
      <w:r>
        <w:separator/>
      </w:r>
    </w:p>
  </w:endnote>
  <w:endnote w:type="continuationSeparator" w:id="0">
    <w:p w14:paraId="6A12C580" w14:textId="77777777" w:rsidR="00A57B4A" w:rsidRDefault="00BE48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C577" w14:textId="77777777" w:rsidR="00DF37F2" w:rsidRPr="00DF37F2" w:rsidRDefault="00BE4818" w:rsidP="00DF37F2">
    <w:pPr>
      <w:pStyle w:val="FooterArial9"/>
      <w:rPr>
        <w:rStyle w:val="FooterBold"/>
        <w:rFonts w:ascii="Arial" w:hAnsi="Arial"/>
        <w:b w:val="0"/>
      </w:rPr>
    </w:pPr>
    <w:r w:rsidRPr="00DF37F2">
      <w:rPr>
        <w:rStyle w:val="FooterBold"/>
        <w:rFonts w:ascii="Arial" w:hAnsi="Arial"/>
        <w:b w:val="0"/>
      </w:rPr>
      <w:t xml:space="preserve">Name of service: RFBI </w:t>
    </w:r>
    <w:proofErr w:type="spellStart"/>
    <w:r w:rsidRPr="00DF37F2">
      <w:rPr>
        <w:rStyle w:val="FooterBold"/>
        <w:rFonts w:ascii="Arial" w:hAnsi="Arial"/>
        <w:b w:val="0"/>
      </w:rPr>
      <w:t>Benhome</w:t>
    </w:r>
    <w:proofErr w:type="spellEnd"/>
    <w:r w:rsidRPr="00DF37F2">
      <w:rPr>
        <w:rStyle w:val="FooterBold"/>
        <w:rFonts w:ascii="Arial" w:hAnsi="Arial"/>
        <w:b w:val="0"/>
      </w:rPr>
      <w:t xml:space="preserve"> Masonic Village</w:t>
    </w:r>
    <w:r w:rsidRPr="00DF37F2">
      <w:rPr>
        <w:rStyle w:val="FooterBold"/>
        <w:rFonts w:ascii="Arial" w:hAnsi="Arial"/>
        <w:b w:val="0"/>
      </w:rPr>
      <w:tab/>
      <w:t xml:space="preserve">RPT-ACC-0122 v3.0 </w:t>
    </w:r>
  </w:p>
  <w:p w14:paraId="6A12C578" w14:textId="77777777" w:rsidR="00DF37F2" w:rsidRPr="00DF37F2" w:rsidRDefault="00BE4818" w:rsidP="00DF37F2">
    <w:pPr>
      <w:pStyle w:val="FooterArial9"/>
      <w:rPr>
        <w:rStyle w:val="FooterBold"/>
        <w:rFonts w:ascii="Arial" w:hAnsi="Arial"/>
        <w:b w:val="0"/>
      </w:rPr>
    </w:pPr>
    <w:r w:rsidRPr="00DF37F2">
      <w:rPr>
        <w:rStyle w:val="FooterBold"/>
        <w:rFonts w:ascii="Arial" w:hAnsi="Arial"/>
        <w:b w:val="0"/>
      </w:rPr>
      <w:t>Commission ID: 0108</w:t>
    </w:r>
    <w:r w:rsidRPr="00DF37F2">
      <w:rPr>
        <w:rStyle w:val="FooterBold"/>
        <w:rFonts w:ascii="Arial" w:hAnsi="Arial"/>
        <w:b w:val="0"/>
      </w:rPr>
      <w:tab/>
      <w:t xml:space="preserve">OFFICIAL: Sensitive </w:t>
    </w:r>
  </w:p>
  <w:p w14:paraId="6A12C579" w14:textId="77777777" w:rsidR="00DF37F2" w:rsidRPr="00DF37F2" w:rsidRDefault="00BE48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C57B" w14:textId="77777777" w:rsidR="00E2364A" w:rsidRDefault="00075D4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2C574" w14:textId="77777777" w:rsidR="00D3157C" w:rsidRDefault="00BE4818" w:rsidP="00D71F88">
      <w:pPr>
        <w:spacing w:after="0"/>
      </w:pPr>
      <w:r>
        <w:separator/>
      </w:r>
    </w:p>
  </w:footnote>
  <w:footnote w:type="continuationSeparator" w:id="0">
    <w:p w14:paraId="6A12C575" w14:textId="77777777" w:rsidR="00D3157C" w:rsidRDefault="00BE4818" w:rsidP="00D71F88">
      <w:pPr>
        <w:spacing w:after="0"/>
      </w:pPr>
      <w:r>
        <w:continuationSeparator/>
      </w:r>
    </w:p>
  </w:footnote>
  <w:footnote w:id="1">
    <w:p w14:paraId="7E194387" w14:textId="77777777" w:rsidR="00BE4818" w:rsidRDefault="00BE4818" w:rsidP="00BE481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proofErr w:type="gramStart"/>
      <w:r w:rsidRPr="00C30E30">
        <w:rPr>
          <w:rFonts w:ascii="Arial" w:hAnsi="Arial" w:cs="Arial"/>
          <w:color w:val="auto"/>
          <w:sz w:val="20"/>
          <w:szCs w:val="20"/>
        </w:rPr>
        <w:t>section  s</w:t>
      </w:r>
      <w:proofErr w:type="gramEnd"/>
      <w:r w:rsidRPr="00C30E30">
        <w:rPr>
          <w:rFonts w:ascii="Arial" w:hAnsi="Arial" w:cs="Arial"/>
          <w:color w:val="auto"/>
          <w:sz w:val="20"/>
          <w:szCs w:val="20"/>
        </w:rPr>
        <w:t xml:space="preserve"> 68A – assessment contact, of the </w:t>
      </w:r>
      <w:r w:rsidRPr="00443CA4">
        <w:rPr>
          <w:rFonts w:ascii="Arial" w:hAnsi="Arial" w:cs="Arial"/>
          <w:sz w:val="20"/>
          <w:szCs w:val="20"/>
        </w:rPr>
        <w:t>Aged Care Quality and Safety Commission Rules 2018.</w:t>
      </w:r>
    </w:p>
    <w:p w14:paraId="2A40928C" w14:textId="77777777" w:rsidR="00BE4818" w:rsidRDefault="00BE4818" w:rsidP="00BE481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C576" w14:textId="77777777" w:rsidR="00D71F88" w:rsidRDefault="00BE4818">
    <w:pPr>
      <w:pStyle w:val="Header"/>
    </w:pPr>
    <w:r>
      <w:rPr>
        <w:noProof/>
        <w:color w:val="2B579A"/>
        <w:shd w:val="clear" w:color="auto" w:fill="E6E6E6"/>
        <w:lang w:val="en-US"/>
      </w:rPr>
      <w:drawing>
        <wp:anchor distT="0" distB="0" distL="114300" distR="114300" simplePos="0" relativeHeight="251659264" behindDoc="1" locked="0" layoutInCell="1" allowOverlap="1" wp14:anchorId="6A12C57C" wp14:editId="6A12C57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663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C57A" w14:textId="77777777" w:rsidR="00FA0A5B" w:rsidRDefault="00BE4818">
    <w:pPr>
      <w:pStyle w:val="Header"/>
    </w:pPr>
    <w:r>
      <w:rPr>
        <w:noProof/>
      </w:rPr>
      <w:drawing>
        <wp:anchor distT="0" distB="0" distL="114300" distR="114300" simplePos="0" relativeHeight="251658240" behindDoc="0" locked="0" layoutInCell="1" allowOverlap="1" wp14:anchorId="6A12C57E" wp14:editId="6A12C5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142361C">
      <w:start w:val="1"/>
      <w:numFmt w:val="lowerRoman"/>
      <w:lvlText w:val="(%1)"/>
      <w:lvlJc w:val="left"/>
      <w:pPr>
        <w:ind w:left="1080" w:hanging="720"/>
      </w:pPr>
      <w:rPr>
        <w:rFonts w:hint="default"/>
      </w:rPr>
    </w:lvl>
    <w:lvl w:ilvl="1" w:tplc="2F88F874" w:tentative="1">
      <w:start w:val="1"/>
      <w:numFmt w:val="lowerLetter"/>
      <w:lvlText w:val="%2."/>
      <w:lvlJc w:val="left"/>
      <w:pPr>
        <w:ind w:left="1440" w:hanging="360"/>
      </w:pPr>
    </w:lvl>
    <w:lvl w:ilvl="2" w:tplc="FD30E080" w:tentative="1">
      <w:start w:val="1"/>
      <w:numFmt w:val="lowerRoman"/>
      <w:lvlText w:val="%3."/>
      <w:lvlJc w:val="right"/>
      <w:pPr>
        <w:ind w:left="2160" w:hanging="180"/>
      </w:pPr>
    </w:lvl>
    <w:lvl w:ilvl="3" w:tplc="0B4CA0EC" w:tentative="1">
      <w:start w:val="1"/>
      <w:numFmt w:val="decimal"/>
      <w:lvlText w:val="%4."/>
      <w:lvlJc w:val="left"/>
      <w:pPr>
        <w:ind w:left="2880" w:hanging="360"/>
      </w:pPr>
    </w:lvl>
    <w:lvl w:ilvl="4" w:tplc="1EFE3A46" w:tentative="1">
      <w:start w:val="1"/>
      <w:numFmt w:val="lowerLetter"/>
      <w:lvlText w:val="%5."/>
      <w:lvlJc w:val="left"/>
      <w:pPr>
        <w:ind w:left="3600" w:hanging="360"/>
      </w:pPr>
    </w:lvl>
    <w:lvl w:ilvl="5" w:tplc="1F8CB0BC" w:tentative="1">
      <w:start w:val="1"/>
      <w:numFmt w:val="lowerRoman"/>
      <w:lvlText w:val="%6."/>
      <w:lvlJc w:val="right"/>
      <w:pPr>
        <w:ind w:left="4320" w:hanging="180"/>
      </w:pPr>
    </w:lvl>
    <w:lvl w:ilvl="6" w:tplc="884C6BCA" w:tentative="1">
      <w:start w:val="1"/>
      <w:numFmt w:val="decimal"/>
      <w:lvlText w:val="%7."/>
      <w:lvlJc w:val="left"/>
      <w:pPr>
        <w:ind w:left="5040" w:hanging="360"/>
      </w:pPr>
    </w:lvl>
    <w:lvl w:ilvl="7" w:tplc="90F0CFA2" w:tentative="1">
      <w:start w:val="1"/>
      <w:numFmt w:val="lowerLetter"/>
      <w:lvlText w:val="%8."/>
      <w:lvlJc w:val="left"/>
      <w:pPr>
        <w:ind w:left="5760" w:hanging="360"/>
      </w:pPr>
    </w:lvl>
    <w:lvl w:ilvl="8" w:tplc="1F0C4E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52E98FA">
      <w:start w:val="1"/>
      <w:numFmt w:val="lowerRoman"/>
      <w:lvlText w:val="(%1)"/>
      <w:lvlJc w:val="left"/>
      <w:pPr>
        <w:ind w:left="1080" w:hanging="720"/>
      </w:pPr>
      <w:rPr>
        <w:rFonts w:hint="default"/>
      </w:rPr>
    </w:lvl>
    <w:lvl w:ilvl="1" w:tplc="52B8D7E2" w:tentative="1">
      <w:start w:val="1"/>
      <w:numFmt w:val="lowerLetter"/>
      <w:lvlText w:val="%2."/>
      <w:lvlJc w:val="left"/>
      <w:pPr>
        <w:ind w:left="1440" w:hanging="360"/>
      </w:pPr>
    </w:lvl>
    <w:lvl w:ilvl="2" w:tplc="B9324EFC" w:tentative="1">
      <w:start w:val="1"/>
      <w:numFmt w:val="lowerRoman"/>
      <w:lvlText w:val="%3."/>
      <w:lvlJc w:val="right"/>
      <w:pPr>
        <w:ind w:left="2160" w:hanging="180"/>
      </w:pPr>
    </w:lvl>
    <w:lvl w:ilvl="3" w:tplc="84F42A56" w:tentative="1">
      <w:start w:val="1"/>
      <w:numFmt w:val="decimal"/>
      <w:lvlText w:val="%4."/>
      <w:lvlJc w:val="left"/>
      <w:pPr>
        <w:ind w:left="2880" w:hanging="360"/>
      </w:pPr>
    </w:lvl>
    <w:lvl w:ilvl="4" w:tplc="95C08AB0" w:tentative="1">
      <w:start w:val="1"/>
      <w:numFmt w:val="lowerLetter"/>
      <w:lvlText w:val="%5."/>
      <w:lvlJc w:val="left"/>
      <w:pPr>
        <w:ind w:left="3600" w:hanging="360"/>
      </w:pPr>
    </w:lvl>
    <w:lvl w:ilvl="5" w:tplc="2946AF58" w:tentative="1">
      <w:start w:val="1"/>
      <w:numFmt w:val="lowerRoman"/>
      <w:lvlText w:val="%6."/>
      <w:lvlJc w:val="right"/>
      <w:pPr>
        <w:ind w:left="4320" w:hanging="180"/>
      </w:pPr>
    </w:lvl>
    <w:lvl w:ilvl="6" w:tplc="512EAC34" w:tentative="1">
      <w:start w:val="1"/>
      <w:numFmt w:val="decimal"/>
      <w:lvlText w:val="%7."/>
      <w:lvlJc w:val="left"/>
      <w:pPr>
        <w:ind w:left="5040" w:hanging="360"/>
      </w:pPr>
    </w:lvl>
    <w:lvl w:ilvl="7" w:tplc="E7EE19E4" w:tentative="1">
      <w:start w:val="1"/>
      <w:numFmt w:val="lowerLetter"/>
      <w:lvlText w:val="%8."/>
      <w:lvlJc w:val="left"/>
      <w:pPr>
        <w:ind w:left="5760" w:hanging="360"/>
      </w:pPr>
    </w:lvl>
    <w:lvl w:ilvl="8" w:tplc="A044D9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794090A">
      <w:start w:val="1"/>
      <w:numFmt w:val="lowerRoman"/>
      <w:lvlText w:val="(%1)"/>
      <w:lvlJc w:val="left"/>
      <w:pPr>
        <w:ind w:left="1080" w:hanging="720"/>
      </w:pPr>
      <w:rPr>
        <w:rFonts w:hint="default"/>
      </w:rPr>
    </w:lvl>
    <w:lvl w:ilvl="1" w:tplc="0A128FA0" w:tentative="1">
      <w:start w:val="1"/>
      <w:numFmt w:val="lowerLetter"/>
      <w:lvlText w:val="%2."/>
      <w:lvlJc w:val="left"/>
      <w:pPr>
        <w:ind w:left="1440" w:hanging="360"/>
      </w:pPr>
    </w:lvl>
    <w:lvl w:ilvl="2" w:tplc="52EE08E6" w:tentative="1">
      <w:start w:val="1"/>
      <w:numFmt w:val="lowerRoman"/>
      <w:lvlText w:val="%3."/>
      <w:lvlJc w:val="right"/>
      <w:pPr>
        <w:ind w:left="2160" w:hanging="180"/>
      </w:pPr>
    </w:lvl>
    <w:lvl w:ilvl="3" w:tplc="C0DE7DAA" w:tentative="1">
      <w:start w:val="1"/>
      <w:numFmt w:val="decimal"/>
      <w:lvlText w:val="%4."/>
      <w:lvlJc w:val="left"/>
      <w:pPr>
        <w:ind w:left="2880" w:hanging="360"/>
      </w:pPr>
    </w:lvl>
    <w:lvl w:ilvl="4" w:tplc="8286F4DA" w:tentative="1">
      <w:start w:val="1"/>
      <w:numFmt w:val="lowerLetter"/>
      <w:lvlText w:val="%5."/>
      <w:lvlJc w:val="left"/>
      <w:pPr>
        <w:ind w:left="3600" w:hanging="360"/>
      </w:pPr>
    </w:lvl>
    <w:lvl w:ilvl="5" w:tplc="F8C0992A" w:tentative="1">
      <w:start w:val="1"/>
      <w:numFmt w:val="lowerRoman"/>
      <w:lvlText w:val="%6."/>
      <w:lvlJc w:val="right"/>
      <w:pPr>
        <w:ind w:left="4320" w:hanging="180"/>
      </w:pPr>
    </w:lvl>
    <w:lvl w:ilvl="6" w:tplc="6B2865D4" w:tentative="1">
      <w:start w:val="1"/>
      <w:numFmt w:val="decimal"/>
      <w:lvlText w:val="%7."/>
      <w:lvlJc w:val="left"/>
      <w:pPr>
        <w:ind w:left="5040" w:hanging="360"/>
      </w:pPr>
    </w:lvl>
    <w:lvl w:ilvl="7" w:tplc="FD7AD77C" w:tentative="1">
      <w:start w:val="1"/>
      <w:numFmt w:val="lowerLetter"/>
      <w:lvlText w:val="%8."/>
      <w:lvlJc w:val="left"/>
      <w:pPr>
        <w:ind w:left="5760" w:hanging="360"/>
      </w:pPr>
    </w:lvl>
    <w:lvl w:ilvl="8" w:tplc="5F1ADF0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728F366">
      <w:start w:val="1"/>
      <w:numFmt w:val="bullet"/>
      <w:lvlText w:val=""/>
      <w:lvlJc w:val="left"/>
      <w:pPr>
        <w:ind w:left="720" w:hanging="360"/>
      </w:pPr>
      <w:rPr>
        <w:rFonts w:ascii="Symbol" w:hAnsi="Symbol" w:hint="default"/>
        <w:color w:val="auto"/>
        <w:sz w:val="24"/>
        <w:szCs w:val="24"/>
      </w:rPr>
    </w:lvl>
    <w:lvl w:ilvl="1" w:tplc="3EE8C692" w:tentative="1">
      <w:start w:val="1"/>
      <w:numFmt w:val="bullet"/>
      <w:lvlText w:val="o"/>
      <w:lvlJc w:val="left"/>
      <w:pPr>
        <w:ind w:left="1440" w:hanging="360"/>
      </w:pPr>
      <w:rPr>
        <w:rFonts w:ascii="Courier New" w:hAnsi="Courier New" w:cs="Courier New" w:hint="default"/>
      </w:rPr>
    </w:lvl>
    <w:lvl w:ilvl="2" w:tplc="428ECF16" w:tentative="1">
      <w:start w:val="1"/>
      <w:numFmt w:val="bullet"/>
      <w:lvlText w:val=""/>
      <w:lvlJc w:val="left"/>
      <w:pPr>
        <w:ind w:left="2160" w:hanging="360"/>
      </w:pPr>
      <w:rPr>
        <w:rFonts w:ascii="Wingdings" w:hAnsi="Wingdings" w:hint="default"/>
      </w:rPr>
    </w:lvl>
    <w:lvl w:ilvl="3" w:tplc="261085AE" w:tentative="1">
      <w:start w:val="1"/>
      <w:numFmt w:val="bullet"/>
      <w:lvlText w:val=""/>
      <w:lvlJc w:val="left"/>
      <w:pPr>
        <w:ind w:left="2880" w:hanging="360"/>
      </w:pPr>
      <w:rPr>
        <w:rFonts w:ascii="Symbol" w:hAnsi="Symbol" w:hint="default"/>
      </w:rPr>
    </w:lvl>
    <w:lvl w:ilvl="4" w:tplc="D19E17F2" w:tentative="1">
      <w:start w:val="1"/>
      <w:numFmt w:val="bullet"/>
      <w:lvlText w:val="o"/>
      <w:lvlJc w:val="left"/>
      <w:pPr>
        <w:ind w:left="3600" w:hanging="360"/>
      </w:pPr>
      <w:rPr>
        <w:rFonts w:ascii="Courier New" w:hAnsi="Courier New" w:cs="Courier New" w:hint="default"/>
      </w:rPr>
    </w:lvl>
    <w:lvl w:ilvl="5" w:tplc="2650523C" w:tentative="1">
      <w:start w:val="1"/>
      <w:numFmt w:val="bullet"/>
      <w:lvlText w:val=""/>
      <w:lvlJc w:val="left"/>
      <w:pPr>
        <w:ind w:left="4320" w:hanging="360"/>
      </w:pPr>
      <w:rPr>
        <w:rFonts w:ascii="Wingdings" w:hAnsi="Wingdings" w:hint="default"/>
      </w:rPr>
    </w:lvl>
    <w:lvl w:ilvl="6" w:tplc="5A7A86DC" w:tentative="1">
      <w:start w:val="1"/>
      <w:numFmt w:val="bullet"/>
      <w:lvlText w:val=""/>
      <w:lvlJc w:val="left"/>
      <w:pPr>
        <w:ind w:left="5040" w:hanging="360"/>
      </w:pPr>
      <w:rPr>
        <w:rFonts w:ascii="Symbol" w:hAnsi="Symbol" w:hint="default"/>
      </w:rPr>
    </w:lvl>
    <w:lvl w:ilvl="7" w:tplc="4F0264EE" w:tentative="1">
      <w:start w:val="1"/>
      <w:numFmt w:val="bullet"/>
      <w:lvlText w:val="o"/>
      <w:lvlJc w:val="left"/>
      <w:pPr>
        <w:ind w:left="5760" w:hanging="360"/>
      </w:pPr>
      <w:rPr>
        <w:rFonts w:ascii="Courier New" w:hAnsi="Courier New" w:cs="Courier New" w:hint="default"/>
      </w:rPr>
    </w:lvl>
    <w:lvl w:ilvl="8" w:tplc="7FAE9DF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81CB260">
      <w:start w:val="1"/>
      <w:numFmt w:val="lowerRoman"/>
      <w:lvlText w:val="(%1)"/>
      <w:lvlJc w:val="left"/>
      <w:pPr>
        <w:ind w:left="1080" w:hanging="720"/>
      </w:pPr>
      <w:rPr>
        <w:rFonts w:hint="default"/>
      </w:rPr>
    </w:lvl>
    <w:lvl w:ilvl="1" w:tplc="8F342C7E" w:tentative="1">
      <w:start w:val="1"/>
      <w:numFmt w:val="lowerLetter"/>
      <w:lvlText w:val="%2."/>
      <w:lvlJc w:val="left"/>
      <w:pPr>
        <w:ind w:left="1440" w:hanging="360"/>
      </w:pPr>
    </w:lvl>
    <w:lvl w:ilvl="2" w:tplc="34E8EF62" w:tentative="1">
      <w:start w:val="1"/>
      <w:numFmt w:val="lowerRoman"/>
      <w:lvlText w:val="%3."/>
      <w:lvlJc w:val="right"/>
      <w:pPr>
        <w:ind w:left="2160" w:hanging="180"/>
      </w:pPr>
    </w:lvl>
    <w:lvl w:ilvl="3" w:tplc="0CE04644" w:tentative="1">
      <w:start w:val="1"/>
      <w:numFmt w:val="decimal"/>
      <w:lvlText w:val="%4."/>
      <w:lvlJc w:val="left"/>
      <w:pPr>
        <w:ind w:left="2880" w:hanging="360"/>
      </w:pPr>
    </w:lvl>
    <w:lvl w:ilvl="4" w:tplc="27D46A3E" w:tentative="1">
      <w:start w:val="1"/>
      <w:numFmt w:val="lowerLetter"/>
      <w:lvlText w:val="%5."/>
      <w:lvlJc w:val="left"/>
      <w:pPr>
        <w:ind w:left="3600" w:hanging="360"/>
      </w:pPr>
    </w:lvl>
    <w:lvl w:ilvl="5" w:tplc="2D0EE01E" w:tentative="1">
      <w:start w:val="1"/>
      <w:numFmt w:val="lowerRoman"/>
      <w:lvlText w:val="%6."/>
      <w:lvlJc w:val="right"/>
      <w:pPr>
        <w:ind w:left="4320" w:hanging="180"/>
      </w:pPr>
    </w:lvl>
    <w:lvl w:ilvl="6" w:tplc="A2D8E34A" w:tentative="1">
      <w:start w:val="1"/>
      <w:numFmt w:val="decimal"/>
      <w:lvlText w:val="%7."/>
      <w:lvlJc w:val="left"/>
      <w:pPr>
        <w:ind w:left="5040" w:hanging="360"/>
      </w:pPr>
    </w:lvl>
    <w:lvl w:ilvl="7" w:tplc="0C3CBF44" w:tentative="1">
      <w:start w:val="1"/>
      <w:numFmt w:val="lowerLetter"/>
      <w:lvlText w:val="%8."/>
      <w:lvlJc w:val="left"/>
      <w:pPr>
        <w:ind w:left="5760" w:hanging="360"/>
      </w:pPr>
    </w:lvl>
    <w:lvl w:ilvl="8" w:tplc="236C3A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C4032AE">
      <w:start w:val="1"/>
      <w:numFmt w:val="lowerRoman"/>
      <w:lvlText w:val="(%1)"/>
      <w:lvlJc w:val="left"/>
      <w:pPr>
        <w:ind w:left="1080" w:hanging="720"/>
      </w:pPr>
      <w:rPr>
        <w:rFonts w:hint="default"/>
      </w:rPr>
    </w:lvl>
    <w:lvl w:ilvl="1" w:tplc="BDD2C344" w:tentative="1">
      <w:start w:val="1"/>
      <w:numFmt w:val="lowerLetter"/>
      <w:lvlText w:val="%2."/>
      <w:lvlJc w:val="left"/>
      <w:pPr>
        <w:ind w:left="1440" w:hanging="360"/>
      </w:pPr>
    </w:lvl>
    <w:lvl w:ilvl="2" w:tplc="B066A80C" w:tentative="1">
      <w:start w:val="1"/>
      <w:numFmt w:val="lowerRoman"/>
      <w:lvlText w:val="%3."/>
      <w:lvlJc w:val="right"/>
      <w:pPr>
        <w:ind w:left="2160" w:hanging="180"/>
      </w:pPr>
    </w:lvl>
    <w:lvl w:ilvl="3" w:tplc="6EDC5662" w:tentative="1">
      <w:start w:val="1"/>
      <w:numFmt w:val="decimal"/>
      <w:lvlText w:val="%4."/>
      <w:lvlJc w:val="left"/>
      <w:pPr>
        <w:ind w:left="2880" w:hanging="360"/>
      </w:pPr>
    </w:lvl>
    <w:lvl w:ilvl="4" w:tplc="3DB83F90" w:tentative="1">
      <w:start w:val="1"/>
      <w:numFmt w:val="lowerLetter"/>
      <w:lvlText w:val="%5."/>
      <w:lvlJc w:val="left"/>
      <w:pPr>
        <w:ind w:left="3600" w:hanging="360"/>
      </w:pPr>
    </w:lvl>
    <w:lvl w:ilvl="5" w:tplc="E160B088" w:tentative="1">
      <w:start w:val="1"/>
      <w:numFmt w:val="lowerRoman"/>
      <w:lvlText w:val="%6."/>
      <w:lvlJc w:val="right"/>
      <w:pPr>
        <w:ind w:left="4320" w:hanging="180"/>
      </w:pPr>
    </w:lvl>
    <w:lvl w:ilvl="6" w:tplc="DC589A68" w:tentative="1">
      <w:start w:val="1"/>
      <w:numFmt w:val="decimal"/>
      <w:lvlText w:val="%7."/>
      <w:lvlJc w:val="left"/>
      <w:pPr>
        <w:ind w:left="5040" w:hanging="360"/>
      </w:pPr>
    </w:lvl>
    <w:lvl w:ilvl="7" w:tplc="164A9858" w:tentative="1">
      <w:start w:val="1"/>
      <w:numFmt w:val="lowerLetter"/>
      <w:lvlText w:val="%8."/>
      <w:lvlJc w:val="left"/>
      <w:pPr>
        <w:ind w:left="5760" w:hanging="360"/>
      </w:pPr>
    </w:lvl>
    <w:lvl w:ilvl="8" w:tplc="EB84B85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E7E97B0">
      <w:start w:val="1"/>
      <w:numFmt w:val="lowerRoman"/>
      <w:lvlText w:val="(%1)"/>
      <w:lvlJc w:val="left"/>
      <w:pPr>
        <w:ind w:left="1080" w:hanging="720"/>
      </w:pPr>
      <w:rPr>
        <w:rFonts w:hint="default"/>
      </w:rPr>
    </w:lvl>
    <w:lvl w:ilvl="1" w:tplc="9F6EBA42" w:tentative="1">
      <w:start w:val="1"/>
      <w:numFmt w:val="lowerLetter"/>
      <w:lvlText w:val="%2."/>
      <w:lvlJc w:val="left"/>
      <w:pPr>
        <w:ind w:left="1440" w:hanging="360"/>
      </w:pPr>
    </w:lvl>
    <w:lvl w:ilvl="2" w:tplc="26840CBA" w:tentative="1">
      <w:start w:val="1"/>
      <w:numFmt w:val="lowerRoman"/>
      <w:lvlText w:val="%3."/>
      <w:lvlJc w:val="right"/>
      <w:pPr>
        <w:ind w:left="2160" w:hanging="180"/>
      </w:pPr>
    </w:lvl>
    <w:lvl w:ilvl="3" w:tplc="A06CB6F6" w:tentative="1">
      <w:start w:val="1"/>
      <w:numFmt w:val="decimal"/>
      <w:lvlText w:val="%4."/>
      <w:lvlJc w:val="left"/>
      <w:pPr>
        <w:ind w:left="2880" w:hanging="360"/>
      </w:pPr>
    </w:lvl>
    <w:lvl w:ilvl="4" w:tplc="88F6B4CC" w:tentative="1">
      <w:start w:val="1"/>
      <w:numFmt w:val="lowerLetter"/>
      <w:lvlText w:val="%5."/>
      <w:lvlJc w:val="left"/>
      <w:pPr>
        <w:ind w:left="3600" w:hanging="360"/>
      </w:pPr>
    </w:lvl>
    <w:lvl w:ilvl="5" w:tplc="AAEA4540" w:tentative="1">
      <w:start w:val="1"/>
      <w:numFmt w:val="lowerRoman"/>
      <w:lvlText w:val="%6."/>
      <w:lvlJc w:val="right"/>
      <w:pPr>
        <w:ind w:left="4320" w:hanging="180"/>
      </w:pPr>
    </w:lvl>
    <w:lvl w:ilvl="6" w:tplc="09ECDC58" w:tentative="1">
      <w:start w:val="1"/>
      <w:numFmt w:val="decimal"/>
      <w:lvlText w:val="%7."/>
      <w:lvlJc w:val="left"/>
      <w:pPr>
        <w:ind w:left="5040" w:hanging="360"/>
      </w:pPr>
    </w:lvl>
    <w:lvl w:ilvl="7" w:tplc="97BA3978" w:tentative="1">
      <w:start w:val="1"/>
      <w:numFmt w:val="lowerLetter"/>
      <w:lvlText w:val="%8."/>
      <w:lvlJc w:val="left"/>
      <w:pPr>
        <w:ind w:left="5760" w:hanging="360"/>
      </w:pPr>
    </w:lvl>
    <w:lvl w:ilvl="8" w:tplc="338263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15285EC">
      <w:start w:val="1"/>
      <w:numFmt w:val="lowerRoman"/>
      <w:lvlText w:val="(%1)"/>
      <w:lvlJc w:val="left"/>
      <w:pPr>
        <w:ind w:left="1080" w:hanging="720"/>
      </w:pPr>
      <w:rPr>
        <w:rFonts w:hint="default"/>
      </w:rPr>
    </w:lvl>
    <w:lvl w:ilvl="1" w:tplc="4CD27DC4" w:tentative="1">
      <w:start w:val="1"/>
      <w:numFmt w:val="lowerLetter"/>
      <w:lvlText w:val="%2."/>
      <w:lvlJc w:val="left"/>
      <w:pPr>
        <w:ind w:left="1440" w:hanging="360"/>
      </w:pPr>
    </w:lvl>
    <w:lvl w:ilvl="2" w:tplc="47E80D42" w:tentative="1">
      <w:start w:val="1"/>
      <w:numFmt w:val="lowerRoman"/>
      <w:lvlText w:val="%3."/>
      <w:lvlJc w:val="right"/>
      <w:pPr>
        <w:ind w:left="2160" w:hanging="180"/>
      </w:pPr>
    </w:lvl>
    <w:lvl w:ilvl="3" w:tplc="047E9CB2" w:tentative="1">
      <w:start w:val="1"/>
      <w:numFmt w:val="decimal"/>
      <w:lvlText w:val="%4."/>
      <w:lvlJc w:val="left"/>
      <w:pPr>
        <w:ind w:left="2880" w:hanging="360"/>
      </w:pPr>
    </w:lvl>
    <w:lvl w:ilvl="4" w:tplc="F390A35A" w:tentative="1">
      <w:start w:val="1"/>
      <w:numFmt w:val="lowerLetter"/>
      <w:lvlText w:val="%5."/>
      <w:lvlJc w:val="left"/>
      <w:pPr>
        <w:ind w:left="3600" w:hanging="360"/>
      </w:pPr>
    </w:lvl>
    <w:lvl w:ilvl="5" w:tplc="5386A30C" w:tentative="1">
      <w:start w:val="1"/>
      <w:numFmt w:val="lowerRoman"/>
      <w:lvlText w:val="%6."/>
      <w:lvlJc w:val="right"/>
      <w:pPr>
        <w:ind w:left="4320" w:hanging="180"/>
      </w:pPr>
    </w:lvl>
    <w:lvl w:ilvl="6" w:tplc="8E9C6228" w:tentative="1">
      <w:start w:val="1"/>
      <w:numFmt w:val="decimal"/>
      <w:lvlText w:val="%7."/>
      <w:lvlJc w:val="left"/>
      <w:pPr>
        <w:ind w:left="5040" w:hanging="360"/>
      </w:pPr>
    </w:lvl>
    <w:lvl w:ilvl="7" w:tplc="1E5649AC" w:tentative="1">
      <w:start w:val="1"/>
      <w:numFmt w:val="lowerLetter"/>
      <w:lvlText w:val="%8."/>
      <w:lvlJc w:val="left"/>
      <w:pPr>
        <w:ind w:left="5760" w:hanging="360"/>
      </w:pPr>
    </w:lvl>
    <w:lvl w:ilvl="8" w:tplc="9B66441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610AEE2">
      <w:start w:val="1"/>
      <w:numFmt w:val="lowerRoman"/>
      <w:lvlText w:val="(%1)"/>
      <w:lvlJc w:val="left"/>
      <w:pPr>
        <w:ind w:left="1080" w:hanging="720"/>
      </w:pPr>
      <w:rPr>
        <w:rFonts w:hint="default"/>
      </w:rPr>
    </w:lvl>
    <w:lvl w:ilvl="1" w:tplc="B5364E92" w:tentative="1">
      <w:start w:val="1"/>
      <w:numFmt w:val="lowerLetter"/>
      <w:lvlText w:val="%2."/>
      <w:lvlJc w:val="left"/>
      <w:pPr>
        <w:ind w:left="1440" w:hanging="360"/>
      </w:pPr>
    </w:lvl>
    <w:lvl w:ilvl="2" w:tplc="CA9EBE58" w:tentative="1">
      <w:start w:val="1"/>
      <w:numFmt w:val="lowerRoman"/>
      <w:lvlText w:val="%3."/>
      <w:lvlJc w:val="right"/>
      <w:pPr>
        <w:ind w:left="2160" w:hanging="180"/>
      </w:pPr>
    </w:lvl>
    <w:lvl w:ilvl="3" w:tplc="C14053EA" w:tentative="1">
      <w:start w:val="1"/>
      <w:numFmt w:val="decimal"/>
      <w:lvlText w:val="%4."/>
      <w:lvlJc w:val="left"/>
      <w:pPr>
        <w:ind w:left="2880" w:hanging="360"/>
      </w:pPr>
    </w:lvl>
    <w:lvl w:ilvl="4" w:tplc="CB0627EA" w:tentative="1">
      <w:start w:val="1"/>
      <w:numFmt w:val="lowerLetter"/>
      <w:lvlText w:val="%5."/>
      <w:lvlJc w:val="left"/>
      <w:pPr>
        <w:ind w:left="3600" w:hanging="360"/>
      </w:pPr>
    </w:lvl>
    <w:lvl w:ilvl="5" w:tplc="B55AF538" w:tentative="1">
      <w:start w:val="1"/>
      <w:numFmt w:val="lowerRoman"/>
      <w:lvlText w:val="%6."/>
      <w:lvlJc w:val="right"/>
      <w:pPr>
        <w:ind w:left="4320" w:hanging="180"/>
      </w:pPr>
    </w:lvl>
    <w:lvl w:ilvl="6" w:tplc="ECBC96E6" w:tentative="1">
      <w:start w:val="1"/>
      <w:numFmt w:val="decimal"/>
      <w:lvlText w:val="%7."/>
      <w:lvlJc w:val="left"/>
      <w:pPr>
        <w:ind w:left="5040" w:hanging="360"/>
      </w:pPr>
    </w:lvl>
    <w:lvl w:ilvl="7" w:tplc="5F24674E" w:tentative="1">
      <w:start w:val="1"/>
      <w:numFmt w:val="lowerLetter"/>
      <w:lvlText w:val="%8."/>
      <w:lvlJc w:val="left"/>
      <w:pPr>
        <w:ind w:left="5760" w:hanging="360"/>
      </w:pPr>
    </w:lvl>
    <w:lvl w:ilvl="8" w:tplc="70CA759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BD4E45C">
      <w:start w:val="1"/>
      <w:numFmt w:val="lowerRoman"/>
      <w:lvlText w:val="(%1)"/>
      <w:lvlJc w:val="left"/>
      <w:pPr>
        <w:ind w:left="1080" w:hanging="720"/>
      </w:pPr>
      <w:rPr>
        <w:rFonts w:hint="default"/>
      </w:rPr>
    </w:lvl>
    <w:lvl w:ilvl="1" w:tplc="4D5C2D36" w:tentative="1">
      <w:start w:val="1"/>
      <w:numFmt w:val="lowerLetter"/>
      <w:lvlText w:val="%2."/>
      <w:lvlJc w:val="left"/>
      <w:pPr>
        <w:ind w:left="1440" w:hanging="360"/>
      </w:pPr>
    </w:lvl>
    <w:lvl w:ilvl="2" w:tplc="BC4413E6" w:tentative="1">
      <w:start w:val="1"/>
      <w:numFmt w:val="lowerRoman"/>
      <w:lvlText w:val="%3."/>
      <w:lvlJc w:val="right"/>
      <w:pPr>
        <w:ind w:left="2160" w:hanging="180"/>
      </w:pPr>
    </w:lvl>
    <w:lvl w:ilvl="3" w:tplc="E206928A" w:tentative="1">
      <w:start w:val="1"/>
      <w:numFmt w:val="decimal"/>
      <w:lvlText w:val="%4."/>
      <w:lvlJc w:val="left"/>
      <w:pPr>
        <w:ind w:left="2880" w:hanging="360"/>
      </w:pPr>
    </w:lvl>
    <w:lvl w:ilvl="4" w:tplc="1EA0629E" w:tentative="1">
      <w:start w:val="1"/>
      <w:numFmt w:val="lowerLetter"/>
      <w:lvlText w:val="%5."/>
      <w:lvlJc w:val="left"/>
      <w:pPr>
        <w:ind w:left="3600" w:hanging="360"/>
      </w:pPr>
    </w:lvl>
    <w:lvl w:ilvl="5" w:tplc="E37A61B6" w:tentative="1">
      <w:start w:val="1"/>
      <w:numFmt w:val="lowerRoman"/>
      <w:lvlText w:val="%6."/>
      <w:lvlJc w:val="right"/>
      <w:pPr>
        <w:ind w:left="4320" w:hanging="180"/>
      </w:pPr>
    </w:lvl>
    <w:lvl w:ilvl="6" w:tplc="F3828A8C" w:tentative="1">
      <w:start w:val="1"/>
      <w:numFmt w:val="decimal"/>
      <w:lvlText w:val="%7."/>
      <w:lvlJc w:val="left"/>
      <w:pPr>
        <w:ind w:left="5040" w:hanging="360"/>
      </w:pPr>
    </w:lvl>
    <w:lvl w:ilvl="7" w:tplc="ACE8C212" w:tentative="1">
      <w:start w:val="1"/>
      <w:numFmt w:val="lowerLetter"/>
      <w:lvlText w:val="%8."/>
      <w:lvlJc w:val="left"/>
      <w:pPr>
        <w:ind w:left="5760" w:hanging="360"/>
      </w:pPr>
    </w:lvl>
    <w:lvl w:ilvl="8" w:tplc="D7B6F05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2249D6F-2C0A-4DBA-9C2B-36C683C88E3E}"/>
    <w:docVar w:name="dgnword-eventsink" w:val="2569015048832"/>
  </w:docVars>
  <w:rsids>
    <w:rsidRoot w:val="00CD3290"/>
    <w:rsid w:val="00043833"/>
    <w:rsid w:val="00075D49"/>
    <w:rsid w:val="000C4C88"/>
    <w:rsid w:val="001076BC"/>
    <w:rsid w:val="004272D4"/>
    <w:rsid w:val="00432113"/>
    <w:rsid w:val="00A57B4A"/>
    <w:rsid w:val="00BE4818"/>
    <w:rsid w:val="00CD3290"/>
    <w:rsid w:val="00EF6F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C436"/>
  <w15:docId w15:val="{B5CA28F8-622D-42C0-B707-C347533F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6E8A539A1846658D43C66A1BFCEEC3"/>
        <w:category>
          <w:name w:val="General"/>
          <w:gallery w:val="placeholder"/>
        </w:category>
        <w:types>
          <w:type w:val="bbPlcHdr"/>
        </w:types>
        <w:behaviors>
          <w:behavior w:val="content"/>
        </w:behaviors>
        <w:guid w:val="{D011957B-4687-46A3-8820-244F774AC6C8}"/>
      </w:docPartPr>
      <w:docPartBody>
        <w:p w:rsidR="00D05BC3" w:rsidRDefault="00681C30" w:rsidP="00681C30">
          <w:pPr>
            <w:pStyle w:val="E66E8A539A1846658D43C66A1BFCEEC3"/>
          </w:pPr>
          <w:r w:rsidRPr="00D858FE">
            <w:rPr>
              <w:rStyle w:val="PlaceholderText"/>
            </w:rPr>
            <w:t>Choose an item.</w:t>
          </w:r>
        </w:p>
      </w:docPartBody>
    </w:docPart>
    <w:docPart>
      <w:docPartPr>
        <w:name w:val="D34D9CC9C5034897A8345F4AA8D05BBE"/>
        <w:category>
          <w:name w:val="General"/>
          <w:gallery w:val="placeholder"/>
        </w:category>
        <w:types>
          <w:type w:val="bbPlcHdr"/>
        </w:types>
        <w:behaviors>
          <w:behavior w:val="content"/>
        </w:behaviors>
        <w:guid w:val="{0A9D038C-A47C-4AA5-9408-81EDCCE7A1AE}"/>
      </w:docPartPr>
      <w:docPartBody>
        <w:p w:rsidR="00D05BC3" w:rsidRDefault="00681C30" w:rsidP="00681C30">
          <w:pPr>
            <w:pStyle w:val="D34D9CC9C5034897A8345F4AA8D05BBE"/>
          </w:pPr>
          <w:r w:rsidRPr="00D858FE">
            <w:rPr>
              <w:rStyle w:val="PlaceholderText"/>
            </w:rPr>
            <w:t>Choose an item.</w:t>
          </w:r>
        </w:p>
      </w:docPartBody>
    </w:docPart>
    <w:docPart>
      <w:docPartPr>
        <w:name w:val="D5CB97577E074DEA8EE4FCD76AD70E1E"/>
        <w:category>
          <w:name w:val="General"/>
          <w:gallery w:val="placeholder"/>
        </w:category>
        <w:types>
          <w:type w:val="bbPlcHdr"/>
        </w:types>
        <w:behaviors>
          <w:behavior w:val="content"/>
        </w:behaviors>
        <w:guid w:val="{BB9A584E-6F97-4433-BE06-D3CBD8AF713C}"/>
      </w:docPartPr>
      <w:docPartBody>
        <w:p w:rsidR="00D05BC3" w:rsidRDefault="00681C30" w:rsidP="00681C30">
          <w:pPr>
            <w:pStyle w:val="D5CB97577E074DEA8EE4FCD76AD70E1E"/>
          </w:pPr>
          <w:r w:rsidRPr="00D858FE">
            <w:rPr>
              <w:rStyle w:val="PlaceholderText"/>
            </w:rPr>
            <w:t>Choose an item.</w:t>
          </w:r>
        </w:p>
      </w:docPartBody>
    </w:docPart>
    <w:docPart>
      <w:docPartPr>
        <w:name w:val="B089D7FD9052478C9EA6E7E682F69729"/>
        <w:category>
          <w:name w:val="General"/>
          <w:gallery w:val="placeholder"/>
        </w:category>
        <w:types>
          <w:type w:val="bbPlcHdr"/>
        </w:types>
        <w:behaviors>
          <w:behavior w:val="content"/>
        </w:behaviors>
        <w:guid w:val="{A3AE6AD6-491D-4223-994E-F893AE9A0B3F}"/>
      </w:docPartPr>
      <w:docPartBody>
        <w:p w:rsidR="00D05BC3" w:rsidRDefault="00681C30" w:rsidP="00681C30">
          <w:pPr>
            <w:pStyle w:val="B089D7FD9052478C9EA6E7E682F697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30"/>
    <w:rsid w:val="00681C30"/>
    <w:rsid w:val="00D05B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1C30"/>
    <w:rPr>
      <w:rFonts w:asciiTheme="minorHAnsi" w:hAnsiTheme="minorHAnsi"/>
      <w:b w:val="0"/>
      <w:noProof w:val="0"/>
      <w:color w:val="000000" w:themeColor="text1"/>
      <w:sz w:val="30"/>
      <w:lang w:val="en-AU"/>
    </w:rPr>
  </w:style>
  <w:style w:type="paragraph" w:customStyle="1" w:styleId="E66E8A539A1846658D43C66A1BFCEEC3">
    <w:name w:val="E66E8A539A1846658D43C66A1BFCEEC3"/>
    <w:rsid w:val="00681C30"/>
  </w:style>
  <w:style w:type="paragraph" w:customStyle="1" w:styleId="D34D9CC9C5034897A8345F4AA8D05BBE">
    <w:name w:val="D34D9CC9C5034897A8345F4AA8D05BBE"/>
    <w:rsid w:val="00681C30"/>
  </w:style>
  <w:style w:type="paragraph" w:customStyle="1" w:styleId="D5CB97577E074DEA8EE4FCD76AD70E1E">
    <w:name w:val="D5CB97577E074DEA8EE4FCD76AD70E1E"/>
    <w:rsid w:val="00681C30"/>
  </w:style>
  <w:style w:type="paragraph" w:customStyle="1" w:styleId="B089D7FD9052478C9EA6E7E682F69729">
    <w:name w:val="B089D7FD9052478C9EA6E7E682F69729"/>
    <w:rsid w:val="00681C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0108</RACS_x0020_ID>
    <Approved_x0020_Provider xmlns="a8338b6e-77a6-4851-82b6-98166143ffdd">Royal Freemasons' Benevolent Institution</Approved_x0020_Provider>
    <Management_x0020_Company_x0020_ID xmlns="a8338b6e-77a6-4851-82b6-98166143ffdd" xsi:nil="true"/>
    <Home xmlns="a8338b6e-77a6-4851-82b6-98166143ffdd">RFBI Benhome Masonic Village</Home>
    <Signed xmlns="a8338b6e-77a6-4851-82b6-98166143ffdd" xsi:nil="true"/>
    <Uploaded xmlns="a8338b6e-77a6-4851-82b6-98166143ffdd">true</Uploaded>
    <Management_x0020_Company xmlns="a8338b6e-77a6-4851-82b6-98166143ffdd" xsi:nil="true"/>
    <Doc_x0020_Date xmlns="a8338b6e-77a6-4851-82b6-98166143ffdd">2023-07-14T01:35:33+00:00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2FE4A0A5-7CF4-DC11-AD41-005056922186</Home_x0020_ID>
    <State xmlns="a8338b6e-77a6-4851-82b6-98166143ffdd">NSW</State>
    <Doc_x0020_Sent_Received_x0020_Date xmlns="a8338b6e-77a6-4851-82b6-98166143ffdd">2023-06-16T00:00:00+00:00</Doc_x0020_Sent_Received_x0020_Date>
    <Activity_x0020_ID xmlns="a8338b6e-77a6-4851-82b6-98166143ffdd">91E47CDF-42D3-ED11-86F8-005056922186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DEE7B922-045B-4CF4-9348-38382E643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1361</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2023-07-14T01:34:00Z</cp:lastPrinted>
  <dcterms:created xsi:type="dcterms:W3CDTF">2023-07-17T01:30:00Z</dcterms:created>
  <dcterms:modified xsi:type="dcterms:W3CDTF">2023-07-17T01:30:00Z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