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8C33B" w14:textId="77777777" w:rsidR="00D2559D" w:rsidRPr="002C3EBF" w:rsidRDefault="00217D0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43859C" wp14:editId="4C696E7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FA69469" w14:textId="77777777" w:rsidR="00D2559D" w:rsidRDefault="00217D0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986227" w14:textId="77777777" w:rsidR="00D2559D" w:rsidRDefault="00217D0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FA3C20" w14:textId="77777777" w:rsidR="00D2559D" w:rsidRPr="002C3EBF" w:rsidRDefault="00217D0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2371" w14:paraId="1CE5DCA8" w14:textId="77777777" w:rsidTr="00072371">
        <w:tc>
          <w:tcPr>
            <w:cnfStyle w:val="001000000000" w:firstRow="0" w:lastRow="0" w:firstColumn="1" w:lastColumn="0" w:oddVBand="0" w:evenVBand="0" w:oddHBand="0" w:evenHBand="0" w:firstRowFirstColumn="0" w:firstRowLastColumn="0" w:lastRowFirstColumn="0" w:lastRowLastColumn="0"/>
            <w:tcW w:w="3227" w:type="dxa"/>
          </w:tcPr>
          <w:p w14:paraId="2EE155D1" w14:textId="77777777" w:rsidR="00D2559D" w:rsidRPr="00996FAF" w:rsidRDefault="00217D0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5A603A0" w14:textId="77777777" w:rsidR="00D2559D" w:rsidRPr="00996FAF" w:rsidRDefault="00217D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RFBI Lakemba Masonic Village</w:t>
            </w:r>
          </w:p>
        </w:tc>
      </w:tr>
      <w:tr w:rsidR="00072371" w14:paraId="4DE0F3B2" w14:textId="77777777" w:rsidTr="00072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ED01B" w14:textId="77777777" w:rsidR="009B6303" w:rsidRPr="00996FAF" w:rsidRDefault="00217D0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9262B1" w14:textId="77777777" w:rsidR="009B6303" w:rsidRPr="00C27BE3" w:rsidRDefault="00217D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0206</w:t>
            </w:r>
          </w:p>
        </w:tc>
      </w:tr>
      <w:tr w:rsidR="00072371" w14:paraId="5F074CDD" w14:textId="77777777" w:rsidTr="000723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F1D3DF" w14:textId="77777777" w:rsidR="009B6303" w:rsidRPr="00996FAF" w:rsidRDefault="00217D0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59F48A" w14:textId="77777777" w:rsidR="009B6303" w:rsidRPr="00996FAF" w:rsidRDefault="00217D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72 Sproule</w:t>
            </w:r>
            <w:r>
              <w:rPr>
                <w:rFonts w:ascii="Arial" w:eastAsia="Times New Roman" w:hAnsi="Arial" w:cs="Arial"/>
                <w:lang w:eastAsia="en-AU"/>
              </w:rPr>
              <w:t xml:space="preserve"> Street, LAKEMBA, New South Wales, 2195</w:t>
            </w:r>
          </w:p>
        </w:tc>
      </w:tr>
      <w:tr w:rsidR="00072371" w14:paraId="5DC4287A" w14:textId="77777777" w:rsidTr="00072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1CA85B" w14:textId="77777777" w:rsidR="009B6303" w:rsidRPr="00996FAF" w:rsidRDefault="00217D0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737E62" w14:textId="77777777" w:rsidR="009B6303" w:rsidRPr="00996FAF" w:rsidRDefault="00217D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72371" w14:paraId="1C33275F" w14:textId="77777777" w:rsidTr="000723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1B6F9" w14:textId="77777777" w:rsidR="009B6303" w:rsidRPr="00996FAF" w:rsidRDefault="00217D0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E54273" w14:textId="77777777" w:rsidR="009B6303" w:rsidRPr="00996FAF" w:rsidRDefault="00217D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November 2023</w:t>
            </w:r>
          </w:p>
        </w:tc>
      </w:tr>
      <w:tr w:rsidR="00072371" w14:paraId="24194A1D" w14:textId="77777777" w:rsidTr="00072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7A2912" w14:textId="77777777" w:rsidR="009B6303" w:rsidRPr="00996FAF" w:rsidRDefault="00217D0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7313729"/>
            <w:placeholder>
              <w:docPart w:val="DefaultPlaceholder_-1854013437"/>
            </w:placeholder>
            <w:date w:fullDate="2023-11-28T00:00:00Z">
              <w:dateFormat w:val="d MMMM yyyy"/>
              <w:lid w:val="en-AU"/>
              <w:storeMappedDataAs w:val="dateTime"/>
              <w:calendar w:val="gregorian"/>
            </w:date>
          </w:sdtPr>
          <w:sdtEndPr/>
          <w:sdtContent>
            <w:tc>
              <w:tcPr>
                <w:tcW w:w="7114" w:type="dxa"/>
                <w:shd w:val="clear" w:color="auto" w:fill="FFFFFF" w:themeFill="background1"/>
              </w:tcPr>
              <w:p w14:paraId="76869544" w14:textId="49668CC7" w:rsidR="009B6303" w:rsidRPr="00996FAF" w:rsidRDefault="00B249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November 2023</w:t>
                </w:r>
              </w:p>
            </w:tc>
          </w:sdtContent>
        </w:sdt>
      </w:tr>
      <w:tr w:rsidR="00072371" w14:paraId="0BEF16AD" w14:textId="77777777" w:rsidTr="0007237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3D107A" w14:textId="77777777" w:rsidR="009B6303" w:rsidRPr="00996FAF" w:rsidRDefault="00217D0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ADFF46" w14:textId="77777777" w:rsidR="009B6303" w:rsidRPr="009B6303" w:rsidRDefault="00217D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5146 Royal Freemasons' Benevolent Institution </w:t>
            </w:r>
          </w:p>
          <w:p w14:paraId="4C26EA15" w14:textId="77777777" w:rsidR="009B6303" w:rsidRPr="009B6303" w:rsidRDefault="00217D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222 RFBI Lakemba Masonic Village</w:t>
            </w:r>
          </w:p>
        </w:tc>
      </w:tr>
    </w:tbl>
    <w:bookmarkEnd w:id="0"/>
    <w:p w14:paraId="6E45A5AA" w14:textId="77777777" w:rsidR="00FA0A5B" w:rsidRPr="00996FAF" w:rsidRDefault="00217D0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F15B28" w14:textId="77777777" w:rsidR="000078F8" w:rsidRPr="00996FAF" w:rsidRDefault="00217D0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642AC54" w14:textId="1FCA301F" w:rsidR="000078F8" w:rsidRPr="00996FAF" w:rsidRDefault="00217D0D" w:rsidP="0036130C">
      <w:pPr>
        <w:pStyle w:val="NormalArial"/>
      </w:pPr>
      <w:r w:rsidRPr="00996FAF">
        <w:t xml:space="preserve">This performance report for </w:t>
      </w:r>
      <w:r w:rsidRPr="00C27BE3">
        <w:rPr>
          <w:color w:val="auto"/>
        </w:rPr>
        <w:t>RFBI Lakemba Masonic Village</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rsidR="00B24930">
        <w:rPr>
          <w:color w:val="auto"/>
        </w:rPr>
        <w:t xml:space="preserve">G Cherry, </w:t>
      </w:r>
      <w:r w:rsidRPr="00996FAF">
        <w:t>delegate of the Aged Care Quality and Safety Commissioner (Commissioner)</w:t>
      </w:r>
      <w:r>
        <w:rPr>
          <w:rStyle w:val="FootnoteReference"/>
        </w:rPr>
        <w:footnoteReference w:id="1"/>
      </w:r>
      <w:r w:rsidRPr="00996FAF">
        <w:t xml:space="preserve">. </w:t>
      </w:r>
    </w:p>
    <w:p w14:paraId="06D9DF19" w14:textId="77777777" w:rsidR="000078F8" w:rsidRPr="00996FAF" w:rsidRDefault="00217D0D" w:rsidP="0036130C">
      <w:pPr>
        <w:pStyle w:val="NormalArial"/>
      </w:pPr>
      <w:r w:rsidRPr="00996FAF">
        <w:t>This performance report details the Commissioner’s assessment of the provider’s performance, in relation to the service, against the Aged Care Quality S</w:t>
      </w:r>
      <w:r w:rsidRPr="00996FAF">
        <w:t>tandards (Quality Standards). The Quality Standards and requirements are assessed as either compliant or non-compliant at the Standard and requirement level where applicable.</w:t>
      </w:r>
    </w:p>
    <w:p w14:paraId="6F507315" w14:textId="77777777" w:rsidR="000078F8" w:rsidRPr="00996FAF" w:rsidRDefault="00217D0D" w:rsidP="0036130C">
      <w:pPr>
        <w:pStyle w:val="NormalArial"/>
      </w:pPr>
      <w:r w:rsidRPr="00996FAF">
        <w:t xml:space="preserve">The report also specifies any areas in which improvements must be made to ensure </w:t>
      </w:r>
      <w:r w:rsidRPr="00996FAF">
        <w:t>the Quality Standards are complied with.</w:t>
      </w:r>
    </w:p>
    <w:p w14:paraId="7C5BE4E3" w14:textId="77777777" w:rsidR="00DF37F2" w:rsidRPr="00996FAF" w:rsidRDefault="00217D0D" w:rsidP="00712752">
      <w:pPr>
        <w:pStyle w:val="Heading1"/>
        <w:spacing w:before="240" w:after="240" w:line="22" w:lineRule="atLeast"/>
        <w:rPr>
          <w:rFonts w:ascii="Arial" w:hAnsi="Arial" w:cs="Arial"/>
        </w:rPr>
      </w:pPr>
      <w:r w:rsidRPr="00996FAF">
        <w:rPr>
          <w:rFonts w:ascii="Arial" w:hAnsi="Arial" w:cs="Arial"/>
        </w:rPr>
        <w:t>Material relied on</w:t>
      </w:r>
    </w:p>
    <w:p w14:paraId="6C68C6D5" w14:textId="77777777" w:rsidR="00DF37F2" w:rsidRPr="00996FAF" w:rsidRDefault="00217D0D" w:rsidP="0036130C">
      <w:pPr>
        <w:pStyle w:val="NormalArial"/>
      </w:pPr>
      <w:r w:rsidRPr="00996FAF">
        <w:t>The following information has been considered in preparing the performance report:</w:t>
      </w:r>
    </w:p>
    <w:p w14:paraId="0AA0C8A7" w14:textId="502F6F8F" w:rsidR="00DF37F2" w:rsidRPr="00614D50" w:rsidRDefault="00217D0D" w:rsidP="00712752">
      <w:pPr>
        <w:pStyle w:val="ListParagraph"/>
        <w:numPr>
          <w:ilvl w:val="0"/>
          <w:numId w:val="2"/>
        </w:numPr>
        <w:spacing w:line="240" w:lineRule="atLeast"/>
        <w:ind w:left="714" w:hanging="357"/>
        <w:contextualSpacing w:val="0"/>
        <w:rPr>
          <w:rFonts w:ascii="Arial" w:hAnsi="Arial" w:cs="Arial"/>
          <w:color w:val="auto"/>
        </w:rPr>
      </w:pPr>
      <w:r w:rsidRPr="00614D50">
        <w:rPr>
          <w:rFonts w:ascii="Arial" w:hAnsi="Arial" w:cs="Arial"/>
          <w:color w:val="auto"/>
        </w:rPr>
        <w:t xml:space="preserve">the assessment team’s report for the Assessment contact (performance assessment) – site report was </w:t>
      </w:r>
      <w:r w:rsidRPr="00614D50">
        <w:rPr>
          <w:rFonts w:ascii="Arial" w:hAnsi="Arial" w:cs="Arial"/>
          <w:color w:val="auto"/>
        </w:rPr>
        <w:t>informed by a site assessment, observations at the service, review of documents and interviews with staff, consumers/representatives</w:t>
      </w:r>
      <w:r w:rsidR="00614D50" w:rsidRPr="00614D50">
        <w:rPr>
          <w:rFonts w:ascii="Arial" w:hAnsi="Arial" w:cs="Arial"/>
          <w:color w:val="auto"/>
        </w:rPr>
        <w:t>,</w:t>
      </w:r>
      <w:r w:rsidRPr="00614D50">
        <w:rPr>
          <w:rFonts w:ascii="Arial" w:hAnsi="Arial" w:cs="Arial"/>
          <w:color w:val="auto"/>
        </w:rPr>
        <w:t xml:space="preserve"> and others</w:t>
      </w:r>
      <w:r w:rsidR="00614D50">
        <w:rPr>
          <w:rFonts w:ascii="Arial" w:hAnsi="Arial" w:cs="Arial"/>
          <w:color w:val="auto"/>
        </w:rPr>
        <w:t>.</w:t>
      </w:r>
    </w:p>
    <w:p w14:paraId="239F1327" w14:textId="72A66A9C" w:rsidR="003B1763" w:rsidRPr="00712752" w:rsidRDefault="00614D50" w:rsidP="008E1713">
      <w:pPr>
        <w:pStyle w:val="ListParagraph"/>
        <w:numPr>
          <w:ilvl w:val="0"/>
          <w:numId w:val="2"/>
        </w:numPr>
        <w:spacing w:line="22" w:lineRule="atLeast"/>
        <w:ind w:left="714" w:hanging="357"/>
        <w:contextualSpacing w:val="0"/>
        <w:rPr>
          <w:rFonts w:ascii="Arial" w:hAnsi="Arial" w:cs="Arial"/>
        </w:rPr>
      </w:pPr>
      <w:r w:rsidRPr="00614D50">
        <w:rPr>
          <w:rFonts w:ascii="Arial" w:hAnsi="Arial" w:cs="Arial"/>
          <w:color w:val="auto"/>
        </w:rPr>
        <w:t>Performance report dated 21 July 2022</w:t>
      </w:r>
      <w:r w:rsidRPr="00712752">
        <w:rPr>
          <w:rFonts w:ascii="Arial" w:hAnsi="Arial" w:cs="Arial"/>
        </w:rPr>
        <w:br w:type="page"/>
      </w:r>
    </w:p>
    <w:p w14:paraId="28AE9676" w14:textId="77777777" w:rsidR="00FC045E" w:rsidRPr="00996FAF" w:rsidRDefault="00217D0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34"/>
        <w:gridCol w:w="3480"/>
      </w:tblGrid>
      <w:tr w:rsidR="00072371" w14:paraId="7723D1E9" w14:textId="77777777" w:rsidTr="007D4C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4504B277" w14:textId="77777777" w:rsidR="002C5FA9" w:rsidRPr="00996FAF" w:rsidRDefault="00217D0D" w:rsidP="002C5FA9">
            <w:pPr>
              <w:keepNext/>
              <w:spacing w:before="0" w:line="22" w:lineRule="atLeast"/>
              <w:rPr>
                <w:rFonts w:ascii="Arial" w:hAnsi="Arial" w:cs="Arial"/>
              </w:rPr>
            </w:pPr>
            <w:r w:rsidRPr="00996FAF">
              <w:rPr>
                <w:rFonts w:ascii="Arial" w:hAnsi="Arial" w:cs="Arial"/>
              </w:rPr>
              <w:t>Standard 5</w:t>
            </w:r>
            <w:r w:rsidRPr="00996FAF">
              <w:rPr>
                <w:rFonts w:ascii="Arial" w:hAnsi="Arial" w:cs="Arial"/>
                <w:b w:val="0"/>
              </w:rPr>
              <w:t xml:space="preserve"> Organisation’s service environment</w:t>
            </w:r>
          </w:p>
        </w:tc>
        <w:tc>
          <w:tcPr>
            <w:tcW w:w="1671" w:type="pct"/>
            <w:shd w:val="clear" w:color="auto" w:fill="auto"/>
          </w:tcPr>
          <w:p w14:paraId="603F4AC2" w14:textId="5D0675DD" w:rsidR="002C5FA9" w:rsidRPr="007D4C7C" w:rsidRDefault="00614D5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D4C7C">
              <w:rPr>
                <w:rFonts w:ascii="Arial" w:hAnsi="Arial" w:cs="Arial"/>
              </w:rPr>
              <w:t>Not applicable as not all requirements have been assessed</w:t>
            </w:r>
            <w:r w:rsidRPr="007D4C7C">
              <w:rPr>
                <w:rStyle w:val="Strong"/>
              </w:rPr>
              <w:t> </w:t>
            </w:r>
          </w:p>
        </w:tc>
      </w:tr>
    </w:tbl>
    <w:p w14:paraId="153DD2C7" w14:textId="77777777" w:rsidR="00FC045E" w:rsidRPr="00996FAF" w:rsidRDefault="00217D0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CBC965" w14:textId="77777777" w:rsidR="00FC045E" w:rsidRPr="00996FAF" w:rsidRDefault="00217D0D" w:rsidP="00712752">
      <w:pPr>
        <w:pStyle w:val="Heading1"/>
        <w:spacing w:before="0" w:after="240" w:line="22" w:lineRule="atLeast"/>
        <w:rPr>
          <w:rFonts w:ascii="Arial" w:hAnsi="Arial" w:cs="Arial"/>
        </w:rPr>
      </w:pPr>
      <w:r w:rsidRPr="00996FAF">
        <w:rPr>
          <w:rFonts w:ascii="Arial" w:hAnsi="Arial" w:cs="Arial"/>
        </w:rPr>
        <w:t>Areas for improvement</w:t>
      </w:r>
    </w:p>
    <w:p w14:paraId="64D8F6EB" w14:textId="77777777" w:rsidR="00FC045E" w:rsidRPr="00996FAF" w:rsidRDefault="00217D0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4BE45E5" w14:textId="0FFDF4A5" w:rsidR="00FC045E" w:rsidRPr="00996FAF" w:rsidRDefault="00217D0D" w:rsidP="0036130C">
      <w:pPr>
        <w:pStyle w:val="NormalArial"/>
      </w:pPr>
      <w:r w:rsidRPr="00996FAF">
        <w:br w:type="page"/>
      </w:r>
    </w:p>
    <w:p w14:paraId="4D06AF41" w14:textId="77777777" w:rsidR="00FC045E" w:rsidRPr="00996FAF" w:rsidRDefault="00217D0D"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072371" w14:paraId="2659CF48" w14:textId="77777777" w:rsidTr="007D4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47E256F" w14:textId="77777777" w:rsidR="00FC045E" w:rsidRPr="00996FAF" w:rsidRDefault="00217D0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Pr>
          <w:p w14:paraId="466EDE7A" w14:textId="77777777" w:rsidR="00FC045E" w:rsidRPr="00996FAF" w:rsidRDefault="00217D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2371" w14:paraId="0A7C2D9C" w14:textId="77777777" w:rsidTr="007D4C7C">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0493313" w14:textId="77777777" w:rsidR="002C5FA9" w:rsidRPr="00996FAF" w:rsidRDefault="00217D0D"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33393300" w14:textId="77777777" w:rsidR="002C5FA9" w:rsidRPr="00996FAF" w:rsidRDefault="00217D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4664B56" w14:textId="77777777" w:rsidR="002C5FA9" w:rsidRPr="00996FAF" w:rsidRDefault="00217D0D"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364EEE5" w14:textId="77777777" w:rsidR="002C5FA9" w:rsidRPr="00996FAF" w:rsidRDefault="00217D0D"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shd w:val="clear" w:color="auto" w:fill="auto"/>
          </w:tcPr>
          <w:p w14:paraId="622D9A0F" w14:textId="77777777" w:rsidR="002C5FA9" w:rsidRPr="00996FAF" w:rsidRDefault="00217D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70165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7BC73AA" w14:textId="77777777" w:rsidR="002B0C90" w:rsidRDefault="00217D0D" w:rsidP="002B0C90">
      <w:pPr>
        <w:pStyle w:val="Heading20"/>
      </w:pPr>
      <w:r>
        <w:t>Findings</w:t>
      </w:r>
    </w:p>
    <w:p w14:paraId="243173B7" w14:textId="77777777" w:rsidR="00AC30C6" w:rsidRPr="00F14EF3" w:rsidRDefault="00AC30C6" w:rsidP="007D4C7C">
      <w:pPr>
        <w:rPr>
          <w:rFonts w:ascii="Arial" w:eastAsia="Arial" w:hAnsi="Arial" w:cs="Arial"/>
          <w:lang w:eastAsia="en-AU"/>
        </w:rPr>
      </w:pPr>
      <w:bookmarkStart w:id="1" w:name="_Hlk147231710"/>
      <w:r w:rsidRPr="00F14EF3">
        <w:rPr>
          <w:rFonts w:ascii="Arial" w:eastAsia="Arial" w:hAnsi="Arial" w:cs="Arial"/>
          <w:lang w:eastAsia="en-AU"/>
        </w:rPr>
        <w:t xml:space="preserve">The Quality Standard was not fully assessed. One requirement was assessed and found </w:t>
      </w:r>
      <w:r w:rsidRPr="002161C3">
        <w:rPr>
          <w:rFonts w:ascii="Arial" w:eastAsia="Arial" w:hAnsi="Arial" w:cs="Arial"/>
          <w:lang w:eastAsia="en-AU"/>
        </w:rPr>
        <w:t>compliant.</w:t>
      </w:r>
      <w:r w:rsidRPr="00F14EF3">
        <w:rPr>
          <w:rFonts w:ascii="Arial" w:eastAsia="Arial" w:hAnsi="Arial" w:cs="Arial"/>
          <w:lang w:eastAsia="en-AU"/>
        </w:rPr>
        <w:t xml:space="preserve"> </w:t>
      </w:r>
    </w:p>
    <w:bookmarkEnd w:id="1"/>
    <w:p w14:paraId="7C987C05" w14:textId="77777777" w:rsidR="00AC30C6" w:rsidRPr="00AC30C6" w:rsidRDefault="00AC30C6" w:rsidP="007D4C7C">
      <w:pPr>
        <w:rPr>
          <w:rFonts w:ascii="Arial" w:eastAsia="Times New Roman" w:hAnsi="Arial" w:cs="Arial"/>
          <w:color w:val="000000"/>
          <w:lang w:eastAsia="en-AU"/>
        </w:rPr>
      </w:pPr>
      <w:r w:rsidRPr="00AC30C6">
        <w:rPr>
          <w:rFonts w:ascii="Arial" w:eastAsia="Arial" w:hAnsi="Arial" w:cs="Arial"/>
          <w:color w:val="000000"/>
          <w:lang w:eastAsia="en-AU"/>
        </w:rPr>
        <w:t>Previously the service did not demonstrate</w:t>
      </w:r>
      <w:r w:rsidRPr="00AC30C6">
        <w:rPr>
          <w:rFonts w:ascii="Arial" w:eastAsia="Times New Roman" w:hAnsi="Arial" w:cs="Arial"/>
          <w:color w:val="000000"/>
          <w:lang w:eastAsia="en-AU"/>
        </w:rPr>
        <w:t xml:space="preserve"> effective systems to ensure a safe, clean well-maintained environment. Consumers expressed dissatisfaction with cleanliness, malodour, stained furniture, lack of ensuring access to, and cleanliness of a designated smoking area. Several effective responsive actions have occurred. </w:t>
      </w:r>
    </w:p>
    <w:p w14:paraId="00DAC19C" w14:textId="77777777" w:rsidR="00AC30C6" w:rsidRPr="00AC30C6" w:rsidRDefault="00AC30C6" w:rsidP="007D4C7C">
      <w:pPr>
        <w:rPr>
          <w:rFonts w:ascii="Arial" w:eastAsia="Times New Roman" w:hAnsi="Arial" w:cs="Arial"/>
          <w:color w:val="000000"/>
          <w:lang w:eastAsia="en-AU"/>
        </w:rPr>
      </w:pPr>
      <w:r w:rsidRPr="00AC30C6">
        <w:rPr>
          <w:rFonts w:ascii="Arial" w:eastAsia="Times New Roman" w:hAnsi="Arial" w:cs="Arial"/>
          <w:color w:val="000000"/>
          <w:lang w:eastAsia="en-AU"/>
        </w:rPr>
        <w:t xml:space="preserve">Sampled consumers/representatives expressed satisfaction with room cleanliness noting improvement with environmental cleaning. Feedback included consumers accessing the designated smoking area, not in other communal areas and consumers were observed accessing the designated area. Consumers participated in discussions regarding where to situate this area. A process of ensuring risk assessments include engagement/involvement by consumers/representatives as a method of ensuring an understanding of risk, including mitigation strategies to minimise harm. Interviewed staff note improved cleanliness within individual rooms and the environment, noting a designated smoking area for safety and comfort of others. Management explained monitoring processes to ensure cleaning occurs, including additional staff to undertaking deep cleaning activities, plus the reporting process when deficits are identified. Monitoring systems ensure preventative and ad hoc maintenance occurs, with staff demonstrating awareness of reporting processes, noting timely responsiveness by maintenance personnel. </w:t>
      </w:r>
    </w:p>
    <w:p w14:paraId="46A44F42" w14:textId="251B0BC1" w:rsidR="002B0C90" w:rsidRPr="00262C0B" w:rsidRDefault="00217D0D"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59D96" w14:textId="77777777" w:rsidR="00C05D9D" w:rsidRDefault="00C05D9D">
      <w:pPr>
        <w:spacing w:after="0"/>
      </w:pPr>
      <w:r>
        <w:separator/>
      </w:r>
    </w:p>
  </w:endnote>
  <w:endnote w:type="continuationSeparator" w:id="0">
    <w:p w14:paraId="741DFA82" w14:textId="77777777" w:rsidR="00C05D9D" w:rsidRDefault="00C05D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FE6D" w14:textId="77777777" w:rsidR="00DF37F2" w:rsidRPr="00DF37F2" w:rsidRDefault="00217D0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RFBI Lakemba Masonic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F86242" w14:textId="77777777" w:rsidR="00DF37F2" w:rsidRPr="00DF37F2" w:rsidRDefault="00217D0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0206</w:t>
    </w:r>
    <w:bookmarkEnd w:id="2"/>
    <w:r w:rsidRPr="00DF37F2">
      <w:rPr>
        <w:rStyle w:val="FooterBold"/>
        <w:rFonts w:ascii="Arial" w:hAnsi="Arial"/>
        <w:b w:val="0"/>
      </w:rPr>
      <w:tab/>
      <w:t xml:space="preserve">OFFICIAL: Sensitive </w:t>
    </w:r>
  </w:p>
  <w:p w14:paraId="30DE3C78" w14:textId="77777777" w:rsidR="00DF37F2" w:rsidRPr="00DF37F2" w:rsidRDefault="00217D0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0214" w14:textId="77777777" w:rsidR="00E2364A" w:rsidRDefault="00217D0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8C7CE" w14:textId="77777777" w:rsidR="00C05D9D" w:rsidRDefault="00C05D9D" w:rsidP="00D71F88">
      <w:pPr>
        <w:spacing w:after="0"/>
      </w:pPr>
      <w:r>
        <w:separator/>
      </w:r>
    </w:p>
  </w:footnote>
  <w:footnote w:type="continuationSeparator" w:id="0">
    <w:p w14:paraId="4645A3B0" w14:textId="77777777" w:rsidR="00C05D9D" w:rsidRDefault="00C05D9D" w:rsidP="00D71F88">
      <w:pPr>
        <w:spacing w:after="0"/>
      </w:pPr>
      <w:r>
        <w:continuationSeparator/>
      </w:r>
    </w:p>
  </w:footnote>
  <w:footnote w:id="1">
    <w:p w14:paraId="13BC9CBC" w14:textId="4A8FF6DA" w:rsidR="000078F8" w:rsidRDefault="00217D0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14D50">
        <w:rPr>
          <w:rFonts w:ascii="Arial" w:hAnsi="Arial" w:cs="Arial"/>
          <w:color w:val="auto"/>
          <w:sz w:val="20"/>
          <w:szCs w:val="20"/>
        </w:rPr>
        <w:t>section 68A</w:t>
      </w:r>
      <w:r w:rsidRPr="00614D50">
        <w:rPr>
          <w:rFonts w:ascii="Arial" w:hAnsi="Arial" w:cs="Arial"/>
          <w:b/>
          <w:color w:val="auto"/>
          <w:sz w:val="20"/>
          <w:szCs w:val="20"/>
        </w:rPr>
        <w:t xml:space="preserve"> </w:t>
      </w:r>
      <w:r w:rsidRPr="00614D50">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5D58FF8" w14:textId="77777777" w:rsidR="002B0884" w:rsidRDefault="00217D0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BD13" w14:textId="77777777" w:rsidR="00D71F88" w:rsidRDefault="00217D0D">
    <w:pPr>
      <w:pStyle w:val="Header"/>
    </w:pPr>
    <w:r>
      <w:rPr>
        <w:noProof/>
        <w:color w:val="2B579A"/>
        <w:shd w:val="clear" w:color="auto" w:fill="E6E6E6"/>
        <w:lang w:val="en-US"/>
      </w:rPr>
      <w:drawing>
        <wp:anchor distT="0" distB="0" distL="114300" distR="114300" simplePos="0" relativeHeight="251658241" behindDoc="1" locked="0" layoutInCell="1" allowOverlap="1" wp14:anchorId="1655F9CA" wp14:editId="7B5C724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E9E2" w14:textId="77777777" w:rsidR="00FA0A5B" w:rsidRDefault="00217D0D">
    <w:pPr>
      <w:pStyle w:val="Header"/>
    </w:pPr>
    <w:r>
      <w:rPr>
        <w:noProof/>
      </w:rPr>
      <w:drawing>
        <wp:anchor distT="0" distB="0" distL="114300" distR="114300" simplePos="0" relativeHeight="251658240" behindDoc="0" locked="0" layoutInCell="1" allowOverlap="1" wp14:anchorId="2498FAF7" wp14:editId="1BE0A23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4492CE">
      <w:start w:val="1"/>
      <w:numFmt w:val="lowerRoman"/>
      <w:lvlText w:val="(%1)"/>
      <w:lvlJc w:val="left"/>
      <w:pPr>
        <w:ind w:left="1080" w:hanging="720"/>
      </w:pPr>
      <w:rPr>
        <w:rFonts w:hint="default"/>
      </w:rPr>
    </w:lvl>
    <w:lvl w:ilvl="1" w:tplc="8A903738" w:tentative="1">
      <w:start w:val="1"/>
      <w:numFmt w:val="lowerLetter"/>
      <w:lvlText w:val="%2."/>
      <w:lvlJc w:val="left"/>
      <w:pPr>
        <w:ind w:left="1440" w:hanging="360"/>
      </w:pPr>
    </w:lvl>
    <w:lvl w:ilvl="2" w:tplc="CE7CFB3E" w:tentative="1">
      <w:start w:val="1"/>
      <w:numFmt w:val="lowerRoman"/>
      <w:lvlText w:val="%3."/>
      <w:lvlJc w:val="right"/>
      <w:pPr>
        <w:ind w:left="2160" w:hanging="180"/>
      </w:pPr>
    </w:lvl>
    <w:lvl w:ilvl="3" w:tplc="46B2A046" w:tentative="1">
      <w:start w:val="1"/>
      <w:numFmt w:val="decimal"/>
      <w:lvlText w:val="%4."/>
      <w:lvlJc w:val="left"/>
      <w:pPr>
        <w:ind w:left="2880" w:hanging="360"/>
      </w:pPr>
    </w:lvl>
    <w:lvl w:ilvl="4" w:tplc="16EC9CC4" w:tentative="1">
      <w:start w:val="1"/>
      <w:numFmt w:val="lowerLetter"/>
      <w:lvlText w:val="%5."/>
      <w:lvlJc w:val="left"/>
      <w:pPr>
        <w:ind w:left="3600" w:hanging="360"/>
      </w:pPr>
    </w:lvl>
    <w:lvl w:ilvl="5" w:tplc="92568CA2" w:tentative="1">
      <w:start w:val="1"/>
      <w:numFmt w:val="lowerRoman"/>
      <w:lvlText w:val="%6."/>
      <w:lvlJc w:val="right"/>
      <w:pPr>
        <w:ind w:left="4320" w:hanging="180"/>
      </w:pPr>
    </w:lvl>
    <w:lvl w:ilvl="6" w:tplc="AD041A50" w:tentative="1">
      <w:start w:val="1"/>
      <w:numFmt w:val="decimal"/>
      <w:lvlText w:val="%7."/>
      <w:lvlJc w:val="left"/>
      <w:pPr>
        <w:ind w:left="5040" w:hanging="360"/>
      </w:pPr>
    </w:lvl>
    <w:lvl w:ilvl="7" w:tplc="EF82F54A" w:tentative="1">
      <w:start w:val="1"/>
      <w:numFmt w:val="lowerLetter"/>
      <w:lvlText w:val="%8."/>
      <w:lvlJc w:val="left"/>
      <w:pPr>
        <w:ind w:left="5760" w:hanging="360"/>
      </w:pPr>
    </w:lvl>
    <w:lvl w:ilvl="8" w:tplc="DDD614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BAE0916">
      <w:start w:val="1"/>
      <w:numFmt w:val="lowerRoman"/>
      <w:lvlText w:val="(%1)"/>
      <w:lvlJc w:val="left"/>
      <w:pPr>
        <w:ind w:left="1080" w:hanging="720"/>
      </w:pPr>
      <w:rPr>
        <w:rFonts w:hint="default"/>
      </w:rPr>
    </w:lvl>
    <w:lvl w:ilvl="1" w:tplc="0A745F14" w:tentative="1">
      <w:start w:val="1"/>
      <w:numFmt w:val="lowerLetter"/>
      <w:lvlText w:val="%2."/>
      <w:lvlJc w:val="left"/>
      <w:pPr>
        <w:ind w:left="1440" w:hanging="360"/>
      </w:pPr>
    </w:lvl>
    <w:lvl w:ilvl="2" w:tplc="DEEA643A" w:tentative="1">
      <w:start w:val="1"/>
      <w:numFmt w:val="lowerRoman"/>
      <w:lvlText w:val="%3."/>
      <w:lvlJc w:val="right"/>
      <w:pPr>
        <w:ind w:left="2160" w:hanging="180"/>
      </w:pPr>
    </w:lvl>
    <w:lvl w:ilvl="3" w:tplc="7E16B9D2" w:tentative="1">
      <w:start w:val="1"/>
      <w:numFmt w:val="decimal"/>
      <w:lvlText w:val="%4."/>
      <w:lvlJc w:val="left"/>
      <w:pPr>
        <w:ind w:left="2880" w:hanging="360"/>
      </w:pPr>
    </w:lvl>
    <w:lvl w:ilvl="4" w:tplc="4F249AE6" w:tentative="1">
      <w:start w:val="1"/>
      <w:numFmt w:val="lowerLetter"/>
      <w:lvlText w:val="%5."/>
      <w:lvlJc w:val="left"/>
      <w:pPr>
        <w:ind w:left="3600" w:hanging="360"/>
      </w:pPr>
    </w:lvl>
    <w:lvl w:ilvl="5" w:tplc="FC722DEE" w:tentative="1">
      <w:start w:val="1"/>
      <w:numFmt w:val="lowerRoman"/>
      <w:lvlText w:val="%6."/>
      <w:lvlJc w:val="right"/>
      <w:pPr>
        <w:ind w:left="4320" w:hanging="180"/>
      </w:pPr>
    </w:lvl>
    <w:lvl w:ilvl="6" w:tplc="8800FD32" w:tentative="1">
      <w:start w:val="1"/>
      <w:numFmt w:val="decimal"/>
      <w:lvlText w:val="%7."/>
      <w:lvlJc w:val="left"/>
      <w:pPr>
        <w:ind w:left="5040" w:hanging="360"/>
      </w:pPr>
    </w:lvl>
    <w:lvl w:ilvl="7" w:tplc="3536B570" w:tentative="1">
      <w:start w:val="1"/>
      <w:numFmt w:val="lowerLetter"/>
      <w:lvlText w:val="%8."/>
      <w:lvlJc w:val="left"/>
      <w:pPr>
        <w:ind w:left="5760" w:hanging="360"/>
      </w:pPr>
    </w:lvl>
    <w:lvl w:ilvl="8" w:tplc="14E2781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BCA8D50">
      <w:start w:val="1"/>
      <w:numFmt w:val="lowerRoman"/>
      <w:lvlText w:val="(%1)"/>
      <w:lvlJc w:val="left"/>
      <w:pPr>
        <w:ind w:left="1080" w:hanging="720"/>
      </w:pPr>
      <w:rPr>
        <w:rFonts w:hint="default"/>
      </w:rPr>
    </w:lvl>
    <w:lvl w:ilvl="1" w:tplc="AA3EA958" w:tentative="1">
      <w:start w:val="1"/>
      <w:numFmt w:val="lowerLetter"/>
      <w:lvlText w:val="%2."/>
      <w:lvlJc w:val="left"/>
      <w:pPr>
        <w:ind w:left="1440" w:hanging="360"/>
      </w:pPr>
    </w:lvl>
    <w:lvl w:ilvl="2" w:tplc="07EEA3BE" w:tentative="1">
      <w:start w:val="1"/>
      <w:numFmt w:val="lowerRoman"/>
      <w:lvlText w:val="%3."/>
      <w:lvlJc w:val="right"/>
      <w:pPr>
        <w:ind w:left="2160" w:hanging="180"/>
      </w:pPr>
    </w:lvl>
    <w:lvl w:ilvl="3" w:tplc="26FC1F9A" w:tentative="1">
      <w:start w:val="1"/>
      <w:numFmt w:val="decimal"/>
      <w:lvlText w:val="%4."/>
      <w:lvlJc w:val="left"/>
      <w:pPr>
        <w:ind w:left="2880" w:hanging="360"/>
      </w:pPr>
    </w:lvl>
    <w:lvl w:ilvl="4" w:tplc="9A2C2E58" w:tentative="1">
      <w:start w:val="1"/>
      <w:numFmt w:val="lowerLetter"/>
      <w:lvlText w:val="%5."/>
      <w:lvlJc w:val="left"/>
      <w:pPr>
        <w:ind w:left="3600" w:hanging="360"/>
      </w:pPr>
    </w:lvl>
    <w:lvl w:ilvl="5" w:tplc="65BEB52C" w:tentative="1">
      <w:start w:val="1"/>
      <w:numFmt w:val="lowerRoman"/>
      <w:lvlText w:val="%6."/>
      <w:lvlJc w:val="right"/>
      <w:pPr>
        <w:ind w:left="4320" w:hanging="180"/>
      </w:pPr>
    </w:lvl>
    <w:lvl w:ilvl="6" w:tplc="CD84BBF8" w:tentative="1">
      <w:start w:val="1"/>
      <w:numFmt w:val="decimal"/>
      <w:lvlText w:val="%7."/>
      <w:lvlJc w:val="left"/>
      <w:pPr>
        <w:ind w:left="5040" w:hanging="360"/>
      </w:pPr>
    </w:lvl>
    <w:lvl w:ilvl="7" w:tplc="CC8A6CAA" w:tentative="1">
      <w:start w:val="1"/>
      <w:numFmt w:val="lowerLetter"/>
      <w:lvlText w:val="%8."/>
      <w:lvlJc w:val="left"/>
      <w:pPr>
        <w:ind w:left="5760" w:hanging="360"/>
      </w:pPr>
    </w:lvl>
    <w:lvl w:ilvl="8" w:tplc="3CC600C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A68B594">
      <w:start w:val="1"/>
      <w:numFmt w:val="bullet"/>
      <w:lvlText w:val=""/>
      <w:lvlJc w:val="left"/>
      <w:pPr>
        <w:ind w:left="720" w:hanging="360"/>
      </w:pPr>
      <w:rPr>
        <w:rFonts w:ascii="Symbol" w:hAnsi="Symbol" w:hint="default"/>
        <w:color w:val="auto"/>
        <w:sz w:val="24"/>
        <w:szCs w:val="24"/>
      </w:rPr>
    </w:lvl>
    <w:lvl w:ilvl="1" w:tplc="A7201160" w:tentative="1">
      <w:start w:val="1"/>
      <w:numFmt w:val="bullet"/>
      <w:lvlText w:val="o"/>
      <w:lvlJc w:val="left"/>
      <w:pPr>
        <w:ind w:left="1440" w:hanging="360"/>
      </w:pPr>
      <w:rPr>
        <w:rFonts w:ascii="Courier New" w:hAnsi="Courier New" w:cs="Courier New" w:hint="default"/>
      </w:rPr>
    </w:lvl>
    <w:lvl w:ilvl="2" w:tplc="FBF6ADEC" w:tentative="1">
      <w:start w:val="1"/>
      <w:numFmt w:val="bullet"/>
      <w:lvlText w:val=""/>
      <w:lvlJc w:val="left"/>
      <w:pPr>
        <w:ind w:left="2160" w:hanging="360"/>
      </w:pPr>
      <w:rPr>
        <w:rFonts w:ascii="Wingdings" w:hAnsi="Wingdings" w:hint="default"/>
      </w:rPr>
    </w:lvl>
    <w:lvl w:ilvl="3" w:tplc="C85AA4D0" w:tentative="1">
      <w:start w:val="1"/>
      <w:numFmt w:val="bullet"/>
      <w:lvlText w:val=""/>
      <w:lvlJc w:val="left"/>
      <w:pPr>
        <w:ind w:left="2880" w:hanging="360"/>
      </w:pPr>
      <w:rPr>
        <w:rFonts w:ascii="Symbol" w:hAnsi="Symbol" w:hint="default"/>
      </w:rPr>
    </w:lvl>
    <w:lvl w:ilvl="4" w:tplc="39D63FF0" w:tentative="1">
      <w:start w:val="1"/>
      <w:numFmt w:val="bullet"/>
      <w:lvlText w:val="o"/>
      <w:lvlJc w:val="left"/>
      <w:pPr>
        <w:ind w:left="3600" w:hanging="360"/>
      </w:pPr>
      <w:rPr>
        <w:rFonts w:ascii="Courier New" w:hAnsi="Courier New" w:cs="Courier New" w:hint="default"/>
      </w:rPr>
    </w:lvl>
    <w:lvl w:ilvl="5" w:tplc="62409142" w:tentative="1">
      <w:start w:val="1"/>
      <w:numFmt w:val="bullet"/>
      <w:lvlText w:val=""/>
      <w:lvlJc w:val="left"/>
      <w:pPr>
        <w:ind w:left="4320" w:hanging="360"/>
      </w:pPr>
      <w:rPr>
        <w:rFonts w:ascii="Wingdings" w:hAnsi="Wingdings" w:hint="default"/>
      </w:rPr>
    </w:lvl>
    <w:lvl w:ilvl="6" w:tplc="140A47CE" w:tentative="1">
      <w:start w:val="1"/>
      <w:numFmt w:val="bullet"/>
      <w:lvlText w:val=""/>
      <w:lvlJc w:val="left"/>
      <w:pPr>
        <w:ind w:left="5040" w:hanging="360"/>
      </w:pPr>
      <w:rPr>
        <w:rFonts w:ascii="Symbol" w:hAnsi="Symbol" w:hint="default"/>
      </w:rPr>
    </w:lvl>
    <w:lvl w:ilvl="7" w:tplc="0C2EB9A8" w:tentative="1">
      <w:start w:val="1"/>
      <w:numFmt w:val="bullet"/>
      <w:lvlText w:val="o"/>
      <w:lvlJc w:val="left"/>
      <w:pPr>
        <w:ind w:left="5760" w:hanging="360"/>
      </w:pPr>
      <w:rPr>
        <w:rFonts w:ascii="Courier New" w:hAnsi="Courier New" w:cs="Courier New" w:hint="default"/>
      </w:rPr>
    </w:lvl>
    <w:lvl w:ilvl="8" w:tplc="E880FE3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1121A24">
      <w:start w:val="1"/>
      <w:numFmt w:val="lowerRoman"/>
      <w:lvlText w:val="(%1)"/>
      <w:lvlJc w:val="left"/>
      <w:pPr>
        <w:ind w:left="1080" w:hanging="720"/>
      </w:pPr>
      <w:rPr>
        <w:rFonts w:hint="default"/>
      </w:rPr>
    </w:lvl>
    <w:lvl w:ilvl="1" w:tplc="293A21D4" w:tentative="1">
      <w:start w:val="1"/>
      <w:numFmt w:val="lowerLetter"/>
      <w:lvlText w:val="%2."/>
      <w:lvlJc w:val="left"/>
      <w:pPr>
        <w:ind w:left="1440" w:hanging="360"/>
      </w:pPr>
    </w:lvl>
    <w:lvl w:ilvl="2" w:tplc="1D8A7D38" w:tentative="1">
      <w:start w:val="1"/>
      <w:numFmt w:val="lowerRoman"/>
      <w:lvlText w:val="%3."/>
      <w:lvlJc w:val="right"/>
      <w:pPr>
        <w:ind w:left="2160" w:hanging="180"/>
      </w:pPr>
    </w:lvl>
    <w:lvl w:ilvl="3" w:tplc="324AD0F0" w:tentative="1">
      <w:start w:val="1"/>
      <w:numFmt w:val="decimal"/>
      <w:lvlText w:val="%4."/>
      <w:lvlJc w:val="left"/>
      <w:pPr>
        <w:ind w:left="2880" w:hanging="360"/>
      </w:pPr>
    </w:lvl>
    <w:lvl w:ilvl="4" w:tplc="153CE9F2" w:tentative="1">
      <w:start w:val="1"/>
      <w:numFmt w:val="lowerLetter"/>
      <w:lvlText w:val="%5."/>
      <w:lvlJc w:val="left"/>
      <w:pPr>
        <w:ind w:left="3600" w:hanging="360"/>
      </w:pPr>
    </w:lvl>
    <w:lvl w:ilvl="5" w:tplc="6A965F32" w:tentative="1">
      <w:start w:val="1"/>
      <w:numFmt w:val="lowerRoman"/>
      <w:lvlText w:val="%6."/>
      <w:lvlJc w:val="right"/>
      <w:pPr>
        <w:ind w:left="4320" w:hanging="180"/>
      </w:pPr>
    </w:lvl>
    <w:lvl w:ilvl="6" w:tplc="91F84F90" w:tentative="1">
      <w:start w:val="1"/>
      <w:numFmt w:val="decimal"/>
      <w:lvlText w:val="%7."/>
      <w:lvlJc w:val="left"/>
      <w:pPr>
        <w:ind w:left="5040" w:hanging="360"/>
      </w:pPr>
    </w:lvl>
    <w:lvl w:ilvl="7" w:tplc="C576E246" w:tentative="1">
      <w:start w:val="1"/>
      <w:numFmt w:val="lowerLetter"/>
      <w:lvlText w:val="%8."/>
      <w:lvlJc w:val="left"/>
      <w:pPr>
        <w:ind w:left="5760" w:hanging="360"/>
      </w:pPr>
    </w:lvl>
    <w:lvl w:ilvl="8" w:tplc="3AAA1CC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C10E3DA">
      <w:start w:val="1"/>
      <w:numFmt w:val="lowerRoman"/>
      <w:lvlText w:val="(%1)"/>
      <w:lvlJc w:val="left"/>
      <w:pPr>
        <w:ind w:left="1080" w:hanging="720"/>
      </w:pPr>
      <w:rPr>
        <w:rFonts w:hint="default"/>
      </w:rPr>
    </w:lvl>
    <w:lvl w:ilvl="1" w:tplc="B192CB16" w:tentative="1">
      <w:start w:val="1"/>
      <w:numFmt w:val="lowerLetter"/>
      <w:lvlText w:val="%2."/>
      <w:lvlJc w:val="left"/>
      <w:pPr>
        <w:ind w:left="1440" w:hanging="360"/>
      </w:pPr>
    </w:lvl>
    <w:lvl w:ilvl="2" w:tplc="95627BCC" w:tentative="1">
      <w:start w:val="1"/>
      <w:numFmt w:val="lowerRoman"/>
      <w:lvlText w:val="%3."/>
      <w:lvlJc w:val="right"/>
      <w:pPr>
        <w:ind w:left="2160" w:hanging="180"/>
      </w:pPr>
    </w:lvl>
    <w:lvl w:ilvl="3" w:tplc="CAD86AB0" w:tentative="1">
      <w:start w:val="1"/>
      <w:numFmt w:val="decimal"/>
      <w:lvlText w:val="%4."/>
      <w:lvlJc w:val="left"/>
      <w:pPr>
        <w:ind w:left="2880" w:hanging="360"/>
      </w:pPr>
    </w:lvl>
    <w:lvl w:ilvl="4" w:tplc="58EEF9E8" w:tentative="1">
      <w:start w:val="1"/>
      <w:numFmt w:val="lowerLetter"/>
      <w:lvlText w:val="%5."/>
      <w:lvlJc w:val="left"/>
      <w:pPr>
        <w:ind w:left="3600" w:hanging="360"/>
      </w:pPr>
    </w:lvl>
    <w:lvl w:ilvl="5" w:tplc="C5587432" w:tentative="1">
      <w:start w:val="1"/>
      <w:numFmt w:val="lowerRoman"/>
      <w:lvlText w:val="%6."/>
      <w:lvlJc w:val="right"/>
      <w:pPr>
        <w:ind w:left="4320" w:hanging="180"/>
      </w:pPr>
    </w:lvl>
    <w:lvl w:ilvl="6" w:tplc="156C3BBC" w:tentative="1">
      <w:start w:val="1"/>
      <w:numFmt w:val="decimal"/>
      <w:lvlText w:val="%7."/>
      <w:lvlJc w:val="left"/>
      <w:pPr>
        <w:ind w:left="5040" w:hanging="360"/>
      </w:pPr>
    </w:lvl>
    <w:lvl w:ilvl="7" w:tplc="19EA8692" w:tentative="1">
      <w:start w:val="1"/>
      <w:numFmt w:val="lowerLetter"/>
      <w:lvlText w:val="%8."/>
      <w:lvlJc w:val="left"/>
      <w:pPr>
        <w:ind w:left="5760" w:hanging="360"/>
      </w:pPr>
    </w:lvl>
    <w:lvl w:ilvl="8" w:tplc="2C4016B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680DD58">
      <w:start w:val="1"/>
      <w:numFmt w:val="lowerRoman"/>
      <w:lvlText w:val="(%1)"/>
      <w:lvlJc w:val="left"/>
      <w:pPr>
        <w:ind w:left="1080" w:hanging="720"/>
      </w:pPr>
      <w:rPr>
        <w:rFonts w:hint="default"/>
      </w:rPr>
    </w:lvl>
    <w:lvl w:ilvl="1" w:tplc="2E6C4D42" w:tentative="1">
      <w:start w:val="1"/>
      <w:numFmt w:val="lowerLetter"/>
      <w:lvlText w:val="%2."/>
      <w:lvlJc w:val="left"/>
      <w:pPr>
        <w:ind w:left="1440" w:hanging="360"/>
      </w:pPr>
    </w:lvl>
    <w:lvl w:ilvl="2" w:tplc="7360B352" w:tentative="1">
      <w:start w:val="1"/>
      <w:numFmt w:val="lowerRoman"/>
      <w:lvlText w:val="%3."/>
      <w:lvlJc w:val="right"/>
      <w:pPr>
        <w:ind w:left="2160" w:hanging="180"/>
      </w:pPr>
    </w:lvl>
    <w:lvl w:ilvl="3" w:tplc="F98C21E6" w:tentative="1">
      <w:start w:val="1"/>
      <w:numFmt w:val="decimal"/>
      <w:lvlText w:val="%4."/>
      <w:lvlJc w:val="left"/>
      <w:pPr>
        <w:ind w:left="2880" w:hanging="360"/>
      </w:pPr>
    </w:lvl>
    <w:lvl w:ilvl="4" w:tplc="BD42235A" w:tentative="1">
      <w:start w:val="1"/>
      <w:numFmt w:val="lowerLetter"/>
      <w:lvlText w:val="%5."/>
      <w:lvlJc w:val="left"/>
      <w:pPr>
        <w:ind w:left="3600" w:hanging="360"/>
      </w:pPr>
    </w:lvl>
    <w:lvl w:ilvl="5" w:tplc="97FE9516" w:tentative="1">
      <w:start w:val="1"/>
      <w:numFmt w:val="lowerRoman"/>
      <w:lvlText w:val="%6."/>
      <w:lvlJc w:val="right"/>
      <w:pPr>
        <w:ind w:left="4320" w:hanging="180"/>
      </w:pPr>
    </w:lvl>
    <w:lvl w:ilvl="6" w:tplc="D8C0FF04" w:tentative="1">
      <w:start w:val="1"/>
      <w:numFmt w:val="decimal"/>
      <w:lvlText w:val="%7."/>
      <w:lvlJc w:val="left"/>
      <w:pPr>
        <w:ind w:left="5040" w:hanging="360"/>
      </w:pPr>
    </w:lvl>
    <w:lvl w:ilvl="7" w:tplc="ED0461A4" w:tentative="1">
      <w:start w:val="1"/>
      <w:numFmt w:val="lowerLetter"/>
      <w:lvlText w:val="%8."/>
      <w:lvlJc w:val="left"/>
      <w:pPr>
        <w:ind w:left="5760" w:hanging="360"/>
      </w:pPr>
    </w:lvl>
    <w:lvl w:ilvl="8" w:tplc="4CB2989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71C3362">
      <w:start w:val="1"/>
      <w:numFmt w:val="lowerRoman"/>
      <w:lvlText w:val="(%1)"/>
      <w:lvlJc w:val="left"/>
      <w:pPr>
        <w:ind w:left="1080" w:hanging="720"/>
      </w:pPr>
      <w:rPr>
        <w:rFonts w:hint="default"/>
      </w:rPr>
    </w:lvl>
    <w:lvl w:ilvl="1" w:tplc="B1BCE834" w:tentative="1">
      <w:start w:val="1"/>
      <w:numFmt w:val="lowerLetter"/>
      <w:lvlText w:val="%2."/>
      <w:lvlJc w:val="left"/>
      <w:pPr>
        <w:ind w:left="1440" w:hanging="360"/>
      </w:pPr>
    </w:lvl>
    <w:lvl w:ilvl="2" w:tplc="B77C95F4" w:tentative="1">
      <w:start w:val="1"/>
      <w:numFmt w:val="lowerRoman"/>
      <w:lvlText w:val="%3."/>
      <w:lvlJc w:val="right"/>
      <w:pPr>
        <w:ind w:left="2160" w:hanging="180"/>
      </w:pPr>
    </w:lvl>
    <w:lvl w:ilvl="3" w:tplc="265AA06C" w:tentative="1">
      <w:start w:val="1"/>
      <w:numFmt w:val="decimal"/>
      <w:lvlText w:val="%4."/>
      <w:lvlJc w:val="left"/>
      <w:pPr>
        <w:ind w:left="2880" w:hanging="360"/>
      </w:pPr>
    </w:lvl>
    <w:lvl w:ilvl="4" w:tplc="B7306210" w:tentative="1">
      <w:start w:val="1"/>
      <w:numFmt w:val="lowerLetter"/>
      <w:lvlText w:val="%5."/>
      <w:lvlJc w:val="left"/>
      <w:pPr>
        <w:ind w:left="3600" w:hanging="360"/>
      </w:pPr>
    </w:lvl>
    <w:lvl w:ilvl="5" w:tplc="72C091CA" w:tentative="1">
      <w:start w:val="1"/>
      <w:numFmt w:val="lowerRoman"/>
      <w:lvlText w:val="%6."/>
      <w:lvlJc w:val="right"/>
      <w:pPr>
        <w:ind w:left="4320" w:hanging="180"/>
      </w:pPr>
    </w:lvl>
    <w:lvl w:ilvl="6" w:tplc="5C2ECFDC" w:tentative="1">
      <w:start w:val="1"/>
      <w:numFmt w:val="decimal"/>
      <w:lvlText w:val="%7."/>
      <w:lvlJc w:val="left"/>
      <w:pPr>
        <w:ind w:left="5040" w:hanging="360"/>
      </w:pPr>
    </w:lvl>
    <w:lvl w:ilvl="7" w:tplc="BBD2D800" w:tentative="1">
      <w:start w:val="1"/>
      <w:numFmt w:val="lowerLetter"/>
      <w:lvlText w:val="%8."/>
      <w:lvlJc w:val="left"/>
      <w:pPr>
        <w:ind w:left="5760" w:hanging="360"/>
      </w:pPr>
    </w:lvl>
    <w:lvl w:ilvl="8" w:tplc="2CD2C4E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F3AFE26">
      <w:start w:val="1"/>
      <w:numFmt w:val="lowerRoman"/>
      <w:lvlText w:val="(%1)"/>
      <w:lvlJc w:val="left"/>
      <w:pPr>
        <w:ind w:left="1080" w:hanging="720"/>
      </w:pPr>
      <w:rPr>
        <w:rFonts w:hint="default"/>
      </w:rPr>
    </w:lvl>
    <w:lvl w:ilvl="1" w:tplc="A5C89BFA" w:tentative="1">
      <w:start w:val="1"/>
      <w:numFmt w:val="lowerLetter"/>
      <w:lvlText w:val="%2."/>
      <w:lvlJc w:val="left"/>
      <w:pPr>
        <w:ind w:left="1440" w:hanging="360"/>
      </w:pPr>
    </w:lvl>
    <w:lvl w:ilvl="2" w:tplc="70A0395E" w:tentative="1">
      <w:start w:val="1"/>
      <w:numFmt w:val="lowerRoman"/>
      <w:lvlText w:val="%3."/>
      <w:lvlJc w:val="right"/>
      <w:pPr>
        <w:ind w:left="2160" w:hanging="180"/>
      </w:pPr>
    </w:lvl>
    <w:lvl w:ilvl="3" w:tplc="3FBC86A6" w:tentative="1">
      <w:start w:val="1"/>
      <w:numFmt w:val="decimal"/>
      <w:lvlText w:val="%4."/>
      <w:lvlJc w:val="left"/>
      <w:pPr>
        <w:ind w:left="2880" w:hanging="360"/>
      </w:pPr>
    </w:lvl>
    <w:lvl w:ilvl="4" w:tplc="38347EF8" w:tentative="1">
      <w:start w:val="1"/>
      <w:numFmt w:val="lowerLetter"/>
      <w:lvlText w:val="%5."/>
      <w:lvlJc w:val="left"/>
      <w:pPr>
        <w:ind w:left="3600" w:hanging="360"/>
      </w:pPr>
    </w:lvl>
    <w:lvl w:ilvl="5" w:tplc="5A6EBA54" w:tentative="1">
      <w:start w:val="1"/>
      <w:numFmt w:val="lowerRoman"/>
      <w:lvlText w:val="%6."/>
      <w:lvlJc w:val="right"/>
      <w:pPr>
        <w:ind w:left="4320" w:hanging="180"/>
      </w:pPr>
    </w:lvl>
    <w:lvl w:ilvl="6" w:tplc="AE987652" w:tentative="1">
      <w:start w:val="1"/>
      <w:numFmt w:val="decimal"/>
      <w:lvlText w:val="%7."/>
      <w:lvlJc w:val="left"/>
      <w:pPr>
        <w:ind w:left="5040" w:hanging="360"/>
      </w:pPr>
    </w:lvl>
    <w:lvl w:ilvl="7" w:tplc="BB36B994" w:tentative="1">
      <w:start w:val="1"/>
      <w:numFmt w:val="lowerLetter"/>
      <w:lvlText w:val="%8."/>
      <w:lvlJc w:val="left"/>
      <w:pPr>
        <w:ind w:left="5760" w:hanging="360"/>
      </w:pPr>
    </w:lvl>
    <w:lvl w:ilvl="8" w:tplc="1898F90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E9267D8">
      <w:start w:val="1"/>
      <w:numFmt w:val="lowerRoman"/>
      <w:lvlText w:val="(%1)"/>
      <w:lvlJc w:val="left"/>
      <w:pPr>
        <w:ind w:left="1080" w:hanging="720"/>
      </w:pPr>
      <w:rPr>
        <w:rFonts w:hint="default"/>
      </w:rPr>
    </w:lvl>
    <w:lvl w:ilvl="1" w:tplc="340AC9D2" w:tentative="1">
      <w:start w:val="1"/>
      <w:numFmt w:val="lowerLetter"/>
      <w:lvlText w:val="%2."/>
      <w:lvlJc w:val="left"/>
      <w:pPr>
        <w:ind w:left="1440" w:hanging="360"/>
      </w:pPr>
    </w:lvl>
    <w:lvl w:ilvl="2" w:tplc="1C9CE8B8" w:tentative="1">
      <w:start w:val="1"/>
      <w:numFmt w:val="lowerRoman"/>
      <w:lvlText w:val="%3."/>
      <w:lvlJc w:val="right"/>
      <w:pPr>
        <w:ind w:left="2160" w:hanging="180"/>
      </w:pPr>
    </w:lvl>
    <w:lvl w:ilvl="3" w:tplc="7E96E8AC" w:tentative="1">
      <w:start w:val="1"/>
      <w:numFmt w:val="decimal"/>
      <w:lvlText w:val="%4."/>
      <w:lvlJc w:val="left"/>
      <w:pPr>
        <w:ind w:left="2880" w:hanging="360"/>
      </w:pPr>
    </w:lvl>
    <w:lvl w:ilvl="4" w:tplc="BBCAB32E" w:tentative="1">
      <w:start w:val="1"/>
      <w:numFmt w:val="lowerLetter"/>
      <w:lvlText w:val="%5."/>
      <w:lvlJc w:val="left"/>
      <w:pPr>
        <w:ind w:left="3600" w:hanging="360"/>
      </w:pPr>
    </w:lvl>
    <w:lvl w:ilvl="5" w:tplc="8AA454A4" w:tentative="1">
      <w:start w:val="1"/>
      <w:numFmt w:val="lowerRoman"/>
      <w:lvlText w:val="%6."/>
      <w:lvlJc w:val="right"/>
      <w:pPr>
        <w:ind w:left="4320" w:hanging="180"/>
      </w:pPr>
    </w:lvl>
    <w:lvl w:ilvl="6" w:tplc="9834A768" w:tentative="1">
      <w:start w:val="1"/>
      <w:numFmt w:val="decimal"/>
      <w:lvlText w:val="%7."/>
      <w:lvlJc w:val="left"/>
      <w:pPr>
        <w:ind w:left="5040" w:hanging="360"/>
      </w:pPr>
    </w:lvl>
    <w:lvl w:ilvl="7" w:tplc="AF3E5514" w:tentative="1">
      <w:start w:val="1"/>
      <w:numFmt w:val="lowerLetter"/>
      <w:lvlText w:val="%8."/>
      <w:lvlJc w:val="left"/>
      <w:pPr>
        <w:ind w:left="5760" w:hanging="360"/>
      </w:pPr>
    </w:lvl>
    <w:lvl w:ilvl="8" w:tplc="37C254A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11819639">
    <w:abstractNumId w:val="11"/>
  </w:num>
  <w:num w:numId="2" w16cid:durableId="323703666">
    <w:abstractNumId w:val="4"/>
  </w:num>
  <w:num w:numId="3" w16cid:durableId="1856457520">
    <w:abstractNumId w:val="2"/>
  </w:num>
  <w:num w:numId="4" w16cid:durableId="1957982152">
    <w:abstractNumId w:val="7"/>
  </w:num>
  <w:num w:numId="5" w16cid:durableId="289170283">
    <w:abstractNumId w:val="6"/>
  </w:num>
  <w:num w:numId="6" w16cid:durableId="31879788">
    <w:abstractNumId w:val="1"/>
  </w:num>
  <w:num w:numId="7" w16cid:durableId="49618567">
    <w:abstractNumId w:val="9"/>
  </w:num>
  <w:num w:numId="8" w16cid:durableId="1014305155">
    <w:abstractNumId w:val="5"/>
  </w:num>
  <w:num w:numId="9" w16cid:durableId="1127968113">
    <w:abstractNumId w:val="8"/>
  </w:num>
  <w:num w:numId="10" w16cid:durableId="316688004">
    <w:abstractNumId w:val="3"/>
  </w:num>
  <w:num w:numId="11" w16cid:durableId="1641036710">
    <w:abstractNumId w:val="10"/>
  </w:num>
  <w:num w:numId="12" w16cid:durableId="1077559618">
    <w:abstractNumId w:val="0"/>
  </w:num>
  <w:num w:numId="13" w16cid:durableId="1797603994">
    <w:abstractNumId w:val="11"/>
  </w:num>
  <w:num w:numId="14" w16cid:durableId="10032441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371"/>
    <w:rsid w:val="00072371"/>
    <w:rsid w:val="0018335F"/>
    <w:rsid w:val="00217D0D"/>
    <w:rsid w:val="00614D50"/>
    <w:rsid w:val="007D4C7C"/>
    <w:rsid w:val="00AC30C6"/>
    <w:rsid w:val="00B24930"/>
    <w:rsid w:val="00C05D9D"/>
    <w:rsid w:val="00DC6F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F31D3"/>
  <w15:docId w15:val="{9AC415FA-BF7B-4515-B54D-8F19E97B8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Strong">
    <w:name w:val="Strong"/>
    <w:basedOn w:val="DefaultParagraphFont"/>
    <w:uiPriority w:val="22"/>
    <w:qFormat/>
    <w:rsid w:val="00614D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92F8F">
          <w:r w:rsidRPr="00925A3E">
            <w:rPr>
              <w:rStyle w:val="PlaceholderText"/>
            </w:rPr>
            <w:t>Click or tap to enter a date.</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03487" w:rsidRDefault="00492F8F" w:rsidP="00AF0AC5">
          <w:pPr>
            <w:pStyle w:val="7C2AE2A0EA814529846EC226145BF6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3487"/>
    <w:rsid w:val="004741F7"/>
    <w:rsid w:val="00492F8F"/>
    <w:rsid w:val="00D85B99"/>
    <w:rsid w:val="00F034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7C2AE2A0EA814529846EC226145BF664">
    <w:name w:val="7C2AE2A0EA814529846EC226145BF66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2023-12-01T04:11:00Z</dcterms:created>
  <dcterms:modified xsi:type="dcterms:W3CDTF">2023-12-01T04:11:00Z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