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0BBD" w14:textId="77777777" w:rsidR="00D2559D" w:rsidRPr="002C3EBF" w:rsidRDefault="00A22A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700CF9" wp14:editId="0E700C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99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700BBE" w14:textId="77777777" w:rsidR="00D2559D" w:rsidRDefault="00A22A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700BBF" w14:textId="77777777" w:rsidR="00D2559D" w:rsidRDefault="00A22A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700BC0" w14:textId="77777777" w:rsidR="00D2559D" w:rsidRPr="002C3EBF" w:rsidRDefault="00A22A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25C9" w14:paraId="0E700BC3" w14:textId="77777777" w:rsidTr="00F025C9">
        <w:tc>
          <w:tcPr>
            <w:cnfStyle w:val="001000000000" w:firstRow="0" w:lastRow="0" w:firstColumn="1" w:lastColumn="0" w:oddVBand="0" w:evenVBand="0" w:oddHBand="0" w:evenHBand="0" w:firstRowFirstColumn="0" w:firstRowLastColumn="0" w:lastRowFirstColumn="0" w:lastRowLastColumn="0"/>
            <w:tcW w:w="3227" w:type="dxa"/>
          </w:tcPr>
          <w:p w14:paraId="0E700BC1" w14:textId="77777777" w:rsidR="00D2559D" w:rsidRPr="00996FAF" w:rsidRDefault="00A22A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700BC2" w14:textId="77777777" w:rsidR="00D2559D" w:rsidRPr="00996FAF" w:rsidRDefault="00A22A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Ridgehaven Retirement Complex</w:t>
            </w:r>
          </w:p>
        </w:tc>
      </w:tr>
      <w:tr w:rsidR="00F025C9" w14:paraId="0E700BC6"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00BC4" w14:textId="77777777" w:rsidR="00CA37CB" w:rsidRPr="00996FAF" w:rsidRDefault="00A22A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700BC5" w14:textId="77777777" w:rsidR="00CA37CB" w:rsidRPr="00996FAF" w:rsidRDefault="00A22A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32 Stuart Street</w:t>
            </w:r>
            <w:r w:rsidRPr="00602258">
              <w:rPr>
                <w:rFonts w:ascii="Arial" w:hAnsi="Arial" w:cs="Arial"/>
                <w:color w:val="auto"/>
              </w:rPr>
              <w:t xml:space="preserve"> MONTO QLD 4630</w:t>
            </w:r>
          </w:p>
        </w:tc>
      </w:tr>
      <w:tr w:rsidR="00F025C9" w14:paraId="0E700BC9" w14:textId="77777777" w:rsidTr="00F025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00BC7" w14:textId="77777777" w:rsidR="00CA37CB" w:rsidRPr="00996FAF" w:rsidRDefault="00A22A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700BC8" w14:textId="77777777" w:rsidR="00CA37CB" w:rsidRPr="00996FAF" w:rsidRDefault="00A22A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5018</w:t>
            </w:r>
          </w:p>
        </w:tc>
      </w:tr>
      <w:tr w:rsidR="00F025C9" w14:paraId="0E700BCC"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00BCA" w14:textId="77777777" w:rsidR="00D2559D" w:rsidRPr="00996FAF" w:rsidRDefault="00A22A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700BCB" w14:textId="77777777" w:rsidR="00D2559D" w:rsidRPr="00996FAF" w:rsidRDefault="00A22A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Monto Inc</w:t>
            </w:r>
          </w:p>
        </w:tc>
      </w:tr>
      <w:tr w:rsidR="00F025C9" w14:paraId="0E700BCF" w14:textId="77777777" w:rsidTr="00F025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00BCD" w14:textId="77777777" w:rsidR="00D2559D" w:rsidRPr="00996FAF" w:rsidRDefault="00A22A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700BCE" w14:textId="77777777" w:rsidR="00D2559D" w:rsidRPr="00996FAF" w:rsidRDefault="00A22A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025C9" w14:paraId="0E700BD2"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00BD0" w14:textId="77777777" w:rsidR="00D2559D" w:rsidRPr="00996FAF" w:rsidRDefault="00A22A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700BD1" w14:textId="77777777" w:rsidR="00D2559D" w:rsidRPr="00996FAF" w:rsidRDefault="00A22A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F025C9" w14:paraId="0E700BD5" w14:textId="77777777" w:rsidTr="00F025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700BD3" w14:textId="77777777" w:rsidR="00D2559D" w:rsidRPr="00996FAF" w:rsidRDefault="00A22A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700BD4" w14:textId="2572761D" w:rsidR="00D2559D" w:rsidRPr="00996FAF" w:rsidRDefault="00DA29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May 2023</w:t>
            </w:r>
          </w:p>
        </w:tc>
      </w:tr>
    </w:tbl>
    <w:bookmarkEnd w:id="0"/>
    <w:p w14:paraId="0E700BD6" w14:textId="77777777" w:rsidR="00FA0A5B" w:rsidRPr="00996FAF" w:rsidRDefault="00A22A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700BD7" w14:textId="77777777" w:rsidR="000078F8" w:rsidRPr="00996FAF" w:rsidRDefault="00A22A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E700BD8" w14:textId="3899EA19" w:rsidR="000078F8" w:rsidRPr="00996FAF" w:rsidRDefault="00A22AFB" w:rsidP="0036130C">
      <w:pPr>
        <w:pStyle w:val="NormalArial"/>
      </w:pPr>
      <w:r w:rsidRPr="00996FAF">
        <w:t xml:space="preserve">This performance report for </w:t>
      </w:r>
      <w:r w:rsidRPr="00996FAF">
        <w:rPr>
          <w:color w:val="auto"/>
        </w:rPr>
        <w:t>Ridgehaven Retirement Complex (</w:t>
      </w:r>
      <w:r w:rsidRPr="00996FAF">
        <w:rPr>
          <w:b/>
          <w:color w:val="auto"/>
        </w:rPr>
        <w:t>the service</w:t>
      </w:r>
      <w:r w:rsidRPr="00996FAF">
        <w:rPr>
          <w:color w:val="auto"/>
        </w:rPr>
        <w:t xml:space="preserve">) has been prepared </w:t>
      </w:r>
      <w:r w:rsidRPr="0033147B">
        <w:rPr>
          <w:color w:val="auto"/>
        </w:rPr>
        <w:t xml:space="preserve">by </w:t>
      </w:r>
      <w:r w:rsidR="0033147B" w:rsidRPr="0033147B">
        <w:rPr>
          <w:color w:val="auto"/>
        </w:rPr>
        <w:t xml:space="preserve">J Earnshaw, </w:t>
      </w:r>
      <w:r w:rsidRPr="0033147B">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0E700BD9" w14:textId="77777777" w:rsidR="000078F8" w:rsidRPr="00996FAF" w:rsidRDefault="00A22A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700BDA" w14:textId="77777777" w:rsidR="000078F8" w:rsidRPr="00996FAF" w:rsidRDefault="00A22AFB" w:rsidP="0036130C">
      <w:pPr>
        <w:pStyle w:val="NormalArial"/>
      </w:pPr>
      <w:r w:rsidRPr="00996FAF">
        <w:t>The report also specifies any areas in which improvements must be made to ensure the Quality Standards are complied with.</w:t>
      </w:r>
    </w:p>
    <w:p w14:paraId="0E700BDB" w14:textId="77777777" w:rsidR="00DF37F2" w:rsidRPr="00996FAF" w:rsidRDefault="00A22AFB" w:rsidP="00712752">
      <w:pPr>
        <w:pStyle w:val="Heading1"/>
        <w:spacing w:before="240" w:after="240" w:line="22" w:lineRule="atLeast"/>
        <w:rPr>
          <w:rFonts w:ascii="Arial" w:hAnsi="Arial" w:cs="Arial"/>
        </w:rPr>
      </w:pPr>
      <w:r w:rsidRPr="00996FAF">
        <w:rPr>
          <w:rFonts w:ascii="Arial" w:hAnsi="Arial" w:cs="Arial"/>
        </w:rPr>
        <w:t>Material relied on</w:t>
      </w:r>
    </w:p>
    <w:p w14:paraId="0E700BDC" w14:textId="77777777" w:rsidR="00DF37F2" w:rsidRPr="00996FAF" w:rsidRDefault="00A22AFB" w:rsidP="0036130C">
      <w:pPr>
        <w:pStyle w:val="NormalArial"/>
      </w:pPr>
      <w:r w:rsidRPr="00996FAF">
        <w:t>The following information has been considered in preparing the performance report:</w:t>
      </w:r>
    </w:p>
    <w:p w14:paraId="0E700BDD" w14:textId="5EEE41F1" w:rsidR="00DF37F2" w:rsidRPr="0033147B" w:rsidRDefault="00A22AF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33147B">
        <w:rPr>
          <w:rFonts w:ascii="Arial" w:hAnsi="Arial" w:cs="Arial"/>
          <w:color w:val="auto"/>
        </w:rPr>
        <w:t>informed by a site assessment, observations at the service, review of documents and interviews with staff, consumers/</w:t>
      </w:r>
      <w:proofErr w:type="gramStart"/>
      <w:r w:rsidRPr="0033147B">
        <w:rPr>
          <w:rFonts w:ascii="Arial" w:hAnsi="Arial" w:cs="Arial"/>
          <w:color w:val="auto"/>
        </w:rPr>
        <w:t>representatives</w:t>
      </w:r>
      <w:proofErr w:type="gramEnd"/>
      <w:r w:rsidRPr="0033147B">
        <w:rPr>
          <w:rFonts w:ascii="Arial" w:hAnsi="Arial" w:cs="Arial"/>
          <w:color w:val="auto"/>
        </w:rPr>
        <w:t xml:space="preserve"> and others</w:t>
      </w:r>
    </w:p>
    <w:p w14:paraId="194AF813" w14:textId="77777777" w:rsidR="0033147B" w:rsidRPr="00996FAF" w:rsidRDefault="0033147B" w:rsidP="0033147B">
      <w:pPr>
        <w:pStyle w:val="ListParagraph"/>
        <w:numPr>
          <w:ilvl w:val="0"/>
          <w:numId w:val="2"/>
        </w:numPr>
        <w:spacing w:line="240" w:lineRule="atLeast"/>
        <w:ind w:left="714" w:hanging="357"/>
        <w:contextualSpacing w:val="0"/>
        <w:rPr>
          <w:rFonts w:ascii="Arial" w:hAnsi="Arial" w:cs="Arial"/>
        </w:rPr>
      </w:pPr>
      <w:r w:rsidRPr="00013393">
        <w:rPr>
          <w:rFonts w:ascii="Arial" w:hAnsi="Arial" w:cs="Arial"/>
        </w:rPr>
        <w:t xml:space="preserve">other information and intelligence held by the Commission in relation to the service </w:t>
      </w:r>
    </w:p>
    <w:p w14:paraId="0E700BE1" w14:textId="0F3FAFE1" w:rsidR="003B1763" w:rsidRPr="00712752" w:rsidRDefault="00A22A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700BE2" w14:textId="77777777" w:rsidR="00FC045E" w:rsidRPr="00996FAF" w:rsidRDefault="00A22A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25C9" w14:paraId="0E700BE5" w14:textId="77777777" w:rsidTr="00F025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700BE3" w14:textId="77777777" w:rsidR="00FC045E" w:rsidRPr="00996FAF" w:rsidRDefault="00A22AF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700BE4" w14:textId="17668BA5" w:rsidR="00FC045E" w:rsidRPr="00996FAF" w:rsidRDefault="00E46A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rPr>
                  <w:t>Compliant</w:t>
                </w:r>
              </w:sdtContent>
            </w:sdt>
          </w:p>
        </w:tc>
      </w:tr>
      <w:tr w:rsidR="00F025C9" w14:paraId="0E700BE8" w14:textId="77777777" w:rsidTr="00F025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E6" w14:textId="77777777" w:rsidR="00FC045E" w:rsidRPr="00996FAF" w:rsidRDefault="00A22AF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700BE7" w14:textId="5252B085" w:rsidR="00FC045E" w:rsidRPr="00996FAF" w:rsidRDefault="00E46A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r w:rsidR="00F025C9" w14:paraId="0E700BEB" w14:textId="77777777" w:rsidTr="00F025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E9" w14:textId="77777777" w:rsidR="00FC045E" w:rsidRPr="00996FAF" w:rsidRDefault="00A22AF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E700BEA" w14:textId="54DD8D4D" w:rsidR="00FC045E" w:rsidRPr="00996FAF" w:rsidRDefault="00E46A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r w:rsidR="00F025C9" w14:paraId="0E700BEE" w14:textId="77777777" w:rsidTr="00F025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EC" w14:textId="77777777" w:rsidR="00FC045E" w:rsidRPr="00996FAF" w:rsidRDefault="00A22AF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700BED" w14:textId="7B7B3E8E" w:rsidR="00FC045E" w:rsidRPr="00996FAF" w:rsidRDefault="00E46A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r w:rsidR="00F025C9" w14:paraId="0E700BF1" w14:textId="77777777" w:rsidTr="00F025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EF" w14:textId="77777777" w:rsidR="00FC045E" w:rsidRPr="00996FAF" w:rsidRDefault="00A22AF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700BF0" w14:textId="3D0C2EA7" w:rsidR="00FC045E" w:rsidRPr="00996FAF" w:rsidRDefault="00E46A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r w:rsidR="00F025C9" w14:paraId="0E700BF4" w14:textId="77777777" w:rsidTr="00F025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F2" w14:textId="77777777" w:rsidR="00FC045E" w:rsidRPr="00996FAF" w:rsidRDefault="00A22AF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700BF3" w14:textId="52E88A95" w:rsidR="00FC045E" w:rsidRPr="00996FAF" w:rsidRDefault="00E46A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r w:rsidR="00F025C9" w14:paraId="0E700BF7" w14:textId="77777777" w:rsidTr="00F025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F5" w14:textId="77777777" w:rsidR="00FC045E" w:rsidRPr="00996FAF" w:rsidRDefault="00A22AF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700BF6" w14:textId="6DE0FA75" w:rsidR="00FC045E" w:rsidRPr="00996FAF" w:rsidRDefault="00E46A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r w:rsidR="00F025C9" w14:paraId="0E700BFA" w14:textId="77777777" w:rsidTr="00F025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0BF8" w14:textId="77777777" w:rsidR="00FC045E" w:rsidRPr="00996FAF" w:rsidRDefault="00A22AF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700BF9" w14:textId="625ABB6D" w:rsidR="00FC045E" w:rsidRPr="00996FAF" w:rsidRDefault="00E46A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AFB">
                  <w:rPr>
                    <w:rFonts w:ascii="Arial" w:hAnsi="Arial" w:cs="Arial"/>
                    <w:b/>
                  </w:rPr>
                  <w:t>Compliant</w:t>
                </w:r>
              </w:sdtContent>
            </w:sdt>
            <w:r w:rsidR="00A22AFB" w:rsidRPr="00996FAF">
              <w:rPr>
                <w:rFonts w:ascii="Arial" w:hAnsi="Arial" w:cs="Arial"/>
                <w:b/>
              </w:rPr>
              <w:t xml:space="preserve"> </w:t>
            </w:r>
          </w:p>
        </w:tc>
      </w:tr>
    </w:tbl>
    <w:p w14:paraId="0E700BFB" w14:textId="77777777" w:rsidR="00FC045E" w:rsidRPr="00996FAF" w:rsidRDefault="00A22A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700BFC" w14:textId="77777777" w:rsidR="00FC045E" w:rsidRPr="00996FAF" w:rsidRDefault="00A22AFB" w:rsidP="00712752">
      <w:pPr>
        <w:pStyle w:val="Heading1"/>
        <w:spacing w:before="0" w:after="240" w:line="22" w:lineRule="atLeast"/>
        <w:rPr>
          <w:rFonts w:ascii="Arial" w:hAnsi="Arial" w:cs="Arial"/>
        </w:rPr>
      </w:pPr>
      <w:r w:rsidRPr="00996FAF">
        <w:rPr>
          <w:rFonts w:ascii="Arial" w:hAnsi="Arial" w:cs="Arial"/>
        </w:rPr>
        <w:t>Areas for improvement</w:t>
      </w:r>
    </w:p>
    <w:p w14:paraId="0E700BFE" w14:textId="77777777" w:rsidR="00FC045E" w:rsidRPr="00996FAF" w:rsidRDefault="00A22AF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E700C03" w14:textId="4F02D47A" w:rsidR="00FC045E" w:rsidRPr="00996FAF" w:rsidRDefault="00A22AFB" w:rsidP="0036130C">
      <w:pPr>
        <w:pStyle w:val="NormalArial"/>
      </w:pPr>
      <w:r w:rsidRPr="00996FAF">
        <w:br w:type="page"/>
      </w:r>
    </w:p>
    <w:p w14:paraId="0E700C04"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025C9" w14:paraId="0E700C07"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E700C05" w14:textId="77777777" w:rsidR="00FC045E" w:rsidRPr="00550022" w:rsidRDefault="00A22AF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700C06"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0B"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08" w14:textId="77777777" w:rsidR="00FC045E" w:rsidRPr="00996FAF" w:rsidRDefault="00A22AF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E700C09" w14:textId="77777777" w:rsidR="00FC045E" w:rsidRPr="00996FAF" w:rsidRDefault="00A22A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E700C0A" w14:textId="075BD991" w:rsidR="00FC045E" w:rsidRPr="00996FAF" w:rsidRDefault="00E46A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p>
        </w:tc>
      </w:tr>
      <w:tr w:rsidR="00F025C9" w14:paraId="0E700C0F"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0C" w14:textId="77777777" w:rsidR="00FC045E" w:rsidRPr="00996FAF" w:rsidRDefault="00A22AF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700C0D" w14:textId="77777777" w:rsidR="00FC045E" w:rsidRPr="00996FAF" w:rsidRDefault="00A22A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700C0E" w14:textId="0EDC509F" w:rsidR="00FC045E" w:rsidRPr="00996FAF" w:rsidRDefault="00E46AA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17"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10" w14:textId="77777777" w:rsidR="00FC045E" w:rsidRPr="00996FAF" w:rsidRDefault="00A22AF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700C11" w14:textId="77777777" w:rsidR="00FC045E" w:rsidRPr="00996FAF" w:rsidRDefault="00A22A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700C12" w14:textId="77777777" w:rsidR="00FC045E" w:rsidRPr="00996FAF" w:rsidRDefault="00A22A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700C13" w14:textId="77777777" w:rsidR="00FC045E" w:rsidRPr="00996FAF" w:rsidRDefault="00A22A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E700C14" w14:textId="77777777" w:rsidR="00FC045E" w:rsidRPr="00996FAF" w:rsidRDefault="00A22A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700C15" w14:textId="77777777" w:rsidR="00FC045E" w:rsidRPr="00996FAF" w:rsidRDefault="00A22AF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E700C16" w14:textId="65F9CA9F" w:rsidR="00FC045E" w:rsidRPr="00996FAF" w:rsidRDefault="00E46A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1B"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18" w14:textId="77777777" w:rsidR="00FC045E" w:rsidRPr="00996FAF" w:rsidRDefault="00A22AF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E700C19" w14:textId="77777777" w:rsidR="00FC045E" w:rsidRPr="00996FAF" w:rsidRDefault="00A22A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E700C1A" w14:textId="1F2EE187" w:rsidR="00FC045E" w:rsidRPr="00996FAF" w:rsidRDefault="00E46AA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1F"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1C" w14:textId="77777777" w:rsidR="00FC045E" w:rsidRPr="00996FAF" w:rsidRDefault="00A22AF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700C1D" w14:textId="77777777" w:rsidR="00FC045E" w:rsidRPr="00996FAF" w:rsidRDefault="00A22AF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E700C1E" w14:textId="51A44FFC" w:rsidR="00FC045E" w:rsidRPr="00996FAF" w:rsidRDefault="00E46A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23"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20" w14:textId="77777777" w:rsidR="00FC045E" w:rsidRPr="00996FAF" w:rsidRDefault="00A22AF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700C21" w14:textId="77777777" w:rsidR="00FC045E" w:rsidRPr="00996FAF" w:rsidRDefault="00A22A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E700C22" w14:textId="5C29D4B8" w:rsidR="00FC045E" w:rsidRPr="00996FAF" w:rsidRDefault="00E46AA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24" w14:textId="77777777" w:rsidR="001A5684" w:rsidRDefault="00A22AFB" w:rsidP="001A5684">
      <w:pPr>
        <w:pStyle w:val="Heading20"/>
      </w:pPr>
      <w:r w:rsidRPr="00996FAF">
        <w:t>Findings</w:t>
      </w:r>
    </w:p>
    <w:p w14:paraId="0B53CA50" w14:textId="77777777" w:rsidR="00BA1C69" w:rsidRPr="0069164F" w:rsidRDefault="00BA1C69" w:rsidP="00BA1C69">
      <w:pPr>
        <w:pStyle w:val="NormalArial"/>
        <w:rPr>
          <w:color w:val="auto"/>
        </w:rPr>
      </w:pPr>
      <w:r w:rsidRPr="0069164F">
        <w:rPr>
          <w:color w:val="auto"/>
        </w:rPr>
        <w:t>Consumers and representatives said consumers are treated with dignity and respect and staff value their identity, culture, and diversity.</w:t>
      </w:r>
    </w:p>
    <w:p w14:paraId="28852499" w14:textId="77777777" w:rsidR="00BA1C69" w:rsidRPr="0069164F" w:rsidRDefault="00BA1C69" w:rsidP="00BA1C69">
      <w:pPr>
        <w:pStyle w:val="NormalArial"/>
        <w:rPr>
          <w:color w:val="auto"/>
        </w:rPr>
      </w:pPr>
      <w:r w:rsidRPr="0069164F">
        <w:rPr>
          <w:color w:val="auto"/>
        </w:rPr>
        <w:t>Care planning documentation identifies consumers’ cultural needs and preferences, who is involved in their care and how the service supports them to maintain relationships of importance to them. Staff could describe consumers’ cultural needs and how this influences the delivery of care and services.</w:t>
      </w:r>
    </w:p>
    <w:p w14:paraId="16D9CAA4" w14:textId="77777777" w:rsidR="00BA1C69" w:rsidRPr="0069164F" w:rsidRDefault="00BA1C69" w:rsidP="00BA1C69">
      <w:pPr>
        <w:pStyle w:val="NormalArial"/>
        <w:rPr>
          <w:color w:val="auto"/>
        </w:rPr>
      </w:pPr>
      <w:r w:rsidRPr="0069164F">
        <w:rPr>
          <w:color w:val="auto"/>
        </w:rPr>
        <w:t>Consumers and representatives advised that consumers are supported to maintain their identity, make informed choices about their care and services, and live the life they choose.</w:t>
      </w:r>
    </w:p>
    <w:p w14:paraId="3C3FACE0" w14:textId="77777777" w:rsidR="00BA1C69" w:rsidRPr="0069164F" w:rsidRDefault="00BA1C69" w:rsidP="00BA1C69">
      <w:pPr>
        <w:pStyle w:val="NormalArial"/>
        <w:rPr>
          <w:color w:val="auto"/>
        </w:rPr>
      </w:pPr>
      <w:r w:rsidRPr="0069164F">
        <w:rPr>
          <w:color w:val="auto"/>
        </w:rPr>
        <w:t>Consumers are encouraged to maintain their independence, supported to take risks and staff know what is important to individual consumers. Consumers reported their social connections are supported both inside and outside the service.</w:t>
      </w:r>
    </w:p>
    <w:p w14:paraId="71D7E929" w14:textId="77777777" w:rsidR="00BA1C69" w:rsidRPr="0069164F" w:rsidRDefault="00BA1C69" w:rsidP="00BA1C69">
      <w:pPr>
        <w:pStyle w:val="NormalArial"/>
        <w:rPr>
          <w:color w:val="auto"/>
        </w:rPr>
      </w:pPr>
      <w:r w:rsidRPr="0069164F">
        <w:rPr>
          <w:color w:val="auto"/>
        </w:rPr>
        <w:t>The service was able to demonstrate information in relation to care and services provided to consumers and representatives easy to understand, up to date, and allows them to make informed choices.</w:t>
      </w:r>
    </w:p>
    <w:p w14:paraId="0318B74B" w14:textId="77777777" w:rsidR="00BA1C69" w:rsidRPr="0069164F" w:rsidRDefault="00BA1C69" w:rsidP="00BA1C69">
      <w:pPr>
        <w:pStyle w:val="NormalArial"/>
        <w:rPr>
          <w:color w:val="auto"/>
        </w:rPr>
      </w:pPr>
      <w:r w:rsidRPr="0069164F">
        <w:rPr>
          <w:color w:val="auto"/>
        </w:rPr>
        <w:t>Staff respect consumer privacy, for example, consumers said staff knock prior to entering rooms, announce themselves and wait to be invited in.</w:t>
      </w:r>
    </w:p>
    <w:p w14:paraId="663C7336" w14:textId="77777777" w:rsidR="00BA1C69" w:rsidRPr="00DD3A64" w:rsidRDefault="00BA1C69" w:rsidP="00BA1C69">
      <w:pPr>
        <w:pStyle w:val="NormalArial"/>
        <w:rPr>
          <w:color w:val="auto"/>
        </w:rPr>
      </w:pPr>
      <w:r>
        <w:rPr>
          <w:bCs/>
          <w:szCs w:val="22"/>
        </w:rPr>
        <w:lastRenderedPageBreak/>
        <w:t>C</w:t>
      </w:r>
      <w:r w:rsidRPr="00A84340">
        <w:rPr>
          <w:bCs/>
          <w:szCs w:val="22"/>
        </w:rPr>
        <w:t>onsumers</w:t>
      </w:r>
      <w:r>
        <w:rPr>
          <w:bCs/>
          <w:szCs w:val="22"/>
        </w:rPr>
        <w:t xml:space="preserve"> and </w:t>
      </w:r>
      <w:r w:rsidRPr="00A84340">
        <w:rPr>
          <w:bCs/>
          <w:szCs w:val="22"/>
        </w:rPr>
        <w:t xml:space="preserve">representatives </w:t>
      </w:r>
      <w:r>
        <w:rPr>
          <w:bCs/>
          <w:szCs w:val="22"/>
        </w:rPr>
        <w:t>expressed</w:t>
      </w:r>
      <w:r w:rsidRPr="00A84340">
        <w:rPr>
          <w:bCs/>
          <w:szCs w:val="22"/>
        </w:rPr>
        <w:t xml:space="preserve"> confiden</w:t>
      </w:r>
      <w:r>
        <w:rPr>
          <w:bCs/>
          <w:szCs w:val="22"/>
        </w:rPr>
        <w:t>ce that</w:t>
      </w:r>
      <w:r w:rsidRPr="00A84340">
        <w:rPr>
          <w:bCs/>
          <w:szCs w:val="22"/>
        </w:rPr>
        <w:t xml:space="preserve"> consumer personal information is protected</w:t>
      </w:r>
      <w:r>
        <w:rPr>
          <w:bCs/>
          <w:szCs w:val="22"/>
        </w:rPr>
        <w:t>. The</w:t>
      </w:r>
      <w:r w:rsidRPr="00A84340">
        <w:rPr>
          <w:bCs/>
          <w:szCs w:val="22"/>
        </w:rPr>
        <w:t xml:space="preserve"> service uses a</w:t>
      </w:r>
      <w:r>
        <w:rPr>
          <w:bCs/>
          <w:szCs w:val="22"/>
        </w:rPr>
        <w:t xml:space="preserve"> password protected</w:t>
      </w:r>
      <w:r w:rsidRPr="00A84340">
        <w:rPr>
          <w:bCs/>
          <w:szCs w:val="22"/>
        </w:rPr>
        <w:t xml:space="preserve"> electronic care management </w:t>
      </w:r>
      <w:r>
        <w:rPr>
          <w:bCs/>
          <w:szCs w:val="22"/>
        </w:rPr>
        <w:t>and</w:t>
      </w:r>
      <w:r w:rsidRPr="000B7500">
        <w:rPr>
          <w:color w:val="auto"/>
        </w:rPr>
        <w:t xml:space="preserve"> had policies and procedures that are relevant to this Quality </w:t>
      </w:r>
      <w:r w:rsidRPr="00DD3A64">
        <w:rPr>
          <w:color w:val="auto"/>
        </w:rPr>
        <w:t>Standard including a confidentiality policy to guide staff practices.</w:t>
      </w:r>
    </w:p>
    <w:p w14:paraId="381CDCF3" w14:textId="77777777" w:rsidR="00BA1C69" w:rsidRPr="000B7500" w:rsidRDefault="00BA1C69" w:rsidP="00BA1C69">
      <w:pPr>
        <w:pStyle w:val="NormalArial"/>
        <w:rPr>
          <w:color w:val="auto"/>
        </w:rPr>
      </w:pPr>
      <w:bookmarkStart w:id="1" w:name="_Hlk129168748"/>
      <w:r w:rsidRPr="000B7500">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bookmarkEnd w:id="1"/>
      <w:r w:rsidRPr="000B7500">
        <w:rPr>
          <w:color w:val="auto"/>
        </w:rPr>
        <w:br w:type="page"/>
      </w:r>
    </w:p>
    <w:p w14:paraId="0E700C26"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025C9" w14:paraId="0E700C29"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700C27" w14:textId="77777777" w:rsidR="00FC045E" w:rsidRPr="0075021E" w:rsidRDefault="00A22AF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700C28"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2D" w14:textId="77777777" w:rsidTr="00F025C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00C2A" w14:textId="77777777" w:rsidR="00FC045E" w:rsidRPr="00996FAF" w:rsidRDefault="00A22AF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700C2B" w14:textId="77777777" w:rsidR="00FC045E" w:rsidRPr="00996FAF" w:rsidRDefault="00A22A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700C2C" w14:textId="6322BC47" w:rsidR="00FC045E" w:rsidRPr="00996FAF" w:rsidRDefault="00E46A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31"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00C2E" w14:textId="77777777" w:rsidR="00FC045E" w:rsidRPr="00996FAF" w:rsidRDefault="00A22AF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E700C2F" w14:textId="77777777" w:rsidR="00FC045E" w:rsidRPr="00996FAF" w:rsidRDefault="00A22AF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E700C30" w14:textId="332CA566" w:rsidR="00FC045E" w:rsidRPr="00996FAF" w:rsidRDefault="00E46AA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37" w14:textId="77777777" w:rsidTr="00F025C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00C32" w14:textId="77777777" w:rsidR="00FC045E" w:rsidRPr="00996FAF" w:rsidRDefault="00A22AF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700C33" w14:textId="77777777" w:rsidR="00FC045E" w:rsidRPr="00996FAF" w:rsidRDefault="00A22A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700C34" w14:textId="77777777" w:rsidR="00FC045E" w:rsidRPr="00996FAF" w:rsidRDefault="00A22AF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700C35" w14:textId="77777777" w:rsidR="00FC045E" w:rsidRPr="00996FAF" w:rsidRDefault="00A22AF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700C36" w14:textId="5CAEB3C3" w:rsidR="00FC045E" w:rsidRPr="00996FAF" w:rsidRDefault="00E46A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3B"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00C38" w14:textId="77777777" w:rsidR="00FC045E" w:rsidRPr="00996FAF" w:rsidRDefault="00A22AF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E700C39" w14:textId="77777777" w:rsidR="00FC045E" w:rsidRPr="00996FAF" w:rsidRDefault="00A22AF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E700C3A" w14:textId="08FC0561" w:rsidR="00FC045E" w:rsidRPr="00996FAF" w:rsidRDefault="00E46AA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3F" w14:textId="77777777" w:rsidTr="00F025C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00C3C" w14:textId="77777777" w:rsidR="00FC045E" w:rsidRPr="00996FAF" w:rsidRDefault="00A22AF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E700C3D" w14:textId="77777777" w:rsidR="00FC045E" w:rsidRPr="00996FAF" w:rsidRDefault="00A22A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E700C3E" w14:textId="59ADDE52" w:rsidR="00FC045E" w:rsidRPr="00996FAF" w:rsidRDefault="00E46A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40" w14:textId="77777777" w:rsidR="00D87E7C" w:rsidRDefault="00A22AFB" w:rsidP="00D87E7C">
      <w:pPr>
        <w:pStyle w:val="Heading20"/>
      </w:pPr>
      <w:r w:rsidRPr="00996FAF">
        <w:t>Findings</w:t>
      </w:r>
    </w:p>
    <w:p w14:paraId="6D06391D" w14:textId="616FCE08" w:rsidR="00BA1C69" w:rsidRPr="00461ACA" w:rsidRDefault="00BA1C69" w:rsidP="00BA1C69">
      <w:pPr>
        <w:pStyle w:val="NormalArial"/>
        <w:rPr>
          <w:color w:val="auto"/>
        </w:rPr>
      </w:pPr>
      <w:r w:rsidRPr="0010006C">
        <w:rPr>
          <w:color w:val="auto"/>
        </w:rPr>
        <w:t xml:space="preserve">The service demonstrated a consistent approach to assessment and care planning is undertaken with consideration of risks such as falls, skin </w:t>
      </w:r>
      <w:r w:rsidRPr="00461ACA">
        <w:rPr>
          <w:color w:val="auto"/>
        </w:rPr>
        <w:t>integrity, and diabetes management.</w:t>
      </w:r>
    </w:p>
    <w:p w14:paraId="22C9F2C5" w14:textId="77777777" w:rsidR="00BA1C69" w:rsidRPr="00461ACA" w:rsidRDefault="00BA1C69" w:rsidP="00BA1C69">
      <w:pPr>
        <w:pStyle w:val="NormalArial"/>
        <w:rPr>
          <w:color w:val="auto"/>
        </w:rPr>
      </w:pPr>
      <w:r w:rsidRPr="00461ACA">
        <w:rPr>
          <w:bCs/>
          <w:color w:val="auto"/>
          <w:szCs w:val="22"/>
        </w:rPr>
        <w:t>Consumers and representatives expressed satisfaction with assessment and care planning processes which result in the delivery of safe and effective care and services to consumers.</w:t>
      </w:r>
    </w:p>
    <w:p w14:paraId="387322E5" w14:textId="77777777" w:rsidR="00BA1C69" w:rsidRPr="00461ACA" w:rsidRDefault="00BA1C69" w:rsidP="00BA1C69">
      <w:pPr>
        <w:pStyle w:val="NormalArial"/>
        <w:rPr>
          <w:color w:val="auto"/>
        </w:rPr>
      </w:pPr>
      <w:r w:rsidRPr="00461ACA">
        <w:rPr>
          <w:color w:val="auto"/>
        </w:rPr>
        <w:t>Consumers and representatives considered consumers are partners in the ongoing assessment and planning of consumers’ care and services, including consideration of consumer’s wishes for end-of-life care and how other providers of care are involved in the consumers’ care.</w:t>
      </w:r>
    </w:p>
    <w:p w14:paraId="340E6EED" w14:textId="77777777" w:rsidR="00BA1C69" w:rsidRPr="00461ACA" w:rsidRDefault="00BA1C69" w:rsidP="00BA1C69">
      <w:pPr>
        <w:pStyle w:val="NormalArial"/>
        <w:rPr>
          <w:color w:val="auto"/>
        </w:rPr>
      </w:pPr>
      <w:r w:rsidRPr="00461ACA">
        <w:rPr>
          <w:color w:val="auto"/>
        </w:rPr>
        <w:t>Staff were able to describe assessment and care planning processes and how consultation occurs with the consumers and representatives. Care planning documentation evidenced the involvement of the consumer, those the consumer wishes to be involved, medical officers, and other health care practitioners.</w:t>
      </w:r>
    </w:p>
    <w:p w14:paraId="28C25BBB" w14:textId="77777777" w:rsidR="00BA1C69" w:rsidRPr="00A25B0C" w:rsidRDefault="00BA1C69" w:rsidP="00BA1C69">
      <w:pPr>
        <w:pStyle w:val="NormalArial"/>
        <w:rPr>
          <w:color w:val="auto"/>
        </w:rPr>
      </w:pPr>
      <w:r w:rsidRPr="00461ACA">
        <w:rPr>
          <w:color w:val="auto"/>
        </w:rPr>
        <w:t xml:space="preserve">The organisation had policies and procedures </w:t>
      </w:r>
      <w:proofErr w:type="gramStart"/>
      <w:r w:rsidRPr="00461ACA">
        <w:rPr>
          <w:color w:val="auto"/>
        </w:rPr>
        <w:t>in regard to</w:t>
      </w:r>
      <w:proofErr w:type="gramEnd"/>
      <w:r w:rsidRPr="00461ACA">
        <w:rPr>
          <w:color w:val="auto"/>
        </w:rPr>
        <w:t xml:space="preserve"> assessment </w:t>
      </w:r>
      <w:r w:rsidRPr="00A25B0C">
        <w:rPr>
          <w:color w:val="auto"/>
        </w:rPr>
        <w:t>and planning to guide staff practice.</w:t>
      </w:r>
    </w:p>
    <w:p w14:paraId="4345E269" w14:textId="77777777" w:rsidR="00BA1C69" w:rsidRPr="00A25B0C" w:rsidRDefault="00BA1C69" w:rsidP="00BA1C69">
      <w:pPr>
        <w:pStyle w:val="NormalArial"/>
        <w:rPr>
          <w:color w:val="auto"/>
        </w:rPr>
      </w:pPr>
      <w:r w:rsidRPr="00A25B0C">
        <w:rPr>
          <w:color w:val="auto"/>
        </w:rPr>
        <w:t xml:space="preserve">The service had an electronic care management system. Review of </w:t>
      </w:r>
      <w:r>
        <w:rPr>
          <w:color w:val="auto"/>
        </w:rPr>
        <w:t>consumer</w:t>
      </w:r>
      <w:r w:rsidRPr="00A25B0C">
        <w:rPr>
          <w:color w:val="auto"/>
        </w:rPr>
        <w:t xml:space="preserve"> care planning documentation identified assessment and planning included the consideration of individual consumers’ risk and reflected the consumer’s current needs, </w:t>
      </w:r>
      <w:proofErr w:type="gramStart"/>
      <w:r w:rsidRPr="00A25B0C">
        <w:rPr>
          <w:color w:val="auto"/>
        </w:rPr>
        <w:t>goals</w:t>
      </w:r>
      <w:proofErr w:type="gramEnd"/>
      <w:r w:rsidRPr="00A25B0C">
        <w:rPr>
          <w:color w:val="auto"/>
        </w:rPr>
        <w:t xml:space="preserve"> and preferences, including advance care planning.</w:t>
      </w:r>
    </w:p>
    <w:p w14:paraId="6B0BA8F0" w14:textId="77777777" w:rsidR="00BA1C69" w:rsidRPr="00A25B0C" w:rsidRDefault="00BA1C69" w:rsidP="00BA1C69">
      <w:pPr>
        <w:pStyle w:val="NormalArial"/>
        <w:rPr>
          <w:color w:val="auto"/>
        </w:rPr>
      </w:pPr>
      <w:r w:rsidRPr="00A25B0C">
        <w:rPr>
          <w:color w:val="auto"/>
        </w:rPr>
        <w:lastRenderedPageBreak/>
        <w:t xml:space="preserve">Staff said they have access to care planning information through the electronic care management system. The service demonstrated care plans are reviewed through a </w:t>
      </w:r>
      <w:r>
        <w:rPr>
          <w:color w:val="auto"/>
        </w:rPr>
        <w:t>resident-of-the-day</w:t>
      </w:r>
      <w:r w:rsidRPr="00A25B0C">
        <w:rPr>
          <w:color w:val="auto"/>
        </w:rPr>
        <w:t xml:space="preserve"> process when circumstances change or following an incident.</w:t>
      </w:r>
    </w:p>
    <w:p w14:paraId="395CF460" w14:textId="77777777" w:rsidR="00BA1C69" w:rsidRPr="00A25B0C" w:rsidRDefault="00BA1C69" w:rsidP="00BA1C69">
      <w:pPr>
        <w:pStyle w:val="NormalArial"/>
        <w:rPr>
          <w:color w:val="auto"/>
        </w:rPr>
      </w:pPr>
      <w:r w:rsidRPr="00A25B0C">
        <w:rPr>
          <w:color w:val="auto"/>
        </w:rPr>
        <w:t>Consumers and representatives said staff discuss consumers’ care needs or preferences with them and are responsive when there is a change to these. Staff described how allied health staff are involved in consumer care including when care needs change such as following a fall, and when a consumer experiences unplanned weight loss.</w:t>
      </w:r>
    </w:p>
    <w:p w14:paraId="0E700C41" w14:textId="3E17E403" w:rsidR="0087700C" w:rsidRPr="00334B7D" w:rsidRDefault="00BA1C69" w:rsidP="00BA1C69">
      <w:pPr>
        <w:pStyle w:val="NormalArial"/>
      </w:pPr>
      <w:r w:rsidRPr="00A25B0C">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A22AFB" w:rsidRPr="00996FAF">
        <w:br w:type="page"/>
      </w:r>
    </w:p>
    <w:p w14:paraId="0E700C42"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25C9" w14:paraId="0E700C45"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E700C43" w14:textId="77777777" w:rsidR="00FC045E" w:rsidRPr="00996FAF" w:rsidRDefault="00A22AF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700C44"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4C"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46" w14:textId="77777777" w:rsidR="00FC045E" w:rsidRPr="00996FAF" w:rsidRDefault="00A22AF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E700C47" w14:textId="77777777" w:rsidR="00FC045E" w:rsidRPr="00996FAF" w:rsidRDefault="00A22A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700C48" w14:textId="77777777" w:rsidR="00FC045E" w:rsidRPr="00996FAF" w:rsidRDefault="00A22A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700C49" w14:textId="77777777" w:rsidR="00FC045E" w:rsidRPr="00996FAF" w:rsidRDefault="00A22A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700C4A" w14:textId="77777777" w:rsidR="00FC045E" w:rsidRPr="00996FAF" w:rsidRDefault="00A22A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700C4B" w14:textId="18F89F1C" w:rsidR="00FC045E" w:rsidRPr="00996FAF" w:rsidRDefault="00E46A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50"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4D" w14:textId="77777777" w:rsidR="00FC045E" w:rsidRPr="00996FAF" w:rsidRDefault="00A22AF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700C4E" w14:textId="77777777" w:rsidR="00FC045E" w:rsidRPr="00996FAF" w:rsidRDefault="00A22A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700C4F" w14:textId="78E177A6" w:rsidR="00FC045E" w:rsidRPr="00996FAF" w:rsidRDefault="00E46AA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54"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51" w14:textId="77777777" w:rsidR="00FC045E" w:rsidRPr="00996FAF" w:rsidRDefault="00A22AF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E700C52" w14:textId="77777777" w:rsidR="00FC045E" w:rsidRPr="00996FAF" w:rsidRDefault="00A22AF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E700C53" w14:textId="3F8B0A63" w:rsidR="00FC045E" w:rsidRPr="00996FAF" w:rsidRDefault="00E46A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58"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55" w14:textId="77777777" w:rsidR="00FC045E" w:rsidRPr="00996FAF" w:rsidRDefault="00A22AF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700C56" w14:textId="77777777" w:rsidR="00FC045E" w:rsidRPr="00996FAF" w:rsidRDefault="00A22A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700C57" w14:textId="0E3D3A7B" w:rsidR="00FC045E" w:rsidRPr="00996FAF" w:rsidRDefault="00E46AA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5C"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59" w14:textId="77777777" w:rsidR="00FC045E" w:rsidRPr="00996FAF" w:rsidRDefault="00A22AF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E700C5A" w14:textId="77777777" w:rsidR="00FC045E" w:rsidRPr="00996FAF" w:rsidRDefault="00A22A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E700C5B" w14:textId="3C9D9734" w:rsidR="00FC045E" w:rsidRPr="00996FAF" w:rsidRDefault="00E46A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60"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5D" w14:textId="77777777" w:rsidR="00FC045E" w:rsidRPr="00996FAF" w:rsidRDefault="00A22AF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E700C5E" w14:textId="77777777" w:rsidR="00FC045E" w:rsidRPr="00996FAF" w:rsidRDefault="00A22A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E700C5F" w14:textId="1C566DAD" w:rsidR="00FC045E" w:rsidRPr="00996FAF" w:rsidRDefault="00E46AA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66"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61" w14:textId="77777777" w:rsidR="00FC045E" w:rsidRPr="00996FAF" w:rsidRDefault="00A22AF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700C62" w14:textId="77777777" w:rsidR="00FC045E" w:rsidRPr="00996FAF" w:rsidRDefault="00A22A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700C63" w14:textId="77777777" w:rsidR="00FC045E" w:rsidRPr="00996FAF" w:rsidRDefault="00A22AF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E700C64" w14:textId="77777777" w:rsidR="00FC045E" w:rsidRPr="00996FAF" w:rsidRDefault="00A22AF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E700C65" w14:textId="16A02688" w:rsidR="00FC045E" w:rsidRPr="00996FAF" w:rsidRDefault="00E46A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67" w14:textId="77777777" w:rsidR="00D87E7C" w:rsidRDefault="00A22AFB" w:rsidP="00D87E7C">
      <w:pPr>
        <w:pStyle w:val="Heading20"/>
      </w:pPr>
      <w:r w:rsidRPr="00996FAF">
        <w:t>Findings</w:t>
      </w:r>
    </w:p>
    <w:p w14:paraId="17982861" w14:textId="77777777" w:rsidR="00BA1C69" w:rsidRPr="00B979E7" w:rsidRDefault="00BA1C69" w:rsidP="00BA1C69">
      <w:pPr>
        <w:pStyle w:val="NormalArial"/>
        <w:rPr>
          <w:color w:val="auto"/>
        </w:rPr>
      </w:pPr>
      <w:r w:rsidRPr="00B979E7">
        <w:rPr>
          <w:color w:val="auto"/>
        </w:rPr>
        <w:t>Consumers and representatives considered consumers received personal care and clinical care that is safe, right for them and in accordance with the consumers’ individual needs and preferences.</w:t>
      </w:r>
    </w:p>
    <w:p w14:paraId="4351C53D" w14:textId="77777777" w:rsidR="00BA1C69" w:rsidRPr="004E6889" w:rsidRDefault="00BA1C69" w:rsidP="00BA1C69">
      <w:pPr>
        <w:pStyle w:val="NormalArial"/>
        <w:rPr>
          <w:color w:val="auto"/>
        </w:rPr>
      </w:pPr>
      <w:r w:rsidRPr="004E6889">
        <w:rPr>
          <w:color w:val="auto"/>
        </w:rPr>
        <w:t>Care planning documentation for consumers demonstrated effective assessment, management and evaluation of restrictive practices, skin integrity and pain.</w:t>
      </w:r>
    </w:p>
    <w:p w14:paraId="33089140" w14:textId="77777777" w:rsidR="00BA1C69" w:rsidRDefault="00BA1C69" w:rsidP="00BA1C69">
      <w:pPr>
        <w:pStyle w:val="NormalArial"/>
        <w:rPr>
          <w:color w:val="auto"/>
        </w:rPr>
      </w:pPr>
      <w:r w:rsidRPr="004E6889">
        <w:rPr>
          <w:color w:val="auto"/>
        </w:rPr>
        <w:t xml:space="preserve">Pressure area care and wound care management is completed </w:t>
      </w:r>
      <w:r w:rsidRPr="00B979E7">
        <w:rPr>
          <w:color w:val="auto"/>
        </w:rPr>
        <w:t>as prescribed. Consumers with pressure injuries and other wound types have a wound care plan, with regular measuring, photographing and referral to specialist wound services as required.</w:t>
      </w:r>
    </w:p>
    <w:p w14:paraId="6AB900CA" w14:textId="77777777" w:rsidR="00BA1C69" w:rsidRPr="00B979E7" w:rsidRDefault="00BA1C69" w:rsidP="00BA1C69">
      <w:pPr>
        <w:pStyle w:val="NormalArial"/>
        <w:rPr>
          <w:color w:val="auto"/>
        </w:rPr>
      </w:pPr>
      <w:r w:rsidRPr="00B979E7">
        <w:rPr>
          <w:color w:val="auto"/>
        </w:rPr>
        <w:t xml:space="preserve">The service was able to demonstrate consumers experiencing chronic pain receive regular pain assessments identifying the site, type and severity of pain identified. </w:t>
      </w:r>
      <w:r>
        <w:rPr>
          <w:color w:val="auto"/>
        </w:rPr>
        <w:t>C</w:t>
      </w:r>
      <w:r w:rsidRPr="00B979E7">
        <w:rPr>
          <w:color w:val="auto"/>
        </w:rPr>
        <w:t xml:space="preserve">are planning documentation </w:t>
      </w:r>
      <w:r>
        <w:rPr>
          <w:color w:val="auto"/>
        </w:rPr>
        <w:t>included assessment by v</w:t>
      </w:r>
      <w:r w:rsidRPr="00B979E7">
        <w:rPr>
          <w:color w:val="auto"/>
        </w:rPr>
        <w:t xml:space="preserve">alidated assessment tools, </w:t>
      </w:r>
      <w:r>
        <w:rPr>
          <w:color w:val="auto"/>
        </w:rPr>
        <w:t>and interventions of</w:t>
      </w:r>
      <w:r w:rsidRPr="00B979E7">
        <w:rPr>
          <w:color w:val="auto"/>
        </w:rPr>
        <w:t xml:space="preserve"> both </w:t>
      </w:r>
      <w:r w:rsidRPr="00B979E7">
        <w:rPr>
          <w:color w:val="auto"/>
        </w:rPr>
        <w:lastRenderedPageBreak/>
        <w:t xml:space="preserve">pharmacological and non-pharmacological interventions </w:t>
      </w:r>
      <w:r>
        <w:rPr>
          <w:color w:val="auto"/>
        </w:rPr>
        <w:t>recorded and</w:t>
      </w:r>
      <w:r w:rsidRPr="00B979E7">
        <w:rPr>
          <w:color w:val="auto"/>
        </w:rPr>
        <w:t xml:space="preserve"> reviewed for effectiveness.</w:t>
      </w:r>
    </w:p>
    <w:p w14:paraId="56603C98" w14:textId="77777777" w:rsidR="00BA1C69" w:rsidRPr="004C08CA" w:rsidRDefault="00BA1C69" w:rsidP="00BA1C69">
      <w:pPr>
        <w:pStyle w:val="NormalArial"/>
        <w:rPr>
          <w:color w:val="auto"/>
        </w:rPr>
      </w:pPr>
      <w:r w:rsidRPr="004C08CA">
        <w:rPr>
          <w:color w:val="auto"/>
        </w:rPr>
        <w:t xml:space="preserve">Assessments, informed consent from consumers and /or representatives and monitoring were demonstrated where restrictive practises are in place. </w:t>
      </w:r>
      <w:r>
        <w:rPr>
          <w:color w:val="auto"/>
        </w:rPr>
        <w:t>Individualised b</w:t>
      </w:r>
      <w:r w:rsidRPr="004C08CA">
        <w:rPr>
          <w:color w:val="auto"/>
        </w:rPr>
        <w:t xml:space="preserve">ehaviour support plans are in place for consumers who are subject to restrictive practices and the service maintains a psychotropic medication register identifying the type of psychotropic, </w:t>
      </w:r>
      <w:proofErr w:type="gramStart"/>
      <w:r w:rsidRPr="004C08CA">
        <w:rPr>
          <w:color w:val="auto"/>
        </w:rPr>
        <w:t>regular</w:t>
      </w:r>
      <w:proofErr w:type="gramEnd"/>
      <w:r w:rsidRPr="004C08CA">
        <w:rPr>
          <w:color w:val="auto"/>
        </w:rPr>
        <w:t xml:space="preserve"> and as required medications. Care planning documentation confirms consumers’ medication is reviewed regularly by the Medical Officer.</w:t>
      </w:r>
    </w:p>
    <w:p w14:paraId="45016CAF" w14:textId="77777777" w:rsidR="00BA1C69" w:rsidRPr="004C08CA" w:rsidRDefault="00BA1C69" w:rsidP="00BA1C69">
      <w:pPr>
        <w:pStyle w:val="NormalArial"/>
        <w:rPr>
          <w:color w:val="auto"/>
        </w:rPr>
      </w:pPr>
      <w:r w:rsidRPr="00B979E7">
        <w:rPr>
          <w:color w:val="auto"/>
        </w:rPr>
        <w:t xml:space="preserve">The service was able to demonstrate effective processes to manage </w:t>
      </w:r>
      <w:r>
        <w:rPr>
          <w:color w:val="auto"/>
        </w:rPr>
        <w:t>high-impact</w:t>
      </w:r>
      <w:r w:rsidRPr="00B979E7">
        <w:rPr>
          <w:color w:val="auto"/>
        </w:rPr>
        <w:t xml:space="preserve"> or </w:t>
      </w:r>
      <w:r>
        <w:rPr>
          <w:color w:val="auto"/>
        </w:rPr>
        <w:t>high-prevalence</w:t>
      </w:r>
      <w:r w:rsidRPr="00B979E7">
        <w:rPr>
          <w:color w:val="auto"/>
        </w:rPr>
        <w:t xml:space="preserve"> risks associated with the care of each consumer. </w:t>
      </w:r>
      <w:r w:rsidRPr="004E6889">
        <w:rPr>
          <w:color w:val="auto"/>
        </w:rPr>
        <w:t xml:space="preserve">The service holds a monthly clinical meeting to review, trends and analyse clinical incidents and quality indicator data. </w:t>
      </w:r>
      <w:r w:rsidRPr="00B979E7">
        <w:rPr>
          <w:color w:val="auto"/>
        </w:rPr>
        <w:t xml:space="preserve">Care documentation identified consumers at risk, and staff were </w:t>
      </w:r>
      <w:r w:rsidRPr="004C08CA">
        <w:rPr>
          <w:color w:val="auto"/>
        </w:rPr>
        <w:t xml:space="preserve">able to describe risks to the consumers including falls, skin integrity, pain management and </w:t>
      </w:r>
      <w:r>
        <w:rPr>
          <w:color w:val="auto"/>
        </w:rPr>
        <w:t>behavioural</w:t>
      </w:r>
      <w:r w:rsidRPr="004C08CA">
        <w:rPr>
          <w:color w:val="auto"/>
        </w:rPr>
        <w:t xml:space="preserve"> support needs and the risk mitigation strategies to support consumer care delivery.</w:t>
      </w:r>
    </w:p>
    <w:p w14:paraId="62B34AC4" w14:textId="77777777" w:rsidR="00BA1C69" w:rsidRPr="004C08CA" w:rsidRDefault="00BA1C69" w:rsidP="00BA1C69">
      <w:pPr>
        <w:pStyle w:val="NormalArial"/>
        <w:rPr>
          <w:color w:val="auto"/>
        </w:rPr>
      </w:pPr>
      <w:r w:rsidRPr="004C08CA">
        <w:rPr>
          <w:color w:val="auto"/>
        </w:rPr>
        <w:t xml:space="preserve">The service has a suite of policies to guide staff in the identification and management of </w:t>
      </w:r>
      <w:r>
        <w:rPr>
          <w:color w:val="auto"/>
        </w:rPr>
        <w:t>high-impact</w:t>
      </w:r>
      <w:r w:rsidRPr="004C08CA">
        <w:rPr>
          <w:color w:val="auto"/>
        </w:rPr>
        <w:t xml:space="preserve"> and high prevalence risks associated with the care of consumers.</w:t>
      </w:r>
    </w:p>
    <w:p w14:paraId="13482F33" w14:textId="77777777" w:rsidR="00BA1C69" w:rsidRPr="004E6889" w:rsidRDefault="00BA1C69" w:rsidP="00BA1C69">
      <w:pPr>
        <w:pStyle w:val="NormalArial"/>
        <w:rPr>
          <w:color w:val="auto"/>
        </w:rPr>
      </w:pPr>
      <w:r w:rsidRPr="004E6889">
        <w:rPr>
          <w:color w:val="auto"/>
        </w:rPr>
        <w:t>Staff were able to describe the ways they recognise and respond to deterioration or change in the consumer’s condition. Clinical pathways are available to guide staff in identifying and responding to a change or deterioration in consumers’ conditions.</w:t>
      </w:r>
    </w:p>
    <w:p w14:paraId="534783E1" w14:textId="77777777" w:rsidR="00BA1C69" w:rsidRDefault="00BA1C69" w:rsidP="00BA1C69">
      <w:pPr>
        <w:pStyle w:val="NormalArial"/>
        <w:rPr>
          <w:color w:val="auto"/>
        </w:rPr>
      </w:pPr>
      <w:r w:rsidRPr="004E6889">
        <w:rPr>
          <w:color w:val="auto"/>
        </w:rPr>
        <w:t>Consumers and representatives said consumers receive the care they need and expressed satisfaction that consumers’ needs, and preferences were effectively communicated between staff. Staff described the ways in which information was shared amongst staff, includ</w:t>
      </w:r>
      <w:r>
        <w:rPr>
          <w:color w:val="auto"/>
        </w:rPr>
        <w:t>ing</w:t>
      </w:r>
      <w:r w:rsidRPr="004E6889">
        <w:rPr>
          <w:color w:val="auto"/>
        </w:rPr>
        <w:t xml:space="preserve"> within the electronic care management system, through handover and staff meetings.</w:t>
      </w:r>
    </w:p>
    <w:p w14:paraId="799B2C19" w14:textId="77777777" w:rsidR="00BA1C69" w:rsidRPr="004E6889" w:rsidRDefault="00BA1C69" w:rsidP="00BA1C69">
      <w:pPr>
        <w:pStyle w:val="NormalArial"/>
        <w:rPr>
          <w:color w:val="auto"/>
        </w:rPr>
      </w:pPr>
      <w:r w:rsidRPr="00CC2ECA">
        <w:rPr>
          <w:bCs/>
          <w:color w:val="auto"/>
        </w:rPr>
        <w:t>Consumers</w:t>
      </w:r>
      <w:r>
        <w:rPr>
          <w:bCs/>
          <w:color w:val="auto"/>
        </w:rPr>
        <w:t xml:space="preserve"> and </w:t>
      </w:r>
      <w:r w:rsidRPr="00CC2ECA">
        <w:rPr>
          <w:bCs/>
          <w:color w:val="auto"/>
        </w:rPr>
        <w:t xml:space="preserve">representatives </w:t>
      </w:r>
      <w:r>
        <w:rPr>
          <w:bCs/>
          <w:color w:val="auto"/>
        </w:rPr>
        <w:t>reported, and documentation review confirmed,</w:t>
      </w:r>
      <w:r w:rsidRPr="00CC2ECA">
        <w:rPr>
          <w:bCs/>
          <w:color w:val="auto"/>
        </w:rPr>
        <w:t xml:space="preserve"> referrals </w:t>
      </w:r>
      <w:r>
        <w:rPr>
          <w:bCs/>
          <w:color w:val="auto"/>
        </w:rPr>
        <w:t xml:space="preserve">being </w:t>
      </w:r>
      <w:r w:rsidRPr="00CC2ECA">
        <w:rPr>
          <w:bCs/>
          <w:color w:val="auto"/>
        </w:rPr>
        <w:t>timely, appropriate and occur when needed and that the consumer has access to relevant health professionals, such as allied health practitioners and medical specialists.</w:t>
      </w:r>
    </w:p>
    <w:p w14:paraId="50F7A15C" w14:textId="77777777" w:rsidR="00BA1C69" w:rsidRPr="00CC2ECA" w:rsidRDefault="00BA1C69" w:rsidP="00BA1C69">
      <w:pPr>
        <w:pStyle w:val="NormalArial"/>
        <w:rPr>
          <w:color w:val="auto"/>
        </w:rPr>
      </w:pPr>
      <w:r w:rsidRPr="00CC2ECA">
        <w:rPr>
          <w:color w:val="auto"/>
        </w:rPr>
        <w:t>The service has documented policies, procedures, and an outbreak management plan to guide staff in relation to antimicrobial stewardship, infection control and management of COVID-19 outbreaks. The service is supported by an infection prevention and control lead and maintains a vaccination program for staff and consumers. The service was able to demonstrate the minimising of infection-related risks through antimicrobial stewardship, the implementation of screening processes, staff education and through standard transmission-based precautions to prevent and control infection.</w:t>
      </w:r>
    </w:p>
    <w:p w14:paraId="0E700C68" w14:textId="46F61E03" w:rsidR="002B0C90" w:rsidRPr="00262C0B" w:rsidRDefault="00BA1C69" w:rsidP="00BA1C69">
      <w:pPr>
        <w:pStyle w:val="NormalArial"/>
      </w:pPr>
      <w:r w:rsidRPr="000B7500">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A22AFB">
        <w:br w:type="page"/>
      </w:r>
    </w:p>
    <w:p w14:paraId="0E700C69"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025C9" w14:paraId="0E700C6C"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E700C6A" w14:textId="77777777" w:rsidR="00FC045E" w:rsidRPr="00996FAF" w:rsidRDefault="00A22AF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700C6B"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70"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6D"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700C6E" w14:textId="77777777" w:rsidR="00FC045E" w:rsidRPr="00996FAF" w:rsidRDefault="00A22A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E700C6F" w14:textId="3B91ABC5" w:rsidR="00FC045E" w:rsidRPr="00996FAF" w:rsidRDefault="00E46A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74"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71"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700C72" w14:textId="77777777" w:rsidR="00FC045E" w:rsidRPr="00996FAF" w:rsidRDefault="00A22A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E700C73" w14:textId="299AE90F" w:rsidR="00FC045E" w:rsidRPr="00996FAF" w:rsidRDefault="00E46A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7B"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75"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700C76" w14:textId="77777777" w:rsidR="00FC045E" w:rsidRPr="00996FAF" w:rsidRDefault="00A22A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700C77" w14:textId="77777777" w:rsidR="00FC045E" w:rsidRPr="00996FAF" w:rsidRDefault="00A22A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700C78" w14:textId="77777777" w:rsidR="00FC045E" w:rsidRPr="00996FAF" w:rsidRDefault="00A22A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700C79" w14:textId="77777777" w:rsidR="00FC045E" w:rsidRPr="00996FAF" w:rsidRDefault="00A22A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E700C7A" w14:textId="091E9A87" w:rsidR="00FC045E" w:rsidRPr="00996FAF" w:rsidRDefault="00E46A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7F"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7C"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700C7D" w14:textId="77777777" w:rsidR="00FC045E" w:rsidRPr="00996FAF" w:rsidRDefault="00A22A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700C7E" w14:textId="03153E1C" w:rsidR="00FC045E" w:rsidRPr="00996FAF" w:rsidRDefault="00E46AA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83"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80"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700C81" w14:textId="77777777" w:rsidR="00FC045E" w:rsidRPr="00996FAF" w:rsidRDefault="00A22A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E700C82" w14:textId="4DD49B53" w:rsidR="00FC045E" w:rsidRPr="00996FAF" w:rsidRDefault="00E46AA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87"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84"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700C85" w14:textId="77777777" w:rsidR="00FC045E" w:rsidRPr="00996FAF" w:rsidRDefault="00A22A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700C86" w14:textId="6CA06DEA" w:rsidR="00FC045E" w:rsidRPr="00996FAF" w:rsidRDefault="00E46A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8B"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88"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700C89" w14:textId="77777777" w:rsidR="00FC045E" w:rsidRPr="00996FAF" w:rsidRDefault="00A22A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E700C8A" w14:textId="2B7FAB5E" w:rsidR="00FC045E" w:rsidRPr="00996FAF" w:rsidRDefault="00E46A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8C" w14:textId="77777777" w:rsidR="00D87E7C" w:rsidRDefault="00A22AFB" w:rsidP="00D87E7C">
      <w:pPr>
        <w:pStyle w:val="Heading20"/>
      </w:pPr>
      <w:r w:rsidRPr="00996FAF">
        <w:t>Findings</w:t>
      </w:r>
    </w:p>
    <w:p w14:paraId="7E77479C" w14:textId="7D7978D0" w:rsidR="00BA1C69" w:rsidRPr="00664F6F" w:rsidRDefault="00BA1C69" w:rsidP="00BA1C69">
      <w:pPr>
        <w:pStyle w:val="NormalArial"/>
        <w:rPr>
          <w:color w:val="auto"/>
        </w:rPr>
      </w:pPr>
      <w:r w:rsidRPr="00664F6F">
        <w:rPr>
          <w:color w:val="auto"/>
        </w:rPr>
        <w:t xml:space="preserve">Consumers and representatives advised consumers are engaged in a variety of leisure and lifestyle activities based on consumers individual needs and interests. Services and supports for daily living optimise consumers’ emotional, </w:t>
      </w:r>
      <w:proofErr w:type="gramStart"/>
      <w:r w:rsidRPr="00664F6F">
        <w:rPr>
          <w:color w:val="auto"/>
        </w:rPr>
        <w:t>spiritual</w:t>
      </w:r>
      <w:proofErr w:type="gramEnd"/>
      <w:r w:rsidRPr="00664F6F">
        <w:rPr>
          <w:color w:val="auto"/>
        </w:rPr>
        <w:t xml:space="preserve"> and psychological well-being.</w:t>
      </w:r>
    </w:p>
    <w:p w14:paraId="4103364A" w14:textId="70C82719" w:rsidR="00BA1C69" w:rsidRDefault="00BA1C69" w:rsidP="00BA1C69">
      <w:pPr>
        <w:pStyle w:val="NormalArial"/>
        <w:rPr>
          <w:color w:val="auto"/>
        </w:rPr>
      </w:pPr>
      <w:r w:rsidRPr="00C36374">
        <w:rPr>
          <w:bCs/>
          <w:szCs w:val="22"/>
        </w:rPr>
        <w:t>Consumers</w:t>
      </w:r>
      <w:r>
        <w:rPr>
          <w:bCs/>
          <w:szCs w:val="22"/>
        </w:rPr>
        <w:t xml:space="preserve"> and </w:t>
      </w:r>
      <w:r w:rsidRPr="00C36374">
        <w:rPr>
          <w:bCs/>
          <w:szCs w:val="22"/>
        </w:rPr>
        <w:t xml:space="preserve">representatives </w:t>
      </w:r>
      <w:r>
        <w:rPr>
          <w:bCs/>
          <w:szCs w:val="22"/>
        </w:rPr>
        <w:t>reported being</w:t>
      </w:r>
      <w:r w:rsidRPr="00C36374">
        <w:rPr>
          <w:bCs/>
          <w:szCs w:val="22"/>
        </w:rPr>
        <w:t xml:space="preserve"> supported to take part in community activities outside of the service, to visit family, attend community </w:t>
      </w:r>
      <w:r>
        <w:rPr>
          <w:bCs/>
          <w:szCs w:val="22"/>
        </w:rPr>
        <w:t>events</w:t>
      </w:r>
      <w:r w:rsidRPr="00C36374">
        <w:rPr>
          <w:bCs/>
          <w:szCs w:val="22"/>
        </w:rPr>
        <w:t xml:space="preserve">, </w:t>
      </w:r>
      <w:r>
        <w:rPr>
          <w:bCs/>
          <w:szCs w:val="22"/>
        </w:rPr>
        <w:t>and to</w:t>
      </w:r>
      <w:r w:rsidRPr="00C36374">
        <w:rPr>
          <w:bCs/>
          <w:szCs w:val="22"/>
        </w:rPr>
        <w:t xml:space="preserve"> pursue </w:t>
      </w:r>
      <w:r>
        <w:rPr>
          <w:bCs/>
          <w:szCs w:val="22"/>
        </w:rPr>
        <w:t>personal i</w:t>
      </w:r>
      <w:r w:rsidRPr="00C36374">
        <w:rPr>
          <w:bCs/>
          <w:szCs w:val="22"/>
        </w:rPr>
        <w:t>nterest</w:t>
      </w:r>
      <w:r>
        <w:rPr>
          <w:bCs/>
          <w:szCs w:val="22"/>
        </w:rPr>
        <w:t>s</w:t>
      </w:r>
      <w:r w:rsidRPr="00C36374">
        <w:rPr>
          <w:bCs/>
          <w:szCs w:val="22"/>
        </w:rPr>
        <w:t xml:space="preserve">. </w:t>
      </w:r>
      <w:r w:rsidRPr="00664F6F">
        <w:rPr>
          <w:color w:val="auto"/>
        </w:rPr>
        <w:t>Consumer care documentation demonstrated assessment processes capture the people important to individual consumers, those people involved in providing care and the activities of interest to the consumer.</w:t>
      </w:r>
    </w:p>
    <w:p w14:paraId="4990DCCC" w14:textId="1CC83F58" w:rsidR="00F8659E" w:rsidRPr="00664F6F" w:rsidRDefault="00F8659E" w:rsidP="00BA1C69">
      <w:pPr>
        <w:pStyle w:val="NormalArial"/>
        <w:rPr>
          <w:color w:val="auto"/>
        </w:rPr>
      </w:pPr>
      <w:r w:rsidRPr="00F8659E">
        <w:rPr>
          <w:color w:val="auto"/>
        </w:rPr>
        <w:t xml:space="preserve">Consumers </w:t>
      </w:r>
      <w:r>
        <w:rPr>
          <w:color w:val="auto"/>
        </w:rPr>
        <w:t xml:space="preserve">provided positive feedback </w:t>
      </w:r>
      <w:proofErr w:type="gramStart"/>
      <w:r>
        <w:rPr>
          <w:color w:val="auto"/>
        </w:rPr>
        <w:t>in regard to</w:t>
      </w:r>
      <w:proofErr w:type="gramEnd"/>
      <w:r w:rsidRPr="00F8659E">
        <w:rPr>
          <w:color w:val="auto"/>
        </w:rPr>
        <w:t xml:space="preserve"> support </w:t>
      </w:r>
      <w:r>
        <w:rPr>
          <w:color w:val="auto"/>
        </w:rPr>
        <w:t xml:space="preserve">provided </w:t>
      </w:r>
      <w:r w:rsidRPr="00F8659E">
        <w:rPr>
          <w:color w:val="auto"/>
        </w:rPr>
        <w:t>by the service’s volunteers.</w:t>
      </w:r>
    </w:p>
    <w:p w14:paraId="33469039" w14:textId="77777777" w:rsidR="00BA1C69" w:rsidRPr="00664F6F" w:rsidRDefault="00BA1C69" w:rsidP="00BA1C69">
      <w:pPr>
        <w:pStyle w:val="NormalArial"/>
        <w:rPr>
          <w:color w:val="auto"/>
        </w:rPr>
      </w:pPr>
      <w:r w:rsidRPr="00664F6F">
        <w:rPr>
          <w:color w:val="auto"/>
        </w:rPr>
        <w:t>Staff demonstrated knowledge of consumers’ needs</w:t>
      </w:r>
      <w:r>
        <w:rPr>
          <w:color w:val="auto"/>
        </w:rPr>
        <w:t>,</w:t>
      </w:r>
      <w:r w:rsidRPr="00664F6F">
        <w:rPr>
          <w:color w:val="auto"/>
        </w:rPr>
        <w:t xml:space="preserve"> preferences</w:t>
      </w:r>
      <w:r>
        <w:rPr>
          <w:color w:val="auto"/>
        </w:rPr>
        <w:t xml:space="preserve">, personal </w:t>
      </w:r>
      <w:proofErr w:type="gramStart"/>
      <w:r>
        <w:rPr>
          <w:color w:val="auto"/>
        </w:rPr>
        <w:t>relationships</w:t>
      </w:r>
      <w:proofErr w:type="gramEnd"/>
      <w:r w:rsidRPr="00664F6F">
        <w:rPr>
          <w:color w:val="auto"/>
        </w:rPr>
        <w:t xml:space="preserve"> and the support they require in their daily living to remain independent, participate in activities and individual interests. Staff were able to describe individual consumer social, emotional, cultural, and spiritual needs.</w:t>
      </w:r>
    </w:p>
    <w:p w14:paraId="35179E4B" w14:textId="77777777" w:rsidR="00BA1C69" w:rsidRPr="00664F6F" w:rsidRDefault="00BA1C69" w:rsidP="00BA1C69">
      <w:pPr>
        <w:pStyle w:val="NormalArial"/>
        <w:rPr>
          <w:color w:val="auto"/>
        </w:rPr>
      </w:pPr>
      <w:r w:rsidRPr="00664F6F">
        <w:rPr>
          <w:color w:val="auto"/>
        </w:rPr>
        <w:t>Staff described how changes in consumers’ care and services needs or preferences are communicated within the service, and with other health care providers as required.</w:t>
      </w:r>
    </w:p>
    <w:p w14:paraId="662076F0" w14:textId="77777777" w:rsidR="00BA1C69" w:rsidRPr="00664F6F" w:rsidRDefault="00BA1C69" w:rsidP="00BA1C69">
      <w:pPr>
        <w:pStyle w:val="NormalArial"/>
        <w:rPr>
          <w:color w:val="auto"/>
        </w:rPr>
      </w:pPr>
      <w:r w:rsidRPr="00664F6F">
        <w:rPr>
          <w:color w:val="auto"/>
        </w:rPr>
        <w:lastRenderedPageBreak/>
        <w:t>The service was able to demonstrate timely and appropriate referrals occurred for consumers, to individuals, other organisations and providers of other care and services. Lifestyle staff described, and care planning documentation confirmed, how the service works in conjunction with external parties and organisations to supplement the services and supports for daily living offered to consumers.</w:t>
      </w:r>
    </w:p>
    <w:p w14:paraId="067FD146" w14:textId="77777777" w:rsidR="00BA1C69" w:rsidRPr="00664F6F" w:rsidRDefault="00BA1C69" w:rsidP="00BA1C69">
      <w:pPr>
        <w:pStyle w:val="NormalArial"/>
        <w:rPr>
          <w:color w:val="auto"/>
        </w:rPr>
      </w:pPr>
      <w:r w:rsidRPr="00664F6F">
        <w:rPr>
          <w:color w:val="auto"/>
        </w:rPr>
        <w:t xml:space="preserve">Consumers expressed satisfaction with the quality and variety of meals provided and said they </w:t>
      </w:r>
      <w:r w:rsidRPr="00664F6F">
        <w:rPr>
          <w:bCs/>
          <w:color w:val="auto"/>
          <w:szCs w:val="22"/>
        </w:rPr>
        <w:t xml:space="preserve">have opportunities to give feedback in relation to the meals provided through consumers meetings, the service newsletters and feedback forms and food surveys. </w:t>
      </w:r>
      <w:r w:rsidRPr="00664F6F">
        <w:rPr>
          <w:color w:val="auto"/>
        </w:rPr>
        <w:t>Staff demonstrated an awareness of consumers’ nutrition and hydration needs and preferences which are available in food service areas and recorded within the electronic care management system.</w:t>
      </w:r>
    </w:p>
    <w:p w14:paraId="708C161C" w14:textId="77777777" w:rsidR="00BA1C69" w:rsidRPr="00750748" w:rsidRDefault="00BA1C69" w:rsidP="00BA1C69">
      <w:pPr>
        <w:pStyle w:val="NormalArial"/>
        <w:rPr>
          <w:color w:val="auto"/>
        </w:rPr>
      </w:pPr>
      <w:r w:rsidRPr="00750748">
        <w:rPr>
          <w:color w:val="auto"/>
        </w:rPr>
        <w:t xml:space="preserve">Consumers reported feeling safe when using equipment and knew how to report any concerns they may have about the safety of the equipment. The service was able to demonstrate equipment is safe, suitable, </w:t>
      </w:r>
      <w:proofErr w:type="gramStart"/>
      <w:r w:rsidRPr="00750748">
        <w:rPr>
          <w:color w:val="auto"/>
        </w:rPr>
        <w:t>clean</w:t>
      </w:r>
      <w:proofErr w:type="gramEnd"/>
      <w:r w:rsidRPr="00750748">
        <w:rPr>
          <w:color w:val="auto"/>
        </w:rPr>
        <w:t xml:space="preserve"> and well maintained.</w:t>
      </w:r>
    </w:p>
    <w:p w14:paraId="0E700C8D" w14:textId="49392C67" w:rsidR="002B0C90" w:rsidRPr="00262C0B" w:rsidRDefault="00BA1C69" w:rsidP="00BA1C69">
      <w:pPr>
        <w:pStyle w:val="NormalArial"/>
      </w:pPr>
      <w:r w:rsidRPr="000B7500">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A22AFB">
        <w:br w:type="page"/>
      </w:r>
    </w:p>
    <w:p w14:paraId="0E700C8E"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025C9" w14:paraId="0E700C91"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E700C8F" w14:textId="77777777" w:rsidR="00FC045E" w:rsidRPr="00996FAF" w:rsidRDefault="00A22AF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700C90"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95"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92"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700C93" w14:textId="77777777" w:rsidR="00FC045E" w:rsidRPr="00996FAF" w:rsidRDefault="00A22A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E700C94" w14:textId="6C2C288B" w:rsidR="00FC045E" w:rsidRPr="00996FAF" w:rsidRDefault="00E46A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9B"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96"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700C97" w14:textId="77777777" w:rsidR="00FC045E" w:rsidRPr="00996FAF" w:rsidRDefault="00A22A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700C98" w14:textId="77777777" w:rsidR="00FC045E" w:rsidRPr="00996FAF" w:rsidRDefault="00A22AF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E700C99" w14:textId="77777777" w:rsidR="00FC045E" w:rsidRPr="00996FAF" w:rsidRDefault="00A22AF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700C9A" w14:textId="5A0F085D" w:rsidR="00FC045E" w:rsidRPr="00996FAF" w:rsidRDefault="00E46A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9F"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9C" w14:textId="77777777" w:rsidR="00FC045E" w:rsidRPr="00996FAF" w:rsidRDefault="00A22AF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700C9D" w14:textId="77777777" w:rsidR="00FC045E" w:rsidRPr="00996FAF" w:rsidRDefault="00A22A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E700C9E" w14:textId="38256DDD" w:rsidR="00FC045E" w:rsidRPr="00996FAF" w:rsidRDefault="00E46AA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A0" w14:textId="77777777" w:rsidR="002B0C90" w:rsidRDefault="00A22AFB" w:rsidP="002B0C90">
      <w:pPr>
        <w:pStyle w:val="Heading20"/>
      </w:pPr>
      <w:r>
        <w:t>Findings</w:t>
      </w:r>
    </w:p>
    <w:p w14:paraId="5ADCD40F" w14:textId="77777777" w:rsidR="00BA1C69" w:rsidRDefault="00BA1C69" w:rsidP="00BA1C69">
      <w:pPr>
        <w:pStyle w:val="NormalArial"/>
        <w:rPr>
          <w:color w:val="auto"/>
        </w:rPr>
      </w:pPr>
      <w:r w:rsidRPr="000C2296">
        <w:rPr>
          <w:color w:val="auto"/>
        </w:rPr>
        <w:t xml:space="preserve">The service environment was observed to be </w:t>
      </w:r>
      <w:r w:rsidRPr="000C2296">
        <w:rPr>
          <w:bCs/>
          <w:color w:val="auto"/>
          <w:szCs w:val="22"/>
        </w:rPr>
        <w:t>safe and comfortable</w:t>
      </w:r>
      <w:r w:rsidRPr="000C2296">
        <w:rPr>
          <w:color w:val="auto"/>
        </w:rPr>
        <w:t>. C</w:t>
      </w:r>
      <w:r w:rsidRPr="000C2296">
        <w:rPr>
          <w:iCs/>
          <w:color w:val="auto"/>
        </w:rPr>
        <w:t>onsumer rooms are spacious, personalised and decorated to reflect their individuality.</w:t>
      </w:r>
    </w:p>
    <w:p w14:paraId="64C02681" w14:textId="37D4A09E" w:rsidR="00BA1C69" w:rsidRPr="00B739AC" w:rsidRDefault="00BA1C69" w:rsidP="00BA1C69">
      <w:pPr>
        <w:pStyle w:val="NormalArial"/>
        <w:rPr>
          <w:bCs/>
          <w:iCs/>
          <w:color w:val="auto"/>
        </w:rPr>
      </w:pPr>
      <w:r w:rsidRPr="00B739AC">
        <w:rPr>
          <w:iCs/>
          <w:color w:val="auto"/>
        </w:rPr>
        <w:t>Consumers spoke positively about the service environment and</w:t>
      </w:r>
      <w:r w:rsidRPr="00B739AC">
        <w:rPr>
          <w:bCs/>
          <w:color w:val="auto"/>
          <w:szCs w:val="22"/>
        </w:rPr>
        <w:t xml:space="preserve"> </w:t>
      </w:r>
      <w:r w:rsidR="00D21BF2">
        <w:t xml:space="preserve">the Assessment Team observed the service environment to be clean, </w:t>
      </w:r>
      <w:proofErr w:type="gramStart"/>
      <w:r w:rsidR="00D21BF2">
        <w:t>spacious</w:t>
      </w:r>
      <w:proofErr w:type="gramEnd"/>
      <w:r w:rsidR="00D21BF2">
        <w:t xml:space="preserve"> and filled with natural light where consumers could move freely, both indoors and outdoors.</w:t>
      </w:r>
    </w:p>
    <w:p w14:paraId="3A9201A6" w14:textId="77777777" w:rsidR="00BA1C69" w:rsidRDefault="00BA1C69" w:rsidP="00BA1C69">
      <w:pPr>
        <w:pStyle w:val="NormalArial"/>
        <w:rPr>
          <w:bCs/>
          <w:color w:val="auto"/>
          <w:szCs w:val="22"/>
        </w:rPr>
      </w:pPr>
      <w:r w:rsidRPr="0065325F">
        <w:rPr>
          <w:color w:val="auto"/>
        </w:rPr>
        <w:t xml:space="preserve">Consumers reported feeling safe and comfortable at the service and said the service environment is </w:t>
      </w:r>
      <w:r w:rsidRPr="0065325F">
        <w:rPr>
          <w:bCs/>
          <w:color w:val="auto"/>
          <w:szCs w:val="22"/>
        </w:rPr>
        <w:t>clean, meets their expectations and is well-maintained.</w:t>
      </w:r>
    </w:p>
    <w:p w14:paraId="0E560E88" w14:textId="77777777" w:rsidR="00BA1C69" w:rsidRPr="0065325F" w:rsidRDefault="00BA1C69" w:rsidP="00BA1C69">
      <w:pPr>
        <w:pStyle w:val="NormalArial"/>
        <w:rPr>
          <w:bCs/>
          <w:iCs/>
          <w:color w:val="auto"/>
          <w:szCs w:val="22"/>
        </w:rPr>
      </w:pPr>
      <w:r w:rsidRPr="0065325F">
        <w:rPr>
          <w:bCs/>
          <w:iCs/>
          <w:color w:val="auto"/>
          <w:szCs w:val="22"/>
        </w:rPr>
        <w:t>Cleaning staff follow prescribed cleaning schedules and consumer’s rooms are cleaned daily.</w:t>
      </w:r>
    </w:p>
    <w:p w14:paraId="167826FD" w14:textId="77777777" w:rsidR="00BA1C69" w:rsidRPr="00461ACA" w:rsidRDefault="00BA1C69" w:rsidP="00BA1C69">
      <w:pPr>
        <w:pStyle w:val="NormalArial"/>
        <w:rPr>
          <w:iCs/>
          <w:color w:val="auto"/>
        </w:rPr>
      </w:pPr>
      <w:r w:rsidRPr="0065325F">
        <w:rPr>
          <w:iCs/>
          <w:color w:val="auto"/>
        </w:rPr>
        <w:t xml:space="preserve">The service demonstrated the environment, furniture, </w:t>
      </w:r>
      <w:proofErr w:type="gramStart"/>
      <w:r w:rsidRPr="0065325F">
        <w:rPr>
          <w:iCs/>
          <w:color w:val="auto"/>
        </w:rPr>
        <w:t>fittings</w:t>
      </w:r>
      <w:proofErr w:type="gramEnd"/>
      <w:r w:rsidRPr="0065325F">
        <w:rPr>
          <w:iCs/>
          <w:color w:val="auto"/>
        </w:rPr>
        <w:t xml:space="preserve"> and equipment was safe and </w:t>
      </w:r>
      <w:r>
        <w:rPr>
          <w:iCs/>
          <w:color w:val="auto"/>
        </w:rPr>
        <w:t>well-maintained</w:t>
      </w:r>
      <w:r w:rsidRPr="0065325F">
        <w:rPr>
          <w:iCs/>
          <w:color w:val="auto"/>
        </w:rPr>
        <w:t xml:space="preserve"> through preventative and </w:t>
      </w:r>
      <w:r w:rsidRPr="00461ACA">
        <w:rPr>
          <w:iCs/>
          <w:color w:val="auto"/>
        </w:rPr>
        <w:t>reactive maintenance. Staff were able to describe the processes for how maintenance issues are identified and rectified.</w:t>
      </w:r>
    </w:p>
    <w:p w14:paraId="1A7C7880" w14:textId="77777777" w:rsidR="00BA1C69" w:rsidRPr="00461ACA" w:rsidRDefault="00BA1C69" w:rsidP="00BA1C69">
      <w:pPr>
        <w:pStyle w:val="NormalArial"/>
        <w:rPr>
          <w:iCs/>
          <w:color w:val="auto"/>
        </w:rPr>
      </w:pPr>
      <w:r w:rsidRPr="00461ACA">
        <w:rPr>
          <w:iCs/>
          <w:color w:val="auto"/>
        </w:rPr>
        <w:t>Consumers said that staff were competent when using equipment and that they felt safe when staff used equipment to provide care and services.</w:t>
      </w:r>
    </w:p>
    <w:p w14:paraId="34279001" w14:textId="77777777" w:rsidR="00BA1C69" w:rsidRPr="00461ACA" w:rsidRDefault="00BA1C69" w:rsidP="00BA1C69">
      <w:pPr>
        <w:pStyle w:val="NormalArial"/>
        <w:rPr>
          <w:color w:val="auto"/>
        </w:rPr>
      </w:pPr>
      <w:r w:rsidRPr="00461ACA">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p>
    <w:p w14:paraId="0E700CA1" w14:textId="0E47282C" w:rsidR="002B0C90" w:rsidRPr="00262C0B" w:rsidRDefault="00A22AFB" w:rsidP="0036130C">
      <w:pPr>
        <w:pStyle w:val="NormalArial"/>
      </w:pPr>
      <w:r>
        <w:br w:type="page"/>
      </w:r>
    </w:p>
    <w:p w14:paraId="0E700CA2"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025C9" w14:paraId="0E700CA5"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E700CA3" w14:textId="77777777" w:rsidR="00FC045E" w:rsidRPr="00996FAF" w:rsidRDefault="00A22AF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E700CA4"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A9"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A6"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E700CA7"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E700CA8" w14:textId="538DB70B" w:rsidR="00FC045E" w:rsidRPr="00996FAF" w:rsidRDefault="00E46A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AD"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AA"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E700CAB" w14:textId="77777777" w:rsidR="00FC045E" w:rsidRPr="00996FAF" w:rsidRDefault="00A22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700CAC" w14:textId="5A90AB11" w:rsidR="00FC045E" w:rsidRPr="00996FAF" w:rsidRDefault="00E46A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B1"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AE"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700CAF"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E700CB0" w14:textId="39E921BE" w:rsidR="00FC045E" w:rsidRPr="00996FAF" w:rsidRDefault="00E46A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B5" w14:textId="77777777" w:rsidTr="00F025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B2"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700CB3" w14:textId="77777777" w:rsidR="00FC045E" w:rsidRPr="00996FAF" w:rsidRDefault="00A22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700CB4" w14:textId="50379DC9" w:rsidR="00FC045E" w:rsidRPr="00996FAF" w:rsidRDefault="00E46AA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B6" w14:textId="77777777" w:rsidR="00D87E7C" w:rsidRDefault="00A22AFB" w:rsidP="00D87E7C">
      <w:pPr>
        <w:pStyle w:val="Heading20"/>
      </w:pPr>
      <w:r w:rsidRPr="00996FAF">
        <w:t>Findings</w:t>
      </w:r>
    </w:p>
    <w:p w14:paraId="49C64938" w14:textId="2A05143B" w:rsidR="00F8659E" w:rsidRPr="00F8659E" w:rsidRDefault="00BA1C69" w:rsidP="00F8659E">
      <w:pPr>
        <w:pStyle w:val="NormalArial"/>
        <w:rPr>
          <w:color w:val="auto"/>
        </w:rPr>
      </w:pPr>
      <w:r w:rsidRPr="00F56D8F">
        <w:rPr>
          <w:color w:val="auto"/>
        </w:rPr>
        <w:t xml:space="preserve">Consumers and representatives advised they are encouraged and supported to provide feedback and make complaints and expressed </w:t>
      </w:r>
      <w:r w:rsidR="00F8659E">
        <w:rPr>
          <w:color w:val="auto"/>
        </w:rPr>
        <w:t xml:space="preserve">satisfaction </w:t>
      </w:r>
      <w:r w:rsidR="00F8659E" w:rsidRPr="00F8659E">
        <w:rPr>
          <w:color w:val="auto"/>
        </w:rPr>
        <w:t xml:space="preserve">with actions taken by the service in response to concerns raised. </w:t>
      </w:r>
    </w:p>
    <w:p w14:paraId="45FFC254" w14:textId="77777777" w:rsidR="00BA1C69" w:rsidRPr="00F56D8F" w:rsidRDefault="00BA1C69" w:rsidP="00BA1C69">
      <w:pPr>
        <w:pStyle w:val="NormalArial"/>
        <w:rPr>
          <w:color w:val="auto"/>
        </w:rPr>
      </w:pPr>
      <w:r w:rsidRPr="00F56D8F">
        <w:rPr>
          <w:color w:val="auto"/>
        </w:rPr>
        <w:t>Staff demonstrated a shared understanding of the internal and external complaints/feedback avenues, and advocacy and translation services available to consumers and representatives.</w:t>
      </w:r>
    </w:p>
    <w:p w14:paraId="7FCEE542" w14:textId="77777777" w:rsidR="00BA1C69" w:rsidRPr="00F56D8F" w:rsidRDefault="00BA1C69" w:rsidP="00BA1C69">
      <w:pPr>
        <w:pStyle w:val="NormalArial"/>
        <w:rPr>
          <w:bCs/>
          <w:color w:val="auto"/>
        </w:rPr>
      </w:pPr>
      <w:r w:rsidRPr="00F56D8F">
        <w:rPr>
          <w:color w:val="auto"/>
        </w:rPr>
        <w:t>Feedback, complaints, and suggestions from consumers and representatives are sought through written feedback forms and informal ways including speaking to staff or management. Information on access to external complaints options and/or advocacy services were observed to be available to consumers and representatives, including within t</w:t>
      </w:r>
      <w:r w:rsidRPr="00F56D8F">
        <w:rPr>
          <w:bCs/>
          <w:color w:val="auto"/>
        </w:rPr>
        <w:t>he consumer handbook.</w:t>
      </w:r>
    </w:p>
    <w:p w14:paraId="3F3DFF86" w14:textId="77777777" w:rsidR="00BA1C69" w:rsidRPr="003E34AE" w:rsidRDefault="00BA1C69" w:rsidP="00BA1C69">
      <w:pPr>
        <w:pStyle w:val="NormalArial"/>
        <w:rPr>
          <w:color w:val="auto"/>
        </w:rPr>
      </w:pPr>
      <w:r w:rsidRPr="003E34AE">
        <w:rPr>
          <w:color w:val="auto"/>
        </w:rPr>
        <w:t xml:space="preserve">Management and staff demonstrated an understanding of open disclosure and was able to give examples of how they work with the consumer or representative to resolve the issues to the consumer’s satisfaction and described changes that have been made at the service </w:t>
      </w:r>
      <w:proofErr w:type="gramStart"/>
      <w:r w:rsidRPr="003E34AE">
        <w:rPr>
          <w:color w:val="auto"/>
        </w:rPr>
        <w:t>as a result of</w:t>
      </w:r>
      <w:proofErr w:type="gramEnd"/>
      <w:r w:rsidRPr="003E34AE">
        <w:rPr>
          <w:color w:val="auto"/>
        </w:rPr>
        <w:t xml:space="preserve"> feedback received.</w:t>
      </w:r>
    </w:p>
    <w:p w14:paraId="48809CE8" w14:textId="77777777" w:rsidR="00BA1C69" w:rsidRPr="00F56D8F" w:rsidRDefault="00BA1C69" w:rsidP="00BA1C69">
      <w:pPr>
        <w:pStyle w:val="NormalArial"/>
        <w:rPr>
          <w:bCs/>
          <w:color w:val="auto"/>
        </w:rPr>
      </w:pPr>
      <w:r w:rsidRPr="00F56D8F">
        <w:rPr>
          <w:bCs/>
          <w:color w:val="auto"/>
        </w:rPr>
        <w:t xml:space="preserve">The Service has a suite of documented policies and procedures which guide staff in </w:t>
      </w:r>
      <w:r>
        <w:rPr>
          <w:bCs/>
          <w:color w:val="auto"/>
        </w:rPr>
        <w:t xml:space="preserve">relation to </w:t>
      </w:r>
      <w:r w:rsidRPr="00F7661C">
        <w:rPr>
          <w:bCs/>
          <w:szCs w:val="22"/>
        </w:rPr>
        <w:t>feedback, complaint management, and the open disclosure process.</w:t>
      </w:r>
    </w:p>
    <w:p w14:paraId="09105956" w14:textId="77777777" w:rsidR="00BA1C69" w:rsidRPr="00F56D8F" w:rsidRDefault="00BA1C69" w:rsidP="00BA1C69">
      <w:pPr>
        <w:pStyle w:val="NormalArial"/>
        <w:rPr>
          <w:color w:val="auto"/>
        </w:rPr>
      </w:pPr>
      <w:r w:rsidRPr="00F56D8F">
        <w:rPr>
          <w:color w:val="auto"/>
        </w:rPr>
        <w:t>The service trends and analyses complaints, feedback, and concerns raised by consumers or representatives and uses this information to inform continuous improvement activities across the service which are documented under the Plan for continuous improvement.</w:t>
      </w:r>
    </w:p>
    <w:p w14:paraId="0E700CB7" w14:textId="533FDEAE" w:rsidR="002B0C90" w:rsidRPr="00712752" w:rsidRDefault="00BA1C69" w:rsidP="00BA1C69">
      <w:pPr>
        <w:pStyle w:val="NormalArial"/>
      </w:pPr>
      <w:r w:rsidRPr="00F56D8F">
        <w:rPr>
          <w:color w:val="auto"/>
        </w:rPr>
        <w:t xml:space="preserve">In coming to my decision of compliance with this Standard, I have considered the information </w:t>
      </w:r>
      <w:r w:rsidRPr="000B7500">
        <w:t>included in the Site Audit report under this and other standards alongside the compliance history of the Service. Therefore, it is my decision that each requirement and the overall quality standard are compliant.</w:t>
      </w:r>
      <w:r w:rsidR="00A22AFB" w:rsidRPr="00712752">
        <w:br w:type="page"/>
      </w:r>
    </w:p>
    <w:p w14:paraId="0E700CB8"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025C9" w14:paraId="0E700CBB"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E700CB9" w14:textId="77777777" w:rsidR="00FC045E" w:rsidRPr="00996FAF" w:rsidRDefault="00A22AF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E700CBA"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BF"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BC"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700CBD"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700CBE" w14:textId="0666FB08" w:rsidR="00FC045E" w:rsidRPr="00996FAF" w:rsidRDefault="00E46A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C3"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C0"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700CC1" w14:textId="77777777" w:rsidR="00FC045E" w:rsidRPr="00996FAF" w:rsidRDefault="00A22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E700CC2" w14:textId="523CB05B" w:rsidR="00FC045E" w:rsidRPr="00996FAF" w:rsidRDefault="00E46A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C7"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C4"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700CC5"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E700CC6" w14:textId="13A3F005" w:rsidR="00FC045E" w:rsidRPr="00996FAF" w:rsidRDefault="00E46A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CB"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C8"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700CC9" w14:textId="77777777" w:rsidR="00FC045E" w:rsidRPr="00996FAF" w:rsidRDefault="00A22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E700CCA" w14:textId="61F72B12" w:rsidR="00FC045E" w:rsidRPr="00996FAF" w:rsidRDefault="00E46AA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r w:rsidR="00F025C9" w14:paraId="0E700CCF" w14:textId="77777777" w:rsidTr="00F02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0CCC"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700CCD"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E700CCE" w14:textId="3A72AD3D" w:rsidR="00FC045E" w:rsidRPr="00996FAF" w:rsidRDefault="00E46AA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r w:rsidR="00A22AFB" w:rsidRPr="00996FAF">
              <w:rPr>
                <w:rFonts w:ascii="Arial" w:hAnsi="Arial" w:cs="Arial"/>
                <w:color w:val="0000FF"/>
              </w:rPr>
              <w:t xml:space="preserve"> </w:t>
            </w:r>
          </w:p>
        </w:tc>
      </w:tr>
    </w:tbl>
    <w:p w14:paraId="0E700CD0" w14:textId="77777777" w:rsidR="002B0C90" w:rsidRDefault="00A22AFB" w:rsidP="002B0C90">
      <w:pPr>
        <w:pStyle w:val="Heading20"/>
      </w:pPr>
      <w:r>
        <w:t>Findings</w:t>
      </w:r>
    </w:p>
    <w:p w14:paraId="441705BC" w14:textId="77777777" w:rsidR="00BA1C69" w:rsidRPr="000B7500" w:rsidRDefault="00BA1C69" w:rsidP="00BA1C69">
      <w:pPr>
        <w:pStyle w:val="NormalArial"/>
      </w:pPr>
      <w:r w:rsidRPr="000B7500">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4243E29A" w14:textId="77777777" w:rsidR="00BA1C69" w:rsidRPr="000B7500" w:rsidRDefault="00BA1C69" w:rsidP="00BA1C69">
      <w:pPr>
        <w:pStyle w:val="NormalArial"/>
      </w:pPr>
      <w:r w:rsidRPr="000B7500">
        <w:t xml:space="preserve">Consumers and representatives consider they received quality care and services when they need them from people who were knowledgeable, capable, </w:t>
      </w:r>
      <w:proofErr w:type="gramStart"/>
      <w:r w:rsidRPr="000B7500">
        <w:t>kind</w:t>
      </w:r>
      <w:proofErr w:type="gramEnd"/>
      <w:r w:rsidRPr="000B7500">
        <w:t xml:space="preserve"> and caring.</w:t>
      </w:r>
    </w:p>
    <w:p w14:paraId="4158F79A" w14:textId="77777777" w:rsidR="00BA1C69" w:rsidRPr="000B7500" w:rsidRDefault="00BA1C69" w:rsidP="00BA1C69">
      <w:pPr>
        <w:pStyle w:val="NormalArial"/>
      </w:pPr>
      <w:r w:rsidRPr="00800D54">
        <w:t xml:space="preserve">Staff considered there were sufficient staff to deliver care and services in accordance with the consumers’ needs and preferences. </w:t>
      </w:r>
      <w:r w:rsidRPr="00800D54">
        <w:rPr>
          <w:bCs/>
        </w:rPr>
        <w:t xml:space="preserve">Staff said they are provided with the support and training needed to perform their </w:t>
      </w:r>
      <w:r>
        <w:rPr>
          <w:bCs/>
        </w:rPr>
        <w:t>roles.</w:t>
      </w:r>
    </w:p>
    <w:p w14:paraId="0D1F97A1" w14:textId="0BB0D6FE" w:rsidR="00BA1C69" w:rsidRPr="000B7500" w:rsidRDefault="00F8659E" w:rsidP="00BA1C69">
      <w:pPr>
        <w:pStyle w:val="NormalArial"/>
      </w:pPr>
      <w:r>
        <w:t>S</w:t>
      </w:r>
      <w:r w:rsidR="00BA1C69" w:rsidRPr="000B7500">
        <w:t>taff interactions with consumers</w:t>
      </w:r>
      <w:r>
        <w:t xml:space="preserve"> was observed to be</w:t>
      </w:r>
      <w:r w:rsidR="00BA1C69" w:rsidRPr="000B7500">
        <w:t xml:space="preserve"> kind and respectful and care planning documentation reflected respectful language. Staff had a shared understanding of consumers and what was important to them.</w:t>
      </w:r>
    </w:p>
    <w:p w14:paraId="1008B64F" w14:textId="77777777" w:rsidR="00BA1C69" w:rsidRPr="000B7500" w:rsidRDefault="00BA1C69" w:rsidP="00BA1C69">
      <w:pPr>
        <w:pStyle w:val="NormalArial"/>
      </w:pPr>
      <w:r w:rsidRPr="000B7500">
        <w:t>Management described how they determine whether staff are competent and capable in their role, which included induction on commencement of employment, and completion of mandatory training programs.</w:t>
      </w:r>
    </w:p>
    <w:p w14:paraId="50EFD0EB" w14:textId="77777777" w:rsidR="00F8659E" w:rsidRPr="00F8659E" w:rsidRDefault="00BA1C69" w:rsidP="00F8659E">
      <w:pPr>
        <w:pStyle w:val="NormalArial"/>
      </w:pPr>
      <w:r w:rsidRPr="000B7500">
        <w:t xml:space="preserve">Management described how the workforce </w:t>
      </w:r>
      <w:r>
        <w:t>is</w:t>
      </w:r>
      <w:r w:rsidRPr="000B7500">
        <w:t xml:space="preserve"> recruited, trained, </w:t>
      </w:r>
      <w:r>
        <w:t xml:space="preserve">and </w:t>
      </w:r>
      <w:r w:rsidRPr="000B7500">
        <w:t xml:space="preserve">equipped to deliver the outcomes required by the Quality Standards. </w:t>
      </w:r>
      <w:r w:rsidR="00F8659E" w:rsidRPr="00F8659E">
        <w:t xml:space="preserve">The service demonstrated effective policies, </w:t>
      </w:r>
      <w:proofErr w:type="gramStart"/>
      <w:r w:rsidR="00F8659E" w:rsidRPr="00F8659E">
        <w:t>processes</w:t>
      </w:r>
      <w:proofErr w:type="gramEnd"/>
      <w:r w:rsidR="00F8659E" w:rsidRPr="00F8659E">
        <w:t xml:space="preserve"> and systems in place to implement recruitment and training of staff. </w:t>
      </w:r>
    </w:p>
    <w:p w14:paraId="0E700CD1" w14:textId="1B2E979F" w:rsidR="002B0C90" w:rsidRPr="00262C0B" w:rsidRDefault="00BA1C69" w:rsidP="00BA1C69">
      <w:pPr>
        <w:pStyle w:val="NormalArial"/>
      </w:pPr>
      <w:r w:rsidRPr="000B7500">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A22AFB">
        <w:br w:type="page"/>
      </w:r>
    </w:p>
    <w:p w14:paraId="0E700CD2" w14:textId="77777777" w:rsidR="00FC045E" w:rsidRPr="00996FAF" w:rsidRDefault="00A22A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025C9" w14:paraId="0E700CD5" w14:textId="77777777" w:rsidTr="00F0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E700CD3" w14:textId="77777777" w:rsidR="00FC045E" w:rsidRPr="00996FAF" w:rsidRDefault="00A22AF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E700CD4" w14:textId="77777777" w:rsidR="00FC045E" w:rsidRPr="00996FAF" w:rsidRDefault="00E46A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5C9" w14:paraId="0E700CD9" w14:textId="77777777" w:rsidTr="00F025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00CD6"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E700CD7"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700CD8" w14:textId="52FEF6A3" w:rsidR="00FC045E" w:rsidRPr="00996FAF" w:rsidRDefault="00E46A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p>
        </w:tc>
      </w:tr>
      <w:tr w:rsidR="00F025C9" w14:paraId="0E700CDD"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00CDA"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E700CDB" w14:textId="77777777" w:rsidR="00FC045E" w:rsidRPr="00996FAF" w:rsidRDefault="00A22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E700CDC" w14:textId="6FC2DDD3" w:rsidR="00FC045E" w:rsidRPr="00996FAF" w:rsidRDefault="00E46A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p>
        </w:tc>
      </w:tr>
      <w:tr w:rsidR="00F025C9" w14:paraId="0E700CE7" w14:textId="77777777" w:rsidTr="00F025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00CDE"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E700CDF"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700CE0" w14:textId="77777777" w:rsidR="00FC045E" w:rsidRPr="00996FAF" w:rsidRDefault="00A22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700CE1" w14:textId="77777777" w:rsidR="00FC045E" w:rsidRPr="00996FAF" w:rsidRDefault="00A22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700CE2" w14:textId="77777777" w:rsidR="00FC045E" w:rsidRPr="00996FAF" w:rsidRDefault="00A22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E700CE3" w14:textId="77777777" w:rsidR="00FC045E" w:rsidRPr="00996FAF" w:rsidRDefault="00A22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700CE4" w14:textId="77777777" w:rsidR="00FC045E" w:rsidRPr="00996FAF" w:rsidRDefault="00A22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700CE5" w14:textId="77777777" w:rsidR="00FC045E" w:rsidRPr="00996FAF" w:rsidRDefault="00A22A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700CE6" w14:textId="185061B5" w:rsidR="00FC045E" w:rsidRPr="00996FAF" w:rsidRDefault="00E46A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p>
        </w:tc>
      </w:tr>
      <w:tr w:rsidR="00F025C9" w14:paraId="0E700CEF" w14:textId="77777777" w:rsidTr="00F02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00CE8"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700CE9" w14:textId="77777777" w:rsidR="00FC045E" w:rsidRPr="00996FAF" w:rsidRDefault="00A22A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700CEA" w14:textId="77777777" w:rsidR="00FC045E" w:rsidRPr="00996FAF" w:rsidRDefault="00A22A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700CEB" w14:textId="77777777" w:rsidR="00FC045E" w:rsidRPr="00996FAF" w:rsidRDefault="00A22A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700CEC" w14:textId="77777777" w:rsidR="00FC045E" w:rsidRPr="00996FAF" w:rsidRDefault="00A22A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700CED" w14:textId="77777777" w:rsidR="00FC045E" w:rsidRPr="00996FAF" w:rsidRDefault="00A22A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E700CEE" w14:textId="3139465B" w:rsidR="00FC045E" w:rsidRPr="00996FAF" w:rsidRDefault="00E46AA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p>
        </w:tc>
      </w:tr>
      <w:tr w:rsidR="00F025C9" w14:paraId="0E700CF6" w14:textId="77777777" w:rsidTr="00F025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00CF0" w14:textId="77777777" w:rsidR="00FC045E" w:rsidRPr="00996FAF" w:rsidRDefault="00A22AF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E700CF1" w14:textId="77777777" w:rsidR="00FC045E" w:rsidRPr="00996FAF" w:rsidRDefault="00A22A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700CF2" w14:textId="77777777" w:rsidR="00FC045E" w:rsidRPr="00996FAF" w:rsidRDefault="00A22A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700CF3" w14:textId="77777777" w:rsidR="00FC045E" w:rsidRPr="00996FAF" w:rsidRDefault="00A22A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E700CF4" w14:textId="77777777" w:rsidR="00FC045E" w:rsidRPr="00996FAF" w:rsidRDefault="00A22A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700CF5" w14:textId="077B1228" w:rsidR="00FC045E" w:rsidRPr="00996FAF" w:rsidRDefault="00E46AA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2AFB">
                  <w:rPr>
                    <w:rFonts w:ascii="Arial" w:hAnsi="Arial" w:cs="Arial"/>
                    <w:color w:val="auto"/>
                  </w:rPr>
                  <w:t>Compliant</w:t>
                </w:r>
              </w:sdtContent>
            </w:sdt>
          </w:p>
        </w:tc>
      </w:tr>
    </w:tbl>
    <w:p w14:paraId="0E700CF7" w14:textId="77777777" w:rsidR="00D87E7C" w:rsidRDefault="00A22AFB" w:rsidP="00D87E7C">
      <w:pPr>
        <w:pStyle w:val="Heading20"/>
      </w:pPr>
      <w:r w:rsidRPr="00996FAF">
        <w:t>Findings</w:t>
      </w:r>
    </w:p>
    <w:p w14:paraId="3E47BF59" w14:textId="6D455EB1" w:rsidR="00BA1C69" w:rsidRDefault="00BA1C69" w:rsidP="00BA1C69">
      <w:pPr>
        <w:pStyle w:val="NormalArial"/>
        <w:rPr>
          <w:color w:val="auto"/>
        </w:rPr>
      </w:pPr>
      <w:r w:rsidRPr="0018544E">
        <w:rPr>
          <w:color w:val="auto"/>
        </w:rPr>
        <w:t>Consumers and representatives advised they consider the service to be well run, and they can partner in improving the delivery of care and services and expressed satisfaction with the way information about care and services is managed and how the information is provided to them.</w:t>
      </w:r>
    </w:p>
    <w:p w14:paraId="79E6667D" w14:textId="77777777" w:rsidR="00F8659E" w:rsidRPr="00F8659E" w:rsidRDefault="00F8659E" w:rsidP="00F8659E">
      <w:pPr>
        <w:pStyle w:val="NormalArial"/>
        <w:rPr>
          <w:color w:val="auto"/>
        </w:rPr>
      </w:pPr>
      <w:r w:rsidRPr="00F8659E">
        <w:rPr>
          <w:color w:val="auto"/>
        </w:rPr>
        <w:t>A suite of governance, risk and incident management systems and practices are in place, and regular monitoring occurs to ensure the delivery of safe and quality care and services.</w:t>
      </w:r>
    </w:p>
    <w:p w14:paraId="61848442" w14:textId="77777777" w:rsidR="00BA1C69" w:rsidRPr="00461ACA" w:rsidRDefault="00BA1C69" w:rsidP="00BA1C69">
      <w:pPr>
        <w:pStyle w:val="NormalArial"/>
        <w:rPr>
          <w:color w:val="auto"/>
        </w:rPr>
      </w:pPr>
      <w:r w:rsidRPr="0018544E">
        <w:rPr>
          <w:color w:val="auto"/>
        </w:rPr>
        <w:t xml:space="preserve">Management described various ways the Organisation involves consumers in the development, delivery and evaluation of care and services, </w:t>
      </w:r>
      <w:r w:rsidRPr="00EF1D9F">
        <w:rPr>
          <w:color w:val="auto"/>
        </w:rPr>
        <w:t xml:space="preserve">which included regular consumer meetings, surveys, </w:t>
      </w:r>
      <w:bookmarkStart w:id="2" w:name="_Int_q6Ydogj5"/>
      <w:r w:rsidRPr="00EF1D9F">
        <w:rPr>
          <w:color w:val="auto"/>
        </w:rPr>
        <w:t>directly to management</w:t>
      </w:r>
      <w:bookmarkEnd w:id="2"/>
      <w:r w:rsidRPr="00EF1D9F">
        <w:rPr>
          <w:color w:val="auto"/>
        </w:rPr>
        <w:t xml:space="preserve"> and through feedback avenues. Management </w:t>
      </w:r>
      <w:r w:rsidRPr="0018544E">
        <w:rPr>
          <w:color w:val="auto"/>
        </w:rPr>
        <w:t xml:space="preserve">provided examples of how improvements are driven by the Board </w:t>
      </w:r>
      <w:proofErr w:type="gramStart"/>
      <w:r w:rsidRPr="0018544E">
        <w:rPr>
          <w:color w:val="auto"/>
        </w:rPr>
        <w:t>as a result of</w:t>
      </w:r>
      <w:proofErr w:type="gramEnd"/>
      <w:r w:rsidRPr="0018544E">
        <w:rPr>
          <w:color w:val="auto"/>
        </w:rPr>
        <w:t xml:space="preserve"> consumer feedback. </w:t>
      </w:r>
      <w:r w:rsidRPr="00EF1D9F">
        <w:rPr>
          <w:color w:val="auto"/>
        </w:rPr>
        <w:t xml:space="preserve">Consumer’s provided </w:t>
      </w:r>
      <w:r w:rsidRPr="00EF1D9F">
        <w:rPr>
          <w:bCs/>
          <w:color w:val="auto"/>
          <w:szCs w:val="22"/>
        </w:rPr>
        <w:t xml:space="preserve">feedback at meetings regarding the closure of the services in house </w:t>
      </w:r>
      <w:r w:rsidRPr="00EF1D9F">
        <w:rPr>
          <w:bCs/>
          <w:color w:val="auto"/>
          <w:szCs w:val="22"/>
        </w:rPr>
        <w:lastRenderedPageBreak/>
        <w:t xml:space="preserve">hairdressing </w:t>
      </w:r>
      <w:r w:rsidRPr="00852A78">
        <w:rPr>
          <w:bCs/>
          <w:szCs w:val="22"/>
        </w:rPr>
        <w:t>salon, consultations were held with the board around the possibility of refurbishing the salon. Consumers</w:t>
      </w:r>
      <w:r>
        <w:rPr>
          <w:bCs/>
          <w:szCs w:val="22"/>
        </w:rPr>
        <w:t xml:space="preserve"> and </w:t>
      </w:r>
      <w:r w:rsidRPr="00852A78">
        <w:rPr>
          <w:bCs/>
          <w:szCs w:val="22"/>
        </w:rPr>
        <w:t xml:space="preserve">representatives were consulted regarding the design and services of the salon. The Board approved the project and refurbishment of the salon and </w:t>
      </w:r>
      <w:r w:rsidRPr="00461ACA">
        <w:rPr>
          <w:bCs/>
          <w:color w:val="auto"/>
          <w:szCs w:val="22"/>
        </w:rPr>
        <w:t>recruitment of a part time hairdresser. Consumers expressed satisfaction with the salon and services available.</w:t>
      </w:r>
    </w:p>
    <w:p w14:paraId="33D2CA65" w14:textId="77777777" w:rsidR="00BA1C69" w:rsidRPr="00461ACA" w:rsidRDefault="00BA1C69" w:rsidP="00BA1C69">
      <w:pPr>
        <w:pStyle w:val="NormalArial"/>
        <w:rPr>
          <w:color w:val="auto"/>
        </w:rPr>
      </w:pPr>
      <w:r w:rsidRPr="00461ACA">
        <w:rPr>
          <w:color w:val="auto"/>
        </w:rPr>
        <w:t xml:space="preserve">The organisation’s governing body, the Board, promotes a culture of safe, </w:t>
      </w:r>
      <w:proofErr w:type="gramStart"/>
      <w:r w:rsidRPr="00461ACA">
        <w:rPr>
          <w:color w:val="auto"/>
        </w:rPr>
        <w:t>inclusive</w:t>
      </w:r>
      <w:proofErr w:type="gramEnd"/>
      <w:r w:rsidRPr="00461ACA">
        <w:rPr>
          <w:color w:val="auto"/>
        </w:rPr>
        <w:t xml:space="preserve"> and quality care and services and was accountable for their delivery. The Board is informed by monthly clinical and governance reports and supports actioning of initiatives as required.</w:t>
      </w:r>
    </w:p>
    <w:p w14:paraId="38AB462E" w14:textId="77777777" w:rsidR="00BA1C69" w:rsidRPr="00461ACA" w:rsidRDefault="00BA1C69" w:rsidP="00BA1C69">
      <w:pPr>
        <w:pStyle w:val="NormalArial"/>
        <w:rPr>
          <w:color w:val="auto"/>
        </w:rPr>
      </w:pPr>
      <w:r w:rsidRPr="00461ACA">
        <w:rPr>
          <w:color w:val="auto"/>
        </w:rPr>
        <w:t>Staff advised feedback and the analysis of clinical indicators was used to inform continuous improvement activities. Staff advised they were able to access the information they needed to perform their roles and demonstrated an understanding of consumers with high impact or high prevalence risks.</w:t>
      </w:r>
    </w:p>
    <w:p w14:paraId="093FBF31" w14:textId="77777777" w:rsidR="00BA1C69" w:rsidRPr="00461ACA" w:rsidRDefault="00BA1C69" w:rsidP="00BA1C69">
      <w:pPr>
        <w:pStyle w:val="NormalArial"/>
        <w:rPr>
          <w:color w:val="auto"/>
        </w:rPr>
      </w:pPr>
      <w:r w:rsidRPr="00461ACA">
        <w:rPr>
          <w:color w:val="auto"/>
        </w:rPr>
        <w:t>The service demonstrated systems are in place to monitor workforce competency and ensure the workforce is appropriately planned to facilitate the delivery of safe and effective consumer care.</w:t>
      </w:r>
    </w:p>
    <w:p w14:paraId="6D96825B" w14:textId="77777777" w:rsidR="00BA1C69" w:rsidRDefault="00BA1C69" w:rsidP="00BA1C69">
      <w:pPr>
        <w:pStyle w:val="NormalArial"/>
        <w:rPr>
          <w:color w:val="auto"/>
        </w:rPr>
      </w:pPr>
      <w:r w:rsidRPr="00461ACA">
        <w:rPr>
          <w:color w:val="auto"/>
        </w:rPr>
        <w:t xml:space="preserve">The service demonstrated systems are </w:t>
      </w:r>
      <w:r w:rsidRPr="00EF1D9F">
        <w:rPr>
          <w:color w:val="auto"/>
        </w:rPr>
        <w:t>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4213C8CE" w14:textId="77777777" w:rsidR="00BA1C69" w:rsidRPr="00394169" w:rsidRDefault="00BA1C69" w:rsidP="00BA1C69">
      <w:pPr>
        <w:pStyle w:val="NormalArial"/>
        <w:rPr>
          <w:color w:val="auto"/>
        </w:rPr>
      </w:pPr>
      <w:r w:rsidRPr="00394169">
        <w:rPr>
          <w:color w:val="auto"/>
          <w:szCs w:val="22"/>
        </w:rPr>
        <w:t xml:space="preserve">The organisation has a clinical governance framework and policy which directs the service on how to manage high-impact and high-prevalence risks; respond to abuse and neglect; support consumer choice and decision-making; and report and manage incidents. </w:t>
      </w:r>
      <w:r w:rsidRPr="00394169">
        <w:rPr>
          <w:color w:val="auto"/>
        </w:rPr>
        <w:t xml:space="preserve">Staff demonstrated an understanding of the clinical governance framework and provided practical examples of how </w:t>
      </w:r>
      <w:r>
        <w:rPr>
          <w:color w:val="auto"/>
        </w:rPr>
        <w:t xml:space="preserve">they are </w:t>
      </w:r>
      <w:r w:rsidRPr="00394169">
        <w:rPr>
          <w:color w:val="auto"/>
        </w:rPr>
        <w:t xml:space="preserve">implemented within their daily </w:t>
      </w:r>
      <w:r>
        <w:rPr>
          <w:color w:val="auto"/>
        </w:rPr>
        <w:t>practise</w:t>
      </w:r>
      <w:r w:rsidRPr="00394169">
        <w:rPr>
          <w:color w:val="auto"/>
        </w:rPr>
        <w:t>.</w:t>
      </w:r>
    </w:p>
    <w:p w14:paraId="0C0B6879" w14:textId="77777777" w:rsidR="00BA1C69" w:rsidRPr="00394169" w:rsidRDefault="00BA1C69" w:rsidP="00BA1C69">
      <w:pPr>
        <w:pStyle w:val="NormalArial"/>
        <w:rPr>
          <w:color w:val="auto"/>
        </w:rPr>
      </w:pPr>
      <w:r w:rsidRPr="00394169">
        <w:rPr>
          <w:color w:val="auto"/>
        </w:rPr>
        <w:t>The service has policies and procedures in relation to incident reporting, including reportable incidents and reporting timeframes. The service was able to demonstrate consumers are supported to take risks and participate in activities to enable them to live the best life they can.</w:t>
      </w:r>
    </w:p>
    <w:p w14:paraId="2CB39112" w14:textId="77777777" w:rsidR="00BA1C69" w:rsidRPr="00394169" w:rsidRDefault="00BA1C69" w:rsidP="00BA1C69">
      <w:pPr>
        <w:pStyle w:val="NormalArial"/>
        <w:rPr>
          <w:color w:val="auto"/>
        </w:rPr>
      </w:pPr>
      <w:r w:rsidRPr="00394169">
        <w:rPr>
          <w:color w:val="auto"/>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7FD13255" w14:textId="77777777" w:rsidR="00BA1C69" w:rsidRPr="00461ACA" w:rsidRDefault="00BA1C69" w:rsidP="00BA1C69">
      <w:pPr>
        <w:pStyle w:val="NormalArial"/>
        <w:rPr>
          <w:color w:val="auto"/>
        </w:rPr>
      </w:pPr>
      <w:r w:rsidRPr="00642712">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Pr>
          <w:color w:val="auto"/>
        </w:rPr>
        <w:t>.</w:t>
      </w:r>
    </w:p>
    <w:p w14:paraId="0E700CF8" w14:textId="10022B67" w:rsidR="00117022" w:rsidRPr="00712752" w:rsidRDefault="00E46AAF" w:rsidP="00BA1C69">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00D05" w14:textId="77777777" w:rsidR="00365100" w:rsidRDefault="00A22AFB">
      <w:pPr>
        <w:spacing w:after="0"/>
      </w:pPr>
      <w:r>
        <w:separator/>
      </w:r>
    </w:p>
  </w:endnote>
  <w:endnote w:type="continuationSeparator" w:id="0">
    <w:p w14:paraId="0E700D07" w14:textId="77777777" w:rsidR="00365100" w:rsidRDefault="00A22A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0CFE" w14:textId="77777777" w:rsidR="00DF37F2" w:rsidRPr="00DF37F2" w:rsidRDefault="00A22AFB" w:rsidP="00DF37F2">
    <w:pPr>
      <w:pStyle w:val="FooterArial9"/>
      <w:rPr>
        <w:rStyle w:val="FooterBold"/>
        <w:rFonts w:ascii="Arial" w:hAnsi="Arial"/>
        <w:b w:val="0"/>
      </w:rPr>
    </w:pPr>
    <w:r w:rsidRPr="00DF37F2">
      <w:rPr>
        <w:rStyle w:val="FooterBold"/>
        <w:rFonts w:ascii="Arial" w:hAnsi="Arial"/>
        <w:b w:val="0"/>
      </w:rPr>
      <w:t>Name of service: Ridgehaven Retirement Complex</w:t>
    </w:r>
    <w:r w:rsidRPr="00DF37F2">
      <w:rPr>
        <w:rStyle w:val="FooterBold"/>
        <w:rFonts w:ascii="Arial" w:hAnsi="Arial"/>
        <w:b w:val="0"/>
      </w:rPr>
      <w:tab/>
      <w:t xml:space="preserve">RPT-ACC-0122 v3.0 </w:t>
    </w:r>
  </w:p>
  <w:p w14:paraId="0E700CFF" w14:textId="77777777" w:rsidR="00DF37F2" w:rsidRPr="00DF37F2" w:rsidRDefault="00A22AFB" w:rsidP="00DF37F2">
    <w:pPr>
      <w:pStyle w:val="FooterArial9"/>
      <w:rPr>
        <w:rStyle w:val="FooterBold"/>
        <w:rFonts w:ascii="Arial" w:hAnsi="Arial"/>
        <w:b w:val="0"/>
      </w:rPr>
    </w:pPr>
    <w:r w:rsidRPr="00DF37F2">
      <w:rPr>
        <w:rStyle w:val="FooterBold"/>
        <w:rFonts w:ascii="Arial" w:hAnsi="Arial"/>
        <w:b w:val="0"/>
      </w:rPr>
      <w:t>Commission ID: 5018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E700D00" w14:textId="77777777" w:rsidR="00DF37F2" w:rsidRPr="00DF37F2" w:rsidRDefault="00A22A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0D02" w14:textId="77777777" w:rsidR="00E2364A" w:rsidRDefault="00E46A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00CFB" w14:textId="77777777" w:rsidR="00D3157C" w:rsidRDefault="00A22AFB" w:rsidP="00D71F88">
      <w:pPr>
        <w:spacing w:after="0"/>
      </w:pPr>
      <w:r>
        <w:separator/>
      </w:r>
    </w:p>
  </w:footnote>
  <w:footnote w:type="continuationSeparator" w:id="0">
    <w:p w14:paraId="0E700CFC" w14:textId="77777777" w:rsidR="00D3157C" w:rsidRDefault="00A22AFB" w:rsidP="00D71F88">
      <w:pPr>
        <w:spacing w:after="0"/>
      </w:pPr>
      <w:r>
        <w:continuationSeparator/>
      </w:r>
    </w:p>
  </w:footnote>
  <w:footnote w:id="1">
    <w:p w14:paraId="0E700D07" w14:textId="09B0C5B9" w:rsidR="000078F8" w:rsidRDefault="00A22A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53F32">
        <w:rPr>
          <w:rFonts w:ascii="Arial" w:hAnsi="Arial" w:cs="Arial"/>
          <w:color w:val="auto"/>
          <w:sz w:val="20"/>
          <w:szCs w:val="20"/>
        </w:rPr>
        <w:t>section 40A</w:t>
      </w:r>
      <w:r w:rsidRPr="00053F32">
        <w:rPr>
          <w:rFonts w:ascii="Arial" w:hAnsi="Arial" w:cs="Arial"/>
          <w:b/>
          <w:color w:val="auto"/>
          <w:sz w:val="20"/>
          <w:szCs w:val="20"/>
        </w:rPr>
        <w:t xml:space="preserve"> </w:t>
      </w:r>
      <w:r w:rsidRPr="00053F3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E700D08" w14:textId="77777777" w:rsidR="002B0884" w:rsidRDefault="00E46A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0CFD" w14:textId="77777777" w:rsidR="00D71F88" w:rsidRDefault="00A22AFB">
    <w:pPr>
      <w:pStyle w:val="Header"/>
    </w:pPr>
    <w:r>
      <w:rPr>
        <w:noProof/>
        <w:color w:val="2B579A"/>
        <w:shd w:val="clear" w:color="auto" w:fill="E6E6E6"/>
        <w:lang w:val="en-US"/>
      </w:rPr>
      <w:drawing>
        <wp:anchor distT="0" distB="0" distL="114300" distR="114300" simplePos="0" relativeHeight="251659264" behindDoc="1" locked="0" layoutInCell="1" allowOverlap="1" wp14:anchorId="0E700D03" wp14:editId="0E700D0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507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0D01" w14:textId="77777777" w:rsidR="00FA0A5B" w:rsidRDefault="00A22AFB">
    <w:pPr>
      <w:pStyle w:val="Header"/>
    </w:pPr>
    <w:r>
      <w:rPr>
        <w:noProof/>
      </w:rPr>
      <w:drawing>
        <wp:anchor distT="0" distB="0" distL="114300" distR="114300" simplePos="0" relativeHeight="251658240" behindDoc="0" locked="0" layoutInCell="1" allowOverlap="1" wp14:anchorId="0E700D05" wp14:editId="0E700D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9CC888A">
      <w:start w:val="1"/>
      <w:numFmt w:val="lowerRoman"/>
      <w:lvlText w:val="(%1)"/>
      <w:lvlJc w:val="left"/>
      <w:pPr>
        <w:ind w:left="1080" w:hanging="720"/>
      </w:pPr>
      <w:rPr>
        <w:rFonts w:hint="default"/>
      </w:rPr>
    </w:lvl>
    <w:lvl w:ilvl="1" w:tplc="A3768104" w:tentative="1">
      <w:start w:val="1"/>
      <w:numFmt w:val="lowerLetter"/>
      <w:lvlText w:val="%2."/>
      <w:lvlJc w:val="left"/>
      <w:pPr>
        <w:ind w:left="1440" w:hanging="360"/>
      </w:pPr>
    </w:lvl>
    <w:lvl w:ilvl="2" w:tplc="DABCEE94" w:tentative="1">
      <w:start w:val="1"/>
      <w:numFmt w:val="lowerRoman"/>
      <w:lvlText w:val="%3."/>
      <w:lvlJc w:val="right"/>
      <w:pPr>
        <w:ind w:left="2160" w:hanging="180"/>
      </w:pPr>
    </w:lvl>
    <w:lvl w:ilvl="3" w:tplc="24BA811E" w:tentative="1">
      <w:start w:val="1"/>
      <w:numFmt w:val="decimal"/>
      <w:lvlText w:val="%4."/>
      <w:lvlJc w:val="left"/>
      <w:pPr>
        <w:ind w:left="2880" w:hanging="360"/>
      </w:pPr>
    </w:lvl>
    <w:lvl w:ilvl="4" w:tplc="C48A846C" w:tentative="1">
      <w:start w:val="1"/>
      <w:numFmt w:val="lowerLetter"/>
      <w:lvlText w:val="%5."/>
      <w:lvlJc w:val="left"/>
      <w:pPr>
        <w:ind w:left="3600" w:hanging="360"/>
      </w:pPr>
    </w:lvl>
    <w:lvl w:ilvl="5" w:tplc="C0286526" w:tentative="1">
      <w:start w:val="1"/>
      <w:numFmt w:val="lowerRoman"/>
      <w:lvlText w:val="%6."/>
      <w:lvlJc w:val="right"/>
      <w:pPr>
        <w:ind w:left="4320" w:hanging="180"/>
      </w:pPr>
    </w:lvl>
    <w:lvl w:ilvl="6" w:tplc="C96A7C82" w:tentative="1">
      <w:start w:val="1"/>
      <w:numFmt w:val="decimal"/>
      <w:lvlText w:val="%7."/>
      <w:lvlJc w:val="left"/>
      <w:pPr>
        <w:ind w:left="5040" w:hanging="360"/>
      </w:pPr>
    </w:lvl>
    <w:lvl w:ilvl="7" w:tplc="023AD2DC" w:tentative="1">
      <w:start w:val="1"/>
      <w:numFmt w:val="lowerLetter"/>
      <w:lvlText w:val="%8."/>
      <w:lvlJc w:val="left"/>
      <w:pPr>
        <w:ind w:left="5760" w:hanging="360"/>
      </w:pPr>
    </w:lvl>
    <w:lvl w:ilvl="8" w:tplc="03726D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308A140">
      <w:start w:val="1"/>
      <w:numFmt w:val="lowerRoman"/>
      <w:lvlText w:val="(%1)"/>
      <w:lvlJc w:val="left"/>
      <w:pPr>
        <w:ind w:left="1080" w:hanging="720"/>
      </w:pPr>
      <w:rPr>
        <w:rFonts w:hint="default"/>
      </w:rPr>
    </w:lvl>
    <w:lvl w:ilvl="1" w:tplc="AA04CADE" w:tentative="1">
      <w:start w:val="1"/>
      <w:numFmt w:val="lowerLetter"/>
      <w:lvlText w:val="%2."/>
      <w:lvlJc w:val="left"/>
      <w:pPr>
        <w:ind w:left="1440" w:hanging="360"/>
      </w:pPr>
    </w:lvl>
    <w:lvl w:ilvl="2" w:tplc="20B65090" w:tentative="1">
      <w:start w:val="1"/>
      <w:numFmt w:val="lowerRoman"/>
      <w:lvlText w:val="%3."/>
      <w:lvlJc w:val="right"/>
      <w:pPr>
        <w:ind w:left="2160" w:hanging="180"/>
      </w:pPr>
    </w:lvl>
    <w:lvl w:ilvl="3" w:tplc="30E070F4" w:tentative="1">
      <w:start w:val="1"/>
      <w:numFmt w:val="decimal"/>
      <w:lvlText w:val="%4."/>
      <w:lvlJc w:val="left"/>
      <w:pPr>
        <w:ind w:left="2880" w:hanging="360"/>
      </w:pPr>
    </w:lvl>
    <w:lvl w:ilvl="4" w:tplc="A5205FCE" w:tentative="1">
      <w:start w:val="1"/>
      <w:numFmt w:val="lowerLetter"/>
      <w:lvlText w:val="%5."/>
      <w:lvlJc w:val="left"/>
      <w:pPr>
        <w:ind w:left="3600" w:hanging="360"/>
      </w:pPr>
    </w:lvl>
    <w:lvl w:ilvl="5" w:tplc="C21E80E0" w:tentative="1">
      <w:start w:val="1"/>
      <w:numFmt w:val="lowerRoman"/>
      <w:lvlText w:val="%6."/>
      <w:lvlJc w:val="right"/>
      <w:pPr>
        <w:ind w:left="4320" w:hanging="180"/>
      </w:pPr>
    </w:lvl>
    <w:lvl w:ilvl="6" w:tplc="BA56FF94" w:tentative="1">
      <w:start w:val="1"/>
      <w:numFmt w:val="decimal"/>
      <w:lvlText w:val="%7."/>
      <w:lvlJc w:val="left"/>
      <w:pPr>
        <w:ind w:left="5040" w:hanging="360"/>
      </w:pPr>
    </w:lvl>
    <w:lvl w:ilvl="7" w:tplc="6782699A" w:tentative="1">
      <w:start w:val="1"/>
      <w:numFmt w:val="lowerLetter"/>
      <w:lvlText w:val="%8."/>
      <w:lvlJc w:val="left"/>
      <w:pPr>
        <w:ind w:left="5760" w:hanging="360"/>
      </w:pPr>
    </w:lvl>
    <w:lvl w:ilvl="8" w:tplc="CA2236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902751C">
      <w:start w:val="1"/>
      <w:numFmt w:val="lowerRoman"/>
      <w:lvlText w:val="(%1)"/>
      <w:lvlJc w:val="left"/>
      <w:pPr>
        <w:ind w:left="1080" w:hanging="720"/>
      </w:pPr>
      <w:rPr>
        <w:rFonts w:hint="default"/>
      </w:rPr>
    </w:lvl>
    <w:lvl w:ilvl="1" w:tplc="3984FF8A" w:tentative="1">
      <w:start w:val="1"/>
      <w:numFmt w:val="lowerLetter"/>
      <w:lvlText w:val="%2."/>
      <w:lvlJc w:val="left"/>
      <w:pPr>
        <w:ind w:left="1440" w:hanging="360"/>
      </w:pPr>
    </w:lvl>
    <w:lvl w:ilvl="2" w:tplc="1C66B5C0" w:tentative="1">
      <w:start w:val="1"/>
      <w:numFmt w:val="lowerRoman"/>
      <w:lvlText w:val="%3."/>
      <w:lvlJc w:val="right"/>
      <w:pPr>
        <w:ind w:left="2160" w:hanging="180"/>
      </w:pPr>
    </w:lvl>
    <w:lvl w:ilvl="3" w:tplc="2BCC9A68" w:tentative="1">
      <w:start w:val="1"/>
      <w:numFmt w:val="decimal"/>
      <w:lvlText w:val="%4."/>
      <w:lvlJc w:val="left"/>
      <w:pPr>
        <w:ind w:left="2880" w:hanging="360"/>
      </w:pPr>
    </w:lvl>
    <w:lvl w:ilvl="4" w:tplc="1BFC05EA" w:tentative="1">
      <w:start w:val="1"/>
      <w:numFmt w:val="lowerLetter"/>
      <w:lvlText w:val="%5."/>
      <w:lvlJc w:val="left"/>
      <w:pPr>
        <w:ind w:left="3600" w:hanging="360"/>
      </w:pPr>
    </w:lvl>
    <w:lvl w:ilvl="5" w:tplc="6484A968" w:tentative="1">
      <w:start w:val="1"/>
      <w:numFmt w:val="lowerRoman"/>
      <w:lvlText w:val="%6."/>
      <w:lvlJc w:val="right"/>
      <w:pPr>
        <w:ind w:left="4320" w:hanging="180"/>
      </w:pPr>
    </w:lvl>
    <w:lvl w:ilvl="6" w:tplc="A6EADD84" w:tentative="1">
      <w:start w:val="1"/>
      <w:numFmt w:val="decimal"/>
      <w:lvlText w:val="%7."/>
      <w:lvlJc w:val="left"/>
      <w:pPr>
        <w:ind w:left="5040" w:hanging="360"/>
      </w:pPr>
    </w:lvl>
    <w:lvl w:ilvl="7" w:tplc="9F063DF8" w:tentative="1">
      <w:start w:val="1"/>
      <w:numFmt w:val="lowerLetter"/>
      <w:lvlText w:val="%8."/>
      <w:lvlJc w:val="left"/>
      <w:pPr>
        <w:ind w:left="5760" w:hanging="360"/>
      </w:pPr>
    </w:lvl>
    <w:lvl w:ilvl="8" w:tplc="D7E2A4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1002C6E">
      <w:start w:val="1"/>
      <w:numFmt w:val="bullet"/>
      <w:lvlText w:val=""/>
      <w:lvlJc w:val="left"/>
      <w:pPr>
        <w:ind w:left="720" w:hanging="360"/>
      </w:pPr>
      <w:rPr>
        <w:rFonts w:ascii="Symbol" w:hAnsi="Symbol" w:hint="default"/>
        <w:color w:val="auto"/>
        <w:sz w:val="24"/>
        <w:szCs w:val="24"/>
      </w:rPr>
    </w:lvl>
    <w:lvl w:ilvl="1" w:tplc="CB8EAC58" w:tentative="1">
      <w:start w:val="1"/>
      <w:numFmt w:val="bullet"/>
      <w:lvlText w:val="o"/>
      <w:lvlJc w:val="left"/>
      <w:pPr>
        <w:ind w:left="1440" w:hanging="360"/>
      </w:pPr>
      <w:rPr>
        <w:rFonts w:ascii="Courier New" w:hAnsi="Courier New" w:cs="Courier New" w:hint="default"/>
      </w:rPr>
    </w:lvl>
    <w:lvl w:ilvl="2" w:tplc="2C62393E" w:tentative="1">
      <w:start w:val="1"/>
      <w:numFmt w:val="bullet"/>
      <w:lvlText w:val=""/>
      <w:lvlJc w:val="left"/>
      <w:pPr>
        <w:ind w:left="2160" w:hanging="360"/>
      </w:pPr>
      <w:rPr>
        <w:rFonts w:ascii="Wingdings" w:hAnsi="Wingdings" w:hint="default"/>
      </w:rPr>
    </w:lvl>
    <w:lvl w:ilvl="3" w:tplc="46FA3378" w:tentative="1">
      <w:start w:val="1"/>
      <w:numFmt w:val="bullet"/>
      <w:lvlText w:val=""/>
      <w:lvlJc w:val="left"/>
      <w:pPr>
        <w:ind w:left="2880" w:hanging="360"/>
      </w:pPr>
      <w:rPr>
        <w:rFonts w:ascii="Symbol" w:hAnsi="Symbol" w:hint="default"/>
      </w:rPr>
    </w:lvl>
    <w:lvl w:ilvl="4" w:tplc="E8A464AE" w:tentative="1">
      <w:start w:val="1"/>
      <w:numFmt w:val="bullet"/>
      <w:lvlText w:val="o"/>
      <w:lvlJc w:val="left"/>
      <w:pPr>
        <w:ind w:left="3600" w:hanging="360"/>
      </w:pPr>
      <w:rPr>
        <w:rFonts w:ascii="Courier New" w:hAnsi="Courier New" w:cs="Courier New" w:hint="default"/>
      </w:rPr>
    </w:lvl>
    <w:lvl w:ilvl="5" w:tplc="EED03234" w:tentative="1">
      <w:start w:val="1"/>
      <w:numFmt w:val="bullet"/>
      <w:lvlText w:val=""/>
      <w:lvlJc w:val="left"/>
      <w:pPr>
        <w:ind w:left="4320" w:hanging="360"/>
      </w:pPr>
      <w:rPr>
        <w:rFonts w:ascii="Wingdings" w:hAnsi="Wingdings" w:hint="default"/>
      </w:rPr>
    </w:lvl>
    <w:lvl w:ilvl="6" w:tplc="50D08AD0" w:tentative="1">
      <w:start w:val="1"/>
      <w:numFmt w:val="bullet"/>
      <w:lvlText w:val=""/>
      <w:lvlJc w:val="left"/>
      <w:pPr>
        <w:ind w:left="5040" w:hanging="360"/>
      </w:pPr>
      <w:rPr>
        <w:rFonts w:ascii="Symbol" w:hAnsi="Symbol" w:hint="default"/>
      </w:rPr>
    </w:lvl>
    <w:lvl w:ilvl="7" w:tplc="F7040A36" w:tentative="1">
      <w:start w:val="1"/>
      <w:numFmt w:val="bullet"/>
      <w:lvlText w:val="o"/>
      <w:lvlJc w:val="left"/>
      <w:pPr>
        <w:ind w:left="5760" w:hanging="360"/>
      </w:pPr>
      <w:rPr>
        <w:rFonts w:ascii="Courier New" w:hAnsi="Courier New" w:cs="Courier New" w:hint="default"/>
      </w:rPr>
    </w:lvl>
    <w:lvl w:ilvl="8" w:tplc="FCC602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004421E">
      <w:start w:val="1"/>
      <w:numFmt w:val="lowerRoman"/>
      <w:lvlText w:val="(%1)"/>
      <w:lvlJc w:val="left"/>
      <w:pPr>
        <w:ind w:left="1080" w:hanging="720"/>
      </w:pPr>
      <w:rPr>
        <w:rFonts w:hint="default"/>
      </w:rPr>
    </w:lvl>
    <w:lvl w:ilvl="1" w:tplc="02561448" w:tentative="1">
      <w:start w:val="1"/>
      <w:numFmt w:val="lowerLetter"/>
      <w:lvlText w:val="%2."/>
      <w:lvlJc w:val="left"/>
      <w:pPr>
        <w:ind w:left="1440" w:hanging="360"/>
      </w:pPr>
    </w:lvl>
    <w:lvl w:ilvl="2" w:tplc="5DF4E130" w:tentative="1">
      <w:start w:val="1"/>
      <w:numFmt w:val="lowerRoman"/>
      <w:lvlText w:val="%3."/>
      <w:lvlJc w:val="right"/>
      <w:pPr>
        <w:ind w:left="2160" w:hanging="180"/>
      </w:pPr>
    </w:lvl>
    <w:lvl w:ilvl="3" w:tplc="7CEA87BE" w:tentative="1">
      <w:start w:val="1"/>
      <w:numFmt w:val="decimal"/>
      <w:lvlText w:val="%4."/>
      <w:lvlJc w:val="left"/>
      <w:pPr>
        <w:ind w:left="2880" w:hanging="360"/>
      </w:pPr>
    </w:lvl>
    <w:lvl w:ilvl="4" w:tplc="FFBC668E" w:tentative="1">
      <w:start w:val="1"/>
      <w:numFmt w:val="lowerLetter"/>
      <w:lvlText w:val="%5."/>
      <w:lvlJc w:val="left"/>
      <w:pPr>
        <w:ind w:left="3600" w:hanging="360"/>
      </w:pPr>
    </w:lvl>
    <w:lvl w:ilvl="5" w:tplc="C0283DE6" w:tentative="1">
      <w:start w:val="1"/>
      <w:numFmt w:val="lowerRoman"/>
      <w:lvlText w:val="%6."/>
      <w:lvlJc w:val="right"/>
      <w:pPr>
        <w:ind w:left="4320" w:hanging="180"/>
      </w:pPr>
    </w:lvl>
    <w:lvl w:ilvl="6" w:tplc="0AD6F7A4" w:tentative="1">
      <w:start w:val="1"/>
      <w:numFmt w:val="decimal"/>
      <w:lvlText w:val="%7."/>
      <w:lvlJc w:val="left"/>
      <w:pPr>
        <w:ind w:left="5040" w:hanging="360"/>
      </w:pPr>
    </w:lvl>
    <w:lvl w:ilvl="7" w:tplc="01B4B808" w:tentative="1">
      <w:start w:val="1"/>
      <w:numFmt w:val="lowerLetter"/>
      <w:lvlText w:val="%8."/>
      <w:lvlJc w:val="left"/>
      <w:pPr>
        <w:ind w:left="5760" w:hanging="360"/>
      </w:pPr>
    </w:lvl>
    <w:lvl w:ilvl="8" w:tplc="B66CF66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D744652">
      <w:start w:val="1"/>
      <w:numFmt w:val="lowerRoman"/>
      <w:lvlText w:val="(%1)"/>
      <w:lvlJc w:val="left"/>
      <w:pPr>
        <w:ind w:left="1080" w:hanging="720"/>
      </w:pPr>
      <w:rPr>
        <w:rFonts w:hint="default"/>
      </w:rPr>
    </w:lvl>
    <w:lvl w:ilvl="1" w:tplc="2862A404" w:tentative="1">
      <w:start w:val="1"/>
      <w:numFmt w:val="lowerLetter"/>
      <w:lvlText w:val="%2."/>
      <w:lvlJc w:val="left"/>
      <w:pPr>
        <w:ind w:left="1440" w:hanging="360"/>
      </w:pPr>
    </w:lvl>
    <w:lvl w:ilvl="2" w:tplc="AF6E9494" w:tentative="1">
      <w:start w:val="1"/>
      <w:numFmt w:val="lowerRoman"/>
      <w:lvlText w:val="%3."/>
      <w:lvlJc w:val="right"/>
      <w:pPr>
        <w:ind w:left="2160" w:hanging="180"/>
      </w:pPr>
    </w:lvl>
    <w:lvl w:ilvl="3" w:tplc="67BC19CA" w:tentative="1">
      <w:start w:val="1"/>
      <w:numFmt w:val="decimal"/>
      <w:lvlText w:val="%4."/>
      <w:lvlJc w:val="left"/>
      <w:pPr>
        <w:ind w:left="2880" w:hanging="360"/>
      </w:pPr>
    </w:lvl>
    <w:lvl w:ilvl="4" w:tplc="B76C631C" w:tentative="1">
      <w:start w:val="1"/>
      <w:numFmt w:val="lowerLetter"/>
      <w:lvlText w:val="%5."/>
      <w:lvlJc w:val="left"/>
      <w:pPr>
        <w:ind w:left="3600" w:hanging="360"/>
      </w:pPr>
    </w:lvl>
    <w:lvl w:ilvl="5" w:tplc="93D86E3A" w:tentative="1">
      <w:start w:val="1"/>
      <w:numFmt w:val="lowerRoman"/>
      <w:lvlText w:val="%6."/>
      <w:lvlJc w:val="right"/>
      <w:pPr>
        <w:ind w:left="4320" w:hanging="180"/>
      </w:pPr>
    </w:lvl>
    <w:lvl w:ilvl="6" w:tplc="24FC3714" w:tentative="1">
      <w:start w:val="1"/>
      <w:numFmt w:val="decimal"/>
      <w:lvlText w:val="%7."/>
      <w:lvlJc w:val="left"/>
      <w:pPr>
        <w:ind w:left="5040" w:hanging="360"/>
      </w:pPr>
    </w:lvl>
    <w:lvl w:ilvl="7" w:tplc="8CF4CEFE" w:tentative="1">
      <w:start w:val="1"/>
      <w:numFmt w:val="lowerLetter"/>
      <w:lvlText w:val="%8."/>
      <w:lvlJc w:val="left"/>
      <w:pPr>
        <w:ind w:left="5760" w:hanging="360"/>
      </w:pPr>
    </w:lvl>
    <w:lvl w:ilvl="8" w:tplc="8D4AC2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CE8503C">
      <w:start w:val="1"/>
      <w:numFmt w:val="lowerRoman"/>
      <w:lvlText w:val="(%1)"/>
      <w:lvlJc w:val="left"/>
      <w:pPr>
        <w:ind w:left="1080" w:hanging="720"/>
      </w:pPr>
      <w:rPr>
        <w:rFonts w:hint="default"/>
      </w:rPr>
    </w:lvl>
    <w:lvl w:ilvl="1" w:tplc="71CE7402" w:tentative="1">
      <w:start w:val="1"/>
      <w:numFmt w:val="lowerLetter"/>
      <w:lvlText w:val="%2."/>
      <w:lvlJc w:val="left"/>
      <w:pPr>
        <w:ind w:left="1440" w:hanging="360"/>
      </w:pPr>
    </w:lvl>
    <w:lvl w:ilvl="2" w:tplc="0BF2BCB4" w:tentative="1">
      <w:start w:val="1"/>
      <w:numFmt w:val="lowerRoman"/>
      <w:lvlText w:val="%3."/>
      <w:lvlJc w:val="right"/>
      <w:pPr>
        <w:ind w:left="2160" w:hanging="180"/>
      </w:pPr>
    </w:lvl>
    <w:lvl w:ilvl="3" w:tplc="B78AB4A8" w:tentative="1">
      <w:start w:val="1"/>
      <w:numFmt w:val="decimal"/>
      <w:lvlText w:val="%4."/>
      <w:lvlJc w:val="left"/>
      <w:pPr>
        <w:ind w:left="2880" w:hanging="360"/>
      </w:pPr>
    </w:lvl>
    <w:lvl w:ilvl="4" w:tplc="48E00574" w:tentative="1">
      <w:start w:val="1"/>
      <w:numFmt w:val="lowerLetter"/>
      <w:lvlText w:val="%5."/>
      <w:lvlJc w:val="left"/>
      <w:pPr>
        <w:ind w:left="3600" w:hanging="360"/>
      </w:pPr>
    </w:lvl>
    <w:lvl w:ilvl="5" w:tplc="7D827E9A" w:tentative="1">
      <w:start w:val="1"/>
      <w:numFmt w:val="lowerRoman"/>
      <w:lvlText w:val="%6."/>
      <w:lvlJc w:val="right"/>
      <w:pPr>
        <w:ind w:left="4320" w:hanging="180"/>
      </w:pPr>
    </w:lvl>
    <w:lvl w:ilvl="6" w:tplc="40043D7C" w:tentative="1">
      <w:start w:val="1"/>
      <w:numFmt w:val="decimal"/>
      <w:lvlText w:val="%7."/>
      <w:lvlJc w:val="left"/>
      <w:pPr>
        <w:ind w:left="5040" w:hanging="360"/>
      </w:pPr>
    </w:lvl>
    <w:lvl w:ilvl="7" w:tplc="34D8C7A8" w:tentative="1">
      <w:start w:val="1"/>
      <w:numFmt w:val="lowerLetter"/>
      <w:lvlText w:val="%8."/>
      <w:lvlJc w:val="left"/>
      <w:pPr>
        <w:ind w:left="5760" w:hanging="360"/>
      </w:pPr>
    </w:lvl>
    <w:lvl w:ilvl="8" w:tplc="208E46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2B4EF7E">
      <w:start w:val="1"/>
      <w:numFmt w:val="lowerRoman"/>
      <w:lvlText w:val="(%1)"/>
      <w:lvlJc w:val="left"/>
      <w:pPr>
        <w:ind w:left="1080" w:hanging="720"/>
      </w:pPr>
      <w:rPr>
        <w:rFonts w:hint="default"/>
      </w:rPr>
    </w:lvl>
    <w:lvl w:ilvl="1" w:tplc="579C5140" w:tentative="1">
      <w:start w:val="1"/>
      <w:numFmt w:val="lowerLetter"/>
      <w:lvlText w:val="%2."/>
      <w:lvlJc w:val="left"/>
      <w:pPr>
        <w:ind w:left="1440" w:hanging="360"/>
      </w:pPr>
    </w:lvl>
    <w:lvl w:ilvl="2" w:tplc="90D83B6A" w:tentative="1">
      <w:start w:val="1"/>
      <w:numFmt w:val="lowerRoman"/>
      <w:lvlText w:val="%3."/>
      <w:lvlJc w:val="right"/>
      <w:pPr>
        <w:ind w:left="2160" w:hanging="180"/>
      </w:pPr>
    </w:lvl>
    <w:lvl w:ilvl="3" w:tplc="9DDC92F4" w:tentative="1">
      <w:start w:val="1"/>
      <w:numFmt w:val="decimal"/>
      <w:lvlText w:val="%4."/>
      <w:lvlJc w:val="left"/>
      <w:pPr>
        <w:ind w:left="2880" w:hanging="360"/>
      </w:pPr>
    </w:lvl>
    <w:lvl w:ilvl="4" w:tplc="0CFA2D0C" w:tentative="1">
      <w:start w:val="1"/>
      <w:numFmt w:val="lowerLetter"/>
      <w:lvlText w:val="%5."/>
      <w:lvlJc w:val="left"/>
      <w:pPr>
        <w:ind w:left="3600" w:hanging="360"/>
      </w:pPr>
    </w:lvl>
    <w:lvl w:ilvl="5" w:tplc="A844EC0C" w:tentative="1">
      <w:start w:val="1"/>
      <w:numFmt w:val="lowerRoman"/>
      <w:lvlText w:val="%6."/>
      <w:lvlJc w:val="right"/>
      <w:pPr>
        <w:ind w:left="4320" w:hanging="180"/>
      </w:pPr>
    </w:lvl>
    <w:lvl w:ilvl="6" w:tplc="5106A6CE" w:tentative="1">
      <w:start w:val="1"/>
      <w:numFmt w:val="decimal"/>
      <w:lvlText w:val="%7."/>
      <w:lvlJc w:val="left"/>
      <w:pPr>
        <w:ind w:left="5040" w:hanging="360"/>
      </w:pPr>
    </w:lvl>
    <w:lvl w:ilvl="7" w:tplc="CE7E6CFE" w:tentative="1">
      <w:start w:val="1"/>
      <w:numFmt w:val="lowerLetter"/>
      <w:lvlText w:val="%8."/>
      <w:lvlJc w:val="left"/>
      <w:pPr>
        <w:ind w:left="5760" w:hanging="360"/>
      </w:pPr>
    </w:lvl>
    <w:lvl w:ilvl="8" w:tplc="B074075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3968738">
      <w:start w:val="1"/>
      <w:numFmt w:val="lowerRoman"/>
      <w:lvlText w:val="(%1)"/>
      <w:lvlJc w:val="left"/>
      <w:pPr>
        <w:ind w:left="1080" w:hanging="720"/>
      </w:pPr>
      <w:rPr>
        <w:rFonts w:hint="default"/>
      </w:rPr>
    </w:lvl>
    <w:lvl w:ilvl="1" w:tplc="F6F6EBF4" w:tentative="1">
      <w:start w:val="1"/>
      <w:numFmt w:val="lowerLetter"/>
      <w:lvlText w:val="%2."/>
      <w:lvlJc w:val="left"/>
      <w:pPr>
        <w:ind w:left="1440" w:hanging="360"/>
      </w:pPr>
    </w:lvl>
    <w:lvl w:ilvl="2" w:tplc="8B2EFDB0" w:tentative="1">
      <w:start w:val="1"/>
      <w:numFmt w:val="lowerRoman"/>
      <w:lvlText w:val="%3."/>
      <w:lvlJc w:val="right"/>
      <w:pPr>
        <w:ind w:left="2160" w:hanging="180"/>
      </w:pPr>
    </w:lvl>
    <w:lvl w:ilvl="3" w:tplc="CF102A18" w:tentative="1">
      <w:start w:val="1"/>
      <w:numFmt w:val="decimal"/>
      <w:lvlText w:val="%4."/>
      <w:lvlJc w:val="left"/>
      <w:pPr>
        <w:ind w:left="2880" w:hanging="360"/>
      </w:pPr>
    </w:lvl>
    <w:lvl w:ilvl="4" w:tplc="2928645A" w:tentative="1">
      <w:start w:val="1"/>
      <w:numFmt w:val="lowerLetter"/>
      <w:lvlText w:val="%5."/>
      <w:lvlJc w:val="left"/>
      <w:pPr>
        <w:ind w:left="3600" w:hanging="360"/>
      </w:pPr>
    </w:lvl>
    <w:lvl w:ilvl="5" w:tplc="59C43CF0" w:tentative="1">
      <w:start w:val="1"/>
      <w:numFmt w:val="lowerRoman"/>
      <w:lvlText w:val="%6."/>
      <w:lvlJc w:val="right"/>
      <w:pPr>
        <w:ind w:left="4320" w:hanging="180"/>
      </w:pPr>
    </w:lvl>
    <w:lvl w:ilvl="6" w:tplc="4A82B490" w:tentative="1">
      <w:start w:val="1"/>
      <w:numFmt w:val="decimal"/>
      <w:lvlText w:val="%7."/>
      <w:lvlJc w:val="left"/>
      <w:pPr>
        <w:ind w:left="5040" w:hanging="360"/>
      </w:pPr>
    </w:lvl>
    <w:lvl w:ilvl="7" w:tplc="A4C6B4A4" w:tentative="1">
      <w:start w:val="1"/>
      <w:numFmt w:val="lowerLetter"/>
      <w:lvlText w:val="%8."/>
      <w:lvlJc w:val="left"/>
      <w:pPr>
        <w:ind w:left="5760" w:hanging="360"/>
      </w:pPr>
    </w:lvl>
    <w:lvl w:ilvl="8" w:tplc="8D989C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3985B8A">
      <w:start w:val="1"/>
      <w:numFmt w:val="lowerRoman"/>
      <w:lvlText w:val="(%1)"/>
      <w:lvlJc w:val="left"/>
      <w:pPr>
        <w:ind w:left="1080" w:hanging="720"/>
      </w:pPr>
      <w:rPr>
        <w:rFonts w:hint="default"/>
      </w:rPr>
    </w:lvl>
    <w:lvl w:ilvl="1" w:tplc="3A8C9638" w:tentative="1">
      <w:start w:val="1"/>
      <w:numFmt w:val="lowerLetter"/>
      <w:lvlText w:val="%2."/>
      <w:lvlJc w:val="left"/>
      <w:pPr>
        <w:ind w:left="1440" w:hanging="360"/>
      </w:pPr>
    </w:lvl>
    <w:lvl w:ilvl="2" w:tplc="5750128E" w:tentative="1">
      <w:start w:val="1"/>
      <w:numFmt w:val="lowerRoman"/>
      <w:lvlText w:val="%3."/>
      <w:lvlJc w:val="right"/>
      <w:pPr>
        <w:ind w:left="2160" w:hanging="180"/>
      </w:pPr>
    </w:lvl>
    <w:lvl w:ilvl="3" w:tplc="40763FA4" w:tentative="1">
      <w:start w:val="1"/>
      <w:numFmt w:val="decimal"/>
      <w:lvlText w:val="%4."/>
      <w:lvlJc w:val="left"/>
      <w:pPr>
        <w:ind w:left="2880" w:hanging="360"/>
      </w:pPr>
    </w:lvl>
    <w:lvl w:ilvl="4" w:tplc="E2C06088" w:tentative="1">
      <w:start w:val="1"/>
      <w:numFmt w:val="lowerLetter"/>
      <w:lvlText w:val="%5."/>
      <w:lvlJc w:val="left"/>
      <w:pPr>
        <w:ind w:left="3600" w:hanging="360"/>
      </w:pPr>
    </w:lvl>
    <w:lvl w:ilvl="5" w:tplc="A32E88C0" w:tentative="1">
      <w:start w:val="1"/>
      <w:numFmt w:val="lowerRoman"/>
      <w:lvlText w:val="%6."/>
      <w:lvlJc w:val="right"/>
      <w:pPr>
        <w:ind w:left="4320" w:hanging="180"/>
      </w:pPr>
    </w:lvl>
    <w:lvl w:ilvl="6" w:tplc="B568E940" w:tentative="1">
      <w:start w:val="1"/>
      <w:numFmt w:val="decimal"/>
      <w:lvlText w:val="%7."/>
      <w:lvlJc w:val="left"/>
      <w:pPr>
        <w:ind w:left="5040" w:hanging="360"/>
      </w:pPr>
    </w:lvl>
    <w:lvl w:ilvl="7" w:tplc="EE9C9304" w:tentative="1">
      <w:start w:val="1"/>
      <w:numFmt w:val="lowerLetter"/>
      <w:lvlText w:val="%8."/>
      <w:lvlJc w:val="left"/>
      <w:pPr>
        <w:ind w:left="5760" w:hanging="360"/>
      </w:pPr>
    </w:lvl>
    <w:lvl w:ilvl="8" w:tplc="8DD6C3C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5C9"/>
    <w:rsid w:val="00053F32"/>
    <w:rsid w:val="0033147B"/>
    <w:rsid w:val="00365100"/>
    <w:rsid w:val="003A18EE"/>
    <w:rsid w:val="00A22AFB"/>
    <w:rsid w:val="00BA1C69"/>
    <w:rsid w:val="00D21BF2"/>
    <w:rsid w:val="00DA29CB"/>
    <w:rsid w:val="00E46AAF"/>
    <w:rsid w:val="00F025C9"/>
    <w:rsid w:val="00F86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00BBD"/>
  <w15:docId w15:val="{B6007BF4-5605-440E-BDB7-2CFC0EE0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5018</RACS_x0020_ID>
    <Approved_x0020_Provider xmlns="a8338b6e-77a6-4851-82b6-98166143ffdd">Aged Care Monto Inc</Approved_x0020_Provider>
    <Management_x0020_Company_x0020_ID xmlns="a8338b6e-77a6-4851-82b6-98166143ffdd" xsi:nil="true"/>
    <Home xmlns="a8338b6e-77a6-4851-82b6-98166143ffdd">Ridgehaven Retirement Complex</Home>
    <Signed xmlns="a8338b6e-77a6-4851-82b6-98166143ffdd" xsi:nil="true"/>
    <Uploaded xmlns="a8338b6e-77a6-4851-82b6-98166143ffdd">False</Uploaded>
    <Management_x0020_Company xmlns="a8338b6e-77a6-4851-82b6-98166143ffdd" xsi:nil="true"/>
    <Doc_x0020_Date xmlns="a8338b6e-77a6-4851-82b6-98166143ffdd">2023-05-02T05:38:00+00:00</Doc_x0020_Date>
    <CSI_x0020_ID xmlns="a8338b6e-77a6-4851-82b6-98166143ffdd" xsi:nil="true"/>
    <Case_x0020_ID xmlns="a8338b6e-77a6-4851-82b6-98166143ffdd" xsi:nil="true"/>
    <Approved_x0020_Provider_x0020_ID xmlns="a8338b6e-77a6-4851-82b6-98166143ffdd">4AD2153F-77F4-DC11-AD41-005056922186</Approved_x0020_Provider_x0020_ID>
    <Location xmlns="a8338b6e-77a6-4851-82b6-98166143ffdd" xsi:nil="true"/>
    <Home_x0020_ID xmlns="a8338b6e-77a6-4851-82b6-98166143ffdd">1E725745-7CF4-DC11-AD41-005056922186</Home_x0020_ID>
    <State xmlns="a8338b6e-77a6-4851-82b6-98166143ffdd">QLD</State>
    <Doc_x0020_Sent_Received_x0020_Date xmlns="a8338b6e-77a6-4851-82b6-98166143ffdd">2023-05-02T00:00:00+00:00</Doc_x0020_Sent_Received_x0020_Date>
    <Activity_x0020_ID xmlns="a8338b6e-77a6-4851-82b6-98166143ffdd">5FF72D90-CABD-EB11-AC89-005056922186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7CC1D8D-2A1C-44BC-9834-69B6BFB09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http://purl.org/dc/terms/"/>
    <ds:schemaRef ds:uri="a8338b6e-77a6-4851-82b6-98166143ffdd"/>
    <ds:schemaRef ds:uri="http://purl.org/dc/dcmitype/"/>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4472</Words>
  <Characters>25492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2023-05-29T03:22:00Z</dcterms:created>
  <dcterms:modified xsi:type="dcterms:W3CDTF">2023-05-29T03:29:00Z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5d77ceac13f6219fad02be135437372199bdb644936bf48905078ad872c83a73</vt:lpwstr>
  </property>
</Properties>
</file>