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91CB0" w14:textId="77777777" w:rsidR="00D2559D" w:rsidRPr="003217D3" w:rsidRDefault="0017426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F91E5C" wp14:editId="20F91E5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101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F91CB1" w14:textId="77777777" w:rsidR="00D2559D" w:rsidRPr="003217D3" w:rsidRDefault="0017426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F91CB2" w14:textId="77777777" w:rsidR="00D2559D" w:rsidRPr="00A36AA9" w:rsidRDefault="0017426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F91CB3" w14:textId="77777777" w:rsidR="00D2559D" w:rsidRPr="00A36AA9" w:rsidRDefault="0017426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5D41" w14:paraId="20F91CB6" w14:textId="77777777" w:rsidTr="00395D41">
        <w:tc>
          <w:tcPr>
            <w:cnfStyle w:val="001000000000" w:firstRow="0" w:lastRow="0" w:firstColumn="1" w:lastColumn="0" w:oddVBand="0" w:evenVBand="0" w:oddHBand="0" w:evenHBand="0" w:firstRowFirstColumn="0" w:firstRowLastColumn="0" w:lastRowFirstColumn="0" w:lastRowLastColumn="0"/>
            <w:tcW w:w="3227" w:type="dxa"/>
          </w:tcPr>
          <w:p w14:paraId="20F91CB4" w14:textId="77777777" w:rsidR="00D2559D" w:rsidRPr="00A36AA9" w:rsidRDefault="0017426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F91CB5" w14:textId="77777777" w:rsidR="00D2559D" w:rsidRPr="00A36AA9" w:rsidRDefault="001742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Right at Home RightCare</w:t>
            </w:r>
          </w:p>
        </w:tc>
      </w:tr>
      <w:tr w:rsidR="00395D41" w14:paraId="20F91CB9" w14:textId="77777777" w:rsidTr="00395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91CB7" w14:textId="77777777" w:rsidR="00540817" w:rsidRPr="00A36AA9" w:rsidRDefault="0017426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0F91CB8" w14:textId="77777777" w:rsidR="00540817" w:rsidRPr="00A36AA9" w:rsidRDefault="001742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101 Annerley Road WOOLLOONGABBA QLD 4102</w:t>
            </w:r>
          </w:p>
        </w:tc>
      </w:tr>
      <w:tr w:rsidR="00395D41" w14:paraId="20F91CBC" w14:textId="77777777" w:rsidTr="00395D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91CBA" w14:textId="77777777" w:rsidR="00D2559D" w:rsidRPr="00A36AA9" w:rsidRDefault="0017426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F91CBB" w14:textId="77777777" w:rsidR="00D2559D" w:rsidRPr="00A36AA9" w:rsidRDefault="001742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700944</w:t>
            </w:r>
          </w:p>
        </w:tc>
      </w:tr>
      <w:tr w:rsidR="00395D41" w14:paraId="20F91CBF" w14:textId="77777777" w:rsidTr="00395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91CBD" w14:textId="77777777" w:rsidR="00D2559D" w:rsidRPr="00A36AA9" w:rsidRDefault="0017426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F91CBE" w14:textId="77777777" w:rsidR="00D2559D" w:rsidRPr="00A36AA9" w:rsidRDefault="001742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HomeCare South Brisbane Pty Ltd</w:t>
            </w:r>
          </w:p>
        </w:tc>
      </w:tr>
      <w:tr w:rsidR="00395D41" w14:paraId="20F91CC2" w14:textId="77777777" w:rsidTr="00395D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91CC0" w14:textId="77777777" w:rsidR="00D2559D" w:rsidRPr="00A36AA9" w:rsidRDefault="0017426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F91CC1" w14:textId="77777777" w:rsidR="00D2559D" w:rsidRPr="00A36AA9" w:rsidRDefault="001742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395D41" w14:paraId="20F91CC5" w14:textId="77777777" w:rsidTr="00395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91CC3" w14:textId="77777777" w:rsidR="00D2559D" w:rsidRPr="00A36AA9" w:rsidRDefault="0017426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F91CC4" w14:textId="77777777" w:rsidR="00D2559D" w:rsidRPr="00A36AA9" w:rsidRDefault="001742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February 2023</w:t>
            </w:r>
          </w:p>
        </w:tc>
      </w:tr>
      <w:tr w:rsidR="00395D41" w14:paraId="20F91CC8" w14:textId="77777777" w:rsidTr="00395D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F91CC6" w14:textId="77777777" w:rsidR="00D2559D" w:rsidRPr="00174261" w:rsidRDefault="00174261" w:rsidP="00E33967">
            <w:pPr>
              <w:pStyle w:val="CoverHeading"/>
              <w:spacing w:before="0" w:after="120" w:line="22" w:lineRule="atLeast"/>
              <w:rPr>
                <w:rFonts w:ascii="Arial" w:hAnsi="Arial" w:cs="Arial"/>
                <w:color w:val="auto"/>
                <w:sz w:val="24"/>
              </w:rPr>
            </w:pPr>
            <w:r w:rsidRPr="00174261">
              <w:rPr>
                <w:rFonts w:ascii="Arial" w:hAnsi="Arial" w:cs="Arial"/>
                <w:color w:val="auto"/>
                <w:sz w:val="24"/>
              </w:rPr>
              <w:t>Performance report date:</w:t>
            </w:r>
          </w:p>
        </w:tc>
        <w:tc>
          <w:tcPr>
            <w:tcW w:w="7114" w:type="dxa"/>
            <w:shd w:val="clear" w:color="auto" w:fill="auto"/>
          </w:tcPr>
          <w:p w14:paraId="20F91CC7" w14:textId="5A30059B" w:rsidR="00D2559D" w:rsidRPr="00174261" w:rsidRDefault="001919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4261">
              <w:rPr>
                <w:rFonts w:ascii="Arial" w:hAnsi="Arial" w:cs="Arial"/>
                <w:color w:val="auto"/>
              </w:rPr>
              <w:t>2</w:t>
            </w:r>
            <w:r w:rsidR="009D3602">
              <w:rPr>
                <w:rFonts w:ascii="Arial" w:hAnsi="Arial" w:cs="Arial"/>
                <w:color w:val="auto"/>
              </w:rPr>
              <w:t>3</w:t>
            </w:r>
            <w:r w:rsidRPr="00174261">
              <w:rPr>
                <w:rFonts w:ascii="Arial" w:hAnsi="Arial" w:cs="Arial"/>
                <w:color w:val="auto"/>
              </w:rPr>
              <w:t xml:space="preserve"> March 2023</w:t>
            </w:r>
          </w:p>
        </w:tc>
      </w:tr>
    </w:tbl>
    <w:bookmarkEnd w:id="0"/>
    <w:p w14:paraId="20F91CC9" w14:textId="77777777" w:rsidR="00FA0A5B" w:rsidRPr="00A36AA9" w:rsidRDefault="0017426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F91CCA" w14:textId="77777777" w:rsidR="000078F8" w:rsidRPr="00A36AA9" w:rsidRDefault="0017426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0F91CCB" w14:textId="2933756D" w:rsidR="000078F8" w:rsidRPr="00A36AA9" w:rsidRDefault="00174261" w:rsidP="00F87E39">
      <w:pPr>
        <w:pStyle w:val="NormalArial"/>
      </w:pPr>
      <w:r w:rsidRPr="00A36AA9">
        <w:t xml:space="preserve">This performance report for </w:t>
      </w:r>
      <w:r w:rsidRPr="00A36AA9">
        <w:rPr>
          <w:color w:val="auto"/>
        </w:rPr>
        <w:t>Right at Home RightCare (</w:t>
      </w:r>
      <w:r w:rsidRPr="00A36AA9">
        <w:rPr>
          <w:b/>
          <w:color w:val="auto"/>
        </w:rPr>
        <w:t>the service</w:t>
      </w:r>
      <w:r w:rsidRPr="00A36AA9">
        <w:rPr>
          <w:color w:val="auto"/>
        </w:rPr>
        <w:t>) has been prepared by</w:t>
      </w:r>
      <w:r w:rsidRPr="00A36AA9">
        <w:rPr>
          <w:color w:val="0000FF"/>
        </w:rPr>
        <w:t xml:space="preserve"> </w:t>
      </w:r>
      <w:r w:rsidR="001919E8" w:rsidRPr="00174261">
        <w:rPr>
          <w:color w:val="auto"/>
        </w:rPr>
        <w:t>J</w:t>
      </w:r>
      <w:r w:rsidR="001014EF">
        <w:rPr>
          <w:color w:val="auto"/>
        </w:rPr>
        <w:t xml:space="preserve"> </w:t>
      </w:r>
      <w:r w:rsidR="001919E8" w:rsidRPr="00174261">
        <w:rPr>
          <w:color w:val="auto"/>
        </w:rPr>
        <w:t>Z</w:t>
      </w:r>
      <w:r w:rsidR="001014EF">
        <w:rPr>
          <w:color w:val="auto"/>
        </w:rPr>
        <w:t>hou</w:t>
      </w:r>
      <w:r w:rsidR="001919E8" w:rsidRPr="00174261">
        <w:rPr>
          <w:color w:val="auto"/>
        </w:rPr>
        <w:t>,</w:t>
      </w:r>
      <w:r w:rsidRPr="00174261">
        <w:rPr>
          <w:color w:val="auto"/>
        </w:rPr>
        <w:t xml:space="preserve"> delegate of the Aged Care Quality </w:t>
      </w:r>
      <w:r w:rsidRPr="00A36AA9">
        <w:t>and Safety Commissioner (Commissioner)</w:t>
      </w:r>
      <w:r>
        <w:rPr>
          <w:rStyle w:val="FootnoteReference"/>
        </w:rPr>
        <w:footnoteReference w:id="1"/>
      </w:r>
      <w:r w:rsidRPr="00A36AA9">
        <w:t xml:space="preserve">. </w:t>
      </w:r>
    </w:p>
    <w:p w14:paraId="20F91CCC" w14:textId="77777777" w:rsidR="000078F8" w:rsidRPr="00A36AA9" w:rsidRDefault="0017426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F91CCD" w14:textId="77777777" w:rsidR="000078F8" w:rsidRPr="00A36AA9" w:rsidRDefault="00174261" w:rsidP="00F87E39">
      <w:pPr>
        <w:pStyle w:val="NormalArial"/>
      </w:pPr>
      <w:r w:rsidRPr="00A36AA9">
        <w:t>The report also specifies any areas in which improvements must be made to ensure the Quality Standards are complied with.</w:t>
      </w:r>
    </w:p>
    <w:p w14:paraId="20F91CCE" w14:textId="77777777" w:rsidR="00A36AA9" w:rsidRPr="00A36AA9" w:rsidRDefault="0017426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0F91CCF" w14:textId="77777777" w:rsidR="00A36AA9" w:rsidRPr="00A36AA9" w:rsidRDefault="00174261" w:rsidP="00AD5BE0">
      <w:pPr>
        <w:pStyle w:val="NormalArial"/>
      </w:pPr>
      <w:bookmarkStart w:id="1" w:name="HcsServicesFullListWithAddress"/>
      <w:r w:rsidRPr="00A36AA9">
        <w:rPr>
          <w:b/>
          <w:bCs/>
        </w:rPr>
        <w:t>Home Care:</w:t>
      </w:r>
    </w:p>
    <w:p w14:paraId="20F91CD0" w14:textId="77777777" w:rsidR="00A36AA9" w:rsidRPr="00A36AA9" w:rsidRDefault="00174261" w:rsidP="00AD5BE0">
      <w:pPr>
        <w:pStyle w:val="NormalArial"/>
        <w:numPr>
          <w:ilvl w:val="0"/>
          <w:numId w:val="21"/>
        </w:numPr>
      </w:pPr>
      <w:r w:rsidRPr="00A36AA9">
        <w:t>Right at Home RightCare, 26189, Level 1, 101 Annerley Road, WOOLLOONGABBA QLD 4102</w:t>
      </w:r>
    </w:p>
    <w:p w14:paraId="20F91CD1" w14:textId="77777777" w:rsidR="00A36AA9" w:rsidRPr="00A36AA9" w:rsidRDefault="00174261" w:rsidP="00AD5BE0">
      <w:pPr>
        <w:pStyle w:val="NormalArial"/>
        <w:numPr>
          <w:ilvl w:val="0"/>
          <w:numId w:val="21"/>
        </w:numPr>
      </w:pPr>
      <w:r w:rsidRPr="00A36AA9">
        <w:t>Right at Home RightCare, 26189, 48b Archer Street, ROCKHAMPTON QLD 4700</w:t>
      </w:r>
    </w:p>
    <w:p w14:paraId="20F91CD2" w14:textId="77777777" w:rsidR="00A36AA9" w:rsidRPr="00A36AA9" w:rsidRDefault="00174261" w:rsidP="00AD5BE0">
      <w:pPr>
        <w:pStyle w:val="NormalArial"/>
        <w:numPr>
          <w:ilvl w:val="0"/>
          <w:numId w:val="21"/>
        </w:numPr>
      </w:pPr>
      <w:r w:rsidRPr="00A36AA9">
        <w:t>Right at Home RightCare, 26189, 2a/133 Lennox Street, MARYBOROUGH QLD 4650</w:t>
      </w:r>
    </w:p>
    <w:p w14:paraId="20F91CD3" w14:textId="77777777" w:rsidR="00A36AA9" w:rsidRPr="00A36AA9" w:rsidRDefault="00174261" w:rsidP="00AD5BE0">
      <w:pPr>
        <w:pStyle w:val="NormalArial"/>
        <w:numPr>
          <w:ilvl w:val="0"/>
          <w:numId w:val="21"/>
        </w:numPr>
      </w:pPr>
      <w:r w:rsidRPr="00A36AA9">
        <w:t>Right at Home RightCare, 26189, 10A/94 Delamere Avenue, CURRAMBINE WA 6028</w:t>
      </w:r>
    </w:p>
    <w:p w14:paraId="20F91CD4" w14:textId="77777777" w:rsidR="00A36AA9" w:rsidRPr="00A36AA9" w:rsidRDefault="00174261" w:rsidP="00AD5BE0">
      <w:pPr>
        <w:pStyle w:val="NormalArial"/>
        <w:numPr>
          <w:ilvl w:val="0"/>
          <w:numId w:val="21"/>
        </w:numPr>
      </w:pPr>
      <w:r w:rsidRPr="00A36AA9">
        <w:t>Right at Home RightCare, 26189, Suite 8, Level 1, 125 Main Street, BLACKTOWN NSW 2148</w:t>
      </w:r>
    </w:p>
    <w:p w14:paraId="20F91CD5" w14:textId="77777777" w:rsidR="00A36AA9" w:rsidRPr="00A36AA9" w:rsidRDefault="00174261" w:rsidP="00AD5BE0">
      <w:pPr>
        <w:pStyle w:val="NormalArial"/>
        <w:numPr>
          <w:ilvl w:val="0"/>
          <w:numId w:val="21"/>
        </w:numPr>
      </w:pPr>
      <w:r w:rsidRPr="00A36AA9">
        <w:t>Right at Home RightCare, 26189, Glenham Plaza Suite 6, 17 Karp Court, BUNDALL QLD 4217</w:t>
      </w:r>
    </w:p>
    <w:p w14:paraId="20F91CD6" w14:textId="77777777" w:rsidR="00A36AA9" w:rsidRPr="00A36AA9" w:rsidRDefault="00174261" w:rsidP="00AD5BE0">
      <w:pPr>
        <w:pStyle w:val="NormalArial"/>
        <w:numPr>
          <w:ilvl w:val="0"/>
          <w:numId w:val="21"/>
        </w:numPr>
      </w:pPr>
      <w:r w:rsidRPr="00A36AA9">
        <w:t>Right at Home RightCare, 26189, 5/251 Queen Street, CAMPBELLTOWN NSW 2560</w:t>
      </w:r>
    </w:p>
    <w:p w14:paraId="20F91CD7" w14:textId="77777777" w:rsidR="00A36AA9" w:rsidRPr="00A36AA9" w:rsidRDefault="00174261" w:rsidP="00AD5BE0">
      <w:pPr>
        <w:pStyle w:val="NormalArial"/>
        <w:numPr>
          <w:ilvl w:val="0"/>
          <w:numId w:val="21"/>
        </w:numPr>
      </w:pPr>
      <w:r w:rsidRPr="00A36AA9">
        <w:t>Right at Home RightCare, 26189, 95B Station Street, PENRITH NSW 2750</w:t>
      </w:r>
    </w:p>
    <w:p w14:paraId="20F91CD8" w14:textId="77777777" w:rsidR="00A36AA9" w:rsidRPr="00A36AA9" w:rsidRDefault="00174261" w:rsidP="00AD5BE0">
      <w:pPr>
        <w:pStyle w:val="NormalArial"/>
        <w:numPr>
          <w:ilvl w:val="0"/>
          <w:numId w:val="21"/>
        </w:numPr>
      </w:pPr>
      <w:r w:rsidRPr="00A36AA9">
        <w:t>Right at Home RightCare, 26189, Suite 3/43 The Crescent, MIDLAND WA 6056</w:t>
      </w:r>
    </w:p>
    <w:p w14:paraId="20F91CD9" w14:textId="77777777" w:rsidR="00A36AA9" w:rsidRPr="00A36AA9" w:rsidRDefault="00174261" w:rsidP="00AD5BE0">
      <w:pPr>
        <w:pStyle w:val="NormalArial"/>
        <w:numPr>
          <w:ilvl w:val="0"/>
          <w:numId w:val="21"/>
        </w:numPr>
      </w:pPr>
      <w:r w:rsidRPr="00A36AA9">
        <w:t>Right at Home RightCare, 26189, Shop 1/29 Howard Avenue, DEE WHY NSW 2099</w:t>
      </w:r>
    </w:p>
    <w:p w14:paraId="20F91CDA" w14:textId="77777777" w:rsidR="00A36AA9" w:rsidRPr="00A36AA9" w:rsidRDefault="00174261" w:rsidP="00AD5BE0">
      <w:pPr>
        <w:pStyle w:val="NormalArial"/>
        <w:numPr>
          <w:ilvl w:val="0"/>
          <w:numId w:val="21"/>
        </w:numPr>
      </w:pPr>
      <w:r w:rsidRPr="00A36AA9">
        <w:t>Right at Home RightCare, 26189, 71 Edit Street, INNISFAIL QLD 4860</w:t>
      </w:r>
    </w:p>
    <w:p w14:paraId="20F91CDB" w14:textId="77777777" w:rsidR="00A36AA9" w:rsidRPr="00A36AA9" w:rsidRDefault="00174261" w:rsidP="00AD5BE0">
      <w:pPr>
        <w:pStyle w:val="NormalArial"/>
        <w:numPr>
          <w:ilvl w:val="0"/>
          <w:numId w:val="21"/>
        </w:numPr>
      </w:pPr>
      <w:r w:rsidRPr="00A36AA9">
        <w:t>Right at Home RightCare, 26189, 5/457 Esplanade, MANLY QLD 4179</w:t>
      </w:r>
    </w:p>
    <w:p w14:paraId="20F91CDC" w14:textId="77777777" w:rsidR="00A36AA9" w:rsidRPr="00A36AA9" w:rsidRDefault="00174261" w:rsidP="00AD5BE0">
      <w:pPr>
        <w:pStyle w:val="NormalArial"/>
        <w:numPr>
          <w:ilvl w:val="0"/>
          <w:numId w:val="21"/>
        </w:numPr>
      </w:pPr>
      <w:r w:rsidRPr="00A36AA9">
        <w:t>Right at Home RightCare, 26189, 1B, 20 Hocking Street, WEST END QLD 4101</w:t>
      </w:r>
    </w:p>
    <w:p w14:paraId="20F91CDD" w14:textId="77777777" w:rsidR="00A36AA9" w:rsidRPr="00A36AA9" w:rsidRDefault="00174261" w:rsidP="00AD5BE0">
      <w:pPr>
        <w:pStyle w:val="NormalArial"/>
        <w:numPr>
          <w:ilvl w:val="0"/>
          <w:numId w:val="21"/>
        </w:numPr>
      </w:pPr>
      <w:r w:rsidRPr="00A36AA9">
        <w:t>Right at Home RightCare, 26189, Suite 2C1, 25-33 Allen Street, WATERLOO NSW 2017</w:t>
      </w:r>
    </w:p>
    <w:p w14:paraId="20F91CDE" w14:textId="77777777" w:rsidR="00A36AA9" w:rsidRPr="00A36AA9" w:rsidRDefault="00174261" w:rsidP="00AD5BE0">
      <w:pPr>
        <w:pStyle w:val="NormalArial"/>
        <w:numPr>
          <w:ilvl w:val="0"/>
          <w:numId w:val="21"/>
        </w:numPr>
      </w:pPr>
      <w:r w:rsidRPr="00A36AA9">
        <w:t>Right at Home RightCare, 26189, Suite 4A, 36 Wood Street, MACKAY QLD 4740</w:t>
      </w:r>
    </w:p>
    <w:p w14:paraId="20F91CDF" w14:textId="77777777" w:rsidR="00A36AA9" w:rsidRPr="00A36AA9" w:rsidRDefault="00174261" w:rsidP="00AD5BE0">
      <w:pPr>
        <w:pStyle w:val="NormalArial"/>
        <w:numPr>
          <w:ilvl w:val="0"/>
          <w:numId w:val="21"/>
        </w:numPr>
      </w:pPr>
      <w:r w:rsidRPr="00A36AA9">
        <w:t>Right at Home RightCare, 26189, 69 Hannan Street, KALGOORLIE WA 6430</w:t>
      </w:r>
    </w:p>
    <w:p w14:paraId="20F91CE0" w14:textId="77777777" w:rsidR="00A36AA9" w:rsidRPr="00A36AA9" w:rsidRDefault="00174261" w:rsidP="00AD5BE0">
      <w:pPr>
        <w:pStyle w:val="NormalArial"/>
        <w:numPr>
          <w:ilvl w:val="0"/>
          <w:numId w:val="21"/>
        </w:numPr>
      </w:pPr>
      <w:r w:rsidRPr="00A36AA9">
        <w:t>Right at Home RightCare, 26189, 3 George Street, MERREDIN WA 6415</w:t>
      </w:r>
    </w:p>
    <w:p w14:paraId="20F91CE1" w14:textId="77777777" w:rsidR="00A36AA9" w:rsidRPr="00A36AA9" w:rsidRDefault="00174261" w:rsidP="00AD5BE0">
      <w:pPr>
        <w:pStyle w:val="NormalArial"/>
        <w:numPr>
          <w:ilvl w:val="0"/>
          <w:numId w:val="21"/>
        </w:numPr>
      </w:pPr>
      <w:r w:rsidRPr="00A36AA9">
        <w:t>Right at Home RightCare, 26189, Glenham Plaza, Suite 6, 17 Karp Court, BUNDALL QLD 4217</w:t>
      </w:r>
    </w:p>
    <w:p w14:paraId="20F91CE2" w14:textId="77777777" w:rsidR="00A36AA9" w:rsidRPr="00A36AA9" w:rsidRDefault="00174261" w:rsidP="00AD5BE0">
      <w:pPr>
        <w:pStyle w:val="NormalArial"/>
        <w:numPr>
          <w:ilvl w:val="0"/>
          <w:numId w:val="21"/>
        </w:numPr>
      </w:pPr>
      <w:r w:rsidRPr="00A36AA9">
        <w:t>Right at Home RightCare, 26189, 15/92 Tamar Street, BALLINA NSW 2478</w:t>
      </w:r>
    </w:p>
    <w:p w14:paraId="20F91CE3" w14:textId="77777777" w:rsidR="00A36AA9" w:rsidRPr="00A36AA9" w:rsidRDefault="00174261" w:rsidP="00AD5BE0">
      <w:pPr>
        <w:pStyle w:val="NormalArial"/>
        <w:numPr>
          <w:ilvl w:val="0"/>
          <w:numId w:val="21"/>
        </w:numPr>
      </w:pPr>
      <w:r w:rsidRPr="00A36AA9">
        <w:lastRenderedPageBreak/>
        <w:t>Right at Home RightCare, 26189, Suite 206, 284 Victoria Avenue, CHATSWOOD NSW 2069</w:t>
      </w:r>
    </w:p>
    <w:p w14:paraId="20F91CE4" w14:textId="77777777" w:rsidR="00A36AA9" w:rsidRPr="00A36AA9" w:rsidRDefault="00174261" w:rsidP="00AD5BE0">
      <w:pPr>
        <w:pStyle w:val="NormalArial"/>
        <w:numPr>
          <w:ilvl w:val="0"/>
          <w:numId w:val="21"/>
        </w:numPr>
      </w:pPr>
      <w:r w:rsidRPr="00A36AA9">
        <w:t>Right at Home RightCare, 26189, 54 Smith Street, CHARLESTOWN NSW 2290</w:t>
      </w:r>
    </w:p>
    <w:p w14:paraId="20F91CE5" w14:textId="77777777" w:rsidR="00A36AA9" w:rsidRPr="00A36AA9" w:rsidRDefault="00174261" w:rsidP="00AD5BE0">
      <w:pPr>
        <w:pStyle w:val="NormalArial"/>
        <w:numPr>
          <w:ilvl w:val="0"/>
          <w:numId w:val="21"/>
        </w:numPr>
      </w:pPr>
      <w:r w:rsidRPr="00A36AA9">
        <w:t>Right at Home RightCare, 26189, 54 Smith Street, CHARLESTOWN NSW 2290</w:t>
      </w:r>
    </w:p>
    <w:p w14:paraId="20F91CE6" w14:textId="77777777" w:rsidR="00A36AA9" w:rsidRPr="00A36AA9" w:rsidRDefault="00174261" w:rsidP="00AD5BE0">
      <w:pPr>
        <w:pStyle w:val="NormalArial"/>
        <w:numPr>
          <w:ilvl w:val="0"/>
          <w:numId w:val="21"/>
        </w:numPr>
      </w:pPr>
      <w:r w:rsidRPr="00A36AA9">
        <w:t>Right at Home RightCare, 26189, 258 Waterworks Road, ASHGROVE QLD 4060</w:t>
      </w:r>
    </w:p>
    <w:p w14:paraId="20F91CE7" w14:textId="77777777" w:rsidR="00A36AA9" w:rsidRPr="00A36AA9" w:rsidRDefault="00174261" w:rsidP="00AD5BE0">
      <w:pPr>
        <w:pStyle w:val="NormalArial"/>
        <w:numPr>
          <w:ilvl w:val="0"/>
          <w:numId w:val="21"/>
        </w:numPr>
      </w:pPr>
      <w:r w:rsidRPr="00A36AA9">
        <w:t>Right at Home RightCare, 26189, Shop 1/29 Howard Avenue, DEE WHY NSW 2099</w:t>
      </w:r>
    </w:p>
    <w:p w14:paraId="20F91CE8" w14:textId="77777777" w:rsidR="00A36AA9" w:rsidRPr="00A36AA9" w:rsidRDefault="00174261" w:rsidP="00AD5BE0">
      <w:pPr>
        <w:pStyle w:val="NormalArial"/>
        <w:numPr>
          <w:ilvl w:val="0"/>
          <w:numId w:val="21"/>
        </w:numPr>
      </w:pPr>
      <w:r w:rsidRPr="00A36AA9">
        <w:t>Right at Home RightCare, 26189, 9/24 Parkland Road, OSBORNE PARK WA 6017</w:t>
      </w:r>
    </w:p>
    <w:p w14:paraId="20F91CE9" w14:textId="77777777" w:rsidR="00A36AA9" w:rsidRPr="00A36AA9" w:rsidRDefault="00174261" w:rsidP="00AD5BE0">
      <w:pPr>
        <w:pStyle w:val="NormalArial"/>
        <w:numPr>
          <w:ilvl w:val="0"/>
          <w:numId w:val="21"/>
        </w:numPr>
      </w:pPr>
      <w:r w:rsidRPr="00A36AA9">
        <w:t>Right at Home RightCare, 26189, Sandgate Arcade, 3/16 Brighton Road, SANDGATE QLD 4017</w:t>
      </w:r>
    </w:p>
    <w:p w14:paraId="20F91CEA" w14:textId="77777777" w:rsidR="00A36AA9" w:rsidRPr="00A36AA9" w:rsidRDefault="00174261" w:rsidP="00AD5BE0">
      <w:pPr>
        <w:pStyle w:val="NormalArial"/>
        <w:numPr>
          <w:ilvl w:val="0"/>
          <w:numId w:val="21"/>
        </w:numPr>
      </w:pPr>
      <w:r w:rsidRPr="00A36AA9">
        <w:t>Right at Home RightCare, 26189, 13/103 Majors Bay Road, CONCORD NSW 2137</w:t>
      </w:r>
    </w:p>
    <w:p w14:paraId="20F91CEB" w14:textId="77777777" w:rsidR="00A36AA9" w:rsidRPr="00A36AA9" w:rsidRDefault="00174261" w:rsidP="00AD5BE0">
      <w:pPr>
        <w:pStyle w:val="NormalArial"/>
        <w:numPr>
          <w:ilvl w:val="0"/>
          <w:numId w:val="21"/>
        </w:numPr>
      </w:pPr>
      <w:r w:rsidRPr="00A36AA9">
        <w:t xml:space="preserve">Right at Home RightCare, 26189, 3/134 </w:t>
      </w:r>
      <w:proofErr w:type="spellStart"/>
      <w:r w:rsidRPr="00A36AA9">
        <w:t>Coxs</w:t>
      </w:r>
      <w:proofErr w:type="spellEnd"/>
      <w:r w:rsidRPr="00A36AA9">
        <w:t xml:space="preserve"> Road, NORTH RYDE NSW 2113</w:t>
      </w:r>
    </w:p>
    <w:p w14:paraId="20F91CEC" w14:textId="77777777" w:rsidR="00A36AA9" w:rsidRPr="00A36AA9" w:rsidRDefault="00174261" w:rsidP="00AD5BE0">
      <w:pPr>
        <w:pStyle w:val="NormalArial"/>
        <w:numPr>
          <w:ilvl w:val="0"/>
          <w:numId w:val="21"/>
        </w:numPr>
      </w:pPr>
      <w:r w:rsidRPr="00A36AA9">
        <w:t xml:space="preserve">Right at Home RightCare, 26189, Shop 15, 36 </w:t>
      </w:r>
      <w:proofErr w:type="spellStart"/>
      <w:r w:rsidRPr="00A36AA9">
        <w:t>Bryants</w:t>
      </w:r>
      <w:proofErr w:type="spellEnd"/>
      <w:r w:rsidRPr="00A36AA9">
        <w:t xml:space="preserve"> Road, SHAILER PARK QLD 4128</w:t>
      </w:r>
    </w:p>
    <w:p w14:paraId="20F91CED" w14:textId="77777777" w:rsidR="00A36AA9" w:rsidRPr="00A36AA9" w:rsidRDefault="00174261" w:rsidP="00AD5BE0">
      <w:pPr>
        <w:pStyle w:val="NormalArial"/>
        <w:numPr>
          <w:ilvl w:val="0"/>
          <w:numId w:val="21"/>
        </w:numPr>
      </w:pPr>
      <w:r w:rsidRPr="00A36AA9">
        <w:t>Right at Home RightCare, 26189, 39 Howard Road, PADSTOW NSW 2211</w:t>
      </w:r>
    </w:p>
    <w:p w14:paraId="20F91CEE" w14:textId="77777777" w:rsidR="00A36AA9" w:rsidRPr="00A36AA9" w:rsidRDefault="00174261" w:rsidP="00AD5BE0">
      <w:pPr>
        <w:pStyle w:val="NormalArial"/>
        <w:numPr>
          <w:ilvl w:val="0"/>
          <w:numId w:val="21"/>
        </w:numPr>
      </w:pPr>
      <w:r w:rsidRPr="00A36AA9">
        <w:t>Right at Home RightCare, 26189, Suite 3, 475 Ruthven Street, TOOWOOMBA QLD 4350</w:t>
      </w:r>
    </w:p>
    <w:p w14:paraId="20F91CEF" w14:textId="77777777" w:rsidR="00A36AA9" w:rsidRPr="00A36AA9" w:rsidRDefault="00174261" w:rsidP="00AD5BE0">
      <w:pPr>
        <w:pStyle w:val="NormalArial"/>
        <w:numPr>
          <w:ilvl w:val="0"/>
          <w:numId w:val="21"/>
        </w:numPr>
      </w:pPr>
      <w:r w:rsidRPr="00A36AA9">
        <w:t>Right at Home RightCare, 26189, Canterbury Place, U7/2 Kern Brothers Drive, KIRWAN QLD 4817</w:t>
      </w:r>
    </w:p>
    <w:p w14:paraId="20F91CF0" w14:textId="77777777" w:rsidR="00A36AA9" w:rsidRPr="00A36AA9" w:rsidRDefault="00174261" w:rsidP="00AD5BE0">
      <w:pPr>
        <w:pStyle w:val="NormalArial"/>
        <w:numPr>
          <w:ilvl w:val="0"/>
          <w:numId w:val="21"/>
        </w:numPr>
        <w:spacing w:after="0"/>
      </w:pPr>
      <w:r w:rsidRPr="00A36AA9">
        <w:t>Right at Home RightCare, 26189, Office 2.09, 1-3 Burbank Place, NORWEST NSW 2153</w:t>
      </w:r>
    </w:p>
    <w:bookmarkEnd w:id="1"/>
    <w:p w14:paraId="20F91CF2" w14:textId="77777777" w:rsidR="00DF37F2" w:rsidRPr="00A36AA9" w:rsidRDefault="00174261" w:rsidP="00E64BB8">
      <w:pPr>
        <w:pStyle w:val="Heading1"/>
        <w:spacing w:before="240" w:after="240" w:line="22" w:lineRule="atLeast"/>
        <w:rPr>
          <w:rFonts w:ascii="Arial" w:hAnsi="Arial" w:cs="Arial"/>
        </w:rPr>
      </w:pPr>
      <w:r w:rsidRPr="00A36AA9">
        <w:rPr>
          <w:rFonts w:ascii="Arial" w:hAnsi="Arial" w:cs="Arial"/>
        </w:rPr>
        <w:t>Material relied on</w:t>
      </w:r>
    </w:p>
    <w:p w14:paraId="20F91CF3" w14:textId="77777777" w:rsidR="00DF37F2" w:rsidRPr="00A36AA9" w:rsidRDefault="00174261" w:rsidP="00F87E39">
      <w:pPr>
        <w:pStyle w:val="NormalArial"/>
      </w:pPr>
      <w:r w:rsidRPr="00A36AA9">
        <w:t>The following information has been considered in preparing the performance report:</w:t>
      </w:r>
    </w:p>
    <w:p w14:paraId="20F91CF4" w14:textId="14273852" w:rsidR="00DF37F2" w:rsidRPr="004D6711" w:rsidRDefault="0017426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4D6711">
        <w:rPr>
          <w:rFonts w:ascii="Arial" w:hAnsi="Arial" w:cs="Arial"/>
          <w:color w:val="auto"/>
        </w:rPr>
        <w:t xml:space="preserve">informed by a </w:t>
      </w:r>
      <w:r w:rsidR="00D547B9" w:rsidRPr="004D6711">
        <w:rPr>
          <w:rFonts w:ascii="Arial" w:hAnsi="Arial" w:cs="Arial"/>
          <w:color w:val="auto"/>
        </w:rPr>
        <w:t>desktop</w:t>
      </w:r>
      <w:r w:rsidRPr="004D6711">
        <w:rPr>
          <w:rFonts w:ascii="Arial" w:hAnsi="Arial" w:cs="Arial"/>
          <w:color w:val="auto"/>
        </w:rPr>
        <w:t xml:space="preserve"> assessment, review of documents and interviews with staff, consumers/</w:t>
      </w:r>
      <w:proofErr w:type="gramStart"/>
      <w:r w:rsidRPr="004D6711">
        <w:rPr>
          <w:rFonts w:ascii="Arial" w:hAnsi="Arial" w:cs="Arial"/>
          <w:color w:val="auto"/>
        </w:rPr>
        <w:t>representatives</w:t>
      </w:r>
      <w:proofErr w:type="gramEnd"/>
      <w:r w:rsidRPr="004D6711">
        <w:rPr>
          <w:rFonts w:ascii="Arial" w:hAnsi="Arial" w:cs="Arial"/>
          <w:color w:val="auto"/>
        </w:rPr>
        <w:t xml:space="preserve"> and others</w:t>
      </w:r>
      <w:r w:rsidR="00D547B9" w:rsidRPr="004D6711">
        <w:rPr>
          <w:rFonts w:ascii="Arial" w:hAnsi="Arial" w:cs="Arial"/>
          <w:color w:val="auto"/>
        </w:rPr>
        <w:t>.</w:t>
      </w:r>
    </w:p>
    <w:p w14:paraId="20F91CF5" w14:textId="6CF34262" w:rsidR="00DF37F2" w:rsidRPr="004D6711" w:rsidRDefault="00174261" w:rsidP="00DF37F2">
      <w:pPr>
        <w:pStyle w:val="ListParagraph"/>
        <w:numPr>
          <w:ilvl w:val="0"/>
          <w:numId w:val="2"/>
        </w:numPr>
        <w:spacing w:line="22" w:lineRule="atLeast"/>
        <w:ind w:left="714" w:hanging="357"/>
        <w:contextualSpacing w:val="0"/>
        <w:rPr>
          <w:rFonts w:ascii="Arial" w:hAnsi="Arial" w:cs="Arial"/>
          <w:color w:val="auto"/>
        </w:rPr>
      </w:pPr>
      <w:r w:rsidRPr="004D6711">
        <w:rPr>
          <w:rFonts w:ascii="Arial" w:hAnsi="Arial" w:cs="Arial"/>
          <w:color w:val="auto"/>
        </w:rPr>
        <w:t xml:space="preserve">the provider’s response to the assessment team’s report received </w:t>
      </w:r>
      <w:r w:rsidR="00736C19" w:rsidRPr="004D6711">
        <w:rPr>
          <w:rFonts w:ascii="Arial" w:hAnsi="Arial" w:cs="Arial"/>
          <w:color w:val="auto"/>
        </w:rPr>
        <w:t>10 March 2023.</w:t>
      </w:r>
    </w:p>
    <w:p w14:paraId="20F91CF9" w14:textId="77777777" w:rsidR="003B1763" w:rsidRPr="00D76BC8" w:rsidRDefault="0017426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F91CFA" w14:textId="43E5F9F5" w:rsidR="003217D3" w:rsidRPr="00244176" w:rsidRDefault="0017426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5D41" w14:paraId="20F91CFD" w14:textId="77777777" w:rsidTr="00395D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F91CFB" w14:textId="77777777" w:rsidR="00FC045E" w:rsidRPr="00A36AA9" w:rsidRDefault="0017426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0F91CFC" w14:textId="6BB85D1B" w:rsidR="00FC045E" w:rsidRPr="00A36AA9" w:rsidRDefault="005644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492">
                  <w:rPr>
                    <w:rFonts w:ascii="Arial" w:hAnsi="Arial" w:cs="Arial"/>
                  </w:rPr>
                  <w:t>Not applicable as not all requirements have been assessed</w:t>
                </w:r>
              </w:sdtContent>
            </w:sdt>
          </w:p>
        </w:tc>
      </w:tr>
      <w:tr w:rsidR="00395D41" w14:paraId="20F91D00" w14:textId="77777777" w:rsidTr="00395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F91CFE" w14:textId="77777777" w:rsidR="00FC045E" w:rsidRPr="00A36AA9" w:rsidRDefault="0017426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0F91CFF" w14:textId="0B4867A7" w:rsidR="00FC045E" w:rsidRPr="00A36AA9" w:rsidRDefault="005644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492">
                  <w:rPr>
                    <w:rFonts w:ascii="Arial" w:hAnsi="Arial" w:cs="Arial"/>
                    <w:b/>
                  </w:rPr>
                  <w:t>Not applicable as not all requirements have been assessed</w:t>
                </w:r>
              </w:sdtContent>
            </w:sdt>
            <w:r w:rsidR="00174261" w:rsidRPr="00A36AA9">
              <w:rPr>
                <w:rFonts w:ascii="Arial" w:hAnsi="Arial" w:cs="Arial"/>
                <w:b/>
              </w:rPr>
              <w:t xml:space="preserve"> </w:t>
            </w:r>
          </w:p>
        </w:tc>
      </w:tr>
      <w:tr w:rsidR="00395D41" w14:paraId="20F91D03" w14:textId="77777777" w:rsidTr="00395D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F91D01" w14:textId="77777777" w:rsidR="00FC045E" w:rsidRPr="00A36AA9" w:rsidRDefault="0017426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0F91D02" w14:textId="3866C3B6" w:rsidR="00FC045E" w:rsidRPr="00A36AA9" w:rsidRDefault="005644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492">
                  <w:rPr>
                    <w:rFonts w:ascii="Arial" w:hAnsi="Arial" w:cs="Arial"/>
                    <w:b/>
                  </w:rPr>
                  <w:t>Not applicable as not all requirements have been assessed</w:t>
                </w:r>
              </w:sdtContent>
            </w:sdt>
            <w:r w:rsidR="00174261" w:rsidRPr="00A36AA9">
              <w:rPr>
                <w:rFonts w:ascii="Arial" w:hAnsi="Arial" w:cs="Arial"/>
                <w:b/>
              </w:rPr>
              <w:t xml:space="preserve"> </w:t>
            </w:r>
          </w:p>
        </w:tc>
      </w:tr>
      <w:tr w:rsidR="00395D41" w14:paraId="20F91D12" w14:textId="77777777" w:rsidTr="00395D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F91D10" w14:textId="77777777" w:rsidR="00FC045E" w:rsidRPr="00A36AA9" w:rsidRDefault="0017426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0F91D11" w14:textId="109D6B56" w:rsidR="00FC045E" w:rsidRPr="00A36AA9" w:rsidRDefault="005644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7492">
                  <w:rPr>
                    <w:rFonts w:ascii="Arial" w:hAnsi="Arial" w:cs="Arial"/>
                    <w:b/>
                  </w:rPr>
                  <w:t>Not applicable as not all requirements have been assessed</w:t>
                </w:r>
              </w:sdtContent>
            </w:sdt>
            <w:r w:rsidR="00174261" w:rsidRPr="00A36AA9">
              <w:rPr>
                <w:rFonts w:ascii="Arial" w:hAnsi="Arial" w:cs="Arial"/>
                <w:b/>
              </w:rPr>
              <w:t xml:space="preserve"> </w:t>
            </w:r>
          </w:p>
        </w:tc>
      </w:tr>
    </w:tbl>
    <w:p w14:paraId="20F91D2C" w14:textId="77777777" w:rsidR="00FC045E" w:rsidRPr="00A36AA9" w:rsidRDefault="00174261" w:rsidP="00C32E4E">
      <w:pPr>
        <w:pStyle w:val="NormalArial"/>
        <w:spacing w:before="240" w:after="240"/>
      </w:pPr>
      <w:r w:rsidRPr="00A36AA9">
        <w:t>A detailed assessment is provided later in this report for each assessed Standard.</w:t>
      </w:r>
    </w:p>
    <w:p w14:paraId="20F91D2D" w14:textId="77777777" w:rsidR="00FC045E" w:rsidRPr="00A36AA9" w:rsidRDefault="00174261" w:rsidP="00C32E4E">
      <w:pPr>
        <w:pStyle w:val="Heading1"/>
        <w:spacing w:before="0" w:after="120" w:line="22" w:lineRule="atLeast"/>
        <w:rPr>
          <w:rFonts w:ascii="Arial" w:hAnsi="Arial" w:cs="Arial"/>
        </w:rPr>
      </w:pPr>
      <w:r w:rsidRPr="00A36AA9">
        <w:rPr>
          <w:rFonts w:ascii="Arial" w:hAnsi="Arial" w:cs="Arial"/>
        </w:rPr>
        <w:t>Areas for improvement</w:t>
      </w:r>
    </w:p>
    <w:p w14:paraId="20F91D2F" w14:textId="77777777" w:rsidR="00FC045E" w:rsidRPr="00A36AA9" w:rsidRDefault="00174261"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0F91D34" w14:textId="165ED39D" w:rsidR="00FC045E" w:rsidRPr="00A36AA9" w:rsidRDefault="00174261" w:rsidP="00F87E39">
      <w:pPr>
        <w:pStyle w:val="NormalArial"/>
      </w:pPr>
      <w:r w:rsidRPr="00A36AA9">
        <w:br w:type="page"/>
      </w:r>
    </w:p>
    <w:p w14:paraId="20F91D35" w14:textId="77777777" w:rsidR="003217D3" w:rsidRDefault="0017426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2055FC" w14:paraId="20F91D39" w14:textId="77777777" w:rsidTr="00520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20F91D36" w14:textId="77777777" w:rsidR="002055FC" w:rsidRPr="003217D3" w:rsidRDefault="002055F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cBorders>
          </w:tcPr>
          <w:p w14:paraId="20F91D37" w14:textId="6FFF1BF3" w:rsidR="002055FC" w:rsidRPr="003217D3" w:rsidRDefault="002055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055FC" w14:paraId="20F91D56" w14:textId="77777777" w:rsidTr="0052081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0F91D52" w14:textId="77777777" w:rsidR="002055FC" w:rsidRPr="00244176" w:rsidRDefault="002055F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tcBorders>
              <w:left w:val="single" w:sz="4" w:space="0" w:color="BFBFBF"/>
            </w:tcBorders>
            <w:shd w:val="clear" w:color="auto" w:fill="auto"/>
            <w:vAlign w:val="top"/>
          </w:tcPr>
          <w:p w14:paraId="20F91D53" w14:textId="77777777" w:rsidR="002055FC" w:rsidRPr="00244176" w:rsidRDefault="002055F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vAlign w:val="top"/>
          </w:tcPr>
          <w:p w14:paraId="20F91D54" w14:textId="38BA2718" w:rsidR="002055FC" w:rsidRPr="00CC646C" w:rsidRDefault="0056445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D788C43BB4584EFEAAA84D1CB9C115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55FC">
                  <w:rPr>
                    <w:rFonts w:ascii="Arial" w:hAnsi="Arial" w:cs="Arial"/>
                    <w:color w:val="auto"/>
                  </w:rPr>
                  <w:t>Compliant</w:t>
                </w:r>
              </w:sdtContent>
            </w:sdt>
            <w:r w:rsidR="002055FC" w:rsidRPr="00CC646C">
              <w:rPr>
                <w:rFonts w:ascii="Arial" w:hAnsi="Arial" w:cs="Arial"/>
                <w:color w:val="auto"/>
              </w:rPr>
              <w:t xml:space="preserve"> </w:t>
            </w:r>
          </w:p>
        </w:tc>
      </w:tr>
    </w:tbl>
    <w:p w14:paraId="20F91D5C" w14:textId="77777777" w:rsidR="00A63FCF" w:rsidRDefault="00174261" w:rsidP="007B3959">
      <w:pPr>
        <w:pStyle w:val="Heading20"/>
      </w:pPr>
      <w:r w:rsidRPr="00A36AA9">
        <w:t>Findings</w:t>
      </w:r>
    </w:p>
    <w:p w14:paraId="6FA58F07" w14:textId="51F40D30" w:rsidR="002055FC" w:rsidRDefault="002055FC" w:rsidP="00F87E39">
      <w:pPr>
        <w:pStyle w:val="NormalArial"/>
      </w:pPr>
      <w:r>
        <w:t xml:space="preserve">Since the </w:t>
      </w:r>
      <w:r w:rsidR="00606982">
        <w:t xml:space="preserve">Commission’s last </w:t>
      </w:r>
      <w:r>
        <w:t xml:space="preserve">Quality Review, </w:t>
      </w:r>
      <w:r w:rsidR="00606982">
        <w:t xml:space="preserve">provider has demonstrated </w:t>
      </w:r>
      <w:r w:rsidR="00CD724D">
        <w:t>significant action taken to remedy the deficiencies outlined in the previous Performance Report</w:t>
      </w:r>
      <w:r w:rsidR="003E0C1A">
        <w:t xml:space="preserve"> against this Requirement</w:t>
      </w:r>
      <w:r w:rsidR="00CD724D">
        <w:t>. The Assessment Team’s findings from their Assessment Contact affirms</w:t>
      </w:r>
      <w:r w:rsidR="003E0C1A">
        <w:t xml:space="preserve"> for me the provide</w:t>
      </w:r>
      <w:r w:rsidR="007A12D0">
        <w:t>r is using a range of different communication tools to ensure i</w:t>
      </w:r>
      <w:r w:rsidR="007A12D0" w:rsidRPr="00244176">
        <w:t xml:space="preserve">nformation provided to each consumer is current, accurate and timely, and communicated </w:t>
      </w:r>
      <w:proofErr w:type="gramStart"/>
      <w:r w:rsidR="007A12D0" w:rsidRPr="00244176">
        <w:t>in a way that is clear</w:t>
      </w:r>
      <w:proofErr w:type="gramEnd"/>
      <w:r w:rsidR="007A12D0" w:rsidRPr="00244176">
        <w:t>, easy to understand and enables them to exercise choice</w:t>
      </w:r>
      <w:r w:rsidR="007A12D0">
        <w:t>.</w:t>
      </w:r>
    </w:p>
    <w:p w14:paraId="295A15EE" w14:textId="3D84AE3C" w:rsidR="007A12D0" w:rsidRDefault="007A12D0" w:rsidP="00F87E39">
      <w:pPr>
        <w:pStyle w:val="NormalArial"/>
      </w:pPr>
      <w:r>
        <w:t>I find the provider compli</w:t>
      </w:r>
      <w:r w:rsidR="00433E2F">
        <w:t>a</w:t>
      </w:r>
      <w:r>
        <w:t>nt with this Requirement.</w:t>
      </w:r>
    </w:p>
    <w:p w14:paraId="20F91D5D" w14:textId="587A874E" w:rsidR="001A5684" w:rsidRPr="006B4042" w:rsidRDefault="00174261" w:rsidP="00F87E39">
      <w:pPr>
        <w:pStyle w:val="NormalArial"/>
      </w:pPr>
      <w:r w:rsidRPr="00A36AA9">
        <w:br w:type="page"/>
      </w:r>
    </w:p>
    <w:p w14:paraId="20F91D5E" w14:textId="77777777" w:rsidR="003217D3" w:rsidRDefault="0017426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1A2453" w14:paraId="20F91D62" w14:textId="77777777" w:rsidTr="00520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20F91D5F" w14:textId="77777777" w:rsidR="001A2453" w:rsidRPr="003217D3" w:rsidRDefault="001A245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bottom w:val="single" w:sz="4" w:space="0" w:color="BFBFBF" w:themeColor="background1" w:themeShade="BF"/>
            </w:tcBorders>
          </w:tcPr>
          <w:p w14:paraId="20F91D60" w14:textId="210227DC" w:rsidR="001A2453" w:rsidRPr="003217D3" w:rsidRDefault="001A245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A2453" w14:paraId="20F91D67" w14:textId="77777777" w:rsidTr="0052081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0F91D63" w14:textId="77777777" w:rsidR="001A2453" w:rsidRPr="00244176" w:rsidRDefault="001A24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tcBorders>
              <w:left w:val="single" w:sz="4" w:space="0" w:color="BFBFBF"/>
            </w:tcBorders>
            <w:shd w:val="clear" w:color="auto" w:fill="auto"/>
            <w:vAlign w:val="top"/>
          </w:tcPr>
          <w:p w14:paraId="20F91D64" w14:textId="77777777" w:rsidR="001A2453" w:rsidRPr="00244176" w:rsidRDefault="001A245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20F91D65" w14:textId="5D2C11BE" w:rsidR="001A2453" w:rsidRPr="00CC646C" w:rsidRDefault="0056445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0F43221497149028B72BA892C83FA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453">
                  <w:rPr>
                    <w:rFonts w:ascii="Arial" w:hAnsi="Arial" w:cs="Arial"/>
                    <w:color w:val="auto"/>
                  </w:rPr>
                  <w:t>Compliant</w:t>
                </w:r>
              </w:sdtContent>
            </w:sdt>
            <w:r w:rsidR="001A2453" w:rsidRPr="00CC646C">
              <w:rPr>
                <w:rFonts w:ascii="Arial" w:hAnsi="Arial" w:cs="Arial"/>
                <w:color w:val="auto"/>
              </w:rPr>
              <w:t xml:space="preserve"> </w:t>
            </w:r>
          </w:p>
        </w:tc>
      </w:tr>
      <w:tr w:rsidR="001A2453" w14:paraId="20F91D78" w14:textId="77777777" w:rsidTr="00520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0F91D74" w14:textId="77777777" w:rsidR="001A2453" w:rsidRPr="00244176" w:rsidRDefault="001A245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tcBorders>
              <w:left w:val="single" w:sz="4" w:space="0" w:color="BFBFBF"/>
            </w:tcBorders>
            <w:shd w:val="clear" w:color="auto" w:fill="auto"/>
            <w:vAlign w:val="top"/>
          </w:tcPr>
          <w:p w14:paraId="20F91D75" w14:textId="77777777" w:rsidR="001A2453" w:rsidRPr="00244176" w:rsidRDefault="001A245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20F91D76" w14:textId="333A96A4" w:rsidR="001A2453" w:rsidRPr="00CC646C" w:rsidRDefault="0056445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E089F12FF0C245E69B9AF6582B391E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A2453">
                  <w:rPr>
                    <w:rFonts w:ascii="Arial" w:hAnsi="Arial" w:cs="Arial"/>
                    <w:color w:val="auto"/>
                  </w:rPr>
                  <w:t>Compliant</w:t>
                </w:r>
              </w:sdtContent>
            </w:sdt>
            <w:r w:rsidR="001A2453" w:rsidRPr="00CC646C">
              <w:rPr>
                <w:rFonts w:ascii="Arial" w:hAnsi="Arial" w:cs="Arial"/>
                <w:color w:val="auto"/>
              </w:rPr>
              <w:t xml:space="preserve"> </w:t>
            </w:r>
          </w:p>
        </w:tc>
      </w:tr>
    </w:tbl>
    <w:bookmarkEnd w:id="2"/>
    <w:p w14:paraId="20F91D7E" w14:textId="77777777" w:rsidR="0087700C" w:rsidRDefault="00174261" w:rsidP="00A63FCF">
      <w:pPr>
        <w:pStyle w:val="Heading20"/>
        <w:tabs>
          <w:tab w:val="left" w:pos="1890"/>
        </w:tabs>
      </w:pPr>
      <w:r w:rsidRPr="00A36AA9">
        <w:t>Findings</w:t>
      </w:r>
    </w:p>
    <w:p w14:paraId="67F20CF1" w14:textId="4696CC2B" w:rsidR="001A2453" w:rsidRPr="00F76150" w:rsidRDefault="00573E77" w:rsidP="00F87E39">
      <w:pPr>
        <w:pStyle w:val="NormalArial"/>
        <w:rPr>
          <w:u w:val="single"/>
        </w:rPr>
      </w:pPr>
      <w:r w:rsidRPr="00F76150">
        <w:rPr>
          <w:u w:val="single"/>
        </w:rPr>
        <w:t>2(3)(a) – overturned</w:t>
      </w:r>
    </w:p>
    <w:p w14:paraId="1CE36AFE" w14:textId="54F913F8" w:rsidR="00762F9A" w:rsidRDefault="00C33B36" w:rsidP="002E6110">
      <w:pPr>
        <w:pStyle w:val="NormalArial"/>
      </w:pPr>
      <w:r>
        <w:t xml:space="preserve">The Assessment Team </w:t>
      </w:r>
      <w:r w:rsidR="005511A3">
        <w:t>presented</w:t>
      </w:r>
      <w:r w:rsidR="00BC23E1">
        <w:t xml:space="preserve"> one HCP L4</w:t>
      </w:r>
      <w:r w:rsidR="00250102">
        <w:t xml:space="preserve"> </w:t>
      </w:r>
      <w:r w:rsidR="00BC23E1">
        <w:t xml:space="preserve">consumer </w:t>
      </w:r>
      <w:r w:rsidR="002D2941">
        <w:t xml:space="preserve">and one HCP L3 consumer </w:t>
      </w:r>
      <w:r w:rsidR="00BC23E1">
        <w:t xml:space="preserve">as its evidence base for </w:t>
      </w:r>
      <w:r w:rsidR="00CF53EA">
        <w:t>the provider not meeting its assessment and planning obligations</w:t>
      </w:r>
      <w:r w:rsidR="00D0052D">
        <w:t xml:space="preserve"> </w:t>
      </w:r>
      <w:r w:rsidR="00511C5E">
        <w:t xml:space="preserve">across its entire </w:t>
      </w:r>
      <w:r w:rsidR="00D0052D">
        <w:t>consumer cohort</w:t>
      </w:r>
      <w:r w:rsidR="00A652EB">
        <w:t xml:space="preserve"> of over 2000 consumers</w:t>
      </w:r>
      <w:r w:rsidR="00D0052D">
        <w:t xml:space="preserve">. </w:t>
      </w:r>
      <w:r w:rsidR="00A9050C">
        <w:t xml:space="preserve">This </w:t>
      </w:r>
      <w:r w:rsidR="005511A3">
        <w:t xml:space="preserve">alone </w:t>
      </w:r>
      <w:r w:rsidR="00A9050C">
        <w:t xml:space="preserve">is not a </w:t>
      </w:r>
      <w:r w:rsidR="00581BC2">
        <w:t>proportionat</w:t>
      </w:r>
      <w:r w:rsidR="005511A3">
        <w:t xml:space="preserve">e </w:t>
      </w:r>
      <w:r w:rsidR="002511BE">
        <w:t xml:space="preserve">gauge of non-compliance </w:t>
      </w:r>
      <w:r w:rsidR="0085625D">
        <w:t>especially</w:t>
      </w:r>
      <w:r w:rsidR="002511BE">
        <w:t xml:space="preserve"> compared against th</w:t>
      </w:r>
      <w:r w:rsidR="0040657F">
        <w:t xml:space="preserve">e </w:t>
      </w:r>
      <w:r w:rsidR="00237F28">
        <w:t xml:space="preserve">Assessment Team’s findings that there were </w:t>
      </w:r>
      <w:proofErr w:type="gramStart"/>
      <w:r w:rsidR="00237F28">
        <w:t>a number of</w:t>
      </w:r>
      <w:proofErr w:type="gramEnd"/>
      <w:r w:rsidR="00237F28">
        <w:t xml:space="preserve"> care plans that met the elements of this Requirement. </w:t>
      </w:r>
    </w:p>
    <w:p w14:paraId="1DCAD706" w14:textId="1186C5C3" w:rsidR="00C33B36" w:rsidRDefault="004B40B4" w:rsidP="002E6110">
      <w:pPr>
        <w:pStyle w:val="NormalArial"/>
        <w:rPr>
          <w:sz w:val="22"/>
          <w:szCs w:val="22"/>
        </w:rPr>
      </w:pPr>
      <w:r>
        <w:t xml:space="preserve">With respect to the HCP L4 consumer in question, </w:t>
      </w:r>
      <w:r w:rsidR="00E1370A">
        <w:t>I find the details contained in th</w:t>
      </w:r>
      <w:r w:rsidR="004A19D1">
        <w:t>at</w:t>
      </w:r>
      <w:r w:rsidR="00E1370A">
        <w:t xml:space="preserve"> care plan is sufficient for care staff to </w:t>
      </w:r>
      <w:r w:rsidR="00C712B8">
        <w:t xml:space="preserve">adequately manage the </w:t>
      </w:r>
      <w:r w:rsidR="0064054C">
        <w:t>consumer’s</w:t>
      </w:r>
      <w:r w:rsidR="00C712B8">
        <w:t xml:space="preserve"> health and well-being. </w:t>
      </w:r>
      <w:r w:rsidR="0064054C">
        <w:t xml:space="preserve">This is demonstrated by the care staff knowing </w:t>
      </w:r>
      <w:r w:rsidR="009F3F03">
        <w:t xml:space="preserve">the consumer is </w:t>
      </w:r>
      <w:r w:rsidR="0071365A">
        <w:t xml:space="preserve">light sensitive </w:t>
      </w:r>
      <w:r w:rsidR="00003836">
        <w:t xml:space="preserve">and in turn, care staff carry out their work in </w:t>
      </w:r>
      <w:r w:rsidR="0071365A">
        <w:t xml:space="preserve">low light to accommodate </w:t>
      </w:r>
      <w:r w:rsidR="00003836">
        <w:t>the consumer’s</w:t>
      </w:r>
      <w:r w:rsidR="0071365A">
        <w:t xml:space="preserve"> specific needs. </w:t>
      </w:r>
      <w:r w:rsidR="000A1229" w:rsidRPr="005105A5">
        <w:t>As the provider</w:t>
      </w:r>
      <w:r w:rsidR="005C64E1" w:rsidRPr="005105A5">
        <w:t xml:space="preserve"> notes, </w:t>
      </w:r>
      <w:r w:rsidR="005105A5" w:rsidRPr="005105A5">
        <w:rPr>
          <w:i/>
          <w:iCs/>
        </w:rPr>
        <w:t xml:space="preserve">Right at Home has demonstrated consistency, and not perfection, which is in line with the required outcome. </w:t>
      </w:r>
      <w:r w:rsidR="00645DBB">
        <w:t>B</w:t>
      </w:r>
      <w:r w:rsidR="005105A5" w:rsidRPr="005105A5">
        <w:t>ased on the totality of evidence before me</w:t>
      </w:r>
      <w:r w:rsidR="00645DBB">
        <w:t xml:space="preserve">, I would agree with this sentiment. I am </w:t>
      </w:r>
      <w:r w:rsidR="00F76150">
        <w:t>satisfied</w:t>
      </w:r>
      <w:r w:rsidR="00645DBB">
        <w:t xml:space="preserve"> that given the </w:t>
      </w:r>
      <w:r w:rsidR="00027C84">
        <w:t>Assessment</w:t>
      </w:r>
      <w:r w:rsidR="00645DBB">
        <w:t xml:space="preserve"> Team’s findings of the provider</w:t>
      </w:r>
      <w:r w:rsidR="0063081C">
        <w:t xml:space="preserve"> </w:t>
      </w:r>
      <w:r w:rsidR="00606EDD">
        <w:t xml:space="preserve">actively </w:t>
      </w:r>
      <w:r w:rsidR="0063081C">
        <w:t xml:space="preserve">making continuous </w:t>
      </w:r>
      <w:r w:rsidR="00027C84">
        <w:t>improvements</w:t>
      </w:r>
      <w:r w:rsidR="0063081C">
        <w:t xml:space="preserve"> to its assessment and care planning processes, the </w:t>
      </w:r>
      <w:r w:rsidR="00502F02">
        <w:t xml:space="preserve">slight discrepancies noted against these HCP consumers </w:t>
      </w:r>
      <w:r w:rsidR="00ED5CBB">
        <w:t>can be</w:t>
      </w:r>
      <w:r w:rsidR="00502F02">
        <w:t xml:space="preserve"> easily addressed, if not alread</w:t>
      </w:r>
      <w:r w:rsidR="00027C84">
        <w:t>y.</w:t>
      </w:r>
    </w:p>
    <w:p w14:paraId="47815127" w14:textId="49359B30" w:rsidR="005105A5" w:rsidRDefault="005105A5" w:rsidP="002E6110">
      <w:pPr>
        <w:pStyle w:val="NormalArial"/>
      </w:pPr>
      <w:r w:rsidRPr="002D2941">
        <w:t>Therefore, I find that on balance, the provider is complying with this Requirement.</w:t>
      </w:r>
    </w:p>
    <w:p w14:paraId="1648BC6E" w14:textId="442811CF" w:rsidR="00771DC9" w:rsidRPr="00771DC9" w:rsidRDefault="00771DC9" w:rsidP="002E6110">
      <w:pPr>
        <w:pStyle w:val="NormalArial"/>
        <w:rPr>
          <w:u w:val="single"/>
        </w:rPr>
      </w:pPr>
      <w:r w:rsidRPr="00771DC9">
        <w:rPr>
          <w:u w:val="single"/>
        </w:rPr>
        <w:t>2(3)(d) - compli</w:t>
      </w:r>
      <w:r w:rsidR="00433E2F">
        <w:rPr>
          <w:u w:val="single"/>
        </w:rPr>
        <w:t>a</w:t>
      </w:r>
      <w:r w:rsidRPr="00771DC9">
        <w:rPr>
          <w:u w:val="single"/>
        </w:rPr>
        <w:t>nt</w:t>
      </w:r>
    </w:p>
    <w:p w14:paraId="4CB3BCB2" w14:textId="43C19150" w:rsidR="00F76150" w:rsidRPr="002D2941" w:rsidRDefault="00E26749" w:rsidP="002E6110">
      <w:pPr>
        <w:pStyle w:val="NormalArial"/>
      </w:pPr>
      <w:r>
        <w:t>I agree with the Assessment Team’s recommendation that 2(3)(d) was compli</w:t>
      </w:r>
      <w:r w:rsidR="00433E2F">
        <w:t>a</w:t>
      </w:r>
      <w:r>
        <w:t xml:space="preserve">nt based on the evidentiary framework stated in its report. I affirm the finding of compliance against this Requirement. </w:t>
      </w:r>
    </w:p>
    <w:p w14:paraId="20F91D7F" w14:textId="69B1E02D" w:rsidR="0087700C" w:rsidRPr="006B4042" w:rsidRDefault="00174261" w:rsidP="00F87E39">
      <w:pPr>
        <w:pStyle w:val="NormalArial"/>
      </w:pPr>
      <w:r w:rsidRPr="006B4042">
        <w:br w:type="page"/>
      </w:r>
    </w:p>
    <w:p w14:paraId="20F91D80" w14:textId="77777777" w:rsidR="003217D3" w:rsidRDefault="0017426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840"/>
        <w:gridCol w:w="1984"/>
      </w:tblGrid>
      <w:tr w:rsidR="00BF0754" w14:paraId="20F91D84" w14:textId="77777777" w:rsidTr="00520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91D81" w14:textId="77777777" w:rsidR="00BF0754" w:rsidRPr="003217D3" w:rsidRDefault="00BF075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91D82" w14:textId="3103CA93" w:rsidR="00BF0754" w:rsidRPr="003217D3" w:rsidRDefault="00BF075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F0754" w14:paraId="20F91D91" w14:textId="77777777" w:rsidTr="005208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F91D8D" w14:textId="77777777" w:rsidR="00BF0754" w:rsidRPr="00244176" w:rsidRDefault="00BF075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F91D8E" w14:textId="77777777" w:rsidR="00BF0754" w:rsidRPr="00244176" w:rsidRDefault="00BF075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F91D8F" w14:textId="24ED51F7" w:rsidR="00BF0754" w:rsidRPr="00CC646C" w:rsidRDefault="0056445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B8E2BC7F2B5F47D297F331C2C28622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249E">
                  <w:rPr>
                    <w:rFonts w:ascii="Arial" w:hAnsi="Arial" w:cs="Arial"/>
                    <w:color w:val="auto"/>
                  </w:rPr>
                  <w:t>Compliant</w:t>
                </w:r>
              </w:sdtContent>
            </w:sdt>
            <w:r w:rsidR="00BF0754" w:rsidRPr="00CC646C">
              <w:rPr>
                <w:rFonts w:ascii="Arial" w:hAnsi="Arial" w:cs="Arial"/>
                <w:color w:val="auto"/>
              </w:rPr>
              <w:t xml:space="preserve"> </w:t>
            </w:r>
          </w:p>
        </w:tc>
      </w:tr>
    </w:tbl>
    <w:bookmarkEnd w:id="3"/>
    <w:p w14:paraId="20F91DAD" w14:textId="77777777" w:rsidR="002253FC" w:rsidRPr="00F8638A" w:rsidRDefault="00174261" w:rsidP="007B3959">
      <w:pPr>
        <w:pStyle w:val="Heading20"/>
        <w:rPr>
          <w:szCs w:val="24"/>
        </w:rPr>
      </w:pPr>
      <w:r w:rsidRPr="00F8638A">
        <w:rPr>
          <w:szCs w:val="24"/>
        </w:rPr>
        <w:t>Findings</w:t>
      </w:r>
    </w:p>
    <w:p w14:paraId="4DCCECC3" w14:textId="26073CB2" w:rsidR="009B249E" w:rsidRPr="00F8638A" w:rsidRDefault="000E58E7" w:rsidP="00F87E39">
      <w:pPr>
        <w:pStyle w:val="NormalArial"/>
      </w:pPr>
      <w:r w:rsidRPr="00F8638A">
        <w:t xml:space="preserve">On balance the probabilities, </w:t>
      </w:r>
      <w:r w:rsidR="00925011" w:rsidRPr="00F8638A">
        <w:t>I am not persuaded by the evidence before me that the provider is not effectively managing high-impact or high-</w:t>
      </w:r>
      <w:r w:rsidRPr="00F8638A">
        <w:t>relevance</w:t>
      </w:r>
      <w:r w:rsidR="00925011" w:rsidRPr="00F8638A">
        <w:t xml:space="preserve"> risks</w:t>
      </w:r>
      <w:r w:rsidRPr="00F8638A">
        <w:t xml:space="preserve"> associate</w:t>
      </w:r>
      <w:r w:rsidR="002D1419" w:rsidRPr="00F8638A">
        <w:t>d</w:t>
      </w:r>
      <w:r w:rsidRPr="00F8638A">
        <w:t xml:space="preserve"> with the care of each consumer.</w:t>
      </w:r>
    </w:p>
    <w:p w14:paraId="1395D4CA" w14:textId="0B71A225" w:rsidR="000E58E7" w:rsidRPr="00F8638A" w:rsidRDefault="004E50DD" w:rsidP="00F87E39">
      <w:pPr>
        <w:pStyle w:val="NormalArial"/>
      </w:pPr>
      <w:r w:rsidRPr="00F8638A">
        <w:t>The Assessment Team pointed to a</w:t>
      </w:r>
      <w:r w:rsidR="002D1419" w:rsidRPr="00F8638A">
        <w:t>n</w:t>
      </w:r>
      <w:r w:rsidRPr="00F8638A">
        <w:t xml:space="preserve"> HCP L3 consumer having experienced </w:t>
      </w:r>
      <w:r w:rsidR="00376E1B" w:rsidRPr="00F8638A">
        <w:t>significant</w:t>
      </w:r>
      <w:r w:rsidRPr="00F8638A">
        <w:t xml:space="preserve"> number of falls in 2022 and </w:t>
      </w:r>
      <w:r w:rsidR="00376E1B" w:rsidRPr="00F8638A">
        <w:t xml:space="preserve">some falls already in 2023, however, the veracity of this evidence is in question given the provider </w:t>
      </w:r>
      <w:r w:rsidR="00941DD9" w:rsidRPr="00F8638A">
        <w:t xml:space="preserve">contests that such evidence exists. I cannot see </w:t>
      </w:r>
      <w:r w:rsidR="0031020D">
        <w:t xml:space="preserve">evidence </w:t>
      </w:r>
      <w:r w:rsidR="00941DD9" w:rsidRPr="00F8638A">
        <w:t xml:space="preserve">that the Assessment Team </w:t>
      </w:r>
      <w:r w:rsidR="0031020D">
        <w:t>was able to</w:t>
      </w:r>
      <w:r w:rsidR="00C261DD" w:rsidRPr="00F8638A">
        <w:t xml:space="preserve"> </w:t>
      </w:r>
      <w:r w:rsidR="00941DD9" w:rsidRPr="00F8638A">
        <w:t>corroborate t</w:t>
      </w:r>
      <w:r w:rsidR="002D1419" w:rsidRPr="00F8638A">
        <w:t>heir data.</w:t>
      </w:r>
      <w:r w:rsidR="00C261DD" w:rsidRPr="00F8638A">
        <w:t xml:space="preserve"> Therefore, their finding is not capable of substantiation in the face of </w:t>
      </w:r>
      <w:r w:rsidR="008820D7" w:rsidRPr="00F8638A">
        <w:t xml:space="preserve">the provider having refuted </w:t>
      </w:r>
      <w:r w:rsidR="003C6722" w:rsidRPr="00F8638A">
        <w:t xml:space="preserve">the Assessment Team’s evidence </w:t>
      </w:r>
      <w:r w:rsidR="00750646" w:rsidRPr="00F8638A">
        <w:t>on the basis it is hearsay</w:t>
      </w:r>
      <w:r w:rsidR="008820D7" w:rsidRPr="00F8638A">
        <w:t xml:space="preserve">. </w:t>
      </w:r>
      <w:r w:rsidR="00254564" w:rsidRPr="00F8638A">
        <w:t xml:space="preserve">On the other hand, the provider submits </w:t>
      </w:r>
      <w:r w:rsidR="001407FC" w:rsidRPr="00F8638A">
        <w:t xml:space="preserve">this consumer had a supervisory visit on </w:t>
      </w:r>
      <w:r w:rsidR="006C47A6" w:rsidRPr="00F8638A">
        <w:t>31 January 2023 and notes from the visit states ‘</w:t>
      </w:r>
      <w:r w:rsidR="0068352B" w:rsidRPr="00F8638A">
        <w:rPr>
          <w:i/>
          <w:iCs/>
        </w:rPr>
        <w:t xml:space="preserve">[the consumer] advised that [they] haven’t had any falls since the last visit as [they] does </w:t>
      </w:r>
      <w:r w:rsidR="007240C6" w:rsidRPr="00F8638A">
        <w:rPr>
          <w:i/>
          <w:iCs/>
        </w:rPr>
        <w:t xml:space="preserve">(sic) </w:t>
      </w:r>
      <w:r w:rsidR="0068352B" w:rsidRPr="00F8638A">
        <w:rPr>
          <w:i/>
          <w:iCs/>
        </w:rPr>
        <w:t>not do any gardening that's when [they] are</w:t>
      </w:r>
      <w:r w:rsidR="007240C6" w:rsidRPr="00F8638A">
        <w:rPr>
          <w:i/>
          <w:iCs/>
        </w:rPr>
        <w:t xml:space="preserve"> (sic)</w:t>
      </w:r>
      <w:r w:rsidR="0068352B" w:rsidRPr="00F8638A">
        <w:rPr>
          <w:i/>
          <w:iCs/>
        </w:rPr>
        <w:t xml:space="preserve"> a high risk of falling</w:t>
      </w:r>
      <w:r w:rsidR="0068352B" w:rsidRPr="00F8638A">
        <w:t>”.</w:t>
      </w:r>
    </w:p>
    <w:p w14:paraId="1D16BD2D" w14:textId="63A17A0D" w:rsidR="003F62A2" w:rsidRPr="00F8638A" w:rsidRDefault="00AA1784" w:rsidP="003F62A2">
      <w:pPr>
        <w:pStyle w:val="NormalArial"/>
      </w:pPr>
      <w:r w:rsidRPr="00F8638A">
        <w:t xml:space="preserve">The Assessment Team </w:t>
      </w:r>
      <w:r w:rsidR="00A965D6" w:rsidRPr="00F8638A">
        <w:t xml:space="preserve">pointed to an HCP L4 consumer as evidence of the provider not effectively managing </w:t>
      </w:r>
      <w:r w:rsidR="00810503" w:rsidRPr="00F8638A">
        <w:t>their high-impact, high-</w:t>
      </w:r>
      <w:r w:rsidR="00336529" w:rsidRPr="00F8638A">
        <w:t>prevalence</w:t>
      </w:r>
      <w:r w:rsidR="00810503" w:rsidRPr="00F8638A">
        <w:t xml:space="preserve"> risk</w:t>
      </w:r>
      <w:r w:rsidR="00B632C3" w:rsidRPr="00F8638A">
        <w:t xml:space="preserve">s because </w:t>
      </w:r>
      <w:r w:rsidR="00EF5B59" w:rsidRPr="00F8638A">
        <w:t xml:space="preserve">the Assessment Team took issue with the </w:t>
      </w:r>
      <w:proofErr w:type="gramStart"/>
      <w:r w:rsidR="00EF5B59" w:rsidRPr="00F8638A">
        <w:t>amount</w:t>
      </w:r>
      <w:proofErr w:type="gramEnd"/>
      <w:r w:rsidR="00EF5B59" w:rsidRPr="00F8638A">
        <w:t xml:space="preserve"> of strategies detailed in the</w:t>
      </w:r>
      <w:r w:rsidR="00B632C3" w:rsidRPr="00F8638A">
        <w:t xml:space="preserve"> assessment and planning documents</w:t>
      </w:r>
      <w:r w:rsidR="00EF5B59" w:rsidRPr="00F8638A">
        <w:t xml:space="preserve"> for this consumer.</w:t>
      </w:r>
      <w:r w:rsidR="007D5464" w:rsidRPr="00F8638A">
        <w:t xml:space="preserve"> I agree in </w:t>
      </w:r>
      <w:r w:rsidR="00336529" w:rsidRPr="00F8638A">
        <w:t>principle</w:t>
      </w:r>
      <w:r w:rsidR="007D5464" w:rsidRPr="00F8638A">
        <w:t xml:space="preserve"> that </w:t>
      </w:r>
      <w:r w:rsidR="001414CF" w:rsidRPr="00F8638A">
        <w:t xml:space="preserve">detailed strategies are welcomed by care staff, however, there has been no impact </w:t>
      </w:r>
      <w:r w:rsidR="00D11861" w:rsidRPr="00F8638A">
        <w:t>detailed</w:t>
      </w:r>
      <w:r w:rsidR="001414CF" w:rsidRPr="00F8638A">
        <w:t xml:space="preserve"> by the</w:t>
      </w:r>
      <w:r w:rsidR="003F62A2" w:rsidRPr="00F8638A">
        <w:t xml:space="preserve"> </w:t>
      </w:r>
      <w:r w:rsidR="00336529" w:rsidRPr="00F8638A">
        <w:t>Assessment</w:t>
      </w:r>
      <w:r w:rsidR="001414CF" w:rsidRPr="00F8638A">
        <w:t xml:space="preserve"> Team that suggests </w:t>
      </w:r>
      <w:r w:rsidR="00D11861" w:rsidRPr="00F8638A">
        <w:t>this consumer’s care has been negatively affected.</w:t>
      </w:r>
      <w:r w:rsidR="00DA4D78" w:rsidRPr="00F8638A">
        <w:t xml:space="preserve"> </w:t>
      </w:r>
      <w:r w:rsidR="0024665F" w:rsidRPr="00F8638A">
        <w:t>Meanwhile</w:t>
      </w:r>
      <w:r w:rsidR="003F62A2" w:rsidRPr="00F8638A">
        <w:t>, t</w:t>
      </w:r>
      <w:r w:rsidR="00DA4D78" w:rsidRPr="00F8638A">
        <w:t>he consumer’s support plan</w:t>
      </w:r>
      <w:r w:rsidR="003F62A2" w:rsidRPr="00F8638A">
        <w:t xml:space="preserve"> does outline </w:t>
      </w:r>
      <w:r w:rsidR="00DA4D78" w:rsidRPr="00F8638A">
        <w:t xml:space="preserve">domestic assistance, </w:t>
      </w:r>
      <w:r w:rsidR="00D62641" w:rsidRPr="00F8638A">
        <w:t xml:space="preserve">emergency action plan, personal care hygiene and </w:t>
      </w:r>
      <w:r w:rsidR="00336529" w:rsidRPr="00F8638A">
        <w:t xml:space="preserve">that assistance is required for transfers and mobilisation. I therefore cannot say the provider is not effectively </w:t>
      </w:r>
      <w:r w:rsidR="003F62A2" w:rsidRPr="00F8638A">
        <w:t>managing this consumer. Again, I am satisfied that given the Assessment Team’s findings of the provider actively making continuous improvements to its assessment and care planning processes, the slight discrepancies noted against this HCP consumer can be easily addressed, if not already.</w:t>
      </w:r>
    </w:p>
    <w:p w14:paraId="43B46218" w14:textId="6ED59182" w:rsidR="0024665F" w:rsidRPr="00F8638A" w:rsidRDefault="0024665F" w:rsidP="00F87E39">
      <w:pPr>
        <w:pStyle w:val="NormalArial"/>
      </w:pPr>
      <w:r w:rsidRPr="00F8638A">
        <w:t>I find the provider compli</w:t>
      </w:r>
      <w:r w:rsidR="00433E2F">
        <w:t>a</w:t>
      </w:r>
      <w:r w:rsidRPr="00F8638A">
        <w:t xml:space="preserve">nt with this Requirement. </w:t>
      </w:r>
    </w:p>
    <w:p w14:paraId="20F91DAE" w14:textId="76664E0B" w:rsidR="0087700C" w:rsidRPr="006B4042" w:rsidRDefault="00174261" w:rsidP="00F87E39">
      <w:pPr>
        <w:pStyle w:val="NormalArial"/>
      </w:pPr>
      <w:r w:rsidRPr="006B4042">
        <w:br w:type="page"/>
      </w:r>
    </w:p>
    <w:p w14:paraId="20F91E2F" w14:textId="77777777" w:rsidR="00FC045E" w:rsidRPr="00A36AA9" w:rsidRDefault="0017426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BD0D8F" w14:paraId="20F91E33" w14:textId="77777777" w:rsidTr="00520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cBorders>
          </w:tcPr>
          <w:p w14:paraId="20F91E30" w14:textId="77777777" w:rsidR="00BD0D8F" w:rsidRPr="003217D3" w:rsidRDefault="00BD0D8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Borders>
              <w:left w:val="single" w:sz="4" w:space="0" w:color="BFBFBF"/>
            </w:tcBorders>
          </w:tcPr>
          <w:p w14:paraId="20F91E31" w14:textId="1A7468C9" w:rsidR="00BD0D8F" w:rsidRPr="003217D3" w:rsidRDefault="00BD0D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D0D8F" w14:paraId="20F91E51" w14:textId="77777777" w:rsidTr="0052081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0F91E49" w14:textId="77777777" w:rsidR="00BD0D8F" w:rsidRPr="00244176" w:rsidRDefault="00BD0D8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tcBorders>
              <w:left w:val="single" w:sz="4" w:space="0" w:color="BFBFBF"/>
            </w:tcBorders>
            <w:shd w:val="clear" w:color="auto" w:fill="auto"/>
            <w:vAlign w:val="top"/>
          </w:tcPr>
          <w:p w14:paraId="20F91E4A" w14:textId="77777777" w:rsidR="00BD0D8F" w:rsidRPr="00244176" w:rsidRDefault="00BD0D8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F91E4B" w14:textId="77777777" w:rsidR="00BD0D8F" w:rsidRPr="00244176" w:rsidRDefault="00BD0D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0F91E4C" w14:textId="77777777" w:rsidR="00BD0D8F" w:rsidRPr="00244176" w:rsidRDefault="00BD0D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0F91E4D" w14:textId="77777777" w:rsidR="00BD0D8F" w:rsidRPr="00244176" w:rsidRDefault="00BD0D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F91E4E" w14:textId="77777777" w:rsidR="00BD0D8F" w:rsidRPr="00244176" w:rsidRDefault="00BD0D8F"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20F91E4F" w14:textId="6CE1C775" w:rsidR="00BD0D8F" w:rsidRPr="00CC646C" w:rsidRDefault="0056445D"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A6499664ED244CC82A1A9AC05C0E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7129">
                  <w:rPr>
                    <w:rFonts w:ascii="Arial" w:hAnsi="Arial" w:cs="Arial"/>
                    <w:color w:val="auto"/>
                  </w:rPr>
                  <w:t>Compliant</w:t>
                </w:r>
              </w:sdtContent>
            </w:sdt>
          </w:p>
        </w:tc>
      </w:tr>
    </w:tbl>
    <w:p w14:paraId="20F91E5A" w14:textId="77777777" w:rsidR="007B3959" w:rsidRDefault="00174261" w:rsidP="003217D3">
      <w:pPr>
        <w:pStyle w:val="Heading20"/>
      </w:pPr>
      <w:r w:rsidRPr="00A36AA9">
        <w:t>Findings</w:t>
      </w:r>
    </w:p>
    <w:p w14:paraId="66FC3ADB" w14:textId="77777777" w:rsidR="00354530" w:rsidRDefault="00B72E93" w:rsidP="00F87E39">
      <w:pPr>
        <w:pStyle w:val="NormalArial"/>
      </w:pPr>
      <w:r>
        <w:t xml:space="preserve">The intent of this Requirement is to ensure the provider has </w:t>
      </w:r>
      <w:r w:rsidR="00CB0659">
        <w:t xml:space="preserve">a sufficient governance framework to effectively risk manage </w:t>
      </w:r>
      <w:r w:rsidR="00354530">
        <w:t>harm to its consumers.</w:t>
      </w:r>
    </w:p>
    <w:p w14:paraId="021A9721" w14:textId="222C7E88" w:rsidR="00946C51" w:rsidRDefault="00354530" w:rsidP="00F87E39">
      <w:pPr>
        <w:pStyle w:val="NormalArial"/>
      </w:pPr>
      <w:r>
        <w:t xml:space="preserve">To that extent, I note the extensive evidence </w:t>
      </w:r>
      <w:r w:rsidR="004D1716">
        <w:t xml:space="preserve">documented by the </w:t>
      </w:r>
      <w:r w:rsidR="00701170">
        <w:t>Assessment</w:t>
      </w:r>
      <w:r w:rsidR="004D1716">
        <w:t xml:space="preserve"> </w:t>
      </w:r>
      <w:r w:rsidR="00701170">
        <w:t>Team</w:t>
      </w:r>
      <w:r w:rsidR="004D1716">
        <w:t xml:space="preserve"> that complimented the </w:t>
      </w:r>
      <w:r w:rsidR="00701170">
        <w:t>provider</w:t>
      </w:r>
      <w:r w:rsidR="004D1716">
        <w:t xml:space="preserve"> on its </w:t>
      </w:r>
      <w:r w:rsidR="00946C51">
        <w:t xml:space="preserve">systemic </w:t>
      </w:r>
      <w:r w:rsidR="00701170">
        <w:t>improvements</w:t>
      </w:r>
      <w:r w:rsidR="00946C51">
        <w:t xml:space="preserve"> in this area since the Commission’s last Quality Review.</w:t>
      </w:r>
    </w:p>
    <w:p w14:paraId="20F91E5B" w14:textId="0D9226D1" w:rsidR="004A5361" w:rsidRDefault="00946C51" w:rsidP="00F87E39">
      <w:pPr>
        <w:pStyle w:val="NormalArial"/>
      </w:pPr>
      <w:r>
        <w:t xml:space="preserve">The </w:t>
      </w:r>
      <w:r w:rsidR="00701170">
        <w:t>Assessment</w:t>
      </w:r>
      <w:r>
        <w:t xml:space="preserve"> Team’s evidence for non-</w:t>
      </w:r>
      <w:r w:rsidR="00701170">
        <w:t>compliance</w:t>
      </w:r>
      <w:r>
        <w:t xml:space="preserve"> against </w:t>
      </w:r>
      <w:r w:rsidR="00701170">
        <w:t>this</w:t>
      </w:r>
      <w:r>
        <w:t xml:space="preserve"> Requirement was based on the above examples which I have overturned.</w:t>
      </w:r>
    </w:p>
    <w:p w14:paraId="3C28A673" w14:textId="25EB381C" w:rsidR="00946C51" w:rsidRDefault="00946C51" w:rsidP="00F87E39">
      <w:pPr>
        <w:pStyle w:val="NormalArial"/>
      </w:pPr>
      <w:r>
        <w:t>A</w:t>
      </w:r>
      <w:r w:rsidR="00DD5941">
        <w:t>s</w:t>
      </w:r>
      <w:r>
        <w:t xml:space="preserve"> such, I find the provider compli</w:t>
      </w:r>
      <w:r w:rsidR="00433E2F">
        <w:t>a</w:t>
      </w:r>
      <w:r>
        <w:t xml:space="preserve">nt with </w:t>
      </w:r>
      <w:r w:rsidR="00AD2F78">
        <w:t xml:space="preserve">the intent of this </w:t>
      </w:r>
      <w:r w:rsidR="00701170">
        <w:t>Requirement</w:t>
      </w:r>
      <w:r w:rsidR="00AD2F78">
        <w:t xml:space="preserve"> as it has </w:t>
      </w:r>
      <w:r w:rsidR="00701170">
        <w:t>demonstrated</w:t>
      </w:r>
      <w:r w:rsidR="00AD2F78">
        <w:t xml:space="preserve"> though </w:t>
      </w:r>
      <w:r w:rsidR="00AB14EC">
        <w:t xml:space="preserve">the roll out of its </w:t>
      </w:r>
      <w:r w:rsidR="00AD2F78">
        <w:t xml:space="preserve">continuous improvement strategy that </w:t>
      </w:r>
      <w:r w:rsidR="00AB14EC">
        <w:t>it has an effective governance framework</w:t>
      </w:r>
      <w:r w:rsidR="00E30800">
        <w:t xml:space="preserve"> to identify and manage risk. I further note the provider’s submission about focusing on a pa</w:t>
      </w:r>
      <w:r w:rsidR="00701170">
        <w:t xml:space="preserve">in point in its franchise model </w:t>
      </w:r>
      <w:r w:rsidR="00E30800">
        <w:t xml:space="preserve">which indicates to me the provider’s active attention on eliminating </w:t>
      </w:r>
      <w:r w:rsidR="004315BA">
        <w:t>risk at high levels to ensure all consumers across its national footprint can expect quality care.</w:t>
      </w:r>
    </w:p>
    <w:p w14:paraId="3236F586" w14:textId="2C9509B4" w:rsidR="00AB14EC" w:rsidRPr="006B4042" w:rsidRDefault="004315BA" w:rsidP="00F87E39">
      <w:pPr>
        <w:pStyle w:val="NormalArial"/>
      </w:pPr>
      <w:r>
        <w:t>I find the provider compli</w:t>
      </w:r>
      <w:r w:rsidR="00433E2F">
        <w:t>a</w:t>
      </w:r>
      <w:r>
        <w:t>nt with this Requirement.</w:t>
      </w:r>
    </w:p>
    <w:sectPr w:rsidR="00AB14E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91E67" w14:textId="77777777" w:rsidR="00D6521A" w:rsidRDefault="00174261">
      <w:pPr>
        <w:spacing w:after="0"/>
      </w:pPr>
      <w:r>
        <w:separator/>
      </w:r>
    </w:p>
  </w:endnote>
  <w:endnote w:type="continuationSeparator" w:id="0">
    <w:p w14:paraId="20F91E69" w14:textId="77777777" w:rsidR="00D6521A" w:rsidRDefault="001742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1E61" w14:textId="77777777" w:rsidR="00DF37F2" w:rsidRPr="00DF37F2" w:rsidRDefault="00174261" w:rsidP="00DF37F2">
    <w:pPr>
      <w:pStyle w:val="FooterArial9"/>
      <w:rPr>
        <w:rStyle w:val="FooterBold"/>
        <w:rFonts w:ascii="Arial" w:hAnsi="Arial"/>
        <w:b w:val="0"/>
      </w:rPr>
    </w:pPr>
    <w:r w:rsidRPr="00DF37F2">
      <w:rPr>
        <w:rStyle w:val="FooterBold"/>
        <w:rFonts w:ascii="Arial" w:hAnsi="Arial"/>
        <w:b w:val="0"/>
      </w:rPr>
      <w:t>Name of service: Right at Home RightCare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F91E62" w14:textId="77777777" w:rsidR="00DF37F2" w:rsidRPr="00DF37F2" w:rsidRDefault="00174261" w:rsidP="00DF37F2">
    <w:pPr>
      <w:pStyle w:val="FooterArial9"/>
      <w:rPr>
        <w:rStyle w:val="FooterBold"/>
        <w:rFonts w:ascii="Arial" w:hAnsi="Arial"/>
        <w:b w:val="0"/>
      </w:rPr>
    </w:pPr>
    <w:r w:rsidRPr="00DF37F2">
      <w:rPr>
        <w:rStyle w:val="FooterBold"/>
        <w:rFonts w:ascii="Arial" w:hAnsi="Arial"/>
        <w:b w:val="0"/>
      </w:rPr>
      <w:t>Commission ID: 700944</w:t>
    </w:r>
    <w:r w:rsidRPr="00DF37F2">
      <w:rPr>
        <w:rStyle w:val="FooterBold"/>
        <w:rFonts w:ascii="Arial" w:hAnsi="Arial"/>
        <w:b w:val="0"/>
      </w:rPr>
      <w:tab/>
      <w:t xml:space="preserve">OFFICIAL: Sensitive </w:t>
    </w:r>
  </w:p>
  <w:p w14:paraId="20F91E63" w14:textId="77777777" w:rsidR="00DF37F2" w:rsidRPr="00DF37F2" w:rsidRDefault="0017426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91E5E" w14:textId="77777777" w:rsidR="00C4295B" w:rsidRDefault="00174261" w:rsidP="00D71F88">
      <w:pPr>
        <w:spacing w:after="0"/>
      </w:pPr>
      <w:r>
        <w:separator/>
      </w:r>
    </w:p>
  </w:footnote>
  <w:footnote w:type="continuationSeparator" w:id="0">
    <w:p w14:paraId="20F91E5F" w14:textId="77777777" w:rsidR="00C4295B" w:rsidRDefault="00174261" w:rsidP="00D71F88">
      <w:pPr>
        <w:spacing w:after="0"/>
      </w:pPr>
      <w:r>
        <w:continuationSeparator/>
      </w:r>
    </w:p>
  </w:footnote>
  <w:footnote w:id="1">
    <w:p w14:paraId="20F91E69" w14:textId="5D7908C2" w:rsidR="000078F8" w:rsidRDefault="0017426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D6711">
        <w:rPr>
          <w:rFonts w:ascii="Arial" w:hAnsi="Arial" w:cs="Arial"/>
          <w:color w:val="auto"/>
          <w:sz w:val="20"/>
          <w:szCs w:val="20"/>
        </w:rPr>
        <w:t>section 68A</w:t>
      </w:r>
      <w:r w:rsidR="001919E8" w:rsidRPr="004D6711">
        <w:rPr>
          <w:rFonts w:ascii="Arial" w:hAnsi="Arial" w:cs="Arial"/>
          <w:color w:val="auto"/>
          <w:sz w:val="20"/>
          <w:szCs w:val="20"/>
        </w:rPr>
        <w:t xml:space="preserve"> </w:t>
      </w:r>
      <w:r w:rsidRPr="004D671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0F91E6A" w14:textId="77777777" w:rsidR="00540817" w:rsidRDefault="005644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1E60" w14:textId="77777777" w:rsidR="00D71F88" w:rsidRDefault="00174261">
    <w:pPr>
      <w:pStyle w:val="Header"/>
    </w:pPr>
    <w:r>
      <w:rPr>
        <w:noProof/>
        <w:color w:val="2B579A"/>
        <w:shd w:val="clear" w:color="auto" w:fill="E6E6E6"/>
        <w:lang w:val="en-US"/>
      </w:rPr>
      <w:drawing>
        <wp:anchor distT="0" distB="0" distL="114300" distR="114300" simplePos="0" relativeHeight="251659264" behindDoc="1" locked="0" layoutInCell="1" allowOverlap="1" wp14:anchorId="20F91E65" wp14:editId="20F91E6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517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1E64" w14:textId="77777777" w:rsidR="00FA0A5B" w:rsidRDefault="00174261">
    <w:pPr>
      <w:pStyle w:val="Header"/>
    </w:pPr>
    <w:r>
      <w:rPr>
        <w:noProof/>
      </w:rPr>
      <w:drawing>
        <wp:anchor distT="0" distB="0" distL="114300" distR="114300" simplePos="0" relativeHeight="251658240" behindDoc="0" locked="0" layoutInCell="1" allowOverlap="1" wp14:anchorId="20F91E67" wp14:editId="20F91E6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BECE9C">
      <w:start w:val="1"/>
      <w:numFmt w:val="lowerRoman"/>
      <w:lvlText w:val="(%1)"/>
      <w:lvlJc w:val="left"/>
      <w:pPr>
        <w:ind w:left="1080" w:hanging="720"/>
      </w:pPr>
      <w:rPr>
        <w:rFonts w:hint="default"/>
      </w:rPr>
    </w:lvl>
    <w:lvl w:ilvl="1" w:tplc="C2ACE6AE" w:tentative="1">
      <w:start w:val="1"/>
      <w:numFmt w:val="lowerLetter"/>
      <w:lvlText w:val="%2."/>
      <w:lvlJc w:val="left"/>
      <w:pPr>
        <w:ind w:left="1440" w:hanging="360"/>
      </w:pPr>
    </w:lvl>
    <w:lvl w:ilvl="2" w:tplc="25C45DEC" w:tentative="1">
      <w:start w:val="1"/>
      <w:numFmt w:val="lowerRoman"/>
      <w:lvlText w:val="%3."/>
      <w:lvlJc w:val="right"/>
      <w:pPr>
        <w:ind w:left="2160" w:hanging="180"/>
      </w:pPr>
    </w:lvl>
    <w:lvl w:ilvl="3" w:tplc="B8AC2206" w:tentative="1">
      <w:start w:val="1"/>
      <w:numFmt w:val="decimal"/>
      <w:lvlText w:val="%4."/>
      <w:lvlJc w:val="left"/>
      <w:pPr>
        <w:ind w:left="2880" w:hanging="360"/>
      </w:pPr>
    </w:lvl>
    <w:lvl w:ilvl="4" w:tplc="BCEC3C84" w:tentative="1">
      <w:start w:val="1"/>
      <w:numFmt w:val="lowerLetter"/>
      <w:lvlText w:val="%5."/>
      <w:lvlJc w:val="left"/>
      <w:pPr>
        <w:ind w:left="3600" w:hanging="360"/>
      </w:pPr>
    </w:lvl>
    <w:lvl w:ilvl="5" w:tplc="133073C2" w:tentative="1">
      <w:start w:val="1"/>
      <w:numFmt w:val="lowerRoman"/>
      <w:lvlText w:val="%6."/>
      <w:lvlJc w:val="right"/>
      <w:pPr>
        <w:ind w:left="4320" w:hanging="180"/>
      </w:pPr>
    </w:lvl>
    <w:lvl w:ilvl="6" w:tplc="77C8D364" w:tentative="1">
      <w:start w:val="1"/>
      <w:numFmt w:val="decimal"/>
      <w:lvlText w:val="%7."/>
      <w:lvlJc w:val="left"/>
      <w:pPr>
        <w:ind w:left="5040" w:hanging="360"/>
      </w:pPr>
    </w:lvl>
    <w:lvl w:ilvl="7" w:tplc="3C1684A0" w:tentative="1">
      <w:start w:val="1"/>
      <w:numFmt w:val="lowerLetter"/>
      <w:lvlText w:val="%8."/>
      <w:lvlJc w:val="left"/>
      <w:pPr>
        <w:ind w:left="5760" w:hanging="360"/>
      </w:pPr>
    </w:lvl>
    <w:lvl w:ilvl="8" w:tplc="557E5D28" w:tentative="1">
      <w:start w:val="1"/>
      <w:numFmt w:val="lowerRoman"/>
      <w:lvlText w:val="%9."/>
      <w:lvlJc w:val="right"/>
      <w:pPr>
        <w:ind w:left="6480" w:hanging="180"/>
      </w:pPr>
    </w:lvl>
  </w:abstractNum>
  <w:abstractNum w:abstractNumId="1" w15:restartNumberingAfterBreak="0">
    <w:nsid w:val="09A70370"/>
    <w:multiLevelType w:val="hybridMultilevel"/>
    <w:tmpl w:val="3D4E6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DAAC168">
      <w:start w:val="1"/>
      <w:numFmt w:val="lowerRoman"/>
      <w:lvlText w:val="(%1)"/>
      <w:lvlJc w:val="left"/>
      <w:pPr>
        <w:ind w:left="1080" w:hanging="720"/>
      </w:pPr>
      <w:rPr>
        <w:rFonts w:hint="default"/>
      </w:rPr>
    </w:lvl>
    <w:lvl w:ilvl="1" w:tplc="6A84C730" w:tentative="1">
      <w:start w:val="1"/>
      <w:numFmt w:val="lowerLetter"/>
      <w:lvlText w:val="%2."/>
      <w:lvlJc w:val="left"/>
      <w:pPr>
        <w:ind w:left="1440" w:hanging="360"/>
      </w:pPr>
    </w:lvl>
    <w:lvl w:ilvl="2" w:tplc="34C0191A" w:tentative="1">
      <w:start w:val="1"/>
      <w:numFmt w:val="lowerRoman"/>
      <w:lvlText w:val="%3."/>
      <w:lvlJc w:val="right"/>
      <w:pPr>
        <w:ind w:left="2160" w:hanging="180"/>
      </w:pPr>
    </w:lvl>
    <w:lvl w:ilvl="3" w:tplc="8006D460" w:tentative="1">
      <w:start w:val="1"/>
      <w:numFmt w:val="decimal"/>
      <w:lvlText w:val="%4."/>
      <w:lvlJc w:val="left"/>
      <w:pPr>
        <w:ind w:left="2880" w:hanging="360"/>
      </w:pPr>
    </w:lvl>
    <w:lvl w:ilvl="4" w:tplc="0A581BBA" w:tentative="1">
      <w:start w:val="1"/>
      <w:numFmt w:val="lowerLetter"/>
      <w:lvlText w:val="%5."/>
      <w:lvlJc w:val="left"/>
      <w:pPr>
        <w:ind w:left="3600" w:hanging="360"/>
      </w:pPr>
    </w:lvl>
    <w:lvl w:ilvl="5" w:tplc="FE887152" w:tentative="1">
      <w:start w:val="1"/>
      <w:numFmt w:val="lowerRoman"/>
      <w:lvlText w:val="%6."/>
      <w:lvlJc w:val="right"/>
      <w:pPr>
        <w:ind w:left="4320" w:hanging="180"/>
      </w:pPr>
    </w:lvl>
    <w:lvl w:ilvl="6" w:tplc="F5D815BE" w:tentative="1">
      <w:start w:val="1"/>
      <w:numFmt w:val="decimal"/>
      <w:lvlText w:val="%7."/>
      <w:lvlJc w:val="left"/>
      <w:pPr>
        <w:ind w:left="5040" w:hanging="360"/>
      </w:pPr>
    </w:lvl>
    <w:lvl w:ilvl="7" w:tplc="734C8868" w:tentative="1">
      <w:start w:val="1"/>
      <w:numFmt w:val="lowerLetter"/>
      <w:lvlText w:val="%8."/>
      <w:lvlJc w:val="left"/>
      <w:pPr>
        <w:ind w:left="5760" w:hanging="360"/>
      </w:pPr>
    </w:lvl>
    <w:lvl w:ilvl="8" w:tplc="7068A97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2CA61C0">
      <w:start w:val="1"/>
      <w:numFmt w:val="lowerRoman"/>
      <w:lvlText w:val="(%1)"/>
      <w:lvlJc w:val="left"/>
      <w:pPr>
        <w:ind w:left="1080" w:hanging="720"/>
      </w:pPr>
      <w:rPr>
        <w:rFonts w:hint="default"/>
      </w:rPr>
    </w:lvl>
    <w:lvl w:ilvl="1" w:tplc="90B600A8" w:tentative="1">
      <w:start w:val="1"/>
      <w:numFmt w:val="lowerLetter"/>
      <w:lvlText w:val="%2."/>
      <w:lvlJc w:val="left"/>
      <w:pPr>
        <w:ind w:left="1440" w:hanging="360"/>
      </w:pPr>
    </w:lvl>
    <w:lvl w:ilvl="2" w:tplc="810AED98" w:tentative="1">
      <w:start w:val="1"/>
      <w:numFmt w:val="lowerRoman"/>
      <w:lvlText w:val="%3."/>
      <w:lvlJc w:val="right"/>
      <w:pPr>
        <w:ind w:left="2160" w:hanging="180"/>
      </w:pPr>
    </w:lvl>
    <w:lvl w:ilvl="3" w:tplc="9968C248" w:tentative="1">
      <w:start w:val="1"/>
      <w:numFmt w:val="decimal"/>
      <w:lvlText w:val="%4."/>
      <w:lvlJc w:val="left"/>
      <w:pPr>
        <w:ind w:left="2880" w:hanging="360"/>
      </w:pPr>
    </w:lvl>
    <w:lvl w:ilvl="4" w:tplc="C2E0B436" w:tentative="1">
      <w:start w:val="1"/>
      <w:numFmt w:val="lowerLetter"/>
      <w:lvlText w:val="%5."/>
      <w:lvlJc w:val="left"/>
      <w:pPr>
        <w:ind w:left="3600" w:hanging="360"/>
      </w:pPr>
    </w:lvl>
    <w:lvl w:ilvl="5" w:tplc="00C49E50" w:tentative="1">
      <w:start w:val="1"/>
      <w:numFmt w:val="lowerRoman"/>
      <w:lvlText w:val="%6."/>
      <w:lvlJc w:val="right"/>
      <w:pPr>
        <w:ind w:left="4320" w:hanging="180"/>
      </w:pPr>
    </w:lvl>
    <w:lvl w:ilvl="6" w:tplc="CC242214" w:tentative="1">
      <w:start w:val="1"/>
      <w:numFmt w:val="decimal"/>
      <w:lvlText w:val="%7."/>
      <w:lvlJc w:val="left"/>
      <w:pPr>
        <w:ind w:left="5040" w:hanging="360"/>
      </w:pPr>
    </w:lvl>
    <w:lvl w:ilvl="7" w:tplc="CA6C267E" w:tentative="1">
      <w:start w:val="1"/>
      <w:numFmt w:val="lowerLetter"/>
      <w:lvlText w:val="%8."/>
      <w:lvlJc w:val="left"/>
      <w:pPr>
        <w:ind w:left="5760" w:hanging="360"/>
      </w:pPr>
    </w:lvl>
    <w:lvl w:ilvl="8" w:tplc="3652521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E7C589A">
      <w:start w:val="1"/>
      <w:numFmt w:val="lowerRoman"/>
      <w:lvlText w:val="(%1)"/>
      <w:lvlJc w:val="left"/>
      <w:pPr>
        <w:ind w:left="1080" w:hanging="720"/>
      </w:pPr>
      <w:rPr>
        <w:rFonts w:hint="default"/>
      </w:rPr>
    </w:lvl>
    <w:lvl w:ilvl="1" w:tplc="9C588298" w:tentative="1">
      <w:start w:val="1"/>
      <w:numFmt w:val="lowerLetter"/>
      <w:lvlText w:val="%2."/>
      <w:lvlJc w:val="left"/>
      <w:pPr>
        <w:ind w:left="1440" w:hanging="360"/>
      </w:pPr>
    </w:lvl>
    <w:lvl w:ilvl="2" w:tplc="69648F1E" w:tentative="1">
      <w:start w:val="1"/>
      <w:numFmt w:val="lowerRoman"/>
      <w:lvlText w:val="%3."/>
      <w:lvlJc w:val="right"/>
      <w:pPr>
        <w:ind w:left="2160" w:hanging="180"/>
      </w:pPr>
    </w:lvl>
    <w:lvl w:ilvl="3" w:tplc="E7C06FB8" w:tentative="1">
      <w:start w:val="1"/>
      <w:numFmt w:val="decimal"/>
      <w:lvlText w:val="%4."/>
      <w:lvlJc w:val="left"/>
      <w:pPr>
        <w:ind w:left="2880" w:hanging="360"/>
      </w:pPr>
    </w:lvl>
    <w:lvl w:ilvl="4" w:tplc="452656D4" w:tentative="1">
      <w:start w:val="1"/>
      <w:numFmt w:val="lowerLetter"/>
      <w:lvlText w:val="%5."/>
      <w:lvlJc w:val="left"/>
      <w:pPr>
        <w:ind w:left="3600" w:hanging="360"/>
      </w:pPr>
    </w:lvl>
    <w:lvl w:ilvl="5" w:tplc="5406C418" w:tentative="1">
      <w:start w:val="1"/>
      <w:numFmt w:val="lowerRoman"/>
      <w:lvlText w:val="%6."/>
      <w:lvlJc w:val="right"/>
      <w:pPr>
        <w:ind w:left="4320" w:hanging="180"/>
      </w:pPr>
    </w:lvl>
    <w:lvl w:ilvl="6" w:tplc="4DF2C646" w:tentative="1">
      <w:start w:val="1"/>
      <w:numFmt w:val="decimal"/>
      <w:lvlText w:val="%7."/>
      <w:lvlJc w:val="left"/>
      <w:pPr>
        <w:ind w:left="5040" w:hanging="360"/>
      </w:pPr>
    </w:lvl>
    <w:lvl w:ilvl="7" w:tplc="E05A6A72" w:tentative="1">
      <w:start w:val="1"/>
      <w:numFmt w:val="lowerLetter"/>
      <w:lvlText w:val="%8."/>
      <w:lvlJc w:val="left"/>
      <w:pPr>
        <w:ind w:left="5760" w:hanging="360"/>
      </w:pPr>
    </w:lvl>
    <w:lvl w:ilvl="8" w:tplc="138A02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4985526">
      <w:start w:val="1"/>
      <w:numFmt w:val="lowerRoman"/>
      <w:lvlText w:val="(%1)"/>
      <w:lvlJc w:val="left"/>
      <w:pPr>
        <w:ind w:left="1080" w:hanging="720"/>
      </w:pPr>
      <w:rPr>
        <w:rFonts w:hint="default"/>
      </w:rPr>
    </w:lvl>
    <w:lvl w:ilvl="1" w:tplc="17965B3C" w:tentative="1">
      <w:start w:val="1"/>
      <w:numFmt w:val="lowerLetter"/>
      <w:lvlText w:val="%2."/>
      <w:lvlJc w:val="left"/>
      <w:pPr>
        <w:ind w:left="1440" w:hanging="360"/>
      </w:pPr>
    </w:lvl>
    <w:lvl w:ilvl="2" w:tplc="6ED08DA6" w:tentative="1">
      <w:start w:val="1"/>
      <w:numFmt w:val="lowerRoman"/>
      <w:lvlText w:val="%3."/>
      <w:lvlJc w:val="right"/>
      <w:pPr>
        <w:ind w:left="2160" w:hanging="180"/>
      </w:pPr>
    </w:lvl>
    <w:lvl w:ilvl="3" w:tplc="7BCEF2D6" w:tentative="1">
      <w:start w:val="1"/>
      <w:numFmt w:val="decimal"/>
      <w:lvlText w:val="%4."/>
      <w:lvlJc w:val="left"/>
      <w:pPr>
        <w:ind w:left="2880" w:hanging="360"/>
      </w:pPr>
    </w:lvl>
    <w:lvl w:ilvl="4" w:tplc="A31AB584" w:tentative="1">
      <w:start w:val="1"/>
      <w:numFmt w:val="lowerLetter"/>
      <w:lvlText w:val="%5."/>
      <w:lvlJc w:val="left"/>
      <w:pPr>
        <w:ind w:left="3600" w:hanging="360"/>
      </w:pPr>
    </w:lvl>
    <w:lvl w:ilvl="5" w:tplc="15F25484" w:tentative="1">
      <w:start w:val="1"/>
      <w:numFmt w:val="lowerRoman"/>
      <w:lvlText w:val="%6."/>
      <w:lvlJc w:val="right"/>
      <w:pPr>
        <w:ind w:left="4320" w:hanging="180"/>
      </w:pPr>
    </w:lvl>
    <w:lvl w:ilvl="6" w:tplc="A29CD4E0" w:tentative="1">
      <w:start w:val="1"/>
      <w:numFmt w:val="decimal"/>
      <w:lvlText w:val="%7."/>
      <w:lvlJc w:val="left"/>
      <w:pPr>
        <w:ind w:left="5040" w:hanging="360"/>
      </w:pPr>
    </w:lvl>
    <w:lvl w:ilvl="7" w:tplc="3F96AC5C" w:tentative="1">
      <w:start w:val="1"/>
      <w:numFmt w:val="lowerLetter"/>
      <w:lvlText w:val="%8."/>
      <w:lvlJc w:val="left"/>
      <w:pPr>
        <w:ind w:left="5760" w:hanging="360"/>
      </w:pPr>
    </w:lvl>
    <w:lvl w:ilvl="8" w:tplc="E9DC1DD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C5C032A">
      <w:start w:val="1"/>
      <w:numFmt w:val="bullet"/>
      <w:lvlText w:val=""/>
      <w:lvlJc w:val="left"/>
      <w:pPr>
        <w:ind w:left="720" w:hanging="360"/>
      </w:pPr>
      <w:rPr>
        <w:rFonts w:ascii="Symbol" w:hAnsi="Symbol" w:hint="default"/>
        <w:color w:val="auto"/>
        <w:sz w:val="24"/>
        <w:szCs w:val="24"/>
      </w:rPr>
    </w:lvl>
    <w:lvl w:ilvl="1" w:tplc="CF14B842" w:tentative="1">
      <w:start w:val="1"/>
      <w:numFmt w:val="bullet"/>
      <w:lvlText w:val="o"/>
      <w:lvlJc w:val="left"/>
      <w:pPr>
        <w:ind w:left="1440" w:hanging="360"/>
      </w:pPr>
      <w:rPr>
        <w:rFonts w:ascii="Courier New" w:hAnsi="Courier New" w:cs="Courier New" w:hint="default"/>
      </w:rPr>
    </w:lvl>
    <w:lvl w:ilvl="2" w:tplc="3A88D96C" w:tentative="1">
      <w:start w:val="1"/>
      <w:numFmt w:val="bullet"/>
      <w:lvlText w:val=""/>
      <w:lvlJc w:val="left"/>
      <w:pPr>
        <w:ind w:left="2160" w:hanging="360"/>
      </w:pPr>
      <w:rPr>
        <w:rFonts w:ascii="Wingdings" w:hAnsi="Wingdings" w:hint="default"/>
      </w:rPr>
    </w:lvl>
    <w:lvl w:ilvl="3" w:tplc="9C7CA724" w:tentative="1">
      <w:start w:val="1"/>
      <w:numFmt w:val="bullet"/>
      <w:lvlText w:val=""/>
      <w:lvlJc w:val="left"/>
      <w:pPr>
        <w:ind w:left="2880" w:hanging="360"/>
      </w:pPr>
      <w:rPr>
        <w:rFonts w:ascii="Symbol" w:hAnsi="Symbol" w:hint="default"/>
      </w:rPr>
    </w:lvl>
    <w:lvl w:ilvl="4" w:tplc="A476D53A" w:tentative="1">
      <w:start w:val="1"/>
      <w:numFmt w:val="bullet"/>
      <w:lvlText w:val="o"/>
      <w:lvlJc w:val="left"/>
      <w:pPr>
        <w:ind w:left="3600" w:hanging="360"/>
      </w:pPr>
      <w:rPr>
        <w:rFonts w:ascii="Courier New" w:hAnsi="Courier New" w:cs="Courier New" w:hint="default"/>
      </w:rPr>
    </w:lvl>
    <w:lvl w:ilvl="5" w:tplc="AFCE080C" w:tentative="1">
      <w:start w:val="1"/>
      <w:numFmt w:val="bullet"/>
      <w:lvlText w:val=""/>
      <w:lvlJc w:val="left"/>
      <w:pPr>
        <w:ind w:left="4320" w:hanging="360"/>
      </w:pPr>
      <w:rPr>
        <w:rFonts w:ascii="Wingdings" w:hAnsi="Wingdings" w:hint="default"/>
      </w:rPr>
    </w:lvl>
    <w:lvl w:ilvl="6" w:tplc="3704FFF8" w:tentative="1">
      <w:start w:val="1"/>
      <w:numFmt w:val="bullet"/>
      <w:lvlText w:val=""/>
      <w:lvlJc w:val="left"/>
      <w:pPr>
        <w:ind w:left="5040" w:hanging="360"/>
      </w:pPr>
      <w:rPr>
        <w:rFonts w:ascii="Symbol" w:hAnsi="Symbol" w:hint="default"/>
      </w:rPr>
    </w:lvl>
    <w:lvl w:ilvl="7" w:tplc="5088F3B0" w:tentative="1">
      <w:start w:val="1"/>
      <w:numFmt w:val="bullet"/>
      <w:lvlText w:val="o"/>
      <w:lvlJc w:val="left"/>
      <w:pPr>
        <w:ind w:left="5760" w:hanging="360"/>
      </w:pPr>
      <w:rPr>
        <w:rFonts w:ascii="Courier New" w:hAnsi="Courier New" w:cs="Courier New" w:hint="default"/>
      </w:rPr>
    </w:lvl>
    <w:lvl w:ilvl="8" w:tplc="5B58C8C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F66E640">
      <w:start w:val="1"/>
      <w:numFmt w:val="lowerRoman"/>
      <w:lvlText w:val="(%1)"/>
      <w:lvlJc w:val="left"/>
      <w:pPr>
        <w:ind w:left="1080" w:hanging="720"/>
      </w:pPr>
      <w:rPr>
        <w:rFonts w:hint="default"/>
      </w:rPr>
    </w:lvl>
    <w:lvl w:ilvl="1" w:tplc="AE1CE7F8" w:tentative="1">
      <w:start w:val="1"/>
      <w:numFmt w:val="lowerLetter"/>
      <w:lvlText w:val="%2."/>
      <w:lvlJc w:val="left"/>
      <w:pPr>
        <w:ind w:left="1440" w:hanging="360"/>
      </w:pPr>
    </w:lvl>
    <w:lvl w:ilvl="2" w:tplc="C6DEDD1E" w:tentative="1">
      <w:start w:val="1"/>
      <w:numFmt w:val="lowerRoman"/>
      <w:lvlText w:val="%3."/>
      <w:lvlJc w:val="right"/>
      <w:pPr>
        <w:ind w:left="2160" w:hanging="180"/>
      </w:pPr>
    </w:lvl>
    <w:lvl w:ilvl="3" w:tplc="53869744" w:tentative="1">
      <w:start w:val="1"/>
      <w:numFmt w:val="decimal"/>
      <w:lvlText w:val="%4."/>
      <w:lvlJc w:val="left"/>
      <w:pPr>
        <w:ind w:left="2880" w:hanging="360"/>
      </w:pPr>
    </w:lvl>
    <w:lvl w:ilvl="4" w:tplc="AF1407FA" w:tentative="1">
      <w:start w:val="1"/>
      <w:numFmt w:val="lowerLetter"/>
      <w:lvlText w:val="%5."/>
      <w:lvlJc w:val="left"/>
      <w:pPr>
        <w:ind w:left="3600" w:hanging="360"/>
      </w:pPr>
    </w:lvl>
    <w:lvl w:ilvl="5" w:tplc="4FBC50B8" w:tentative="1">
      <w:start w:val="1"/>
      <w:numFmt w:val="lowerRoman"/>
      <w:lvlText w:val="%6."/>
      <w:lvlJc w:val="right"/>
      <w:pPr>
        <w:ind w:left="4320" w:hanging="180"/>
      </w:pPr>
    </w:lvl>
    <w:lvl w:ilvl="6" w:tplc="17D466AC" w:tentative="1">
      <w:start w:val="1"/>
      <w:numFmt w:val="decimal"/>
      <w:lvlText w:val="%7."/>
      <w:lvlJc w:val="left"/>
      <w:pPr>
        <w:ind w:left="5040" w:hanging="360"/>
      </w:pPr>
    </w:lvl>
    <w:lvl w:ilvl="7" w:tplc="4A3099EE" w:tentative="1">
      <w:start w:val="1"/>
      <w:numFmt w:val="lowerLetter"/>
      <w:lvlText w:val="%8."/>
      <w:lvlJc w:val="left"/>
      <w:pPr>
        <w:ind w:left="5760" w:hanging="360"/>
      </w:pPr>
    </w:lvl>
    <w:lvl w:ilvl="8" w:tplc="DD3C062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6889D7A">
      <w:start w:val="1"/>
      <w:numFmt w:val="lowerRoman"/>
      <w:lvlText w:val="(%1)"/>
      <w:lvlJc w:val="left"/>
      <w:pPr>
        <w:ind w:left="1080" w:hanging="720"/>
      </w:pPr>
      <w:rPr>
        <w:rFonts w:hint="default"/>
      </w:rPr>
    </w:lvl>
    <w:lvl w:ilvl="1" w:tplc="BA7A5022" w:tentative="1">
      <w:start w:val="1"/>
      <w:numFmt w:val="lowerLetter"/>
      <w:lvlText w:val="%2."/>
      <w:lvlJc w:val="left"/>
      <w:pPr>
        <w:ind w:left="1440" w:hanging="360"/>
      </w:pPr>
    </w:lvl>
    <w:lvl w:ilvl="2" w:tplc="AF04BD5C" w:tentative="1">
      <w:start w:val="1"/>
      <w:numFmt w:val="lowerRoman"/>
      <w:lvlText w:val="%3."/>
      <w:lvlJc w:val="right"/>
      <w:pPr>
        <w:ind w:left="2160" w:hanging="180"/>
      </w:pPr>
    </w:lvl>
    <w:lvl w:ilvl="3" w:tplc="FD66BB62" w:tentative="1">
      <w:start w:val="1"/>
      <w:numFmt w:val="decimal"/>
      <w:lvlText w:val="%4."/>
      <w:lvlJc w:val="left"/>
      <w:pPr>
        <w:ind w:left="2880" w:hanging="360"/>
      </w:pPr>
    </w:lvl>
    <w:lvl w:ilvl="4" w:tplc="36B4076C" w:tentative="1">
      <w:start w:val="1"/>
      <w:numFmt w:val="lowerLetter"/>
      <w:lvlText w:val="%5."/>
      <w:lvlJc w:val="left"/>
      <w:pPr>
        <w:ind w:left="3600" w:hanging="360"/>
      </w:pPr>
    </w:lvl>
    <w:lvl w:ilvl="5" w:tplc="37400C6C" w:tentative="1">
      <w:start w:val="1"/>
      <w:numFmt w:val="lowerRoman"/>
      <w:lvlText w:val="%6."/>
      <w:lvlJc w:val="right"/>
      <w:pPr>
        <w:ind w:left="4320" w:hanging="180"/>
      </w:pPr>
    </w:lvl>
    <w:lvl w:ilvl="6" w:tplc="E58CB482" w:tentative="1">
      <w:start w:val="1"/>
      <w:numFmt w:val="decimal"/>
      <w:lvlText w:val="%7."/>
      <w:lvlJc w:val="left"/>
      <w:pPr>
        <w:ind w:left="5040" w:hanging="360"/>
      </w:pPr>
    </w:lvl>
    <w:lvl w:ilvl="7" w:tplc="5036AE0E" w:tentative="1">
      <w:start w:val="1"/>
      <w:numFmt w:val="lowerLetter"/>
      <w:lvlText w:val="%8."/>
      <w:lvlJc w:val="left"/>
      <w:pPr>
        <w:ind w:left="5760" w:hanging="360"/>
      </w:pPr>
    </w:lvl>
    <w:lvl w:ilvl="8" w:tplc="F6A2633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93643EC">
      <w:start w:val="1"/>
      <w:numFmt w:val="lowerRoman"/>
      <w:lvlText w:val="(%1)"/>
      <w:lvlJc w:val="left"/>
      <w:pPr>
        <w:ind w:left="1080" w:hanging="720"/>
      </w:pPr>
      <w:rPr>
        <w:rFonts w:hint="default"/>
      </w:rPr>
    </w:lvl>
    <w:lvl w:ilvl="1" w:tplc="219E22C4" w:tentative="1">
      <w:start w:val="1"/>
      <w:numFmt w:val="lowerLetter"/>
      <w:lvlText w:val="%2."/>
      <w:lvlJc w:val="left"/>
      <w:pPr>
        <w:ind w:left="1440" w:hanging="360"/>
      </w:pPr>
    </w:lvl>
    <w:lvl w:ilvl="2" w:tplc="2478645A" w:tentative="1">
      <w:start w:val="1"/>
      <w:numFmt w:val="lowerRoman"/>
      <w:lvlText w:val="%3."/>
      <w:lvlJc w:val="right"/>
      <w:pPr>
        <w:ind w:left="2160" w:hanging="180"/>
      </w:pPr>
    </w:lvl>
    <w:lvl w:ilvl="3" w:tplc="2F1470B8" w:tentative="1">
      <w:start w:val="1"/>
      <w:numFmt w:val="decimal"/>
      <w:lvlText w:val="%4."/>
      <w:lvlJc w:val="left"/>
      <w:pPr>
        <w:ind w:left="2880" w:hanging="360"/>
      </w:pPr>
    </w:lvl>
    <w:lvl w:ilvl="4" w:tplc="D6C84200" w:tentative="1">
      <w:start w:val="1"/>
      <w:numFmt w:val="lowerLetter"/>
      <w:lvlText w:val="%5."/>
      <w:lvlJc w:val="left"/>
      <w:pPr>
        <w:ind w:left="3600" w:hanging="360"/>
      </w:pPr>
    </w:lvl>
    <w:lvl w:ilvl="5" w:tplc="44782E38" w:tentative="1">
      <w:start w:val="1"/>
      <w:numFmt w:val="lowerRoman"/>
      <w:lvlText w:val="%6."/>
      <w:lvlJc w:val="right"/>
      <w:pPr>
        <w:ind w:left="4320" w:hanging="180"/>
      </w:pPr>
    </w:lvl>
    <w:lvl w:ilvl="6" w:tplc="685890B2" w:tentative="1">
      <w:start w:val="1"/>
      <w:numFmt w:val="decimal"/>
      <w:lvlText w:val="%7."/>
      <w:lvlJc w:val="left"/>
      <w:pPr>
        <w:ind w:left="5040" w:hanging="360"/>
      </w:pPr>
    </w:lvl>
    <w:lvl w:ilvl="7" w:tplc="98600988" w:tentative="1">
      <w:start w:val="1"/>
      <w:numFmt w:val="lowerLetter"/>
      <w:lvlText w:val="%8."/>
      <w:lvlJc w:val="left"/>
      <w:pPr>
        <w:ind w:left="5760" w:hanging="360"/>
      </w:pPr>
    </w:lvl>
    <w:lvl w:ilvl="8" w:tplc="065C45C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0D85576">
      <w:start w:val="1"/>
      <w:numFmt w:val="lowerRoman"/>
      <w:lvlText w:val="(%1)"/>
      <w:lvlJc w:val="left"/>
      <w:pPr>
        <w:ind w:left="1080" w:hanging="720"/>
      </w:pPr>
      <w:rPr>
        <w:rFonts w:hint="default"/>
      </w:rPr>
    </w:lvl>
    <w:lvl w:ilvl="1" w:tplc="1C902070" w:tentative="1">
      <w:start w:val="1"/>
      <w:numFmt w:val="lowerLetter"/>
      <w:lvlText w:val="%2."/>
      <w:lvlJc w:val="left"/>
      <w:pPr>
        <w:ind w:left="1440" w:hanging="360"/>
      </w:pPr>
    </w:lvl>
    <w:lvl w:ilvl="2" w:tplc="BA6EBFBC" w:tentative="1">
      <w:start w:val="1"/>
      <w:numFmt w:val="lowerRoman"/>
      <w:lvlText w:val="%3."/>
      <w:lvlJc w:val="right"/>
      <w:pPr>
        <w:ind w:left="2160" w:hanging="180"/>
      </w:pPr>
    </w:lvl>
    <w:lvl w:ilvl="3" w:tplc="42C61860" w:tentative="1">
      <w:start w:val="1"/>
      <w:numFmt w:val="decimal"/>
      <w:lvlText w:val="%4."/>
      <w:lvlJc w:val="left"/>
      <w:pPr>
        <w:ind w:left="2880" w:hanging="360"/>
      </w:pPr>
    </w:lvl>
    <w:lvl w:ilvl="4" w:tplc="7F94E4F6" w:tentative="1">
      <w:start w:val="1"/>
      <w:numFmt w:val="lowerLetter"/>
      <w:lvlText w:val="%5."/>
      <w:lvlJc w:val="left"/>
      <w:pPr>
        <w:ind w:left="3600" w:hanging="360"/>
      </w:pPr>
    </w:lvl>
    <w:lvl w:ilvl="5" w:tplc="724065A2" w:tentative="1">
      <w:start w:val="1"/>
      <w:numFmt w:val="lowerRoman"/>
      <w:lvlText w:val="%6."/>
      <w:lvlJc w:val="right"/>
      <w:pPr>
        <w:ind w:left="4320" w:hanging="180"/>
      </w:pPr>
    </w:lvl>
    <w:lvl w:ilvl="6" w:tplc="5D3EA9BA" w:tentative="1">
      <w:start w:val="1"/>
      <w:numFmt w:val="decimal"/>
      <w:lvlText w:val="%7."/>
      <w:lvlJc w:val="left"/>
      <w:pPr>
        <w:ind w:left="5040" w:hanging="360"/>
      </w:pPr>
    </w:lvl>
    <w:lvl w:ilvl="7" w:tplc="D11244F0" w:tentative="1">
      <w:start w:val="1"/>
      <w:numFmt w:val="lowerLetter"/>
      <w:lvlText w:val="%8."/>
      <w:lvlJc w:val="left"/>
      <w:pPr>
        <w:ind w:left="5760" w:hanging="360"/>
      </w:pPr>
    </w:lvl>
    <w:lvl w:ilvl="8" w:tplc="3D7E8E4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64EA53C">
      <w:start w:val="1"/>
      <w:numFmt w:val="lowerRoman"/>
      <w:lvlText w:val="(%1)"/>
      <w:lvlJc w:val="left"/>
      <w:pPr>
        <w:ind w:left="1080" w:hanging="720"/>
      </w:pPr>
      <w:rPr>
        <w:rFonts w:hint="default"/>
      </w:rPr>
    </w:lvl>
    <w:lvl w:ilvl="1" w:tplc="8BF233C8" w:tentative="1">
      <w:start w:val="1"/>
      <w:numFmt w:val="lowerLetter"/>
      <w:lvlText w:val="%2."/>
      <w:lvlJc w:val="left"/>
      <w:pPr>
        <w:ind w:left="1440" w:hanging="360"/>
      </w:pPr>
    </w:lvl>
    <w:lvl w:ilvl="2" w:tplc="F22C437A" w:tentative="1">
      <w:start w:val="1"/>
      <w:numFmt w:val="lowerRoman"/>
      <w:lvlText w:val="%3."/>
      <w:lvlJc w:val="right"/>
      <w:pPr>
        <w:ind w:left="2160" w:hanging="180"/>
      </w:pPr>
    </w:lvl>
    <w:lvl w:ilvl="3" w:tplc="FA44C4DE" w:tentative="1">
      <w:start w:val="1"/>
      <w:numFmt w:val="decimal"/>
      <w:lvlText w:val="%4."/>
      <w:lvlJc w:val="left"/>
      <w:pPr>
        <w:ind w:left="2880" w:hanging="360"/>
      </w:pPr>
    </w:lvl>
    <w:lvl w:ilvl="4" w:tplc="1B8AF802" w:tentative="1">
      <w:start w:val="1"/>
      <w:numFmt w:val="lowerLetter"/>
      <w:lvlText w:val="%5."/>
      <w:lvlJc w:val="left"/>
      <w:pPr>
        <w:ind w:left="3600" w:hanging="360"/>
      </w:pPr>
    </w:lvl>
    <w:lvl w:ilvl="5" w:tplc="EDC05CA2" w:tentative="1">
      <w:start w:val="1"/>
      <w:numFmt w:val="lowerRoman"/>
      <w:lvlText w:val="%6."/>
      <w:lvlJc w:val="right"/>
      <w:pPr>
        <w:ind w:left="4320" w:hanging="180"/>
      </w:pPr>
    </w:lvl>
    <w:lvl w:ilvl="6" w:tplc="11EC0D48" w:tentative="1">
      <w:start w:val="1"/>
      <w:numFmt w:val="decimal"/>
      <w:lvlText w:val="%7."/>
      <w:lvlJc w:val="left"/>
      <w:pPr>
        <w:ind w:left="5040" w:hanging="360"/>
      </w:pPr>
    </w:lvl>
    <w:lvl w:ilvl="7" w:tplc="07CA483C" w:tentative="1">
      <w:start w:val="1"/>
      <w:numFmt w:val="lowerLetter"/>
      <w:lvlText w:val="%8."/>
      <w:lvlJc w:val="left"/>
      <w:pPr>
        <w:ind w:left="5760" w:hanging="360"/>
      </w:pPr>
    </w:lvl>
    <w:lvl w:ilvl="8" w:tplc="7CCCFC3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7EEE1D8">
      <w:start w:val="1"/>
      <w:numFmt w:val="lowerRoman"/>
      <w:lvlText w:val="(%1)"/>
      <w:lvlJc w:val="left"/>
      <w:pPr>
        <w:ind w:left="1080" w:hanging="720"/>
      </w:pPr>
      <w:rPr>
        <w:rFonts w:hint="default"/>
      </w:rPr>
    </w:lvl>
    <w:lvl w:ilvl="1" w:tplc="CAF847A6" w:tentative="1">
      <w:start w:val="1"/>
      <w:numFmt w:val="lowerLetter"/>
      <w:lvlText w:val="%2."/>
      <w:lvlJc w:val="left"/>
      <w:pPr>
        <w:ind w:left="1440" w:hanging="360"/>
      </w:pPr>
    </w:lvl>
    <w:lvl w:ilvl="2" w:tplc="1A86D99E" w:tentative="1">
      <w:start w:val="1"/>
      <w:numFmt w:val="lowerRoman"/>
      <w:lvlText w:val="%3."/>
      <w:lvlJc w:val="right"/>
      <w:pPr>
        <w:ind w:left="2160" w:hanging="180"/>
      </w:pPr>
    </w:lvl>
    <w:lvl w:ilvl="3" w:tplc="1F185756" w:tentative="1">
      <w:start w:val="1"/>
      <w:numFmt w:val="decimal"/>
      <w:lvlText w:val="%4."/>
      <w:lvlJc w:val="left"/>
      <w:pPr>
        <w:ind w:left="2880" w:hanging="360"/>
      </w:pPr>
    </w:lvl>
    <w:lvl w:ilvl="4" w:tplc="0CD6DAC0" w:tentative="1">
      <w:start w:val="1"/>
      <w:numFmt w:val="lowerLetter"/>
      <w:lvlText w:val="%5."/>
      <w:lvlJc w:val="left"/>
      <w:pPr>
        <w:ind w:left="3600" w:hanging="360"/>
      </w:pPr>
    </w:lvl>
    <w:lvl w:ilvl="5" w:tplc="ACB65558" w:tentative="1">
      <w:start w:val="1"/>
      <w:numFmt w:val="lowerRoman"/>
      <w:lvlText w:val="%6."/>
      <w:lvlJc w:val="right"/>
      <w:pPr>
        <w:ind w:left="4320" w:hanging="180"/>
      </w:pPr>
    </w:lvl>
    <w:lvl w:ilvl="6" w:tplc="A1AA89BC" w:tentative="1">
      <w:start w:val="1"/>
      <w:numFmt w:val="decimal"/>
      <w:lvlText w:val="%7."/>
      <w:lvlJc w:val="left"/>
      <w:pPr>
        <w:ind w:left="5040" w:hanging="360"/>
      </w:pPr>
    </w:lvl>
    <w:lvl w:ilvl="7" w:tplc="74A4137E" w:tentative="1">
      <w:start w:val="1"/>
      <w:numFmt w:val="lowerLetter"/>
      <w:lvlText w:val="%8."/>
      <w:lvlJc w:val="left"/>
      <w:pPr>
        <w:ind w:left="5760" w:hanging="360"/>
      </w:pPr>
    </w:lvl>
    <w:lvl w:ilvl="8" w:tplc="363AAF6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7B829CE">
      <w:start w:val="1"/>
      <w:numFmt w:val="lowerRoman"/>
      <w:lvlText w:val="(%1)"/>
      <w:lvlJc w:val="left"/>
      <w:pPr>
        <w:ind w:left="1080" w:hanging="720"/>
      </w:pPr>
      <w:rPr>
        <w:rFonts w:hint="default"/>
      </w:rPr>
    </w:lvl>
    <w:lvl w:ilvl="1" w:tplc="39E21E6C" w:tentative="1">
      <w:start w:val="1"/>
      <w:numFmt w:val="lowerLetter"/>
      <w:lvlText w:val="%2."/>
      <w:lvlJc w:val="left"/>
      <w:pPr>
        <w:ind w:left="1440" w:hanging="360"/>
      </w:pPr>
    </w:lvl>
    <w:lvl w:ilvl="2" w:tplc="58B20374" w:tentative="1">
      <w:start w:val="1"/>
      <w:numFmt w:val="lowerRoman"/>
      <w:lvlText w:val="%3."/>
      <w:lvlJc w:val="right"/>
      <w:pPr>
        <w:ind w:left="2160" w:hanging="180"/>
      </w:pPr>
    </w:lvl>
    <w:lvl w:ilvl="3" w:tplc="E86E6AA8" w:tentative="1">
      <w:start w:val="1"/>
      <w:numFmt w:val="decimal"/>
      <w:lvlText w:val="%4."/>
      <w:lvlJc w:val="left"/>
      <w:pPr>
        <w:ind w:left="2880" w:hanging="360"/>
      </w:pPr>
    </w:lvl>
    <w:lvl w:ilvl="4" w:tplc="353EF9BA" w:tentative="1">
      <w:start w:val="1"/>
      <w:numFmt w:val="lowerLetter"/>
      <w:lvlText w:val="%5."/>
      <w:lvlJc w:val="left"/>
      <w:pPr>
        <w:ind w:left="3600" w:hanging="360"/>
      </w:pPr>
    </w:lvl>
    <w:lvl w:ilvl="5" w:tplc="FD568B5A" w:tentative="1">
      <w:start w:val="1"/>
      <w:numFmt w:val="lowerRoman"/>
      <w:lvlText w:val="%6."/>
      <w:lvlJc w:val="right"/>
      <w:pPr>
        <w:ind w:left="4320" w:hanging="180"/>
      </w:pPr>
    </w:lvl>
    <w:lvl w:ilvl="6" w:tplc="99305D00" w:tentative="1">
      <w:start w:val="1"/>
      <w:numFmt w:val="decimal"/>
      <w:lvlText w:val="%7."/>
      <w:lvlJc w:val="left"/>
      <w:pPr>
        <w:ind w:left="5040" w:hanging="360"/>
      </w:pPr>
    </w:lvl>
    <w:lvl w:ilvl="7" w:tplc="41E8ED5C" w:tentative="1">
      <w:start w:val="1"/>
      <w:numFmt w:val="lowerLetter"/>
      <w:lvlText w:val="%8."/>
      <w:lvlJc w:val="left"/>
      <w:pPr>
        <w:ind w:left="5760" w:hanging="360"/>
      </w:pPr>
    </w:lvl>
    <w:lvl w:ilvl="8" w:tplc="9A62105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63A4DD8">
      <w:start w:val="1"/>
      <w:numFmt w:val="lowerRoman"/>
      <w:lvlText w:val="(%1)"/>
      <w:lvlJc w:val="left"/>
      <w:pPr>
        <w:ind w:left="1080" w:hanging="720"/>
      </w:pPr>
      <w:rPr>
        <w:rFonts w:hint="default"/>
      </w:rPr>
    </w:lvl>
    <w:lvl w:ilvl="1" w:tplc="B9DA6F26" w:tentative="1">
      <w:start w:val="1"/>
      <w:numFmt w:val="lowerLetter"/>
      <w:lvlText w:val="%2."/>
      <w:lvlJc w:val="left"/>
      <w:pPr>
        <w:ind w:left="1440" w:hanging="360"/>
      </w:pPr>
    </w:lvl>
    <w:lvl w:ilvl="2" w:tplc="8B465D82" w:tentative="1">
      <w:start w:val="1"/>
      <w:numFmt w:val="lowerRoman"/>
      <w:lvlText w:val="%3."/>
      <w:lvlJc w:val="right"/>
      <w:pPr>
        <w:ind w:left="2160" w:hanging="180"/>
      </w:pPr>
    </w:lvl>
    <w:lvl w:ilvl="3" w:tplc="9D66F188" w:tentative="1">
      <w:start w:val="1"/>
      <w:numFmt w:val="decimal"/>
      <w:lvlText w:val="%4."/>
      <w:lvlJc w:val="left"/>
      <w:pPr>
        <w:ind w:left="2880" w:hanging="360"/>
      </w:pPr>
    </w:lvl>
    <w:lvl w:ilvl="4" w:tplc="7AC209A4" w:tentative="1">
      <w:start w:val="1"/>
      <w:numFmt w:val="lowerLetter"/>
      <w:lvlText w:val="%5."/>
      <w:lvlJc w:val="left"/>
      <w:pPr>
        <w:ind w:left="3600" w:hanging="360"/>
      </w:pPr>
    </w:lvl>
    <w:lvl w:ilvl="5" w:tplc="4858DFDC" w:tentative="1">
      <w:start w:val="1"/>
      <w:numFmt w:val="lowerRoman"/>
      <w:lvlText w:val="%6."/>
      <w:lvlJc w:val="right"/>
      <w:pPr>
        <w:ind w:left="4320" w:hanging="180"/>
      </w:pPr>
    </w:lvl>
    <w:lvl w:ilvl="6" w:tplc="96C8035A" w:tentative="1">
      <w:start w:val="1"/>
      <w:numFmt w:val="decimal"/>
      <w:lvlText w:val="%7."/>
      <w:lvlJc w:val="left"/>
      <w:pPr>
        <w:ind w:left="5040" w:hanging="360"/>
      </w:pPr>
    </w:lvl>
    <w:lvl w:ilvl="7" w:tplc="EC60E6F2" w:tentative="1">
      <w:start w:val="1"/>
      <w:numFmt w:val="lowerLetter"/>
      <w:lvlText w:val="%8."/>
      <w:lvlJc w:val="left"/>
      <w:pPr>
        <w:ind w:left="5760" w:hanging="360"/>
      </w:pPr>
    </w:lvl>
    <w:lvl w:ilvl="8" w:tplc="8A58D6A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B6872AE">
      <w:start w:val="1"/>
      <w:numFmt w:val="lowerRoman"/>
      <w:lvlText w:val="(%1)"/>
      <w:lvlJc w:val="left"/>
      <w:pPr>
        <w:ind w:left="1080" w:hanging="720"/>
      </w:pPr>
      <w:rPr>
        <w:rFonts w:hint="default"/>
      </w:rPr>
    </w:lvl>
    <w:lvl w:ilvl="1" w:tplc="1DA47D90" w:tentative="1">
      <w:start w:val="1"/>
      <w:numFmt w:val="lowerLetter"/>
      <w:lvlText w:val="%2."/>
      <w:lvlJc w:val="left"/>
      <w:pPr>
        <w:ind w:left="1440" w:hanging="360"/>
      </w:pPr>
    </w:lvl>
    <w:lvl w:ilvl="2" w:tplc="87F2B2E2" w:tentative="1">
      <w:start w:val="1"/>
      <w:numFmt w:val="lowerRoman"/>
      <w:lvlText w:val="%3."/>
      <w:lvlJc w:val="right"/>
      <w:pPr>
        <w:ind w:left="2160" w:hanging="180"/>
      </w:pPr>
    </w:lvl>
    <w:lvl w:ilvl="3" w:tplc="22D4876A" w:tentative="1">
      <w:start w:val="1"/>
      <w:numFmt w:val="decimal"/>
      <w:lvlText w:val="%4."/>
      <w:lvlJc w:val="left"/>
      <w:pPr>
        <w:ind w:left="2880" w:hanging="360"/>
      </w:pPr>
    </w:lvl>
    <w:lvl w:ilvl="4" w:tplc="8FE81AF0" w:tentative="1">
      <w:start w:val="1"/>
      <w:numFmt w:val="lowerLetter"/>
      <w:lvlText w:val="%5."/>
      <w:lvlJc w:val="left"/>
      <w:pPr>
        <w:ind w:left="3600" w:hanging="360"/>
      </w:pPr>
    </w:lvl>
    <w:lvl w:ilvl="5" w:tplc="B972C34E" w:tentative="1">
      <w:start w:val="1"/>
      <w:numFmt w:val="lowerRoman"/>
      <w:lvlText w:val="%6."/>
      <w:lvlJc w:val="right"/>
      <w:pPr>
        <w:ind w:left="4320" w:hanging="180"/>
      </w:pPr>
    </w:lvl>
    <w:lvl w:ilvl="6" w:tplc="42007AA6" w:tentative="1">
      <w:start w:val="1"/>
      <w:numFmt w:val="decimal"/>
      <w:lvlText w:val="%7."/>
      <w:lvlJc w:val="left"/>
      <w:pPr>
        <w:ind w:left="5040" w:hanging="360"/>
      </w:pPr>
    </w:lvl>
    <w:lvl w:ilvl="7" w:tplc="C816A7C2" w:tentative="1">
      <w:start w:val="1"/>
      <w:numFmt w:val="lowerLetter"/>
      <w:lvlText w:val="%8."/>
      <w:lvlJc w:val="left"/>
      <w:pPr>
        <w:ind w:left="5760" w:hanging="360"/>
      </w:pPr>
    </w:lvl>
    <w:lvl w:ilvl="8" w:tplc="551A55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3B2308A">
      <w:start w:val="1"/>
      <w:numFmt w:val="lowerRoman"/>
      <w:lvlText w:val="(%1)"/>
      <w:lvlJc w:val="left"/>
      <w:pPr>
        <w:ind w:left="1080" w:hanging="720"/>
      </w:pPr>
      <w:rPr>
        <w:rFonts w:hint="default"/>
      </w:rPr>
    </w:lvl>
    <w:lvl w:ilvl="1" w:tplc="69487C48" w:tentative="1">
      <w:start w:val="1"/>
      <w:numFmt w:val="lowerLetter"/>
      <w:lvlText w:val="%2."/>
      <w:lvlJc w:val="left"/>
      <w:pPr>
        <w:ind w:left="1440" w:hanging="360"/>
      </w:pPr>
    </w:lvl>
    <w:lvl w:ilvl="2" w:tplc="384662AA" w:tentative="1">
      <w:start w:val="1"/>
      <w:numFmt w:val="lowerRoman"/>
      <w:lvlText w:val="%3."/>
      <w:lvlJc w:val="right"/>
      <w:pPr>
        <w:ind w:left="2160" w:hanging="180"/>
      </w:pPr>
    </w:lvl>
    <w:lvl w:ilvl="3" w:tplc="8E863A56" w:tentative="1">
      <w:start w:val="1"/>
      <w:numFmt w:val="decimal"/>
      <w:lvlText w:val="%4."/>
      <w:lvlJc w:val="left"/>
      <w:pPr>
        <w:ind w:left="2880" w:hanging="360"/>
      </w:pPr>
    </w:lvl>
    <w:lvl w:ilvl="4" w:tplc="7DD82796" w:tentative="1">
      <w:start w:val="1"/>
      <w:numFmt w:val="lowerLetter"/>
      <w:lvlText w:val="%5."/>
      <w:lvlJc w:val="left"/>
      <w:pPr>
        <w:ind w:left="3600" w:hanging="360"/>
      </w:pPr>
    </w:lvl>
    <w:lvl w:ilvl="5" w:tplc="E7A42CAA" w:tentative="1">
      <w:start w:val="1"/>
      <w:numFmt w:val="lowerRoman"/>
      <w:lvlText w:val="%6."/>
      <w:lvlJc w:val="right"/>
      <w:pPr>
        <w:ind w:left="4320" w:hanging="180"/>
      </w:pPr>
    </w:lvl>
    <w:lvl w:ilvl="6" w:tplc="B9962642" w:tentative="1">
      <w:start w:val="1"/>
      <w:numFmt w:val="decimal"/>
      <w:lvlText w:val="%7."/>
      <w:lvlJc w:val="left"/>
      <w:pPr>
        <w:ind w:left="5040" w:hanging="360"/>
      </w:pPr>
    </w:lvl>
    <w:lvl w:ilvl="7" w:tplc="3B44136E" w:tentative="1">
      <w:start w:val="1"/>
      <w:numFmt w:val="lowerLetter"/>
      <w:lvlText w:val="%8."/>
      <w:lvlJc w:val="left"/>
      <w:pPr>
        <w:ind w:left="5760" w:hanging="360"/>
      </w:pPr>
    </w:lvl>
    <w:lvl w:ilvl="8" w:tplc="9F142E2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088E61C">
      <w:start w:val="1"/>
      <w:numFmt w:val="lowerRoman"/>
      <w:lvlText w:val="(%1)"/>
      <w:lvlJc w:val="left"/>
      <w:pPr>
        <w:ind w:left="1080" w:hanging="720"/>
      </w:pPr>
      <w:rPr>
        <w:rFonts w:hint="default"/>
      </w:rPr>
    </w:lvl>
    <w:lvl w:ilvl="1" w:tplc="6B7E4566" w:tentative="1">
      <w:start w:val="1"/>
      <w:numFmt w:val="lowerLetter"/>
      <w:lvlText w:val="%2."/>
      <w:lvlJc w:val="left"/>
      <w:pPr>
        <w:ind w:left="1440" w:hanging="360"/>
      </w:pPr>
    </w:lvl>
    <w:lvl w:ilvl="2" w:tplc="F10A9F22" w:tentative="1">
      <w:start w:val="1"/>
      <w:numFmt w:val="lowerRoman"/>
      <w:lvlText w:val="%3."/>
      <w:lvlJc w:val="right"/>
      <w:pPr>
        <w:ind w:left="2160" w:hanging="180"/>
      </w:pPr>
    </w:lvl>
    <w:lvl w:ilvl="3" w:tplc="51FE183A" w:tentative="1">
      <w:start w:val="1"/>
      <w:numFmt w:val="decimal"/>
      <w:lvlText w:val="%4."/>
      <w:lvlJc w:val="left"/>
      <w:pPr>
        <w:ind w:left="2880" w:hanging="360"/>
      </w:pPr>
    </w:lvl>
    <w:lvl w:ilvl="4" w:tplc="E3F615D8" w:tentative="1">
      <w:start w:val="1"/>
      <w:numFmt w:val="lowerLetter"/>
      <w:lvlText w:val="%5."/>
      <w:lvlJc w:val="left"/>
      <w:pPr>
        <w:ind w:left="3600" w:hanging="360"/>
      </w:pPr>
    </w:lvl>
    <w:lvl w:ilvl="5" w:tplc="75EA0440" w:tentative="1">
      <w:start w:val="1"/>
      <w:numFmt w:val="lowerRoman"/>
      <w:lvlText w:val="%6."/>
      <w:lvlJc w:val="right"/>
      <w:pPr>
        <w:ind w:left="4320" w:hanging="180"/>
      </w:pPr>
    </w:lvl>
    <w:lvl w:ilvl="6" w:tplc="64D4AD4E" w:tentative="1">
      <w:start w:val="1"/>
      <w:numFmt w:val="decimal"/>
      <w:lvlText w:val="%7."/>
      <w:lvlJc w:val="left"/>
      <w:pPr>
        <w:ind w:left="5040" w:hanging="360"/>
      </w:pPr>
    </w:lvl>
    <w:lvl w:ilvl="7" w:tplc="0C1A8B00" w:tentative="1">
      <w:start w:val="1"/>
      <w:numFmt w:val="lowerLetter"/>
      <w:lvlText w:val="%8."/>
      <w:lvlJc w:val="left"/>
      <w:pPr>
        <w:ind w:left="5760" w:hanging="360"/>
      </w:pPr>
    </w:lvl>
    <w:lvl w:ilvl="8" w:tplc="E3C0EC7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9AE9112">
      <w:start w:val="1"/>
      <w:numFmt w:val="lowerRoman"/>
      <w:lvlText w:val="(%1)"/>
      <w:lvlJc w:val="left"/>
      <w:pPr>
        <w:ind w:left="1080" w:hanging="720"/>
      </w:pPr>
      <w:rPr>
        <w:rFonts w:hint="default"/>
      </w:rPr>
    </w:lvl>
    <w:lvl w:ilvl="1" w:tplc="C8A02B88" w:tentative="1">
      <w:start w:val="1"/>
      <w:numFmt w:val="lowerLetter"/>
      <w:lvlText w:val="%2."/>
      <w:lvlJc w:val="left"/>
      <w:pPr>
        <w:ind w:left="1440" w:hanging="360"/>
      </w:pPr>
    </w:lvl>
    <w:lvl w:ilvl="2" w:tplc="7174F1DA" w:tentative="1">
      <w:start w:val="1"/>
      <w:numFmt w:val="lowerRoman"/>
      <w:lvlText w:val="%3."/>
      <w:lvlJc w:val="right"/>
      <w:pPr>
        <w:ind w:left="2160" w:hanging="180"/>
      </w:pPr>
    </w:lvl>
    <w:lvl w:ilvl="3" w:tplc="FE80F7FC" w:tentative="1">
      <w:start w:val="1"/>
      <w:numFmt w:val="decimal"/>
      <w:lvlText w:val="%4."/>
      <w:lvlJc w:val="left"/>
      <w:pPr>
        <w:ind w:left="2880" w:hanging="360"/>
      </w:pPr>
    </w:lvl>
    <w:lvl w:ilvl="4" w:tplc="40B0212A" w:tentative="1">
      <w:start w:val="1"/>
      <w:numFmt w:val="lowerLetter"/>
      <w:lvlText w:val="%5."/>
      <w:lvlJc w:val="left"/>
      <w:pPr>
        <w:ind w:left="3600" w:hanging="360"/>
      </w:pPr>
    </w:lvl>
    <w:lvl w:ilvl="5" w:tplc="A16C3ACC" w:tentative="1">
      <w:start w:val="1"/>
      <w:numFmt w:val="lowerRoman"/>
      <w:lvlText w:val="%6."/>
      <w:lvlJc w:val="right"/>
      <w:pPr>
        <w:ind w:left="4320" w:hanging="180"/>
      </w:pPr>
    </w:lvl>
    <w:lvl w:ilvl="6" w:tplc="FF18EBA6" w:tentative="1">
      <w:start w:val="1"/>
      <w:numFmt w:val="decimal"/>
      <w:lvlText w:val="%7."/>
      <w:lvlJc w:val="left"/>
      <w:pPr>
        <w:ind w:left="5040" w:hanging="360"/>
      </w:pPr>
    </w:lvl>
    <w:lvl w:ilvl="7" w:tplc="DAEC1EB6" w:tentative="1">
      <w:start w:val="1"/>
      <w:numFmt w:val="lowerLetter"/>
      <w:lvlText w:val="%8."/>
      <w:lvlJc w:val="left"/>
      <w:pPr>
        <w:ind w:left="5760" w:hanging="360"/>
      </w:pPr>
    </w:lvl>
    <w:lvl w:ilvl="8" w:tplc="8AEE3D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CCAD64A">
      <w:start w:val="1"/>
      <w:numFmt w:val="lowerRoman"/>
      <w:lvlText w:val="(%1)"/>
      <w:lvlJc w:val="left"/>
      <w:pPr>
        <w:ind w:left="1080" w:hanging="720"/>
      </w:pPr>
      <w:rPr>
        <w:rFonts w:hint="default"/>
      </w:rPr>
    </w:lvl>
    <w:lvl w:ilvl="1" w:tplc="61C6600C" w:tentative="1">
      <w:start w:val="1"/>
      <w:numFmt w:val="lowerLetter"/>
      <w:lvlText w:val="%2."/>
      <w:lvlJc w:val="left"/>
      <w:pPr>
        <w:ind w:left="1440" w:hanging="360"/>
      </w:pPr>
    </w:lvl>
    <w:lvl w:ilvl="2" w:tplc="21424E18" w:tentative="1">
      <w:start w:val="1"/>
      <w:numFmt w:val="lowerRoman"/>
      <w:lvlText w:val="%3."/>
      <w:lvlJc w:val="right"/>
      <w:pPr>
        <w:ind w:left="2160" w:hanging="180"/>
      </w:pPr>
    </w:lvl>
    <w:lvl w:ilvl="3" w:tplc="5A82ABE6" w:tentative="1">
      <w:start w:val="1"/>
      <w:numFmt w:val="decimal"/>
      <w:lvlText w:val="%4."/>
      <w:lvlJc w:val="left"/>
      <w:pPr>
        <w:ind w:left="2880" w:hanging="360"/>
      </w:pPr>
    </w:lvl>
    <w:lvl w:ilvl="4" w:tplc="44C0F42E" w:tentative="1">
      <w:start w:val="1"/>
      <w:numFmt w:val="lowerLetter"/>
      <w:lvlText w:val="%5."/>
      <w:lvlJc w:val="left"/>
      <w:pPr>
        <w:ind w:left="3600" w:hanging="360"/>
      </w:pPr>
    </w:lvl>
    <w:lvl w:ilvl="5" w:tplc="2E1A226C" w:tentative="1">
      <w:start w:val="1"/>
      <w:numFmt w:val="lowerRoman"/>
      <w:lvlText w:val="%6."/>
      <w:lvlJc w:val="right"/>
      <w:pPr>
        <w:ind w:left="4320" w:hanging="180"/>
      </w:pPr>
    </w:lvl>
    <w:lvl w:ilvl="6" w:tplc="14F07F60" w:tentative="1">
      <w:start w:val="1"/>
      <w:numFmt w:val="decimal"/>
      <w:lvlText w:val="%7."/>
      <w:lvlJc w:val="left"/>
      <w:pPr>
        <w:ind w:left="5040" w:hanging="360"/>
      </w:pPr>
    </w:lvl>
    <w:lvl w:ilvl="7" w:tplc="174AC200" w:tentative="1">
      <w:start w:val="1"/>
      <w:numFmt w:val="lowerLetter"/>
      <w:lvlText w:val="%8."/>
      <w:lvlJc w:val="left"/>
      <w:pPr>
        <w:ind w:left="5760" w:hanging="360"/>
      </w:pPr>
    </w:lvl>
    <w:lvl w:ilvl="8" w:tplc="FA74FA2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AFC0D45C">
      <w:start w:val="1"/>
      <w:numFmt w:val="bullet"/>
      <w:lvlText w:val=""/>
      <w:lvlJc w:val="left"/>
      <w:pPr>
        <w:tabs>
          <w:tab w:val="num" w:pos="720"/>
        </w:tabs>
        <w:ind w:left="720" w:hanging="360"/>
      </w:pPr>
      <w:rPr>
        <w:rFonts w:ascii="Symbol" w:hAnsi="Symbol"/>
      </w:rPr>
    </w:lvl>
    <w:lvl w:ilvl="1" w:tplc="66AC53A0">
      <w:start w:val="1"/>
      <w:numFmt w:val="bullet"/>
      <w:lvlText w:val="o"/>
      <w:lvlJc w:val="left"/>
      <w:pPr>
        <w:tabs>
          <w:tab w:val="num" w:pos="1440"/>
        </w:tabs>
        <w:ind w:left="1440" w:hanging="360"/>
      </w:pPr>
      <w:rPr>
        <w:rFonts w:ascii="Courier New" w:hAnsi="Courier New"/>
      </w:rPr>
    </w:lvl>
    <w:lvl w:ilvl="2" w:tplc="8FDA480A">
      <w:start w:val="1"/>
      <w:numFmt w:val="bullet"/>
      <w:lvlText w:val=""/>
      <w:lvlJc w:val="left"/>
      <w:pPr>
        <w:tabs>
          <w:tab w:val="num" w:pos="2160"/>
        </w:tabs>
        <w:ind w:left="2160" w:hanging="360"/>
      </w:pPr>
      <w:rPr>
        <w:rFonts w:ascii="Wingdings" w:hAnsi="Wingdings"/>
      </w:rPr>
    </w:lvl>
    <w:lvl w:ilvl="3" w:tplc="33AA4E94">
      <w:start w:val="1"/>
      <w:numFmt w:val="bullet"/>
      <w:lvlText w:val=""/>
      <w:lvlJc w:val="left"/>
      <w:pPr>
        <w:tabs>
          <w:tab w:val="num" w:pos="2880"/>
        </w:tabs>
        <w:ind w:left="2880" w:hanging="360"/>
      </w:pPr>
      <w:rPr>
        <w:rFonts w:ascii="Symbol" w:hAnsi="Symbol"/>
      </w:rPr>
    </w:lvl>
    <w:lvl w:ilvl="4" w:tplc="F2007E54">
      <w:start w:val="1"/>
      <w:numFmt w:val="bullet"/>
      <w:lvlText w:val="o"/>
      <w:lvlJc w:val="left"/>
      <w:pPr>
        <w:tabs>
          <w:tab w:val="num" w:pos="3600"/>
        </w:tabs>
        <w:ind w:left="3600" w:hanging="360"/>
      </w:pPr>
      <w:rPr>
        <w:rFonts w:ascii="Courier New" w:hAnsi="Courier New"/>
      </w:rPr>
    </w:lvl>
    <w:lvl w:ilvl="5" w:tplc="D3308F80">
      <w:start w:val="1"/>
      <w:numFmt w:val="bullet"/>
      <w:lvlText w:val=""/>
      <w:lvlJc w:val="left"/>
      <w:pPr>
        <w:tabs>
          <w:tab w:val="num" w:pos="4320"/>
        </w:tabs>
        <w:ind w:left="4320" w:hanging="360"/>
      </w:pPr>
      <w:rPr>
        <w:rFonts w:ascii="Wingdings" w:hAnsi="Wingdings"/>
      </w:rPr>
    </w:lvl>
    <w:lvl w:ilvl="6" w:tplc="866ECDBC">
      <w:start w:val="1"/>
      <w:numFmt w:val="bullet"/>
      <w:lvlText w:val=""/>
      <w:lvlJc w:val="left"/>
      <w:pPr>
        <w:tabs>
          <w:tab w:val="num" w:pos="5040"/>
        </w:tabs>
        <w:ind w:left="5040" w:hanging="360"/>
      </w:pPr>
      <w:rPr>
        <w:rFonts w:ascii="Symbol" w:hAnsi="Symbol"/>
      </w:rPr>
    </w:lvl>
    <w:lvl w:ilvl="7" w:tplc="50C05E5E">
      <w:start w:val="1"/>
      <w:numFmt w:val="bullet"/>
      <w:lvlText w:val="o"/>
      <w:lvlJc w:val="left"/>
      <w:pPr>
        <w:tabs>
          <w:tab w:val="num" w:pos="5760"/>
        </w:tabs>
        <w:ind w:left="5760" w:hanging="360"/>
      </w:pPr>
      <w:rPr>
        <w:rFonts w:ascii="Courier New" w:hAnsi="Courier New"/>
      </w:rPr>
    </w:lvl>
    <w:lvl w:ilvl="8" w:tplc="D85862AE">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D41"/>
    <w:rsid w:val="00003836"/>
    <w:rsid w:val="00027C84"/>
    <w:rsid w:val="000933FF"/>
    <w:rsid w:val="000A1229"/>
    <w:rsid w:val="000E58E7"/>
    <w:rsid w:val="001014EF"/>
    <w:rsid w:val="00110341"/>
    <w:rsid w:val="001407FC"/>
    <w:rsid w:val="001414CF"/>
    <w:rsid w:val="00174261"/>
    <w:rsid w:val="001919E8"/>
    <w:rsid w:val="001A2453"/>
    <w:rsid w:val="001C436C"/>
    <w:rsid w:val="002055FC"/>
    <w:rsid w:val="00237F28"/>
    <w:rsid w:val="0024665F"/>
    <w:rsid w:val="00250102"/>
    <w:rsid w:val="002511BE"/>
    <w:rsid w:val="00254564"/>
    <w:rsid w:val="00267129"/>
    <w:rsid w:val="002D1419"/>
    <w:rsid w:val="002D2941"/>
    <w:rsid w:val="002E6110"/>
    <w:rsid w:val="002F137C"/>
    <w:rsid w:val="0031020D"/>
    <w:rsid w:val="00336529"/>
    <w:rsid w:val="00354530"/>
    <w:rsid w:val="00376E1B"/>
    <w:rsid w:val="00395D41"/>
    <w:rsid w:val="003A3834"/>
    <w:rsid w:val="003C6722"/>
    <w:rsid w:val="003E0C1A"/>
    <w:rsid w:val="003F62A2"/>
    <w:rsid w:val="0040657F"/>
    <w:rsid w:val="00421A6E"/>
    <w:rsid w:val="004315BA"/>
    <w:rsid w:val="00433E2F"/>
    <w:rsid w:val="004A19D1"/>
    <w:rsid w:val="004B40B4"/>
    <w:rsid w:val="004D1716"/>
    <w:rsid w:val="004D6711"/>
    <w:rsid w:val="004E50DD"/>
    <w:rsid w:val="00502F02"/>
    <w:rsid w:val="005105A5"/>
    <w:rsid w:val="00511C5E"/>
    <w:rsid w:val="00520818"/>
    <w:rsid w:val="005511A3"/>
    <w:rsid w:val="0056445D"/>
    <w:rsid w:val="00573E77"/>
    <w:rsid w:val="00581BC2"/>
    <w:rsid w:val="005C64E1"/>
    <w:rsid w:val="00606982"/>
    <w:rsid w:val="00606EDD"/>
    <w:rsid w:val="0063081C"/>
    <w:rsid w:val="0064054C"/>
    <w:rsid w:val="00645DBB"/>
    <w:rsid w:val="00667D80"/>
    <w:rsid w:val="0068352B"/>
    <w:rsid w:val="006C47A6"/>
    <w:rsid w:val="006D764C"/>
    <w:rsid w:val="006E7492"/>
    <w:rsid w:val="00701170"/>
    <w:rsid w:val="0071365A"/>
    <w:rsid w:val="007240C6"/>
    <w:rsid w:val="00736C19"/>
    <w:rsid w:val="00750646"/>
    <w:rsid w:val="00752E8F"/>
    <w:rsid w:val="00762F9A"/>
    <w:rsid w:val="00771DC9"/>
    <w:rsid w:val="00782247"/>
    <w:rsid w:val="00784544"/>
    <w:rsid w:val="007A12D0"/>
    <w:rsid w:val="007D5464"/>
    <w:rsid w:val="007F3917"/>
    <w:rsid w:val="00810503"/>
    <w:rsid w:val="00843062"/>
    <w:rsid w:val="0085625D"/>
    <w:rsid w:val="008820D7"/>
    <w:rsid w:val="008F1DAB"/>
    <w:rsid w:val="00925011"/>
    <w:rsid w:val="00941DD9"/>
    <w:rsid w:val="00946C51"/>
    <w:rsid w:val="009B249E"/>
    <w:rsid w:val="009C1AA4"/>
    <w:rsid w:val="009D3602"/>
    <w:rsid w:val="009F3F03"/>
    <w:rsid w:val="00A652EB"/>
    <w:rsid w:val="00A9050C"/>
    <w:rsid w:val="00A965D6"/>
    <w:rsid w:val="00AA1784"/>
    <w:rsid w:val="00AA6528"/>
    <w:rsid w:val="00AB14EC"/>
    <w:rsid w:val="00AB702F"/>
    <w:rsid w:val="00AD2F78"/>
    <w:rsid w:val="00B632C3"/>
    <w:rsid w:val="00B72E93"/>
    <w:rsid w:val="00BA694D"/>
    <w:rsid w:val="00BC23E1"/>
    <w:rsid w:val="00BD0D8F"/>
    <w:rsid w:val="00BF0754"/>
    <w:rsid w:val="00C261DD"/>
    <w:rsid w:val="00C32E4E"/>
    <w:rsid w:val="00C33B36"/>
    <w:rsid w:val="00C712B8"/>
    <w:rsid w:val="00C817F7"/>
    <w:rsid w:val="00CB0659"/>
    <w:rsid w:val="00CD724D"/>
    <w:rsid w:val="00CF53EA"/>
    <w:rsid w:val="00D0052D"/>
    <w:rsid w:val="00D11861"/>
    <w:rsid w:val="00D35A10"/>
    <w:rsid w:val="00D547B9"/>
    <w:rsid w:val="00D62641"/>
    <w:rsid w:val="00D6521A"/>
    <w:rsid w:val="00DA4D78"/>
    <w:rsid w:val="00DD5941"/>
    <w:rsid w:val="00E0263A"/>
    <w:rsid w:val="00E1370A"/>
    <w:rsid w:val="00E26749"/>
    <w:rsid w:val="00E30800"/>
    <w:rsid w:val="00E64BB8"/>
    <w:rsid w:val="00EC5CB5"/>
    <w:rsid w:val="00ED5CBB"/>
    <w:rsid w:val="00EF5B59"/>
    <w:rsid w:val="00F76150"/>
    <w:rsid w:val="00F863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91CB0"/>
  <w15:docId w15:val="{23AA4855-4470-4FDB-80C1-057820F8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49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278F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278F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278F8"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278F8" w:rsidP="00BF58F7">
          <w:pPr>
            <w:pStyle w:val="A3A1F3B00F244430B5A21C7691278914"/>
          </w:pPr>
          <w:r w:rsidRPr="00D858FE">
            <w:rPr>
              <w:rStyle w:val="PlaceholderText"/>
            </w:rPr>
            <w:t>Choose an item.</w:t>
          </w:r>
        </w:p>
      </w:docPartBody>
    </w:docPart>
    <w:docPart>
      <w:docPartPr>
        <w:name w:val="D788C43BB4584EFEAAA84D1CB9C115A5"/>
        <w:category>
          <w:name w:val="General"/>
          <w:gallery w:val="placeholder"/>
        </w:category>
        <w:types>
          <w:type w:val="bbPlcHdr"/>
        </w:types>
        <w:behaviors>
          <w:behavior w:val="content"/>
        </w:behaviors>
        <w:guid w:val="{985D4D53-B12B-4662-B77C-8757CDD37912}"/>
      </w:docPartPr>
      <w:docPartBody>
        <w:p w:rsidR="008D3E99" w:rsidRDefault="00B278F8" w:rsidP="00B278F8">
          <w:pPr>
            <w:pStyle w:val="D788C43BB4584EFEAAA84D1CB9C115A5"/>
          </w:pPr>
          <w:r w:rsidRPr="00D858FE">
            <w:rPr>
              <w:rStyle w:val="PlaceholderText"/>
            </w:rPr>
            <w:t>Choose an item.</w:t>
          </w:r>
        </w:p>
      </w:docPartBody>
    </w:docPart>
    <w:docPart>
      <w:docPartPr>
        <w:name w:val="30F43221497149028B72BA892C83FA51"/>
        <w:category>
          <w:name w:val="General"/>
          <w:gallery w:val="placeholder"/>
        </w:category>
        <w:types>
          <w:type w:val="bbPlcHdr"/>
        </w:types>
        <w:behaviors>
          <w:behavior w:val="content"/>
        </w:behaviors>
        <w:guid w:val="{642F9338-766A-43F7-B72F-C8BFEB578D71}"/>
      </w:docPartPr>
      <w:docPartBody>
        <w:p w:rsidR="008D3E99" w:rsidRDefault="00B278F8" w:rsidP="00B278F8">
          <w:pPr>
            <w:pStyle w:val="30F43221497149028B72BA892C83FA51"/>
          </w:pPr>
          <w:r w:rsidRPr="00D858FE">
            <w:rPr>
              <w:rStyle w:val="PlaceholderText"/>
            </w:rPr>
            <w:t>Choose an item.</w:t>
          </w:r>
        </w:p>
      </w:docPartBody>
    </w:docPart>
    <w:docPart>
      <w:docPartPr>
        <w:name w:val="E089F12FF0C245E69B9AF6582B391E07"/>
        <w:category>
          <w:name w:val="General"/>
          <w:gallery w:val="placeholder"/>
        </w:category>
        <w:types>
          <w:type w:val="bbPlcHdr"/>
        </w:types>
        <w:behaviors>
          <w:behavior w:val="content"/>
        </w:behaviors>
        <w:guid w:val="{A1435367-8E6C-4462-B91A-3D1368D276E9}"/>
      </w:docPartPr>
      <w:docPartBody>
        <w:p w:rsidR="008D3E99" w:rsidRDefault="00B278F8" w:rsidP="00B278F8">
          <w:pPr>
            <w:pStyle w:val="E089F12FF0C245E69B9AF6582B391E07"/>
          </w:pPr>
          <w:r w:rsidRPr="00D858FE">
            <w:rPr>
              <w:rStyle w:val="PlaceholderText"/>
            </w:rPr>
            <w:t>Choose an item.</w:t>
          </w:r>
        </w:p>
      </w:docPartBody>
    </w:docPart>
    <w:docPart>
      <w:docPartPr>
        <w:name w:val="B8E2BC7F2B5F47D297F331C2C2862259"/>
        <w:category>
          <w:name w:val="General"/>
          <w:gallery w:val="placeholder"/>
        </w:category>
        <w:types>
          <w:type w:val="bbPlcHdr"/>
        </w:types>
        <w:behaviors>
          <w:behavior w:val="content"/>
        </w:behaviors>
        <w:guid w:val="{13EBCFE7-AF4E-4426-9135-09532E054C07}"/>
      </w:docPartPr>
      <w:docPartBody>
        <w:p w:rsidR="008D3E99" w:rsidRDefault="00B278F8" w:rsidP="00B278F8">
          <w:pPr>
            <w:pStyle w:val="B8E2BC7F2B5F47D297F331C2C2862259"/>
          </w:pPr>
          <w:r w:rsidRPr="00D858FE">
            <w:rPr>
              <w:rStyle w:val="PlaceholderText"/>
            </w:rPr>
            <w:t>Choose an item.</w:t>
          </w:r>
        </w:p>
      </w:docPartBody>
    </w:docPart>
    <w:docPart>
      <w:docPartPr>
        <w:name w:val="2A6499664ED244CC82A1A9AC05C0EA45"/>
        <w:category>
          <w:name w:val="General"/>
          <w:gallery w:val="placeholder"/>
        </w:category>
        <w:types>
          <w:type w:val="bbPlcHdr"/>
        </w:types>
        <w:behaviors>
          <w:behavior w:val="content"/>
        </w:behaviors>
        <w:guid w:val="{2CA27E98-0538-4D19-B17C-BD0C744CA045}"/>
      </w:docPartPr>
      <w:docPartBody>
        <w:p w:rsidR="008D3E99" w:rsidRDefault="00B278F8" w:rsidP="00B278F8">
          <w:pPr>
            <w:pStyle w:val="2A6499664ED244CC82A1A9AC05C0EA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8F8"/>
    <w:rsid w:val="008D3E99"/>
    <w:rsid w:val="00B278F8"/>
    <w:rsid w:val="00DA3B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78F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D788C43BB4584EFEAAA84D1CB9C115A5">
    <w:name w:val="D788C43BB4584EFEAAA84D1CB9C115A5"/>
    <w:rsid w:val="00B278F8"/>
  </w:style>
  <w:style w:type="paragraph" w:customStyle="1" w:styleId="30F43221497149028B72BA892C83FA51">
    <w:name w:val="30F43221497149028B72BA892C83FA51"/>
    <w:rsid w:val="00B278F8"/>
  </w:style>
  <w:style w:type="paragraph" w:customStyle="1" w:styleId="E089F12FF0C245E69B9AF6582B391E07">
    <w:name w:val="E089F12FF0C245E69B9AF6582B391E07"/>
    <w:rsid w:val="00B278F8"/>
  </w:style>
  <w:style w:type="paragraph" w:customStyle="1" w:styleId="B8E2BC7F2B5F47D297F331C2C2862259">
    <w:name w:val="B8E2BC7F2B5F47D297F331C2C2862259"/>
    <w:rsid w:val="00B278F8"/>
  </w:style>
  <w:style w:type="paragraph" w:customStyle="1" w:styleId="2A6499664ED244CC82A1A9AC05C0EA45">
    <w:name w:val="2A6499664ED244CC82A1A9AC05C0EA45"/>
    <w:rsid w:val="00B278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700944</RACS_x0020_ID>
    <Approved_x0020_Provider xmlns="a8338b6e-77a6-4851-82b6-98166143ffdd">HomeCare South Brisbane Pty Ltd</Approved_x0020_Provider>
    <Management_x0020_Company_x0020_ID xmlns="a8338b6e-77a6-4851-82b6-98166143ffdd" xsi:nil="true"/>
    <Home xmlns="a8338b6e-77a6-4851-82b6-98166143ffdd">Right at Home RightCare</Home>
    <Signed xmlns="a8338b6e-77a6-4851-82b6-98166143ffdd" xsi:nil="true"/>
    <Uploaded xmlns="a8338b6e-77a6-4851-82b6-98166143ffdd">true</Uploaded>
    <Management_x0020_Company xmlns="a8338b6e-77a6-4851-82b6-98166143ffdd" xsi:nil="true"/>
    <Doc_x0020_Date xmlns="a8338b6e-77a6-4851-82b6-98166143ffdd">2023-03-23T10:26:52+00:00</Doc_x0020_Date>
    <CSI_x0020_ID xmlns="a8338b6e-77a6-4851-82b6-98166143ffdd" xsi:nil="true"/>
    <Case_x0020_ID xmlns="a8338b6e-77a6-4851-82b6-98166143ffdd" xsi:nil="true"/>
    <Approved_x0020_Provider_x0020_ID xmlns="a8338b6e-77a6-4851-82b6-98166143ffdd">A6F9556E-81CA-E711-A879-005056922186</Approved_x0020_Provider_x0020_ID>
    <Location xmlns="a8338b6e-77a6-4851-82b6-98166143ffdd" xsi:nil="true"/>
    <Home_x0020_ID xmlns="a8338b6e-77a6-4851-82b6-98166143ffdd">98B6B4D9-14CB-E711-A879-005056922186</Home_x0020_ID>
    <State xmlns="a8338b6e-77a6-4851-82b6-98166143ffdd">QLD</State>
    <Doc_x0020_Sent_Received_x0020_Date xmlns="a8338b6e-77a6-4851-82b6-98166143ffdd">2023-03-23T00:00:00+00:00</Doc_x0020_Sent_Received_x0020_Date>
    <Activity_x0020_ID xmlns="a8338b6e-77a6-4851-82b6-98166143ffdd">C8603D09-13A1-ED11-B31F-005056922186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8EBCED8D-514B-4BD2-9CE0-1AFC73B99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2023-03-24T06:33:00Z</dcterms:created>
  <dcterms:modified xsi:type="dcterms:W3CDTF">2023-03-24T06:34:00Z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