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B4538" w14:textId="77777777" w:rsidR="00D2559D" w:rsidRPr="002C3EBF" w:rsidRDefault="005324D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F4E477" wp14:editId="2CEDA7B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5DB4704" w14:textId="77777777" w:rsidR="00D2559D" w:rsidRDefault="005324D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403DD7" w14:textId="77777777" w:rsidR="00D2559D" w:rsidRDefault="005324D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9155B3" w14:textId="77777777" w:rsidR="00D2559D" w:rsidRPr="002C3EBF" w:rsidRDefault="005324D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D16E0" w14:paraId="64F24ADD" w14:textId="77777777" w:rsidTr="00FD16E0">
        <w:tc>
          <w:tcPr>
            <w:cnfStyle w:val="001000000000" w:firstRow="0" w:lastRow="0" w:firstColumn="1" w:lastColumn="0" w:oddVBand="0" w:evenVBand="0" w:oddHBand="0" w:evenHBand="0" w:firstRowFirstColumn="0" w:firstRowLastColumn="0" w:lastRowFirstColumn="0" w:lastRowLastColumn="0"/>
            <w:tcW w:w="3227" w:type="dxa"/>
          </w:tcPr>
          <w:p w14:paraId="7991596A" w14:textId="77777777" w:rsidR="00D2559D" w:rsidRPr="00996FAF" w:rsidRDefault="005324D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82029D9" w14:textId="77777777" w:rsidR="00D2559D" w:rsidRPr="00996FAF" w:rsidRDefault="005324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Riverside Gardens Nursing Care Centre</w:t>
            </w:r>
          </w:p>
        </w:tc>
      </w:tr>
      <w:tr w:rsidR="00FD16E0" w14:paraId="2729016D" w14:textId="77777777" w:rsidTr="00FD1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EE2BE" w14:textId="77777777" w:rsidR="009B6303" w:rsidRPr="00996FAF" w:rsidRDefault="005324D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BD606D" w14:textId="77777777" w:rsidR="009B6303" w:rsidRPr="00C27BE3" w:rsidRDefault="005324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0648</w:t>
            </w:r>
          </w:p>
        </w:tc>
      </w:tr>
      <w:tr w:rsidR="00FD16E0" w14:paraId="3E9B7305" w14:textId="77777777" w:rsidTr="00FD16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8858A" w14:textId="77777777" w:rsidR="009B6303" w:rsidRPr="00996FAF" w:rsidRDefault="005324D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C980243" w14:textId="77777777" w:rsidR="009B6303" w:rsidRPr="00996FAF" w:rsidRDefault="005324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w:t>
            </w:r>
            <w:r>
              <w:rPr>
                <w:rFonts w:ascii="Arial" w:eastAsia="Times New Roman" w:hAnsi="Arial" w:cs="Arial"/>
                <w:lang w:eastAsia="en-AU"/>
              </w:rPr>
              <w:t xml:space="preserve"> 56  Riverside Drive, NAMBUCCA HEADS, New South Wales, 2448</w:t>
            </w:r>
          </w:p>
        </w:tc>
      </w:tr>
      <w:tr w:rsidR="00FD16E0" w14:paraId="3F00CDC8" w14:textId="77777777" w:rsidTr="00FD1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866DF" w14:textId="77777777" w:rsidR="009B6303" w:rsidRPr="00996FAF" w:rsidRDefault="005324D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AF73F8" w14:textId="77777777" w:rsidR="009B6303" w:rsidRPr="00996FAF" w:rsidRDefault="005324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D16E0" w14:paraId="240CD1FA" w14:textId="77777777" w:rsidTr="00FD16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33F96" w14:textId="77777777" w:rsidR="009B6303" w:rsidRPr="00996FAF" w:rsidRDefault="005324D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0B0D5F" w14:textId="77777777" w:rsidR="009B6303" w:rsidRPr="00996FAF" w:rsidRDefault="005324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December 2023 to 6 December 2023</w:t>
            </w:r>
          </w:p>
        </w:tc>
      </w:tr>
      <w:tr w:rsidR="00FD16E0" w14:paraId="1F088F75" w14:textId="77777777" w:rsidTr="00FD1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E01CD8" w14:textId="77777777" w:rsidR="009B6303" w:rsidRPr="00996FAF" w:rsidRDefault="005324D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8308008"/>
            <w:placeholder>
              <w:docPart w:val="DefaultPlaceholder_-1854013437"/>
            </w:placeholder>
            <w:date w:fullDate="2024-01-22T00:00:00Z">
              <w:dateFormat w:val="d MMMM yyyy"/>
              <w:lid w:val="en-AU"/>
              <w:storeMappedDataAs w:val="dateTime"/>
              <w:calendar w:val="gregorian"/>
            </w:date>
          </w:sdtPr>
          <w:sdtEndPr/>
          <w:sdtContent>
            <w:tc>
              <w:tcPr>
                <w:tcW w:w="7114" w:type="dxa"/>
                <w:shd w:val="clear" w:color="auto" w:fill="FFFFFF" w:themeFill="background1"/>
              </w:tcPr>
              <w:p w14:paraId="22BF46B7" w14:textId="60DA3427" w:rsidR="009B6303" w:rsidRPr="00996FAF" w:rsidRDefault="002900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r w:rsidR="00FD16E0" w14:paraId="1D1E9A1A" w14:textId="77777777" w:rsidTr="00FD16E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743F17" w14:textId="77777777" w:rsidR="009B6303" w:rsidRPr="00996FAF" w:rsidRDefault="005324D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4A5290D" w14:textId="77777777" w:rsidR="009B6303" w:rsidRPr="009B6303" w:rsidRDefault="005324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1609 NVC Group Limited </w:t>
            </w:r>
          </w:p>
          <w:p w14:paraId="5F24AD70" w14:textId="77777777" w:rsidR="009B6303" w:rsidRPr="009B6303" w:rsidRDefault="005324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5958 Riverside Gardens Nursing Care Centre</w:t>
            </w:r>
          </w:p>
        </w:tc>
      </w:tr>
    </w:tbl>
    <w:bookmarkEnd w:id="0"/>
    <w:p w14:paraId="3A0A86F3" w14:textId="77777777" w:rsidR="00FA0A5B" w:rsidRPr="00996FAF" w:rsidRDefault="005324D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E7F843" w14:textId="77777777" w:rsidR="000078F8" w:rsidRPr="00996FAF" w:rsidRDefault="005324D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E2BEFF8" w14:textId="2D15140E" w:rsidR="000078F8" w:rsidRPr="00996FAF" w:rsidRDefault="005324DE" w:rsidP="0036130C">
      <w:pPr>
        <w:pStyle w:val="NormalArial"/>
      </w:pPr>
      <w:r w:rsidRPr="00996FAF">
        <w:t xml:space="preserve">This performance report for </w:t>
      </w:r>
      <w:r w:rsidRPr="00C27BE3">
        <w:rPr>
          <w:color w:val="auto"/>
        </w:rPr>
        <w:t>Riverside Gardens Nursing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3285E">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6A1B777" w14:textId="77777777" w:rsidR="000078F8" w:rsidRPr="00996FAF" w:rsidRDefault="005324D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0816D0" w14:textId="77777777" w:rsidR="000078F8" w:rsidRPr="00996FAF" w:rsidRDefault="005324DE" w:rsidP="0036130C">
      <w:pPr>
        <w:pStyle w:val="NormalArial"/>
      </w:pPr>
      <w:r w:rsidRPr="00996FAF">
        <w:t>The report also specifies any areas in which improvements must be made to ensure the Quality Standards are complied with.</w:t>
      </w:r>
    </w:p>
    <w:p w14:paraId="32600773" w14:textId="77777777" w:rsidR="00DF37F2" w:rsidRPr="00996FAF" w:rsidRDefault="005324DE" w:rsidP="00712752">
      <w:pPr>
        <w:pStyle w:val="Heading1"/>
        <w:spacing w:before="240" w:after="240" w:line="22" w:lineRule="atLeast"/>
        <w:rPr>
          <w:rFonts w:ascii="Arial" w:hAnsi="Arial" w:cs="Arial"/>
        </w:rPr>
      </w:pPr>
      <w:r w:rsidRPr="00996FAF">
        <w:rPr>
          <w:rFonts w:ascii="Arial" w:hAnsi="Arial" w:cs="Arial"/>
        </w:rPr>
        <w:t>Material relied on</w:t>
      </w:r>
    </w:p>
    <w:p w14:paraId="290A911C" w14:textId="77777777" w:rsidR="00DF37F2" w:rsidRPr="00996FAF" w:rsidRDefault="005324DE" w:rsidP="0036130C">
      <w:pPr>
        <w:pStyle w:val="NormalArial"/>
      </w:pPr>
      <w:r w:rsidRPr="00996FAF">
        <w:t>The following information has been considered in preparing the performance report:</w:t>
      </w:r>
    </w:p>
    <w:p w14:paraId="156D99D8" w14:textId="4D34EB6A" w:rsidR="00DF37F2" w:rsidRPr="00261C60" w:rsidRDefault="005324D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261C60">
        <w:rPr>
          <w:rFonts w:ascii="Arial" w:hAnsi="Arial" w:cs="Arial"/>
          <w:color w:val="auto"/>
        </w:rPr>
        <w:t>a site assessment, observations at the service, review of documents and interviews with staff, consumers/representatives and others</w:t>
      </w:r>
      <w:r w:rsidR="00261C60" w:rsidRPr="00261C60">
        <w:rPr>
          <w:rFonts w:ascii="Arial" w:hAnsi="Arial" w:cs="Arial"/>
          <w:color w:val="auto"/>
        </w:rPr>
        <w:t>.</w:t>
      </w:r>
    </w:p>
    <w:p w14:paraId="28B3AF90" w14:textId="5A249425" w:rsidR="00DF37F2" w:rsidRPr="00996FAF" w:rsidRDefault="005324DE"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261C60">
        <w:rPr>
          <w:rFonts w:ascii="Arial" w:hAnsi="Arial" w:cs="Arial"/>
        </w:rPr>
        <w:t xml:space="preserve"> on 5 January 2024</w:t>
      </w:r>
      <w:r w:rsidR="002900D2">
        <w:rPr>
          <w:rFonts w:ascii="Arial" w:hAnsi="Arial" w:cs="Arial"/>
        </w:rPr>
        <w:t xml:space="preserve"> and attachments</w:t>
      </w:r>
      <w:r w:rsidR="00261C60">
        <w:rPr>
          <w:rFonts w:ascii="Arial" w:hAnsi="Arial" w:cs="Arial"/>
        </w:rPr>
        <w:t>.</w:t>
      </w:r>
    </w:p>
    <w:p w14:paraId="1062F4B7" w14:textId="209483A4" w:rsidR="00DF37F2" w:rsidRPr="00996FAF" w:rsidRDefault="005324DE"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00980A7D">
        <w:rPr>
          <w:rFonts w:ascii="Arial" w:hAnsi="Arial" w:cs="Arial"/>
        </w:rPr>
        <w:t>performance report dated 30 March 2023 for the Site Audit conducted on 7 February 2023 to 9 February 2023.</w:t>
      </w:r>
    </w:p>
    <w:p w14:paraId="68DA95A5" w14:textId="7228C6B5" w:rsidR="003B1763" w:rsidRPr="00712752" w:rsidRDefault="005324D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ABB7B4" w14:textId="77777777" w:rsidR="00FC045E" w:rsidRPr="00996FAF" w:rsidRDefault="005324D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39"/>
        <w:gridCol w:w="2706"/>
      </w:tblGrid>
      <w:tr w:rsidR="00FD16E0" w14:paraId="3DD1DFB1" w14:textId="77777777" w:rsidTr="00E044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65C02D71" w14:textId="77777777" w:rsidR="002C5FA9" w:rsidRPr="00996FAF" w:rsidRDefault="005324DE"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271" w:type="pct"/>
            <w:shd w:val="clear" w:color="auto" w:fill="auto"/>
          </w:tcPr>
          <w:p w14:paraId="189C4363" w14:textId="73D82E34" w:rsidR="002C5FA9" w:rsidRPr="002C5FA9" w:rsidRDefault="00864BE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551022397"/>
                <w:placeholder>
                  <w:docPart w:val="14A8069EA63149EEB76D9E934164E3A2"/>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E04437">
                  <w:rPr>
                    <w:rFonts w:ascii="Arial" w:hAnsi="Arial" w:cs="Arial"/>
                    <w:bCs/>
                  </w:rPr>
                  <w:t>Not applicable as not all requirements assessed</w:t>
                </w:r>
              </w:sdtContent>
            </w:sdt>
          </w:p>
        </w:tc>
      </w:tr>
      <w:tr w:rsidR="00FD16E0" w14:paraId="2AC6C3C8" w14:textId="77777777" w:rsidTr="00E04437">
        <w:trPr>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377F6204" w14:textId="77777777" w:rsidR="002C5FA9" w:rsidRPr="00996FAF" w:rsidRDefault="005324D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271" w:type="pct"/>
            <w:shd w:val="clear" w:color="auto" w:fill="auto"/>
          </w:tcPr>
          <w:p w14:paraId="2CE00FB1" w14:textId="68192B66" w:rsidR="002C5FA9" w:rsidRPr="002C5FA9" w:rsidRDefault="00864BE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4383100"/>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E04437">
                  <w:rPr>
                    <w:rFonts w:ascii="Arial" w:hAnsi="Arial" w:cs="Arial"/>
                    <w:b/>
                    <w:bCs/>
                  </w:rPr>
                  <w:t>Not applicable as not all requirements assessed</w:t>
                </w:r>
              </w:sdtContent>
            </w:sdt>
          </w:p>
        </w:tc>
      </w:tr>
      <w:tr w:rsidR="00FD16E0" w14:paraId="550A7102" w14:textId="77777777" w:rsidTr="00E044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443BF553" w14:textId="77777777" w:rsidR="002C5FA9" w:rsidRPr="00996FAF" w:rsidRDefault="005324D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271" w:type="pct"/>
            <w:shd w:val="clear" w:color="auto" w:fill="auto"/>
          </w:tcPr>
          <w:p w14:paraId="4B3F436C" w14:textId="08C9CAC9" w:rsidR="002C5FA9" w:rsidRPr="002C5FA9" w:rsidRDefault="00864BE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1397241"/>
                <w:placeholder>
                  <w:docPart w:val="5980B78F9EE84FC8ABAA12ABA876356E"/>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E04437">
                  <w:rPr>
                    <w:rFonts w:ascii="Arial" w:hAnsi="Arial" w:cs="Arial"/>
                    <w:b/>
                    <w:bCs/>
                  </w:rPr>
                  <w:t>Not applicable as not all requirements assessed</w:t>
                </w:r>
              </w:sdtContent>
            </w:sdt>
          </w:p>
        </w:tc>
      </w:tr>
    </w:tbl>
    <w:p w14:paraId="0C9E2D5A" w14:textId="67041D7F" w:rsidR="00FC045E" w:rsidRPr="00996FAF" w:rsidRDefault="005324DE"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261C60">
        <w:rPr>
          <w:rFonts w:ascii="Arial" w:hAnsi="Arial" w:cs="Arial"/>
        </w:rPr>
        <w:t>Requirement</w:t>
      </w:r>
      <w:r w:rsidRPr="00996FAF">
        <w:rPr>
          <w:rFonts w:ascii="Arial" w:hAnsi="Arial" w:cs="Arial"/>
        </w:rPr>
        <w:t>.</w:t>
      </w:r>
    </w:p>
    <w:p w14:paraId="2B3E7E15" w14:textId="77777777" w:rsidR="00FC045E" w:rsidRPr="00996FAF" w:rsidRDefault="005324DE" w:rsidP="00712752">
      <w:pPr>
        <w:pStyle w:val="Heading1"/>
        <w:spacing w:before="0" w:after="240" w:line="22" w:lineRule="atLeast"/>
        <w:rPr>
          <w:rFonts w:ascii="Arial" w:hAnsi="Arial" w:cs="Arial"/>
        </w:rPr>
      </w:pPr>
      <w:r w:rsidRPr="00996FAF">
        <w:rPr>
          <w:rFonts w:ascii="Arial" w:hAnsi="Arial" w:cs="Arial"/>
        </w:rPr>
        <w:t>Areas for improvement</w:t>
      </w:r>
    </w:p>
    <w:p w14:paraId="6488968A" w14:textId="77777777" w:rsidR="002900D2" w:rsidRDefault="005324D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002900D2">
        <w:t>, in accordance with their plan for continuous improvement and education calendar.</w:t>
      </w:r>
    </w:p>
    <w:p w14:paraId="6F560965" w14:textId="21F2392F" w:rsidR="00FC045E" w:rsidRPr="00996FAF" w:rsidRDefault="005324DE" w:rsidP="0036130C">
      <w:pPr>
        <w:pStyle w:val="NormalArial"/>
      </w:pPr>
      <w:r w:rsidRPr="00996FAF">
        <w:br w:type="page"/>
      </w:r>
    </w:p>
    <w:p w14:paraId="1BBD7112" w14:textId="77777777" w:rsidR="00FC045E" w:rsidRPr="00996FAF" w:rsidRDefault="005324D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FD16E0" w14:paraId="12C9E9BB" w14:textId="77777777" w:rsidTr="00FD1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DA782F9" w14:textId="77777777" w:rsidR="00FC045E" w:rsidRPr="0075021E" w:rsidRDefault="005324D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E587694" w14:textId="77777777" w:rsidR="00FC045E" w:rsidRPr="00996FAF" w:rsidRDefault="00864B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16E0" w14:paraId="27F8648A" w14:textId="77777777" w:rsidTr="00FD16E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1855DE" w14:textId="77777777" w:rsidR="002C5FA9" w:rsidRPr="00996FAF" w:rsidRDefault="005324D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BA30290" w14:textId="77777777" w:rsidR="002C5FA9" w:rsidRPr="00996FAF" w:rsidRDefault="005324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7A60AC8" w14:textId="2E984A87" w:rsidR="002C5FA9" w:rsidRPr="00996FAF" w:rsidRDefault="00864B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49318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E5D7A">
                  <w:rPr>
                    <w:rFonts w:ascii="Arial" w:hAnsi="Arial" w:cs="Arial"/>
                    <w:color w:val="auto"/>
                  </w:rPr>
                  <w:t>Compliant</w:t>
                </w:r>
              </w:sdtContent>
            </w:sdt>
          </w:p>
        </w:tc>
      </w:tr>
      <w:tr w:rsidR="00FD16E0" w14:paraId="6C9751C8" w14:textId="77777777" w:rsidTr="00FD1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35B95A" w14:textId="77777777" w:rsidR="002C5FA9" w:rsidRPr="00996FAF" w:rsidRDefault="005324D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B14ACE1" w14:textId="77777777" w:rsidR="002C5FA9" w:rsidRPr="00996FAF" w:rsidRDefault="005324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338FEE3" w14:textId="77777777" w:rsidR="002C5FA9" w:rsidRPr="00996FAF" w:rsidRDefault="00864BE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15290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324DE" w:rsidRPr="00B952AA">
                  <w:rPr>
                    <w:rFonts w:ascii="Arial" w:hAnsi="Arial" w:cs="Arial"/>
                  </w:rPr>
                  <w:t>Compliant</w:t>
                </w:r>
              </w:sdtContent>
            </w:sdt>
          </w:p>
        </w:tc>
      </w:tr>
      <w:tr w:rsidR="00FD16E0" w14:paraId="76364625" w14:textId="77777777" w:rsidTr="00FD16E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9A0AB1" w14:textId="77777777" w:rsidR="002C5FA9" w:rsidRPr="00996FAF" w:rsidRDefault="005324D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C9918C4" w14:textId="77777777" w:rsidR="002C5FA9" w:rsidRPr="00996FAF" w:rsidRDefault="005324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858154F" w14:textId="7B81ACDA" w:rsidR="002C5FA9" w:rsidRPr="00996FAF" w:rsidRDefault="00864B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70123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D5C1D">
                  <w:rPr>
                    <w:rFonts w:ascii="Arial" w:hAnsi="Arial" w:cs="Arial"/>
                    <w:color w:val="auto"/>
                  </w:rPr>
                  <w:t>Compliant</w:t>
                </w:r>
              </w:sdtContent>
            </w:sdt>
          </w:p>
        </w:tc>
      </w:tr>
    </w:tbl>
    <w:p w14:paraId="1B2E0077" w14:textId="77777777" w:rsidR="00D87E7C" w:rsidRDefault="005324DE" w:rsidP="00D87E7C">
      <w:pPr>
        <w:pStyle w:val="Heading20"/>
      </w:pPr>
      <w:r w:rsidRPr="00996FAF">
        <w:t>Findings</w:t>
      </w:r>
    </w:p>
    <w:p w14:paraId="297EB400" w14:textId="1C34CF32" w:rsidR="004851D8" w:rsidRPr="000270C9" w:rsidRDefault="004851D8" w:rsidP="004851D8">
      <w:pPr>
        <w:pStyle w:val="NormalArial"/>
        <w:rPr>
          <w:color w:val="auto"/>
        </w:rPr>
      </w:pPr>
      <w:r>
        <w:t>Requirements 2(3)(a), 2(3)(b) and 2(3)(c) were non-compliant following a Site Audit conducted from 7 February 2023 to 9 February 2023.</w:t>
      </w:r>
      <w:r w:rsidRPr="00A6727D">
        <w:rPr>
          <w:color w:val="auto"/>
        </w:rPr>
        <w:t xml:space="preserve"> </w:t>
      </w:r>
      <w:r>
        <w:rPr>
          <w:color w:val="auto"/>
        </w:rPr>
        <w:t xml:space="preserve">An Assessment Contact occurred on 5 December 2023 to 6 December 2023 </w:t>
      </w:r>
      <w:r w:rsidRPr="000270C9">
        <w:rPr>
          <w:color w:val="auto"/>
        </w:rPr>
        <w:t>and I acknowledge the continuous improvement actions undertaken by the Approved Provider following the Site Audit to address the non-compliance.</w:t>
      </w:r>
    </w:p>
    <w:p w14:paraId="313CA51D" w14:textId="3E9CF9DF" w:rsidR="009367A6" w:rsidRDefault="00562F9C" w:rsidP="0036130C">
      <w:pPr>
        <w:pStyle w:val="NormalArial"/>
      </w:pPr>
      <w:r>
        <w:t>R</w:t>
      </w:r>
      <w:r w:rsidR="009E6ABE">
        <w:t xml:space="preserve">isks </w:t>
      </w:r>
      <w:r>
        <w:t xml:space="preserve">to consumers and associated risk management strategies </w:t>
      </w:r>
      <w:r w:rsidR="009E6ABE">
        <w:t xml:space="preserve">were not always </w:t>
      </w:r>
      <w:r>
        <w:t xml:space="preserve">considered in </w:t>
      </w:r>
      <w:r w:rsidR="00D24A9F">
        <w:t xml:space="preserve">consumer </w:t>
      </w:r>
      <w:r w:rsidR="009367A6">
        <w:t xml:space="preserve">health and well-being </w:t>
      </w:r>
      <w:r>
        <w:t>assessment and planning</w:t>
      </w:r>
      <w:r w:rsidR="009367A6">
        <w:t xml:space="preserve">. Medication risks were not always evidenced in consumer care plans and critical information associated with </w:t>
      </w:r>
      <w:r w:rsidR="00666CD1">
        <w:t xml:space="preserve">consumers with </w:t>
      </w:r>
      <w:r w:rsidR="009367A6">
        <w:t xml:space="preserve">high-risk </w:t>
      </w:r>
      <w:r w:rsidR="00666CD1">
        <w:t xml:space="preserve">and complex needs </w:t>
      </w:r>
      <w:r w:rsidR="009367A6">
        <w:t xml:space="preserve">was not readily available </w:t>
      </w:r>
      <w:r w:rsidR="00B36509">
        <w:t>for</w:t>
      </w:r>
      <w:r w:rsidR="009367A6">
        <w:t xml:space="preserve"> staff.</w:t>
      </w:r>
      <w:r w:rsidR="00B36509">
        <w:t xml:space="preserve"> Behaviour care plans were not always updated and inconsistencies with progress notes presented additional risks to consumers when </w:t>
      </w:r>
      <w:r w:rsidR="006447BF">
        <w:t xml:space="preserve">specific </w:t>
      </w:r>
      <w:r w:rsidR="00B36509">
        <w:t xml:space="preserve">care and services </w:t>
      </w:r>
      <w:r w:rsidR="006447BF">
        <w:t xml:space="preserve">needs </w:t>
      </w:r>
      <w:r w:rsidR="00B36509">
        <w:t>were not optimised.</w:t>
      </w:r>
    </w:p>
    <w:p w14:paraId="4FACB885" w14:textId="22960E7D" w:rsidR="00474C33" w:rsidRPr="00474C33" w:rsidRDefault="00490D32" w:rsidP="00474C33">
      <w:pPr>
        <w:pStyle w:val="NormalArial"/>
        <w:rPr>
          <w:color w:val="auto"/>
        </w:rPr>
      </w:pPr>
      <w:r w:rsidRPr="00DE5D7A">
        <w:rPr>
          <w:color w:val="auto"/>
        </w:rPr>
        <w:t>In response to the Assessment Team report, the Approved Provider</w:t>
      </w:r>
      <w:r w:rsidR="00980A7D" w:rsidRPr="00DE5D7A">
        <w:rPr>
          <w:color w:val="auto"/>
        </w:rPr>
        <w:t xml:space="preserve"> confirmed review </w:t>
      </w:r>
      <w:r w:rsidR="00501100" w:rsidRPr="00DE5D7A">
        <w:rPr>
          <w:color w:val="auto"/>
        </w:rPr>
        <w:t xml:space="preserve">and update </w:t>
      </w:r>
      <w:r w:rsidR="00980A7D" w:rsidRPr="00DE5D7A">
        <w:rPr>
          <w:color w:val="auto"/>
        </w:rPr>
        <w:t xml:space="preserve">of the </w:t>
      </w:r>
      <w:r w:rsidR="00501100" w:rsidRPr="00DE5D7A">
        <w:rPr>
          <w:color w:val="auto"/>
        </w:rPr>
        <w:t xml:space="preserve">high-impact high-prevalence </w:t>
      </w:r>
      <w:r w:rsidR="00980A7D" w:rsidRPr="00DE5D7A">
        <w:rPr>
          <w:color w:val="auto"/>
        </w:rPr>
        <w:t>register</w:t>
      </w:r>
      <w:r w:rsidR="00501100" w:rsidRPr="00DE5D7A">
        <w:rPr>
          <w:color w:val="auto"/>
        </w:rPr>
        <w:t xml:space="preserve"> and risk management register</w:t>
      </w:r>
      <w:r w:rsidR="00980A7D" w:rsidRPr="00DE5D7A">
        <w:rPr>
          <w:color w:val="auto"/>
        </w:rPr>
        <w:t xml:space="preserve"> had occurred and risk activity assessments </w:t>
      </w:r>
      <w:r w:rsidR="00EF73FC" w:rsidRPr="00DE5D7A">
        <w:rPr>
          <w:color w:val="auto"/>
        </w:rPr>
        <w:t xml:space="preserve">undertaken. Documentation </w:t>
      </w:r>
      <w:r w:rsidR="00666CD1" w:rsidRPr="00DE5D7A">
        <w:rPr>
          <w:color w:val="auto"/>
        </w:rPr>
        <w:t xml:space="preserve">submitted confirmed </w:t>
      </w:r>
      <w:r w:rsidR="00EF73FC" w:rsidRPr="00DE5D7A">
        <w:rPr>
          <w:color w:val="auto"/>
        </w:rPr>
        <w:t xml:space="preserve">consumers </w:t>
      </w:r>
      <w:r w:rsidR="006D0B01" w:rsidRPr="00DE5D7A">
        <w:rPr>
          <w:color w:val="auto"/>
        </w:rPr>
        <w:t xml:space="preserve">with complex and high-risk needs </w:t>
      </w:r>
      <w:r w:rsidR="00E47F0D" w:rsidRPr="00DE5D7A">
        <w:rPr>
          <w:color w:val="auto"/>
        </w:rPr>
        <w:t>were reviewed</w:t>
      </w:r>
      <w:r w:rsidR="00B97DA1" w:rsidRPr="00DE5D7A">
        <w:rPr>
          <w:color w:val="auto"/>
        </w:rPr>
        <w:t xml:space="preserve">, with complex health assessments, </w:t>
      </w:r>
      <w:r w:rsidR="003E41E8" w:rsidRPr="00DE5D7A">
        <w:rPr>
          <w:color w:val="auto"/>
        </w:rPr>
        <w:t xml:space="preserve">risk activity assessments, </w:t>
      </w:r>
      <w:r w:rsidR="00B97DA1" w:rsidRPr="00DE5D7A">
        <w:rPr>
          <w:color w:val="auto"/>
        </w:rPr>
        <w:t>safety plans and care plans updated where necessary</w:t>
      </w:r>
      <w:r w:rsidR="003E41E8" w:rsidRPr="00DE5D7A">
        <w:rPr>
          <w:color w:val="auto"/>
        </w:rPr>
        <w:t>.</w:t>
      </w:r>
      <w:r w:rsidR="00474C33" w:rsidRPr="00474C33">
        <w:rPr>
          <w:color w:val="FF0000"/>
        </w:rPr>
        <w:t xml:space="preserve"> </w:t>
      </w:r>
      <w:r w:rsidR="00474C33" w:rsidRPr="00474C33">
        <w:rPr>
          <w:color w:val="auto"/>
        </w:rPr>
        <w:t xml:space="preserve">Staff education on risk management and the associated policy is </w:t>
      </w:r>
      <w:r w:rsidR="00D05C3B">
        <w:rPr>
          <w:color w:val="auto"/>
        </w:rPr>
        <w:t>scheduled</w:t>
      </w:r>
      <w:r w:rsidR="00474C33" w:rsidRPr="00474C33">
        <w:rPr>
          <w:color w:val="auto"/>
        </w:rPr>
        <w:t>.</w:t>
      </w:r>
    </w:p>
    <w:p w14:paraId="661C88E2" w14:textId="2A4D7136" w:rsidR="008C5C34" w:rsidRDefault="00B97DA1" w:rsidP="0036130C">
      <w:pPr>
        <w:pStyle w:val="NormalArial"/>
        <w:rPr>
          <w:color w:val="auto"/>
        </w:rPr>
      </w:pPr>
      <w:r w:rsidRPr="00474C33">
        <w:rPr>
          <w:color w:val="auto"/>
        </w:rPr>
        <w:t xml:space="preserve">The plan for continuous improvement </w:t>
      </w:r>
      <w:r w:rsidR="00876867" w:rsidRPr="00474C33">
        <w:rPr>
          <w:color w:val="auto"/>
        </w:rPr>
        <w:t xml:space="preserve">indicates </w:t>
      </w:r>
      <w:r w:rsidR="008C5C34" w:rsidRPr="00474C33">
        <w:rPr>
          <w:color w:val="auto"/>
        </w:rPr>
        <w:t xml:space="preserve">consumers receiving high-risk medications will be added to the handover sheet to ensure staff awareness of associated risks. </w:t>
      </w:r>
      <w:r w:rsidR="00BF4EB3">
        <w:rPr>
          <w:color w:val="auto"/>
        </w:rPr>
        <w:t xml:space="preserve">Psychotropic assessments are being reviewed </w:t>
      </w:r>
      <w:r w:rsidR="00474C33" w:rsidRPr="00474C33">
        <w:rPr>
          <w:color w:val="auto"/>
        </w:rPr>
        <w:t xml:space="preserve">and safety plans completed, with associated cross-checking of </w:t>
      </w:r>
      <w:r w:rsidR="001131A9">
        <w:rPr>
          <w:color w:val="auto"/>
        </w:rPr>
        <w:t xml:space="preserve">the </w:t>
      </w:r>
      <w:r w:rsidR="00474C33" w:rsidRPr="00474C33">
        <w:rPr>
          <w:color w:val="auto"/>
        </w:rPr>
        <w:t>p</w:t>
      </w:r>
      <w:r w:rsidR="008C5C34" w:rsidRPr="00474C33">
        <w:rPr>
          <w:color w:val="auto"/>
        </w:rPr>
        <w:t>sychotropic medication</w:t>
      </w:r>
      <w:r w:rsidR="00474C33" w:rsidRPr="00474C33">
        <w:rPr>
          <w:color w:val="auto"/>
        </w:rPr>
        <w:t>s register and new medication management syste</w:t>
      </w:r>
      <w:r w:rsidR="00474C33">
        <w:rPr>
          <w:color w:val="auto"/>
        </w:rPr>
        <w:t>m</w:t>
      </w:r>
      <w:r w:rsidR="00474C33" w:rsidRPr="00474C33">
        <w:rPr>
          <w:color w:val="auto"/>
        </w:rPr>
        <w:t xml:space="preserve"> to ensure all appropriate information is captured.</w:t>
      </w:r>
    </w:p>
    <w:p w14:paraId="7A2B8D27" w14:textId="4DE4E8D8" w:rsidR="00474C33" w:rsidRPr="001131A9" w:rsidRDefault="00474C33" w:rsidP="0036130C">
      <w:pPr>
        <w:pStyle w:val="NormalArial"/>
        <w:rPr>
          <w:color w:val="auto"/>
        </w:rPr>
      </w:pPr>
      <w:r w:rsidRPr="001131A9">
        <w:rPr>
          <w:color w:val="auto"/>
        </w:rPr>
        <w:t xml:space="preserve">Whilst I acknowledge the information contained within the Assessment Team report, I am satisfied the Approved Provider </w:t>
      </w:r>
      <w:r w:rsidR="00EB4D4F" w:rsidRPr="001131A9">
        <w:rPr>
          <w:color w:val="auto"/>
        </w:rPr>
        <w:t xml:space="preserve">has </w:t>
      </w:r>
      <w:r w:rsidR="00766895" w:rsidRPr="001131A9">
        <w:rPr>
          <w:color w:val="auto"/>
        </w:rPr>
        <w:t xml:space="preserve">taken the necessary actions to remedy the issues raised and has demonstrated a commitment to improving the care and services provided to consumers </w:t>
      </w:r>
      <w:r w:rsidR="001131A9" w:rsidRPr="001131A9">
        <w:rPr>
          <w:color w:val="auto"/>
        </w:rPr>
        <w:t>through the actions noted in the plan for continuous improvement</w:t>
      </w:r>
      <w:r w:rsidR="00766895" w:rsidRPr="001131A9">
        <w:rPr>
          <w:color w:val="auto"/>
        </w:rPr>
        <w:t>.</w:t>
      </w:r>
      <w:r w:rsidR="001131A9" w:rsidRPr="001131A9">
        <w:rPr>
          <w:color w:val="auto"/>
        </w:rPr>
        <w:t xml:space="preserve"> I therefore find Requirement 2(3)(a) is compliant.</w:t>
      </w:r>
    </w:p>
    <w:p w14:paraId="13189443" w14:textId="6C63CDD8" w:rsidR="004851D8" w:rsidRDefault="00490D32" w:rsidP="0036130C">
      <w:pPr>
        <w:pStyle w:val="NormalArial"/>
      </w:pPr>
      <w:r>
        <w:t xml:space="preserve">Consumer care plans were </w:t>
      </w:r>
      <w:r w:rsidR="000270C9">
        <w:t>reflective</w:t>
      </w:r>
      <w:r>
        <w:t xml:space="preserve"> of consumer needs, goals and preferences and </w:t>
      </w:r>
      <w:r w:rsidR="006D10B4">
        <w:t xml:space="preserve">staff described consumer care delivery and specific care needs and preferences of individual consumers. Documentation reviewed for diabetes management, catheter management and skin </w:t>
      </w:r>
      <w:r w:rsidR="006447BF">
        <w:t>integrity</w:t>
      </w:r>
      <w:r w:rsidR="006D10B4">
        <w:t xml:space="preserve"> confirmed management in accordance with consumer needs and preferences and medical directives. A</w:t>
      </w:r>
      <w:r>
        <w:t xml:space="preserve">dvance care </w:t>
      </w:r>
      <w:r w:rsidR="006D10B4">
        <w:t xml:space="preserve">planning </w:t>
      </w:r>
      <w:r>
        <w:t>and end of life planning were evidenced</w:t>
      </w:r>
      <w:r w:rsidR="006D10B4">
        <w:t xml:space="preserve"> and </w:t>
      </w:r>
      <w:r w:rsidR="006447BF">
        <w:t>were consistent with consumer needs and preferences. S</w:t>
      </w:r>
      <w:r>
        <w:t xml:space="preserve">taff </w:t>
      </w:r>
      <w:r w:rsidR="006D10B4">
        <w:t xml:space="preserve">advised end of life wishes and advance </w:t>
      </w:r>
      <w:r w:rsidR="006D10B4">
        <w:lastRenderedPageBreak/>
        <w:t>care discussions occurred during preadmission processes, during case conferences and when consumer conditions changed.</w:t>
      </w:r>
    </w:p>
    <w:p w14:paraId="4E8D2F10" w14:textId="5E5EE3DF" w:rsidR="00045D60" w:rsidRDefault="004851D8" w:rsidP="0036130C">
      <w:pPr>
        <w:pStyle w:val="NormalArial"/>
      </w:pPr>
      <w:r>
        <w:t xml:space="preserve">Care and services </w:t>
      </w:r>
      <w:r w:rsidR="00674933">
        <w:t xml:space="preserve">plans </w:t>
      </w:r>
      <w:r>
        <w:t xml:space="preserve">were not always updated or reviewed when changes occurred in consumer conditions or when incidents impacted consumer needs. Incident forms were not always completed or were partially completed following </w:t>
      </w:r>
      <w:r w:rsidR="001871E0">
        <w:t xml:space="preserve">falls incidents and </w:t>
      </w:r>
      <w:r>
        <w:t>consumer behaviour incidents</w:t>
      </w:r>
      <w:r w:rsidR="001871E0">
        <w:t xml:space="preserve"> and some behaviour incidents were not recorded in behaviour charts. </w:t>
      </w:r>
      <w:r w:rsidR="00045D60">
        <w:t>Comprehensive reviews were not always completed following behaviour incidents and whilst some physical and falls risk assessments were completed following falls, reviews which identified contributing factors and preventative strategies for harm minimisation were not evidenced.</w:t>
      </w:r>
    </w:p>
    <w:p w14:paraId="3CD0CD4C" w14:textId="70ED63F5" w:rsidR="006447BF" w:rsidRPr="00C540BD" w:rsidRDefault="00045D60" w:rsidP="0036130C">
      <w:pPr>
        <w:pStyle w:val="NormalArial"/>
        <w:rPr>
          <w:color w:val="auto"/>
        </w:rPr>
      </w:pPr>
      <w:r w:rsidRPr="00C540BD">
        <w:rPr>
          <w:color w:val="auto"/>
        </w:rPr>
        <w:t xml:space="preserve">In response to the Assessment Team report, the Approved Provider </w:t>
      </w:r>
      <w:r w:rsidR="00FD5560" w:rsidRPr="00C540BD">
        <w:rPr>
          <w:color w:val="auto"/>
        </w:rPr>
        <w:t>submitted</w:t>
      </w:r>
      <w:r w:rsidR="001131A9" w:rsidRPr="00C540BD">
        <w:rPr>
          <w:color w:val="auto"/>
        </w:rPr>
        <w:t xml:space="preserve"> </w:t>
      </w:r>
      <w:r w:rsidR="00D05C3B" w:rsidRPr="00C540BD">
        <w:rPr>
          <w:color w:val="auto"/>
        </w:rPr>
        <w:t>the newly developed monthly clinical care co-ordinators checklist which includes linked pathways to various clinical registers to ensure incidents, risks, clinical trending and interventions are considered and reviewed.</w:t>
      </w:r>
      <w:r w:rsidR="00FD5560" w:rsidRPr="00C540BD">
        <w:rPr>
          <w:color w:val="auto"/>
        </w:rPr>
        <w:t xml:space="preserve"> The checklist will also </w:t>
      </w:r>
      <w:r w:rsidR="005B644D" w:rsidRPr="00C540BD">
        <w:rPr>
          <w:color w:val="auto"/>
        </w:rPr>
        <w:t>ensure</w:t>
      </w:r>
      <w:r w:rsidR="00FD5560" w:rsidRPr="00C540BD">
        <w:rPr>
          <w:color w:val="auto"/>
        </w:rPr>
        <w:t xml:space="preserve"> consumer assessments and care plans reflect current and correct documentation.</w:t>
      </w:r>
    </w:p>
    <w:p w14:paraId="46887303" w14:textId="46B98A41" w:rsidR="00D05C3B" w:rsidRPr="00C540BD" w:rsidRDefault="00674933" w:rsidP="0036130C">
      <w:pPr>
        <w:pStyle w:val="NormalArial"/>
        <w:rPr>
          <w:color w:val="auto"/>
        </w:rPr>
      </w:pPr>
      <w:r w:rsidRPr="00C540BD">
        <w:rPr>
          <w:color w:val="auto"/>
        </w:rPr>
        <w:t xml:space="preserve">The Approved Provider acknowledged some behaviour incidents were not charted </w:t>
      </w:r>
      <w:r w:rsidR="005B644D" w:rsidRPr="00C540BD">
        <w:rPr>
          <w:color w:val="auto"/>
        </w:rPr>
        <w:t xml:space="preserve">and </w:t>
      </w:r>
      <w:r w:rsidR="004941E6" w:rsidRPr="00C540BD">
        <w:rPr>
          <w:color w:val="auto"/>
        </w:rPr>
        <w:t xml:space="preserve">progress notes recorded </w:t>
      </w:r>
      <w:r w:rsidR="005B644D" w:rsidRPr="00C540BD">
        <w:rPr>
          <w:color w:val="auto"/>
        </w:rPr>
        <w:t xml:space="preserve">the administration of psychotropic medications. </w:t>
      </w:r>
      <w:r w:rsidR="004941E6" w:rsidRPr="00C540BD">
        <w:rPr>
          <w:color w:val="auto"/>
        </w:rPr>
        <w:t xml:space="preserve">In response, the psychotropic medication and chemical restraint and restrictive practice authorisations processes have been reviewed and updated. Additional education on restrictive practices was provided to staff and further education has been </w:t>
      </w:r>
      <w:r w:rsidR="00D05C3B" w:rsidRPr="00C540BD">
        <w:rPr>
          <w:color w:val="auto"/>
        </w:rPr>
        <w:t>scheduled for behaviour management, psychotropic medication administration, restrictive practices and documentation</w:t>
      </w:r>
      <w:r w:rsidR="004941E6" w:rsidRPr="00C540BD">
        <w:rPr>
          <w:color w:val="auto"/>
        </w:rPr>
        <w:t xml:space="preserve"> requirements.</w:t>
      </w:r>
    </w:p>
    <w:p w14:paraId="7C73B7A3" w14:textId="186E83F8" w:rsidR="004941E6" w:rsidRPr="00C540BD" w:rsidRDefault="004941E6" w:rsidP="0036130C">
      <w:pPr>
        <w:pStyle w:val="NormalArial"/>
        <w:rPr>
          <w:color w:val="auto"/>
        </w:rPr>
      </w:pPr>
      <w:r w:rsidRPr="00C540BD">
        <w:rPr>
          <w:color w:val="auto"/>
        </w:rPr>
        <w:t>The Approved Provider acknowledged incident reviews were not always completed in a timely manner</w:t>
      </w:r>
      <w:r w:rsidR="002C4C9B" w:rsidRPr="00C540BD">
        <w:rPr>
          <w:color w:val="auto"/>
        </w:rPr>
        <w:t xml:space="preserve"> </w:t>
      </w:r>
      <w:r w:rsidRPr="00C540BD">
        <w:rPr>
          <w:color w:val="auto"/>
        </w:rPr>
        <w:t xml:space="preserve">and </w:t>
      </w:r>
      <w:r w:rsidR="002C4C9B" w:rsidRPr="00C540BD">
        <w:rPr>
          <w:color w:val="auto"/>
        </w:rPr>
        <w:t xml:space="preserve">subsequently </w:t>
      </w:r>
      <w:r w:rsidRPr="00C540BD">
        <w:rPr>
          <w:color w:val="auto"/>
        </w:rPr>
        <w:t xml:space="preserve">reviewed the incident/accident form on the electronic management system to </w:t>
      </w:r>
      <w:r w:rsidR="002C4C9B" w:rsidRPr="00C540BD">
        <w:rPr>
          <w:color w:val="auto"/>
        </w:rPr>
        <w:t xml:space="preserve">include checklists and </w:t>
      </w:r>
      <w:r w:rsidR="00BF4EB3">
        <w:rPr>
          <w:color w:val="auto"/>
        </w:rPr>
        <w:t xml:space="preserve">an </w:t>
      </w:r>
      <w:r w:rsidR="002C4C9B" w:rsidRPr="00C540BD">
        <w:rPr>
          <w:color w:val="auto"/>
        </w:rPr>
        <w:t xml:space="preserve">investigation form for post-fall management. The plan for continuous improvement incorporates development of an accident/incident management process and more specific guidelines associated with falls prevention and falls management. </w:t>
      </w:r>
      <w:r w:rsidR="003D5C1D">
        <w:rPr>
          <w:color w:val="auto"/>
        </w:rPr>
        <w:t xml:space="preserve">Staff education sessions </w:t>
      </w:r>
      <w:r w:rsidR="002C4C9B" w:rsidRPr="00C540BD">
        <w:rPr>
          <w:color w:val="auto"/>
        </w:rPr>
        <w:t xml:space="preserve">on post-fall processes </w:t>
      </w:r>
      <w:r w:rsidR="003D5C1D">
        <w:rPr>
          <w:color w:val="auto"/>
        </w:rPr>
        <w:t>will also be undertaken</w:t>
      </w:r>
      <w:r w:rsidR="002C4C9B" w:rsidRPr="00C540BD">
        <w:rPr>
          <w:color w:val="auto"/>
        </w:rPr>
        <w:t>.</w:t>
      </w:r>
    </w:p>
    <w:p w14:paraId="0ED1AACF" w14:textId="7EB19291" w:rsidR="002C4C9B" w:rsidRPr="00C540BD" w:rsidRDefault="00BF4EB3" w:rsidP="0036130C">
      <w:pPr>
        <w:pStyle w:val="NormalArial"/>
        <w:rPr>
          <w:color w:val="auto"/>
        </w:rPr>
      </w:pPr>
      <w:r>
        <w:rPr>
          <w:color w:val="auto"/>
        </w:rPr>
        <w:t>In making my decision, I</w:t>
      </w:r>
      <w:r w:rsidR="007803D6">
        <w:rPr>
          <w:color w:val="auto"/>
        </w:rPr>
        <w:t xml:space="preserve"> have considered the information submitted which demonstrates </w:t>
      </w:r>
      <w:r w:rsidR="001849E3">
        <w:rPr>
          <w:color w:val="auto"/>
        </w:rPr>
        <w:t xml:space="preserve">an ability of the Approved Provider to implement improvements to consumer care and services and a commitment to ongoing improvement as detailed in the plan for continuous improvement. </w:t>
      </w:r>
      <w:r>
        <w:rPr>
          <w:color w:val="auto"/>
        </w:rPr>
        <w:t>W</w:t>
      </w:r>
      <w:r w:rsidR="007E4E2C" w:rsidRPr="00C540BD">
        <w:rPr>
          <w:color w:val="auto"/>
        </w:rPr>
        <w:t xml:space="preserve">hilst I acknowledge the information contained within the Assessment Team report, I am satisfied </w:t>
      </w:r>
      <w:r w:rsidR="001849E3">
        <w:rPr>
          <w:color w:val="auto"/>
        </w:rPr>
        <w:t xml:space="preserve">with </w:t>
      </w:r>
      <w:r w:rsidR="007E4E2C" w:rsidRPr="00C540BD">
        <w:rPr>
          <w:color w:val="auto"/>
        </w:rPr>
        <w:t xml:space="preserve">the actions taken </w:t>
      </w:r>
      <w:r w:rsidR="001849E3">
        <w:rPr>
          <w:color w:val="auto"/>
        </w:rPr>
        <w:t>by the Approved Provider and as su</w:t>
      </w:r>
      <w:r w:rsidR="007E4E2C" w:rsidRPr="00C540BD">
        <w:rPr>
          <w:color w:val="auto"/>
        </w:rPr>
        <w:t>ch, I find Requirement 2(3)(e) is compliant.</w:t>
      </w:r>
    </w:p>
    <w:p w14:paraId="4C64C437" w14:textId="00CE1120" w:rsidR="0087700C" w:rsidRPr="004941E6" w:rsidRDefault="00045D60" w:rsidP="0036130C">
      <w:pPr>
        <w:pStyle w:val="NormalArial"/>
        <w:rPr>
          <w:color w:val="FF0000"/>
        </w:rPr>
      </w:pPr>
      <w:r w:rsidRPr="004941E6">
        <w:rPr>
          <w:color w:val="FF0000"/>
        </w:rPr>
        <w:br w:type="page"/>
      </w:r>
    </w:p>
    <w:p w14:paraId="50C85A0E" w14:textId="77777777" w:rsidR="00FC045E" w:rsidRPr="00996FAF" w:rsidRDefault="005324D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FD16E0" w14:paraId="2E0C4D3B" w14:textId="77777777" w:rsidTr="00261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133B064" w14:textId="77777777" w:rsidR="00FC045E" w:rsidRPr="00996FAF" w:rsidRDefault="005324D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702B5FC" w14:textId="77777777" w:rsidR="00FC045E" w:rsidRPr="00996FAF" w:rsidRDefault="00864B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16E0" w14:paraId="598EC923" w14:textId="77777777" w:rsidTr="00FD16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B8B41" w14:textId="77777777" w:rsidR="002C5FA9" w:rsidRPr="00996FAF" w:rsidRDefault="005324D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51A06A4" w14:textId="77777777" w:rsidR="002C5FA9" w:rsidRPr="00996FAF" w:rsidRDefault="005324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7DAD19" w14:textId="77777777" w:rsidR="002C5FA9" w:rsidRPr="00996FAF" w:rsidRDefault="005324D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668B07" w14:textId="77777777" w:rsidR="002C5FA9" w:rsidRPr="00996FAF" w:rsidRDefault="005324D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F03116" w14:textId="77777777" w:rsidR="002C5FA9" w:rsidRPr="00996FAF" w:rsidRDefault="005324D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B97CC8C" w14:textId="3318B9B1" w:rsidR="002C5FA9" w:rsidRPr="00996FAF" w:rsidRDefault="00864B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2626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900D2">
                  <w:rPr>
                    <w:rFonts w:ascii="Arial" w:hAnsi="Arial" w:cs="Arial"/>
                    <w:color w:val="auto"/>
                  </w:rPr>
                  <w:t>Compliant</w:t>
                </w:r>
              </w:sdtContent>
            </w:sdt>
          </w:p>
        </w:tc>
      </w:tr>
      <w:tr w:rsidR="00FD16E0" w14:paraId="416541BB" w14:textId="77777777" w:rsidTr="00FD1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5D2F4" w14:textId="77777777" w:rsidR="002C5FA9" w:rsidRPr="00996FAF" w:rsidRDefault="005324D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F6AC138" w14:textId="77777777" w:rsidR="002C5FA9" w:rsidRPr="00996FAF" w:rsidRDefault="005324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D834E72" w14:textId="33766BAD" w:rsidR="002C5FA9" w:rsidRPr="00996FAF" w:rsidRDefault="00864BE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81614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63BB8">
                  <w:rPr>
                    <w:rFonts w:ascii="Arial" w:hAnsi="Arial" w:cs="Arial"/>
                    <w:color w:val="auto"/>
                  </w:rPr>
                  <w:t>Compliant</w:t>
                </w:r>
              </w:sdtContent>
            </w:sdt>
          </w:p>
        </w:tc>
      </w:tr>
      <w:tr w:rsidR="00FD16E0" w14:paraId="68FB63B2" w14:textId="77777777" w:rsidTr="00FD16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08595" w14:textId="77777777" w:rsidR="002C5FA9" w:rsidRPr="00996FAF" w:rsidRDefault="005324D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4F1546A" w14:textId="77777777" w:rsidR="002C5FA9" w:rsidRPr="00996FAF" w:rsidRDefault="005324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400B39" w14:textId="77777777" w:rsidR="002C5FA9" w:rsidRPr="00996FAF" w:rsidRDefault="00864B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98574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324DE" w:rsidRPr="002C2F15">
                  <w:rPr>
                    <w:rFonts w:ascii="Arial" w:hAnsi="Arial" w:cs="Arial"/>
                  </w:rPr>
                  <w:t>Compliant</w:t>
                </w:r>
              </w:sdtContent>
            </w:sdt>
          </w:p>
        </w:tc>
      </w:tr>
    </w:tbl>
    <w:p w14:paraId="40AD4FA1" w14:textId="77777777" w:rsidR="00D87E7C" w:rsidRDefault="005324DE" w:rsidP="00D87E7C">
      <w:pPr>
        <w:pStyle w:val="Heading20"/>
      </w:pPr>
      <w:r w:rsidRPr="00996FAF">
        <w:t>Findings</w:t>
      </w:r>
    </w:p>
    <w:p w14:paraId="4A3C67F1" w14:textId="2F45D7B1" w:rsidR="006D10B4" w:rsidRPr="000230B7" w:rsidRDefault="006D10B4" w:rsidP="006D10B4">
      <w:pPr>
        <w:pStyle w:val="NormalArial"/>
        <w:rPr>
          <w:color w:val="auto"/>
        </w:rPr>
      </w:pPr>
      <w:r>
        <w:t>Requirements 3(3)(a), 3(3)(d) and 3(3)(f) were non-compliant following a Site Audit conducted from 7 February 2023 to 9 February 2023.</w:t>
      </w:r>
      <w:r w:rsidRPr="00A6727D">
        <w:rPr>
          <w:color w:val="auto"/>
        </w:rPr>
        <w:t xml:space="preserve"> </w:t>
      </w:r>
      <w:r>
        <w:rPr>
          <w:color w:val="auto"/>
        </w:rPr>
        <w:t xml:space="preserve">An Assessment Contact occurred on 5 December 2023 to 6 December 2023 </w:t>
      </w:r>
      <w:r w:rsidRPr="000230B7">
        <w:rPr>
          <w:color w:val="auto"/>
        </w:rPr>
        <w:t>and I acknowledge the continuous improvement actions undertaken by the Approved Provider following the Site Audit to address the non-compliance.</w:t>
      </w:r>
    </w:p>
    <w:p w14:paraId="6393A3AA" w14:textId="4D4A1235" w:rsidR="004A3F1E" w:rsidRDefault="00572CC8" w:rsidP="0036130C">
      <w:pPr>
        <w:pStyle w:val="NormalArial"/>
      </w:pPr>
      <w:r>
        <w:t>Consumers and consumer representatives provided positive feedback about clinical and personal care provision</w:t>
      </w:r>
      <w:r w:rsidR="001352F6">
        <w:t xml:space="preserve"> which </w:t>
      </w:r>
      <w:r w:rsidR="00807ACA">
        <w:t xml:space="preserve">they </w:t>
      </w:r>
      <w:r w:rsidR="005243C2">
        <w:t>said</w:t>
      </w:r>
      <w:r w:rsidR="00807ACA">
        <w:t xml:space="preserve"> was</w:t>
      </w:r>
      <w:r w:rsidR="001352F6">
        <w:t xml:space="preserve"> safe and effective.</w:t>
      </w:r>
      <w:r w:rsidR="000230B7">
        <w:t xml:space="preserve"> </w:t>
      </w:r>
      <w:r w:rsidR="001352F6">
        <w:t xml:space="preserve">Care and services documentation </w:t>
      </w:r>
      <w:r w:rsidR="00807ACA">
        <w:t>showed</w:t>
      </w:r>
      <w:r w:rsidR="001352F6">
        <w:t xml:space="preserve"> </w:t>
      </w:r>
      <w:r w:rsidR="00807ACA">
        <w:t>w</w:t>
      </w:r>
      <w:r w:rsidR="001352F6">
        <w:t xml:space="preserve">ound management </w:t>
      </w:r>
      <w:r w:rsidR="00807ACA">
        <w:t xml:space="preserve">was </w:t>
      </w:r>
      <w:r w:rsidR="00B56A7E">
        <w:t>inconsistent</w:t>
      </w:r>
      <w:r w:rsidR="00807ACA">
        <w:t xml:space="preserve"> with consumer care plans and </w:t>
      </w:r>
      <w:r w:rsidR="00B56A7E">
        <w:t>lacked</w:t>
      </w:r>
      <w:r w:rsidR="00807ACA">
        <w:t xml:space="preserve"> best practice, with measurement</w:t>
      </w:r>
      <w:r w:rsidR="00B56A7E">
        <w:t>s</w:t>
      </w:r>
      <w:r w:rsidR="00807ACA">
        <w:t xml:space="preserve"> </w:t>
      </w:r>
      <w:r w:rsidR="00B56A7E">
        <w:t xml:space="preserve">not always captured and photographs which lacked sufficient detail for appropriate wound staging. </w:t>
      </w:r>
      <w:r w:rsidR="004A3F1E">
        <w:t>Interventions including skin care, protective dressings and healing aids were not captured in w</w:t>
      </w:r>
      <w:r w:rsidR="00B56A7E">
        <w:t>ound charts</w:t>
      </w:r>
      <w:r w:rsidR="004A3F1E">
        <w:t xml:space="preserve"> and wound charts were not always commenced.</w:t>
      </w:r>
    </w:p>
    <w:p w14:paraId="028D6273" w14:textId="41870028" w:rsidR="009C18B0" w:rsidRDefault="00D90AA6" w:rsidP="0036130C">
      <w:pPr>
        <w:pStyle w:val="NormalArial"/>
      </w:pPr>
      <w:r>
        <w:t xml:space="preserve">Pain management </w:t>
      </w:r>
      <w:r w:rsidR="00EC5C75">
        <w:t>considered consumer needs and preferences</w:t>
      </w:r>
      <w:r>
        <w:t xml:space="preserve"> and staff described non-pharmacological interventions used including heat packs and repositioning. </w:t>
      </w:r>
      <w:r w:rsidR="00EC5C75">
        <w:t>Pain assessments were not evidenced in care and services documentation</w:t>
      </w:r>
      <w:r w:rsidR="009C18B0">
        <w:t xml:space="preserve"> and charts </w:t>
      </w:r>
      <w:r w:rsidR="00EC5C75">
        <w:t>lacked detail</w:t>
      </w:r>
      <w:r w:rsidR="009C18B0">
        <w:t xml:space="preserve"> about consumer pain experiences and relevant pain areas.</w:t>
      </w:r>
      <w:r w:rsidR="002900D2">
        <w:t xml:space="preserve"> </w:t>
      </w:r>
      <w:r w:rsidR="009C18B0">
        <w:t xml:space="preserve">Behavioural managements strategies were implemented and non-pharmacological interventions </w:t>
      </w:r>
      <w:r w:rsidR="0011105F">
        <w:t>including</w:t>
      </w:r>
      <w:r w:rsidR="009C18B0">
        <w:t xml:space="preserve"> redirection were </w:t>
      </w:r>
      <w:r w:rsidR="0011105F">
        <w:t xml:space="preserve">used. </w:t>
      </w:r>
      <w:r w:rsidR="00721CE2">
        <w:t>Three</w:t>
      </w:r>
      <w:r w:rsidR="0011105F">
        <w:t xml:space="preserve"> behaviour </w:t>
      </w:r>
      <w:r w:rsidR="00721CE2">
        <w:t>support</w:t>
      </w:r>
      <w:r w:rsidR="0011105F">
        <w:t xml:space="preserve"> plans</w:t>
      </w:r>
      <w:r w:rsidR="00721CE2">
        <w:t xml:space="preserve"> reviewed</w:t>
      </w:r>
      <w:r w:rsidR="0011105F">
        <w:t xml:space="preserve"> </w:t>
      </w:r>
      <w:r w:rsidR="00721CE2">
        <w:t>contained</w:t>
      </w:r>
      <w:r w:rsidR="0011105F">
        <w:t xml:space="preserve"> non-personalised</w:t>
      </w:r>
      <w:r w:rsidR="00721CE2">
        <w:t xml:space="preserve"> intervention</w:t>
      </w:r>
      <w:r w:rsidR="0011105F">
        <w:t xml:space="preserve"> strategies</w:t>
      </w:r>
      <w:r w:rsidR="00721CE2">
        <w:t xml:space="preserve"> and for 2 consumers, minimal behaviour and medication charting was observed.</w:t>
      </w:r>
    </w:p>
    <w:p w14:paraId="6EDBD2CA" w14:textId="77BC7930" w:rsidR="00D90AA6" w:rsidRDefault="00E54BB7" w:rsidP="0036130C">
      <w:pPr>
        <w:pStyle w:val="NormalArial"/>
      </w:pPr>
      <w:r>
        <w:t>Consumer care plans evidenced f</w:t>
      </w:r>
      <w:r w:rsidR="00721CE2">
        <w:t>alls</w:t>
      </w:r>
      <w:r>
        <w:t xml:space="preserve"> assessment completion</w:t>
      </w:r>
      <w:r w:rsidR="00721CE2">
        <w:t xml:space="preserve"> </w:t>
      </w:r>
      <w:r>
        <w:t xml:space="preserve">and post-fall reviews attended with medical officers and physiotherapists. </w:t>
      </w:r>
      <w:r w:rsidR="00BE27D0">
        <w:t>P</w:t>
      </w:r>
      <w:r>
        <w:t xml:space="preserve">ost-fall assessments and monitoring were inconsistent </w:t>
      </w:r>
      <w:r w:rsidR="003D5C1D">
        <w:t>and secondary conditions including</w:t>
      </w:r>
      <w:r w:rsidR="00BE27D0">
        <w:t xml:space="preserve"> wounds and pain</w:t>
      </w:r>
      <w:r w:rsidR="003D5C1D">
        <w:t xml:space="preserve"> were undocumented</w:t>
      </w:r>
      <w:r w:rsidR="000230B7">
        <w:t>. N</w:t>
      </w:r>
      <w:r w:rsidR="00BE27D0">
        <w:t>eurological observations were not always completed in accordance with procedures.</w:t>
      </w:r>
    </w:p>
    <w:p w14:paraId="57E08A44" w14:textId="77777777" w:rsidR="002900D2" w:rsidRDefault="00FA15A4" w:rsidP="0036130C">
      <w:pPr>
        <w:pStyle w:val="NormalArial"/>
        <w:rPr>
          <w:color w:val="auto"/>
        </w:rPr>
      </w:pPr>
      <w:r w:rsidRPr="002900D2">
        <w:rPr>
          <w:color w:val="auto"/>
        </w:rPr>
        <w:t>In response to the Assessment Team report, the Approved Provider</w:t>
      </w:r>
      <w:r w:rsidR="0021146D" w:rsidRPr="002900D2">
        <w:rPr>
          <w:color w:val="auto"/>
        </w:rPr>
        <w:t xml:space="preserve"> highlighted</w:t>
      </w:r>
      <w:r w:rsidR="00350030" w:rsidRPr="002900D2">
        <w:rPr>
          <w:color w:val="auto"/>
        </w:rPr>
        <w:t xml:space="preserve"> development of</w:t>
      </w:r>
      <w:r w:rsidR="0021146D" w:rsidRPr="002900D2">
        <w:rPr>
          <w:color w:val="auto"/>
        </w:rPr>
        <w:t xml:space="preserve"> a new admission </w:t>
      </w:r>
      <w:r w:rsidR="00350030" w:rsidRPr="002900D2">
        <w:rPr>
          <w:color w:val="auto"/>
        </w:rPr>
        <w:t>schedule</w:t>
      </w:r>
      <w:r w:rsidR="0021146D" w:rsidRPr="002900D2">
        <w:rPr>
          <w:color w:val="auto"/>
        </w:rPr>
        <w:t xml:space="preserve"> to ensure </w:t>
      </w:r>
      <w:r w:rsidR="00350030" w:rsidRPr="002900D2">
        <w:rPr>
          <w:color w:val="auto"/>
        </w:rPr>
        <w:t xml:space="preserve">all </w:t>
      </w:r>
      <w:r w:rsidR="00D63BB8" w:rsidRPr="002900D2">
        <w:rPr>
          <w:color w:val="auto"/>
        </w:rPr>
        <w:t xml:space="preserve">consumers and consumer representatives contribute to their assessments and care planning. Management discussions will also occur prior to admission to </w:t>
      </w:r>
      <w:r w:rsidR="00E84078" w:rsidRPr="002900D2">
        <w:rPr>
          <w:color w:val="auto"/>
        </w:rPr>
        <w:t>enable early identification of</w:t>
      </w:r>
      <w:r w:rsidR="00D63BB8" w:rsidRPr="002900D2">
        <w:rPr>
          <w:color w:val="auto"/>
        </w:rPr>
        <w:t xml:space="preserve"> consumer needs and preferences and identified risks</w:t>
      </w:r>
      <w:r w:rsidR="00E84078" w:rsidRPr="002900D2">
        <w:rPr>
          <w:color w:val="auto"/>
        </w:rPr>
        <w:t xml:space="preserve">. </w:t>
      </w:r>
    </w:p>
    <w:p w14:paraId="3E95A6D0" w14:textId="731DC376" w:rsidR="00FA15A4" w:rsidRPr="002900D2" w:rsidRDefault="00350030" w:rsidP="0036130C">
      <w:pPr>
        <w:pStyle w:val="NormalArial"/>
        <w:rPr>
          <w:color w:val="auto"/>
        </w:rPr>
      </w:pPr>
      <w:r w:rsidRPr="002900D2">
        <w:rPr>
          <w:color w:val="auto"/>
        </w:rPr>
        <w:t>The Approved Provider discussed t</w:t>
      </w:r>
      <w:r w:rsidR="00E84078" w:rsidRPr="002900D2">
        <w:rPr>
          <w:color w:val="auto"/>
        </w:rPr>
        <w:t>he</w:t>
      </w:r>
      <w:r w:rsidRPr="002900D2">
        <w:rPr>
          <w:color w:val="auto"/>
        </w:rPr>
        <w:t xml:space="preserve"> ongoing</w:t>
      </w:r>
      <w:r w:rsidR="00E84078" w:rsidRPr="002900D2">
        <w:rPr>
          <w:color w:val="auto"/>
        </w:rPr>
        <w:t xml:space="preserve"> ‘resident of the day’ program </w:t>
      </w:r>
      <w:r w:rsidRPr="002900D2">
        <w:rPr>
          <w:color w:val="auto"/>
        </w:rPr>
        <w:t>and bi-annual case conferencing which offer additional avenues of open discussion available</w:t>
      </w:r>
      <w:r w:rsidR="00E84078" w:rsidRPr="002900D2">
        <w:rPr>
          <w:color w:val="auto"/>
        </w:rPr>
        <w:t xml:space="preserve"> </w:t>
      </w:r>
      <w:r w:rsidRPr="002900D2">
        <w:rPr>
          <w:color w:val="auto"/>
        </w:rPr>
        <w:t xml:space="preserve">to </w:t>
      </w:r>
      <w:r w:rsidR="00E84078" w:rsidRPr="002900D2">
        <w:rPr>
          <w:color w:val="auto"/>
        </w:rPr>
        <w:t xml:space="preserve">consumers and consumer representatives in communicating </w:t>
      </w:r>
      <w:r w:rsidRPr="002900D2">
        <w:rPr>
          <w:color w:val="auto"/>
        </w:rPr>
        <w:t xml:space="preserve">their </w:t>
      </w:r>
      <w:r w:rsidR="00E84078" w:rsidRPr="002900D2">
        <w:rPr>
          <w:color w:val="auto"/>
        </w:rPr>
        <w:t>needs, goals and preferences</w:t>
      </w:r>
      <w:r w:rsidRPr="002900D2">
        <w:rPr>
          <w:color w:val="auto"/>
        </w:rPr>
        <w:t xml:space="preserve">. Care plans are updated every 3 months or earlier if any changes in needs and preferences are required and regular informal and formal discussions occur with consumer and consumer representatives. </w:t>
      </w:r>
      <w:r w:rsidRPr="002900D2">
        <w:rPr>
          <w:color w:val="auto"/>
        </w:rPr>
        <w:lastRenderedPageBreak/>
        <w:t>Additionally, a monthly meeting for consumers offers another avenue for them to raise concerns directly with management who are also in attendance.</w:t>
      </w:r>
    </w:p>
    <w:p w14:paraId="313B7E47" w14:textId="1252CCC5" w:rsidR="00350030" w:rsidRPr="002900D2" w:rsidRDefault="00350030" w:rsidP="0036130C">
      <w:pPr>
        <w:pStyle w:val="NormalArial"/>
        <w:rPr>
          <w:color w:val="auto"/>
        </w:rPr>
      </w:pPr>
      <w:r w:rsidRPr="002900D2">
        <w:rPr>
          <w:color w:val="auto"/>
        </w:rPr>
        <w:t xml:space="preserve">New processes for skin integrity, wound management, behaviour management and pain management have been incorporated into the new electronic care management system and education </w:t>
      </w:r>
      <w:r w:rsidR="009C1C60" w:rsidRPr="002900D2">
        <w:rPr>
          <w:color w:val="auto"/>
        </w:rPr>
        <w:t xml:space="preserve">for staff </w:t>
      </w:r>
      <w:r w:rsidRPr="002900D2">
        <w:rPr>
          <w:color w:val="auto"/>
        </w:rPr>
        <w:t xml:space="preserve">will </w:t>
      </w:r>
      <w:r w:rsidR="005243C2">
        <w:rPr>
          <w:color w:val="auto"/>
        </w:rPr>
        <w:t xml:space="preserve">also </w:t>
      </w:r>
      <w:r w:rsidRPr="002900D2">
        <w:rPr>
          <w:color w:val="auto"/>
        </w:rPr>
        <w:t>be provided. Processes for diabetes management, pressure area and post falls management are also under review and relevant actions are noted in the plan for continuous improvement.</w:t>
      </w:r>
    </w:p>
    <w:p w14:paraId="5B158F24" w14:textId="3B99351B" w:rsidR="003B6470" w:rsidRPr="002900D2" w:rsidRDefault="003B6470" w:rsidP="0036130C">
      <w:pPr>
        <w:pStyle w:val="NormalArial"/>
        <w:rPr>
          <w:color w:val="auto"/>
        </w:rPr>
      </w:pPr>
      <w:r w:rsidRPr="002900D2">
        <w:rPr>
          <w:color w:val="auto"/>
        </w:rPr>
        <w:t>For the particular consumer issues raised in the Assessment Team report, the Approved Provider acknowledged improvements were required in wound management. Further education on skin integrity and wound management has been scheduled for staff and specific education for registered nurses will be undertaken in relation to attending wounds, wound classifications, wound photographs and measurements and wound charting and documentation. For one consumer where the wound chart was not documented, the Approved Provider confirmed the information was communicated to staff at handover</w:t>
      </w:r>
      <w:r w:rsidR="009C1C60" w:rsidRPr="002900D2">
        <w:rPr>
          <w:color w:val="auto"/>
        </w:rPr>
        <w:t xml:space="preserve">, </w:t>
      </w:r>
      <w:r w:rsidRPr="002900D2">
        <w:rPr>
          <w:color w:val="auto"/>
        </w:rPr>
        <w:t xml:space="preserve">pain charts </w:t>
      </w:r>
      <w:r w:rsidR="009C1C60" w:rsidRPr="002900D2">
        <w:rPr>
          <w:color w:val="auto"/>
        </w:rPr>
        <w:t xml:space="preserve">were </w:t>
      </w:r>
      <w:r w:rsidRPr="002900D2">
        <w:rPr>
          <w:color w:val="auto"/>
        </w:rPr>
        <w:t>attended</w:t>
      </w:r>
      <w:r w:rsidR="009C1C60" w:rsidRPr="002900D2">
        <w:rPr>
          <w:color w:val="auto"/>
        </w:rPr>
        <w:t xml:space="preserve"> and the consumer representatives and medical officer were advised accordingly</w:t>
      </w:r>
      <w:r w:rsidRPr="002900D2">
        <w:rPr>
          <w:color w:val="auto"/>
        </w:rPr>
        <w:t>.</w:t>
      </w:r>
    </w:p>
    <w:p w14:paraId="7F971FAD" w14:textId="3D8EE498" w:rsidR="009C1C60" w:rsidRPr="002900D2" w:rsidRDefault="00B80F05" w:rsidP="0036130C">
      <w:pPr>
        <w:pStyle w:val="NormalArial"/>
        <w:rPr>
          <w:color w:val="auto"/>
        </w:rPr>
      </w:pPr>
      <w:r w:rsidRPr="002900D2">
        <w:rPr>
          <w:color w:val="auto"/>
        </w:rPr>
        <w:t xml:space="preserve">The Approved Provider noted introduction of a new medication system </w:t>
      </w:r>
      <w:r w:rsidR="001B0063" w:rsidRPr="002900D2">
        <w:rPr>
          <w:color w:val="auto"/>
        </w:rPr>
        <w:t>impacted</w:t>
      </w:r>
      <w:r w:rsidRPr="002900D2">
        <w:rPr>
          <w:color w:val="auto"/>
        </w:rPr>
        <w:t xml:space="preserve"> the pain charting functionality and a </w:t>
      </w:r>
      <w:r w:rsidR="00B4574B" w:rsidRPr="002900D2">
        <w:rPr>
          <w:color w:val="auto"/>
        </w:rPr>
        <w:t>revised</w:t>
      </w:r>
      <w:r w:rsidRPr="002900D2">
        <w:rPr>
          <w:color w:val="auto"/>
        </w:rPr>
        <w:t xml:space="preserve"> process and handover process are being trialled and implemented. The</w:t>
      </w:r>
      <w:r w:rsidR="009C1C60" w:rsidRPr="002900D2">
        <w:rPr>
          <w:color w:val="auto"/>
        </w:rPr>
        <w:t xml:space="preserve"> new pain management process </w:t>
      </w:r>
      <w:r w:rsidRPr="002900D2">
        <w:rPr>
          <w:color w:val="auto"/>
        </w:rPr>
        <w:t>will</w:t>
      </w:r>
      <w:r w:rsidR="009C1C60" w:rsidRPr="002900D2">
        <w:rPr>
          <w:color w:val="auto"/>
        </w:rPr>
        <w:t xml:space="preserve"> </w:t>
      </w:r>
      <w:r w:rsidRPr="002900D2">
        <w:rPr>
          <w:color w:val="auto"/>
        </w:rPr>
        <w:t>assist staff with</w:t>
      </w:r>
      <w:r w:rsidR="009C1C60" w:rsidRPr="002900D2">
        <w:rPr>
          <w:color w:val="auto"/>
        </w:rPr>
        <w:t xml:space="preserve"> clinical indicators, pain charting and updating pain assessments. </w:t>
      </w:r>
      <w:r w:rsidRPr="002900D2">
        <w:rPr>
          <w:color w:val="auto"/>
        </w:rPr>
        <w:t>Review</w:t>
      </w:r>
      <w:r w:rsidR="00B4574B" w:rsidRPr="002900D2">
        <w:rPr>
          <w:color w:val="auto"/>
        </w:rPr>
        <w:t>s</w:t>
      </w:r>
      <w:r w:rsidRPr="002900D2">
        <w:rPr>
          <w:color w:val="auto"/>
        </w:rPr>
        <w:t xml:space="preserve"> of pain scale methodology will be undertaken by </w:t>
      </w:r>
      <w:r w:rsidR="00B4574B" w:rsidRPr="002900D2">
        <w:rPr>
          <w:color w:val="auto"/>
        </w:rPr>
        <w:t>registered nurses</w:t>
      </w:r>
      <w:r w:rsidRPr="002900D2">
        <w:rPr>
          <w:color w:val="auto"/>
        </w:rPr>
        <w:t>, who will ensure correct pain chart identification in handover information to ensure consistency and accuracy of pain management. Staff training on pain management is scheduled.</w:t>
      </w:r>
    </w:p>
    <w:p w14:paraId="0B4E6BBD" w14:textId="385FF039" w:rsidR="00B4574B" w:rsidRPr="002900D2" w:rsidRDefault="00B4574B" w:rsidP="0036130C">
      <w:pPr>
        <w:pStyle w:val="NormalArial"/>
        <w:rPr>
          <w:color w:val="auto"/>
        </w:rPr>
      </w:pPr>
      <w:r w:rsidRPr="002900D2">
        <w:rPr>
          <w:color w:val="auto"/>
        </w:rPr>
        <w:t>The Approved Provider discussed improvements in behaviour management, whilst acknowledging further improvements were still required. Behaviour assessments have been redeveloped in the electronic care system and further review will be undertaken to ensure correct population of information into care plan</w:t>
      </w:r>
      <w:r w:rsidR="005243C2">
        <w:rPr>
          <w:color w:val="auto"/>
        </w:rPr>
        <w:t>s</w:t>
      </w:r>
      <w:r w:rsidRPr="002900D2">
        <w:rPr>
          <w:color w:val="auto"/>
        </w:rPr>
        <w:t>. Development of the restrictive practice assessment will now ensure information is populated in both the behaviour care plan and behaviour support care plan, complemented by an updated behaviour management process.</w:t>
      </w:r>
      <w:r w:rsidR="001B0063" w:rsidRPr="002900D2">
        <w:rPr>
          <w:color w:val="auto"/>
        </w:rPr>
        <w:t xml:space="preserve"> Updated behaviour care plans for consumers were submitted to evidence </w:t>
      </w:r>
      <w:r w:rsidR="00523CD2" w:rsidRPr="002900D2">
        <w:rPr>
          <w:color w:val="auto"/>
        </w:rPr>
        <w:t>individualised</w:t>
      </w:r>
      <w:r w:rsidR="001B0063" w:rsidRPr="002900D2">
        <w:rPr>
          <w:color w:val="auto"/>
        </w:rPr>
        <w:t xml:space="preserve"> interventions</w:t>
      </w:r>
      <w:r w:rsidR="00523CD2" w:rsidRPr="002900D2">
        <w:rPr>
          <w:color w:val="auto"/>
        </w:rPr>
        <w:t xml:space="preserve"> and management strategies</w:t>
      </w:r>
      <w:r w:rsidR="005243C2">
        <w:rPr>
          <w:color w:val="auto"/>
        </w:rPr>
        <w:t xml:space="preserve"> were documented and implemented</w:t>
      </w:r>
      <w:r w:rsidR="00523CD2" w:rsidRPr="002900D2">
        <w:rPr>
          <w:color w:val="auto"/>
        </w:rPr>
        <w:t xml:space="preserve">. Developments </w:t>
      </w:r>
      <w:r w:rsidR="00AA2F59" w:rsidRPr="002900D2">
        <w:rPr>
          <w:color w:val="auto"/>
        </w:rPr>
        <w:t xml:space="preserve">in medication administration progress notes and </w:t>
      </w:r>
      <w:r w:rsidR="00523CD2" w:rsidRPr="002900D2">
        <w:rPr>
          <w:color w:val="auto"/>
        </w:rPr>
        <w:t xml:space="preserve">the documentation process </w:t>
      </w:r>
      <w:r w:rsidR="00AA2F59" w:rsidRPr="002900D2">
        <w:rPr>
          <w:color w:val="auto"/>
        </w:rPr>
        <w:t>were recognised in the plan for continuous improvement.</w:t>
      </w:r>
    </w:p>
    <w:p w14:paraId="522832DE" w14:textId="0E29DB1E" w:rsidR="00AA2F59" w:rsidRPr="002900D2" w:rsidRDefault="00AA2F59" w:rsidP="0036130C">
      <w:pPr>
        <w:pStyle w:val="NormalArial"/>
        <w:rPr>
          <w:color w:val="auto"/>
        </w:rPr>
      </w:pPr>
      <w:r w:rsidRPr="002900D2">
        <w:rPr>
          <w:color w:val="auto"/>
        </w:rPr>
        <w:t xml:space="preserve">The Approved Provider discussed </w:t>
      </w:r>
      <w:r w:rsidR="004A0756">
        <w:rPr>
          <w:color w:val="auto"/>
        </w:rPr>
        <w:t xml:space="preserve">that </w:t>
      </w:r>
      <w:r w:rsidRPr="002900D2">
        <w:rPr>
          <w:color w:val="auto"/>
        </w:rPr>
        <w:t>review</w:t>
      </w:r>
      <w:r w:rsidR="004A0756">
        <w:rPr>
          <w:color w:val="auto"/>
        </w:rPr>
        <w:t>s</w:t>
      </w:r>
      <w:r w:rsidRPr="002900D2">
        <w:rPr>
          <w:color w:val="auto"/>
        </w:rPr>
        <w:t xml:space="preserve"> of falls prevention and </w:t>
      </w:r>
      <w:r w:rsidR="004A0756">
        <w:rPr>
          <w:color w:val="auto"/>
        </w:rPr>
        <w:t xml:space="preserve">falls </w:t>
      </w:r>
      <w:r w:rsidRPr="002900D2">
        <w:rPr>
          <w:color w:val="auto"/>
        </w:rPr>
        <w:t xml:space="preserve">management </w:t>
      </w:r>
      <w:r w:rsidR="004A0756">
        <w:rPr>
          <w:color w:val="auto"/>
        </w:rPr>
        <w:t>were</w:t>
      </w:r>
      <w:r w:rsidRPr="002900D2">
        <w:rPr>
          <w:color w:val="auto"/>
        </w:rPr>
        <w:t xml:space="preserve"> underway and new actions were identified in the plan for continuous improvement. Post-fall management </w:t>
      </w:r>
      <w:r w:rsidR="004A0756">
        <w:rPr>
          <w:color w:val="auto"/>
        </w:rPr>
        <w:t>now includes</w:t>
      </w:r>
      <w:r w:rsidR="00D173BD" w:rsidRPr="002900D2">
        <w:rPr>
          <w:color w:val="auto"/>
        </w:rPr>
        <w:t xml:space="preserve"> pain review for 5 days post hospital retur</w:t>
      </w:r>
      <w:r w:rsidR="004A0756">
        <w:rPr>
          <w:color w:val="auto"/>
        </w:rPr>
        <w:t xml:space="preserve">n and </w:t>
      </w:r>
      <w:r w:rsidR="00D173BD" w:rsidRPr="002900D2">
        <w:rPr>
          <w:color w:val="auto"/>
        </w:rPr>
        <w:t>review of the handover tool will be undertaken</w:t>
      </w:r>
      <w:r w:rsidR="004A0756">
        <w:rPr>
          <w:color w:val="auto"/>
        </w:rPr>
        <w:t>. F</w:t>
      </w:r>
      <w:r w:rsidR="00D173BD" w:rsidRPr="002900D2">
        <w:rPr>
          <w:color w:val="auto"/>
        </w:rPr>
        <w:t>urther education will be provided to staff on falls management, neurological observations and post-hospital management.</w:t>
      </w:r>
    </w:p>
    <w:p w14:paraId="1ABF6764" w14:textId="31A6AF7B" w:rsidR="009C1C60" w:rsidRPr="002900D2" w:rsidRDefault="009C1C60" w:rsidP="0036130C">
      <w:pPr>
        <w:pStyle w:val="NormalArial"/>
        <w:rPr>
          <w:color w:val="auto"/>
        </w:rPr>
      </w:pPr>
      <w:r w:rsidRPr="002900D2">
        <w:rPr>
          <w:color w:val="auto"/>
        </w:rPr>
        <w:t>I</w:t>
      </w:r>
      <w:r w:rsidR="00D173BD" w:rsidRPr="002900D2">
        <w:rPr>
          <w:color w:val="auto"/>
        </w:rPr>
        <w:t>n making my decision, I have reviewed the comprehensive documentation provided, the education calendar and the plan for continuous improvement. I</w:t>
      </w:r>
      <w:r w:rsidRPr="002900D2">
        <w:rPr>
          <w:color w:val="auto"/>
        </w:rPr>
        <w:t xml:space="preserve"> am satisfied the </w:t>
      </w:r>
      <w:r w:rsidR="00D173BD" w:rsidRPr="002900D2">
        <w:rPr>
          <w:color w:val="auto"/>
        </w:rPr>
        <w:t>Approved Provider has taken appropriate measures to ensure improvements in clinical practices</w:t>
      </w:r>
      <w:r w:rsidR="002900D2" w:rsidRPr="002900D2">
        <w:rPr>
          <w:color w:val="auto"/>
        </w:rPr>
        <w:t xml:space="preserve"> and have complemented these improvements with </w:t>
      </w:r>
      <w:r w:rsidR="00D173BD" w:rsidRPr="002900D2">
        <w:rPr>
          <w:color w:val="auto"/>
        </w:rPr>
        <w:t xml:space="preserve">targeted staff </w:t>
      </w:r>
      <w:r w:rsidRPr="002900D2">
        <w:rPr>
          <w:color w:val="auto"/>
        </w:rPr>
        <w:t>education and training</w:t>
      </w:r>
      <w:r w:rsidR="00D173BD" w:rsidRPr="002900D2">
        <w:rPr>
          <w:color w:val="auto"/>
        </w:rPr>
        <w:t>.</w:t>
      </w:r>
      <w:r w:rsidR="002900D2" w:rsidRPr="002900D2">
        <w:rPr>
          <w:color w:val="auto"/>
        </w:rPr>
        <w:t xml:space="preserve"> I therefore find Requirement 3(3)(a) is compliant.</w:t>
      </w:r>
    </w:p>
    <w:p w14:paraId="7553F2E3" w14:textId="27907BDF" w:rsidR="00CE2C5D" w:rsidRDefault="00181372" w:rsidP="0036130C">
      <w:pPr>
        <w:pStyle w:val="NormalArial"/>
      </w:pPr>
      <w:r w:rsidRPr="00181372">
        <w:rPr>
          <w:color w:val="auto"/>
        </w:rPr>
        <w:t>Consumer d</w:t>
      </w:r>
      <w:r w:rsidR="00CB17A7" w:rsidRPr="00181372">
        <w:rPr>
          <w:color w:val="auto"/>
        </w:rPr>
        <w:t xml:space="preserve">eterioration </w:t>
      </w:r>
      <w:r w:rsidRPr="00181372">
        <w:rPr>
          <w:color w:val="auto"/>
        </w:rPr>
        <w:t>and</w:t>
      </w:r>
      <w:r w:rsidR="00CB17A7" w:rsidRPr="00181372">
        <w:rPr>
          <w:color w:val="auto"/>
        </w:rPr>
        <w:t xml:space="preserve"> changes in consumer </w:t>
      </w:r>
      <w:r w:rsidRPr="00181372">
        <w:rPr>
          <w:color w:val="auto"/>
        </w:rPr>
        <w:t>conditions were unrecognised and lacked timely intervention.</w:t>
      </w:r>
      <w:r w:rsidR="00CB17A7" w:rsidRPr="00181372">
        <w:rPr>
          <w:color w:val="auto"/>
        </w:rPr>
        <w:t xml:space="preserve"> </w:t>
      </w:r>
      <w:r w:rsidRPr="00181372">
        <w:rPr>
          <w:color w:val="auto"/>
        </w:rPr>
        <w:t>Delayed wound monitoring and review caused deterioration which impacted consumer health</w:t>
      </w:r>
      <w:r>
        <w:rPr>
          <w:color w:val="auto"/>
        </w:rPr>
        <w:t xml:space="preserve"> and ineffective post-falls </w:t>
      </w:r>
      <w:r w:rsidR="006447BF">
        <w:rPr>
          <w:color w:val="auto"/>
        </w:rPr>
        <w:t xml:space="preserve">assessment and </w:t>
      </w:r>
      <w:r>
        <w:rPr>
          <w:color w:val="auto"/>
        </w:rPr>
        <w:t xml:space="preserve">monitoring impacted consumer behaviours </w:t>
      </w:r>
      <w:r w:rsidR="006447BF">
        <w:rPr>
          <w:color w:val="auto"/>
        </w:rPr>
        <w:t>and pain management</w:t>
      </w:r>
      <w:r>
        <w:rPr>
          <w:color w:val="auto"/>
        </w:rPr>
        <w:t>.</w:t>
      </w:r>
      <w:r w:rsidR="006447BF">
        <w:rPr>
          <w:color w:val="auto"/>
        </w:rPr>
        <w:t xml:space="preserve"> </w:t>
      </w:r>
      <w:r w:rsidR="00CE2C5D">
        <w:t>Care and services documentation lacked consistent charting of medical condition changes and behavioural changes</w:t>
      </w:r>
      <w:r w:rsidR="00CB17A7">
        <w:t xml:space="preserve"> and critical analysis of ongoing trends </w:t>
      </w:r>
      <w:r w:rsidR="00CB17A7">
        <w:lastRenderedPageBreak/>
        <w:t xml:space="preserve">was not demonstrated. </w:t>
      </w:r>
      <w:r w:rsidR="00CE2C5D">
        <w:t xml:space="preserve">Staff </w:t>
      </w:r>
      <w:r w:rsidR="00C564B9">
        <w:t>were familiar with</w:t>
      </w:r>
      <w:r w:rsidR="00CE2C5D">
        <w:t xml:space="preserve"> consumer medical conditions and behavioural change</w:t>
      </w:r>
      <w:r w:rsidR="00CB17A7">
        <w:t>s</w:t>
      </w:r>
      <w:r w:rsidR="00CE2C5D">
        <w:t>.</w:t>
      </w:r>
    </w:p>
    <w:p w14:paraId="1BEDBC5A" w14:textId="0090A50C" w:rsidR="00FA15A4" w:rsidRPr="00D63BB8" w:rsidRDefault="00FA15A4" w:rsidP="00FA15A4">
      <w:pPr>
        <w:pStyle w:val="NormalArial"/>
        <w:rPr>
          <w:color w:val="auto"/>
        </w:rPr>
      </w:pPr>
      <w:r w:rsidRPr="00D63BB8">
        <w:rPr>
          <w:color w:val="auto"/>
        </w:rPr>
        <w:t>In response to the Assessment Team report, the Approved Provider</w:t>
      </w:r>
      <w:r w:rsidR="00EE1FB5" w:rsidRPr="00D63BB8">
        <w:rPr>
          <w:color w:val="auto"/>
        </w:rPr>
        <w:t xml:space="preserve"> acknowledged improvements in consumer deterioration management was required and noted actions on the plan for continuous improvement included review of the ‘deteriorating resident’ policy and development of an associated process. Staff education on recognising consumer deterioration, </w:t>
      </w:r>
      <w:r w:rsidR="00C564B9" w:rsidRPr="00D63BB8">
        <w:rPr>
          <w:color w:val="auto"/>
        </w:rPr>
        <w:t xml:space="preserve">responsiveness and documentation </w:t>
      </w:r>
      <w:r w:rsidR="004A0756">
        <w:rPr>
          <w:color w:val="auto"/>
        </w:rPr>
        <w:t>will also</w:t>
      </w:r>
      <w:r w:rsidR="00C564B9" w:rsidRPr="00D63BB8">
        <w:rPr>
          <w:color w:val="auto"/>
        </w:rPr>
        <w:t xml:space="preserve"> be provided.</w:t>
      </w:r>
    </w:p>
    <w:p w14:paraId="535AA1F7" w14:textId="0599FC4E" w:rsidR="00C564B9" w:rsidRPr="00D63BB8" w:rsidRDefault="00C564B9" w:rsidP="00FA15A4">
      <w:pPr>
        <w:pStyle w:val="NormalArial"/>
        <w:rPr>
          <w:color w:val="auto"/>
        </w:rPr>
      </w:pPr>
      <w:r w:rsidRPr="00D63BB8">
        <w:rPr>
          <w:color w:val="auto"/>
        </w:rPr>
        <w:t xml:space="preserve">Documentation </w:t>
      </w:r>
      <w:r w:rsidR="00C335C7" w:rsidRPr="00D63BB8">
        <w:rPr>
          <w:color w:val="auto"/>
        </w:rPr>
        <w:t>submitted</w:t>
      </w:r>
      <w:r w:rsidRPr="00D63BB8">
        <w:rPr>
          <w:color w:val="auto"/>
        </w:rPr>
        <w:t xml:space="preserve"> confirmed appropriate wound monitoring and review was occurring, with medical officer and wound consultant engagement</w:t>
      </w:r>
      <w:r w:rsidR="00D070A9" w:rsidRPr="00D63BB8">
        <w:rPr>
          <w:color w:val="auto"/>
        </w:rPr>
        <w:t xml:space="preserve"> and oversight</w:t>
      </w:r>
      <w:r w:rsidRPr="00D63BB8">
        <w:rPr>
          <w:color w:val="auto"/>
        </w:rPr>
        <w:t>.</w:t>
      </w:r>
      <w:r w:rsidR="00D070A9" w:rsidRPr="00D63BB8">
        <w:rPr>
          <w:color w:val="auto"/>
        </w:rPr>
        <w:t xml:space="preserve"> </w:t>
      </w:r>
      <w:r w:rsidR="00BE3B01" w:rsidRPr="00D63BB8">
        <w:rPr>
          <w:color w:val="auto"/>
        </w:rPr>
        <w:t>Extended care plans evidenced consumer-specific interventions required post-falls to manage further consumer deterioration</w:t>
      </w:r>
      <w:r w:rsidR="00C335C7" w:rsidRPr="00D63BB8">
        <w:rPr>
          <w:color w:val="auto"/>
        </w:rPr>
        <w:t>. P</w:t>
      </w:r>
      <w:r w:rsidR="00BE3B01" w:rsidRPr="00D63BB8">
        <w:rPr>
          <w:color w:val="auto"/>
        </w:rPr>
        <w:t>rogress notes evidenced pain and behavioural changes</w:t>
      </w:r>
      <w:r w:rsidR="00C335C7" w:rsidRPr="00D63BB8">
        <w:rPr>
          <w:color w:val="auto"/>
        </w:rPr>
        <w:t>, with monitoring underway to ensure updates are made to specific behaviour and pain charts and additional education provided to staff.</w:t>
      </w:r>
    </w:p>
    <w:p w14:paraId="7F70FA4C" w14:textId="00F45FBE" w:rsidR="00C335C7" w:rsidRPr="00D63BB8" w:rsidRDefault="00C335C7" w:rsidP="00FA15A4">
      <w:pPr>
        <w:pStyle w:val="NormalArial"/>
        <w:rPr>
          <w:color w:val="auto"/>
        </w:rPr>
      </w:pPr>
      <w:r w:rsidRPr="00D63BB8">
        <w:rPr>
          <w:color w:val="auto"/>
        </w:rPr>
        <w:t xml:space="preserve">Whilst I acknowledge the findings in the Assessment Team report, I am satisfied the Approved Provider </w:t>
      </w:r>
      <w:r w:rsidRPr="009C1C60">
        <w:rPr>
          <w:color w:val="auto"/>
        </w:rPr>
        <w:t xml:space="preserve">has </w:t>
      </w:r>
      <w:r w:rsidR="00D63BB8" w:rsidRPr="009C1C60">
        <w:rPr>
          <w:color w:val="auto"/>
        </w:rPr>
        <w:t>demonstrated improvement</w:t>
      </w:r>
      <w:r w:rsidRPr="009C1C60">
        <w:rPr>
          <w:color w:val="auto"/>
        </w:rPr>
        <w:t xml:space="preserve"> in the management of consumer deterioration</w:t>
      </w:r>
      <w:r w:rsidR="00D63BB8" w:rsidRPr="009C1C60">
        <w:rPr>
          <w:color w:val="auto"/>
        </w:rPr>
        <w:t xml:space="preserve"> and</w:t>
      </w:r>
      <w:r w:rsidR="00D63BB8" w:rsidRPr="00D63BB8">
        <w:rPr>
          <w:color w:val="auto"/>
        </w:rPr>
        <w:t xml:space="preserve"> </w:t>
      </w:r>
      <w:r w:rsidR="003B6470">
        <w:rPr>
          <w:color w:val="auto"/>
        </w:rPr>
        <w:t xml:space="preserve">detailed their ongoing </w:t>
      </w:r>
      <w:r w:rsidR="00D63BB8" w:rsidRPr="00D63BB8">
        <w:rPr>
          <w:color w:val="auto"/>
        </w:rPr>
        <w:t xml:space="preserve">commitment to improvement in staff </w:t>
      </w:r>
      <w:r w:rsidR="004A0756" w:rsidRPr="00D63BB8">
        <w:rPr>
          <w:color w:val="auto"/>
        </w:rPr>
        <w:t>practice</w:t>
      </w:r>
      <w:r w:rsidR="004A0756">
        <w:rPr>
          <w:color w:val="auto"/>
        </w:rPr>
        <w:t xml:space="preserve"> and </w:t>
      </w:r>
      <w:r w:rsidR="00D63BB8" w:rsidRPr="00D63BB8">
        <w:rPr>
          <w:color w:val="auto"/>
        </w:rPr>
        <w:t xml:space="preserve">education </w:t>
      </w:r>
      <w:r w:rsidR="009C1C60">
        <w:rPr>
          <w:color w:val="auto"/>
        </w:rPr>
        <w:t>with the actions contained in their plan for continuous improvement</w:t>
      </w:r>
      <w:r w:rsidR="00D63BB8" w:rsidRPr="00D63BB8">
        <w:rPr>
          <w:color w:val="auto"/>
        </w:rPr>
        <w:t>. I therefore find Requirement 3(3)(d) is compliant.</w:t>
      </w:r>
    </w:p>
    <w:p w14:paraId="57270A63" w14:textId="3A09B485" w:rsidR="006D10B4" w:rsidRDefault="00FA15A4" w:rsidP="0036130C">
      <w:pPr>
        <w:pStyle w:val="NormalArial"/>
      </w:pPr>
      <w:r>
        <w:t xml:space="preserve">Care and services documentation reviewed </w:t>
      </w:r>
      <w:r w:rsidR="00043305">
        <w:t>confirmed</w:t>
      </w:r>
      <w:r>
        <w:t xml:space="preserve"> </w:t>
      </w:r>
      <w:r w:rsidR="00216E1A">
        <w:t xml:space="preserve">timely and appropriate </w:t>
      </w:r>
      <w:r>
        <w:t xml:space="preserve">referrals were made </w:t>
      </w:r>
      <w:r w:rsidR="00216E1A">
        <w:t xml:space="preserve">for consumers on most occasions. Referrals were evidenced for dietician and physiotherapy review and </w:t>
      </w:r>
      <w:r w:rsidR="00043305">
        <w:t xml:space="preserve">to </w:t>
      </w:r>
      <w:r w:rsidR="00216E1A">
        <w:t xml:space="preserve">organisations including Dementia Services Australia. </w:t>
      </w:r>
      <w:r w:rsidR="00043305">
        <w:t xml:space="preserve">Consumer care plans were updated accordingly and </w:t>
      </w:r>
      <w:r w:rsidR="00216E1A">
        <w:t xml:space="preserve">included </w:t>
      </w:r>
      <w:r w:rsidR="00043305">
        <w:t xml:space="preserve">post-fall reviews and mobility </w:t>
      </w:r>
      <w:r w:rsidR="00216E1A">
        <w:t xml:space="preserve">assessment </w:t>
      </w:r>
      <w:r w:rsidR="00043305">
        <w:t xml:space="preserve">results, behaviour support recommendations and dietician </w:t>
      </w:r>
      <w:r w:rsidR="00216E1A">
        <w:t>recommendation</w:t>
      </w:r>
      <w:r w:rsidR="00043305">
        <w:t>s.</w:t>
      </w:r>
    </w:p>
    <w:p w14:paraId="6D46C7D4" w14:textId="77777777" w:rsidR="00043305" w:rsidRDefault="00043305" w:rsidP="0036130C">
      <w:pPr>
        <w:pStyle w:val="NormalArial"/>
      </w:pPr>
    </w:p>
    <w:p w14:paraId="4770AFAB" w14:textId="77777777" w:rsidR="006D10B4" w:rsidRDefault="006D10B4" w:rsidP="0036130C">
      <w:pPr>
        <w:pStyle w:val="NormalArial"/>
      </w:pPr>
    </w:p>
    <w:p w14:paraId="1E58603A" w14:textId="0FC659D3" w:rsidR="002B0C90" w:rsidRPr="00262C0B" w:rsidRDefault="005324DE" w:rsidP="0036130C">
      <w:pPr>
        <w:pStyle w:val="NormalArial"/>
      </w:pPr>
      <w:r>
        <w:br w:type="page"/>
      </w:r>
    </w:p>
    <w:p w14:paraId="2B2D606E" w14:textId="77777777" w:rsidR="00FC045E" w:rsidRPr="00996FAF" w:rsidRDefault="005324D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D16E0" w14:paraId="4FB7A058" w14:textId="77777777" w:rsidTr="00FD1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D93415" w14:textId="77777777" w:rsidR="00FC045E" w:rsidRPr="00996FAF" w:rsidRDefault="005324D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5AFAE1E" w14:textId="77777777" w:rsidR="00FC045E" w:rsidRPr="00996FAF" w:rsidRDefault="00864B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16E0" w14:paraId="48C7CE9B" w14:textId="77777777" w:rsidTr="00FD16E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22F2AF" w14:textId="77777777" w:rsidR="002C5FA9" w:rsidRPr="00996FAF" w:rsidRDefault="005324D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2C4F1CD" w14:textId="77777777" w:rsidR="002C5FA9" w:rsidRPr="00996FAF" w:rsidRDefault="005324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7D1139" w14:textId="77777777" w:rsidR="002C5FA9" w:rsidRPr="00996FAF" w:rsidRDefault="005324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10AAA0C" w14:textId="77777777" w:rsidR="002C5FA9" w:rsidRPr="00996FAF" w:rsidRDefault="005324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12A6F64" w14:textId="77777777" w:rsidR="002C5FA9" w:rsidRPr="00996FAF" w:rsidRDefault="005324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40031DD" w14:textId="77777777" w:rsidR="002C5FA9" w:rsidRPr="00996FAF" w:rsidRDefault="005324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685994A" w14:textId="77777777" w:rsidR="002C5FA9" w:rsidRPr="00996FAF" w:rsidRDefault="005324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E5699F4" w14:textId="77777777" w:rsidR="002C5FA9" w:rsidRPr="00996FAF" w:rsidRDefault="005324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B5CF8F6" w14:textId="77777777" w:rsidR="002C5FA9" w:rsidRPr="00996FAF" w:rsidRDefault="00864B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02910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324DE" w:rsidRPr="00384E73">
                  <w:rPr>
                    <w:rFonts w:ascii="Arial" w:hAnsi="Arial" w:cs="Arial"/>
                  </w:rPr>
                  <w:t>Compliant</w:t>
                </w:r>
              </w:sdtContent>
            </w:sdt>
          </w:p>
        </w:tc>
      </w:tr>
    </w:tbl>
    <w:p w14:paraId="66CE77CE" w14:textId="2AF7E246" w:rsidR="00D87E7C" w:rsidRDefault="005324DE" w:rsidP="00D87E7C">
      <w:pPr>
        <w:pStyle w:val="Heading20"/>
      </w:pPr>
      <w:r w:rsidRPr="00996FAF">
        <w:t>Findings</w:t>
      </w:r>
    </w:p>
    <w:p w14:paraId="6B7D759E" w14:textId="682E6825" w:rsidR="00261C60" w:rsidRDefault="00261C60" w:rsidP="00261C60">
      <w:pPr>
        <w:pStyle w:val="NormalArial"/>
        <w:rPr>
          <w:color w:val="auto"/>
        </w:rPr>
      </w:pPr>
      <w:bookmarkStart w:id="1" w:name="_Hlk154133258"/>
      <w:r>
        <w:t>Requirement 8(3)(c) was non-compliant following a Site Audit conducted from 7 February 2023 to 9 February 2023.</w:t>
      </w:r>
      <w:r w:rsidRPr="00A6727D">
        <w:rPr>
          <w:color w:val="auto"/>
        </w:rPr>
        <w:t xml:space="preserve"> </w:t>
      </w:r>
      <w:r>
        <w:rPr>
          <w:color w:val="auto"/>
        </w:rPr>
        <w:t xml:space="preserve">An Assessment Contact occurred on 5 December 2023 to 6 December 2023 </w:t>
      </w:r>
      <w:r w:rsidRPr="000B20D1">
        <w:rPr>
          <w:color w:val="auto"/>
        </w:rPr>
        <w:t>and I acknowledge the continuous improvement actions undertaken by the Approved Provider following the Site Audit to address the non-compliance.</w:t>
      </w:r>
    </w:p>
    <w:p w14:paraId="3DB75035" w14:textId="77777777" w:rsidR="004851D8" w:rsidRDefault="00304ED3" w:rsidP="004851D8">
      <w:pPr>
        <w:pStyle w:val="NormalArial"/>
        <w:rPr>
          <w:color w:val="auto"/>
        </w:rPr>
      </w:pPr>
      <w:r>
        <w:rPr>
          <w:color w:val="auto"/>
        </w:rPr>
        <w:t xml:space="preserve">Effective information management systems provided information to staff for safe and quality care provision. Consumer care plans and policies and procedures were available through the digital care planning system and reference guides were readily available for consumer needs and preferences. Consumer information was securely stored, shared </w:t>
      </w:r>
      <w:bookmarkEnd w:id="1"/>
      <w:r>
        <w:rPr>
          <w:color w:val="auto"/>
        </w:rPr>
        <w:t>and destroyed under the management of a coordinated information technology team.</w:t>
      </w:r>
      <w:r w:rsidR="00156F69">
        <w:rPr>
          <w:color w:val="auto"/>
        </w:rPr>
        <w:t xml:space="preserve"> </w:t>
      </w:r>
    </w:p>
    <w:p w14:paraId="6507B447" w14:textId="7DF7F0D8" w:rsidR="004851D8" w:rsidRDefault="004851D8" w:rsidP="004851D8">
      <w:pPr>
        <w:pStyle w:val="NormalArial"/>
      </w:pPr>
      <w:r>
        <w:t>Financial governance was overseen by the board, with financial recommendations and expert support received from the finance committee. Oversight of regulatory compliance by the board ensured ongoing monitoring and review of regulatory compliance, with support from the risk committee.</w:t>
      </w:r>
    </w:p>
    <w:p w14:paraId="2FA8BA7C" w14:textId="4D9551BE" w:rsidR="004851D8" w:rsidRPr="00712752" w:rsidRDefault="00304ED3" w:rsidP="004851D8">
      <w:pPr>
        <w:pStyle w:val="NormalArial"/>
      </w:pPr>
      <w:r>
        <w:rPr>
          <w:color w:val="auto"/>
        </w:rPr>
        <w:t>Continuous improvement actions and initiatives were monitored by the board</w:t>
      </w:r>
      <w:r w:rsidR="00C944FB">
        <w:rPr>
          <w:color w:val="auto"/>
        </w:rPr>
        <w:t xml:space="preserve"> and mitigation strategies </w:t>
      </w:r>
      <w:r w:rsidR="00156F69">
        <w:rPr>
          <w:color w:val="auto"/>
        </w:rPr>
        <w:t xml:space="preserve">were </w:t>
      </w:r>
      <w:r w:rsidR="00C944FB">
        <w:rPr>
          <w:color w:val="auto"/>
        </w:rPr>
        <w:t xml:space="preserve">discussed </w:t>
      </w:r>
      <w:r w:rsidR="00156F69">
        <w:rPr>
          <w:color w:val="auto"/>
        </w:rPr>
        <w:t xml:space="preserve">directly </w:t>
      </w:r>
      <w:r w:rsidR="00C944FB">
        <w:rPr>
          <w:color w:val="auto"/>
        </w:rPr>
        <w:t xml:space="preserve">with the management team </w:t>
      </w:r>
      <w:r w:rsidR="00156F69">
        <w:rPr>
          <w:color w:val="auto"/>
        </w:rPr>
        <w:t>to ensure consumer safety and quality care provision.</w:t>
      </w:r>
      <w:r w:rsidR="00D27E50">
        <w:rPr>
          <w:color w:val="auto"/>
        </w:rPr>
        <w:t xml:space="preserve"> </w:t>
      </w:r>
      <w:r w:rsidR="004851D8">
        <w:t xml:space="preserve">Consumers and consumer representatives discussed the responsiveness to their complaints and feedback and noted the positive improvements which included increased staffing numbers and lifestyle activities. </w:t>
      </w:r>
    </w:p>
    <w:p w14:paraId="422D6DD7" w14:textId="57218EBE" w:rsidR="00693895" w:rsidRDefault="00693895" w:rsidP="00693895">
      <w:pPr>
        <w:pStyle w:val="NormalArial"/>
      </w:pPr>
      <w:r>
        <w:t xml:space="preserve">Consumers and consumer representatives were satisfied with clinical care provision and documentation supported </w:t>
      </w:r>
      <w:r w:rsidR="00E00117">
        <w:t xml:space="preserve">effective strategy implementation, reporting and risk review of the </w:t>
      </w:r>
      <w:r>
        <w:t>Serious Incident Response Scheme and restrictive practices. Staff confirmed their understanding of policies and procedures for incident management and restrictive practices.</w:t>
      </w:r>
    </w:p>
    <w:p w14:paraId="64DBA752" w14:textId="46B657C2" w:rsidR="004851D8" w:rsidRPr="002900D2" w:rsidRDefault="00156F69">
      <w:pPr>
        <w:pStyle w:val="NormalArial"/>
      </w:pPr>
      <w:r>
        <w:t>Consumers and consumer representatives provided positive feedback about staff skills and provision of effective personal and clinical care. Workforce governance programs were initiated by the board</w:t>
      </w:r>
      <w:r w:rsidR="00AD120F">
        <w:t xml:space="preserve"> which ensured </w:t>
      </w:r>
      <w:r>
        <w:t xml:space="preserve">sufficiently skilled staff and sufficient numbers were available. </w:t>
      </w:r>
      <w:r w:rsidR="00AD120F">
        <w:t>Staff training and education ensured ongoing workforce development and competency and documentation evidenced competency assessment and staff training completion.</w:t>
      </w:r>
    </w:p>
    <w:sectPr w:rsidR="004851D8" w:rsidRPr="002900D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71AA2" w14:textId="77777777" w:rsidR="006829C9" w:rsidRDefault="006829C9">
      <w:pPr>
        <w:spacing w:after="0"/>
      </w:pPr>
      <w:r>
        <w:separator/>
      </w:r>
    </w:p>
  </w:endnote>
  <w:endnote w:type="continuationSeparator" w:id="0">
    <w:p w14:paraId="2272FA58" w14:textId="77777777" w:rsidR="006829C9" w:rsidRDefault="006829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8F18" w14:textId="77777777" w:rsidR="00DF37F2" w:rsidRPr="00DF37F2" w:rsidRDefault="005324D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Riverside Gardens Nursing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47C804F" w14:textId="77777777" w:rsidR="00DF37F2" w:rsidRPr="00DF37F2" w:rsidRDefault="005324D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0648</w:t>
    </w:r>
    <w:bookmarkEnd w:id="2"/>
    <w:r w:rsidRPr="00DF37F2">
      <w:rPr>
        <w:rStyle w:val="FooterBold"/>
        <w:rFonts w:ascii="Arial" w:hAnsi="Arial"/>
        <w:b w:val="0"/>
      </w:rPr>
      <w:tab/>
      <w:t xml:space="preserve">OFFICIAL: Sensitive </w:t>
    </w:r>
  </w:p>
  <w:p w14:paraId="07532275" w14:textId="77777777" w:rsidR="00DF37F2" w:rsidRPr="00DF37F2" w:rsidRDefault="005324D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84BFD" w14:textId="77777777" w:rsidR="00E2364A" w:rsidRDefault="00864BE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83C70" w14:textId="77777777" w:rsidR="006829C9" w:rsidRDefault="006829C9" w:rsidP="00D71F88">
      <w:pPr>
        <w:spacing w:after="0"/>
      </w:pPr>
      <w:r>
        <w:separator/>
      </w:r>
    </w:p>
  </w:footnote>
  <w:footnote w:type="continuationSeparator" w:id="0">
    <w:p w14:paraId="4F201988" w14:textId="77777777" w:rsidR="006829C9" w:rsidRDefault="006829C9" w:rsidP="00D71F88">
      <w:pPr>
        <w:spacing w:after="0"/>
      </w:pPr>
      <w:r>
        <w:continuationSeparator/>
      </w:r>
    </w:p>
  </w:footnote>
  <w:footnote w:id="1">
    <w:p w14:paraId="221C4377" w14:textId="73FCF3E3" w:rsidR="000078F8" w:rsidRDefault="005324D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261C60" w:rsidRPr="00261C60">
        <w:rPr>
          <w:rFonts w:ascii="Arial" w:hAnsi="Arial" w:cs="Arial"/>
          <w:color w:val="auto"/>
          <w:sz w:val="20"/>
          <w:szCs w:val="20"/>
        </w:rPr>
        <w:t>6</w:t>
      </w:r>
      <w:r w:rsidRPr="00261C60">
        <w:rPr>
          <w:rFonts w:ascii="Arial" w:hAnsi="Arial" w:cs="Arial"/>
          <w:color w:val="auto"/>
          <w:sz w:val="20"/>
          <w:szCs w:val="20"/>
        </w:rPr>
        <w:t>8A</w:t>
      </w:r>
      <w:r w:rsidRPr="00261C60">
        <w:rPr>
          <w:rFonts w:ascii="Arial" w:hAnsi="Arial" w:cs="Arial"/>
          <w:b/>
          <w:color w:val="auto"/>
          <w:sz w:val="20"/>
          <w:szCs w:val="20"/>
        </w:rPr>
        <w:t xml:space="preserve"> </w:t>
      </w:r>
      <w:r w:rsidRPr="00261C60">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154EE3E" w14:textId="77777777" w:rsidR="002B0884" w:rsidRDefault="00864BE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98F2" w14:textId="77777777" w:rsidR="00D71F88" w:rsidRDefault="005324DE">
    <w:pPr>
      <w:pStyle w:val="Header"/>
    </w:pPr>
    <w:r>
      <w:rPr>
        <w:noProof/>
        <w:color w:val="2B579A"/>
        <w:shd w:val="clear" w:color="auto" w:fill="E6E6E6"/>
        <w:lang w:val="en-US"/>
      </w:rPr>
      <w:drawing>
        <wp:anchor distT="0" distB="0" distL="114300" distR="114300" simplePos="0" relativeHeight="251658241" behindDoc="1" locked="0" layoutInCell="1" allowOverlap="1" wp14:anchorId="5F4080EC" wp14:editId="489ECD0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BC7C7" w14:textId="77777777" w:rsidR="00FA0A5B" w:rsidRDefault="005324DE">
    <w:pPr>
      <w:pStyle w:val="Header"/>
    </w:pPr>
    <w:r>
      <w:rPr>
        <w:noProof/>
      </w:rPr>
      <w:drawing>
        <wp:anchor distT="0" distB="0" distL="114300" distR="114300" simplePos="0" relativeHeight="251658240" behindDoc="0" locked="0" layoutInCell="1" allowOverlap="1" wp14:anchorId="0F2B6F17" wp14:editId="105183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23E242A">
      <w:start w:val="1"/>
      <w:numFmt w:val="lowerRoman"/>
      <w:lvlText w:val="(%1)"/>
      <w:lvlJc w:val="left"/>
      <w:pPr>
        <w:ind w:left="1080" w:hanging="720"/>
      </w:pPr>
      <w:rPr>
        <w:rFonts w:hint="default"/>
      </w:rPr>
    </w:lvl>
    <w:lvl w:ilvl="1" w:tplc="E74610F2" w:tentative="1">
      <w:start w:val="1"/>
      <w:numFmt w:val="lowerLetter"/>
      <w:lvlText w:val="%2."/>
      <w:lvlJc w:val="left"/>
      <w:pPr>
        <w:ind w:left="1440" w:hanging="360"/>
      </w:pPr>
    </w:lvl>
    <w:lvl w:ilvl="2" w:tplc="7848EE3E" w:tentative="1">
      <w:start w:val="1"/>
      <w:numFmt w:val="lowerRoman"/>
      <w:lvlText w:val="%3."/>
      <w:lvlJc w:val="right"/>
      <w:pPr>
        <w:ind w:left="2160" w:hanging="180"/>
      </w:pPr>
    </w:lvl>
    <w:lvl w:ilvl="3" w:tplc="702A53D4" w:tentative="1">
      <w:start w:val="1"/>
      <w:numFmt w:val="decimal"/>
      <w:lvlText w:val="%4."/>
      <w:lvlJc w:val="left"/>
      <w:pPr>
        <w:ind w:left="2880" w:hanging="360"/>
      </w:pPr>
    </w:lvl>
    <w:lvl w:ilvl="4" w:tplc="4AAAE6F6" w:tentative="1">
      <w:start w:val="1"/>
      <w:numFmt w:val="lowerLetter"/>
      <w:lvlText w:val="%5."/>
      <w:lvlJc w:val="left"/>
      <w:pPr>
        <w:ind w:left="3600" w:hanging="360"/>
      </w:pPr>
    </w:lvl>
    <w:lvl w:ilvl="5" w:tplc="E71A5584" w:tentative="1">
      <w:start w:val="1"/>
      <w:numFmt w:val="lowerRoman"/>
      <w:lvlText w:val="%6."/>
      <w:lvlJc w:val="right"/>
      <w:pPr>
        <w:ind w:left="4320" w:hanging="180"/>
      </w:pPr>
    </w:lvl>
    <w:lvl w:ilvl="6" w:tplc="2542BEB8" w:tentative="1">
      <w:start w:val="1"/>
      <w:numFmt w:val="decimal"/>
      <w:lvlText w:val="%7."/>
      <w:lvlJc w:val="left"/>
      <w:pPr>
        <w:ind w:left="5040" w:hanging="360"/>
      </w:pPr>
    </w:lvl>
    <w:lvl w:ilvl="7" w:tplc="27B839E4" w:tentative="1">
      <w:start w:val="1"/>
      <w:numFmt w:val="lowerLetter"/>
      <w:lvlText w:val="%8."/>
      <w:lvlJc w:val="left"/>
      <w:pPr>
        <w:ind w:left="5760" w:hanging="360"/>
      </w:pPr>
    </w:lvl>
    <w:lvl w:ilvl="8" w:tplc="53A69E5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A04B156">
      <w:start w:val="1"/>
      <w:numFmt w:val="lowerRoman"/>
      <w:lvlText w:val="(%1)"/>
      <w:lvlJc w:val="left"/>
      <w:pPr>
        <w:ind w:left="1080" w:hanging="720"/>
      </w:pPr>
      <w:rPr>
        <w:rFonts w:hint="default"/>
      </w:rPr>
    </w:lvl>
    <w:lvl w:ilvl="1" w:tplc="A590019A" w:tentative="1">
      <w:start w:val="1"/>
      <w:numFmt w:val="lowerLetter"/>
      <w:lvlText w:val="%2."/>
      <w:lvlJc w:val="left"/>
      <w:pPr>
        <w:ind w:left="1440" w:hanging="360"/>
      </w:pPr>
    </w:lvl>
    <w:lvl w:ilvl="2" w:tplc="D946066C" w:tentative="1">
      <w:start w:val="1"/>
      <w:numFmt w:val="lowerRoman"/>
      <w:lvlText w:val="%3."/>
      <w:lvlJc w:val="right"/>
      <w:pPr>
        <w:ind w:left="2160" w:hanging="180"/>
      </w:pPr>
    </w:lvl>
    <w:lvl w:ilvl="3" w:tplc="B84E28EC" w:tentative="1">
      <w:start w:val="1"/>
      <w:numFmt w:val="decimal"/>
      <w:lvlText w:val="%4."/>
      <w:lvlJc w:val="left"/>
      <w:pPr>
        <w:ind w:left="2880" w:hanging="360"/>
      </w:pPr>
    </w:lvl>
    <w:lvl w:ilvl="4" w:tplc="336E844C" w:tentative="1">
      <w:start w:val="1"/>
      <w:numFmt w:val="lowerLetter"/>
      <w:lvlText w:val="%5."/>
      <w:lvlJc w:val="left"/>
      <w:pPr>
        <w:ind w:left="3600" w:hanging="360"/>
      </w:pPr>
    </w:lvl>
    <w:lvl w:ilvl="5" w:tplc="F0A2FDB2" w:tentative="1">
      <w:start w:val="1"/>
      <w:numFmt w:val="lowerRoman"/>
      <w:lvlText w:val="%6."/>
      <w:lvlJc w:val="right"/>
      <w:pPr>
        <w:ind w:left="4320" w:hanging="180"/>
      </w:pPr>
    </w:lvl>
    <w:lvl w:ilvl="6" w:tplc="5B205BA4" w:tentative="1">
      <w:start w:val="1"/>
      <w:numFmt w:val="decimal"/>
      <w:lvlText w:val="%7."/>
      <w:lvlJc w:val="left"/>
      <w:pPr>
        <w:ind w:left="5040" w:hanging="360"/>
      </w:pPr>
    </w:lvl>
    <w:lvl w:ilvl="7" w:tplc="31F61CB6" w:tentative="1">
      <w:start w:val="1"/>
      <w:numFmt w:val="lowerLetter"/>
      <w:lvlText w:val="%8."/>
      <w:lvlJc w:val="left"/>
      <w:pPr>
        <w:ind w:left="5760" w:hanging="360"/>
      </w:pPr>
    </w:lvl>
    <w:lvl w:ilvl="8" w:tplc="F1B8BA6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5A61FA6">
      <w:start w:val="1"/>
      <w:numFmt w:val="lowerRoman"/>
      <w:lvlText w:val="(%1)"/>
      <w:lvlJc w:val="left"/>
      <w:pPr>
        <w:ind w:left="1080" w:hanging="720"/>
      </w:pPr>
      <w:rPr>
        <w:rFonts w:hint="default"/>
      </w:rPr>
    </w:lvl>
    <w:lvl w:ilvl="1" w:tplc="6BC4A4FA" w:tentative="1">
      <w:start w:val="1"/>
      <w:numFmt w:val="lowerLetter"/>
      <w:lvlText w:val="%2."/>
      <w:lvlJc w:val="left"/>
      <w:pPr>
        <w:ind w:left="1440" w:hanging="360"/>
      </w:pPr>
    </w:lvl>
    <w:lvl w:ilvl="2" w:tplc="B56ED61A" w:tentative="1">
      <w:start w:val="1"/>
      <w:numFmt w:val="lowerRoman"/>
      <w:lvlText w:val="%3."/>
      <w:lvlJc w:val="right"/>
      <w:pPr>
        <w:ind w:left="2160" w:hanging="180"/>
      </w:pPr>
    </w:lvl>
    <w:lvl w:ilvl="3" w:tplc="4BFC665C" w:tentative="1">
      <w:start w:val="1"/>
      <w:numFmt w:val="decimal"/>
      <w:lvlText w:val="%4."/>
      <w:lvlJc w:val="left"/>
      <w:pPr>
        <w:ind w:left="2880" w:hanging="360"/>
      </w:pPr>
    </w:lvl>
    <w:lvl w:ilvl="4" w:tplc="4D4009EA" w:tentative="1">
      <w:start w:val="1"/>
      <w:numFmt w:val="lowerLetter"/>
      <w:lvlText w:val="%5."/>
      <w:lvlJc w:val="left"/>
      <w:pPr>
        <w:ind w:left="3600" w:hanging="360"/>
      </w:pPr>
    </w:lvl>
    <w:lvl w:ilvl="5" w:tplc="A1246388" w:tentative="1">
      <w:start w:val="1"/>
      <w:numFmt w:val="lowerRoman"/>
      <w:lvlText w:val="%6."/>
      <w:lvlJc w:val="right"/>
      <w:pPr>
        <w:ind w:left="4320" w:hanging="180"/>
      </w:pPr>
    </w:lvl>
    <w:lvl w:ilvl="6" w:tplc="AE360434" w:tentative="1">
      <w:start w:val="1"/>
      <w:numFmt w:val="decimal"/>
      <w:lvlText w:val="%7."/>
      <w:lvlJc w:val="left"/>
      <w:pPr>
        <w:ind w:left="5040" w:hanging="360"/>
      </w:pPr>
    </w:lvl>
    <w:lvl w:ilvl="7" w:tplc="88D27246" w:tentative="1">
      <w:start w:val="1"/>
      <w:numFmt w:val="lowerLetter"/>
      <w:lvlText w:val="%8."/>
      <w:lvlJc w:val="left"/>
      <w:pPr>
        <w:ind w:left="5760" w:hanging="360"/>
      </w:pPr>
    </w:lvl>
    <w:lvl w:ilvl="8" w:tplc="84B0F9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DB4A6FA">
      <w:start w:val="1"/>
      <w:numFmt w:val="bullet"/>
      <w:lvlText w:val=""/>
      <w:lvlJc w:val="left"/>
      <w:pPr>
        <w:ind w:left="720" w:hanging="360"/>
      </w:pPr>
      <w:rPr>
        <w:rFonts w:ascii="Symbol" w:hAnsi="Symbol" w:hint="default"/>
        <w:color w:val="auto"/>
        <w:sz w:val="24"/>
        <w:szCs w:val="24"/>
      </w:rPr>
    </w:lvl>
    <w:lvl w:ilvl="1" w:tplc="3A22A3D8" w:tentative="1">
      <w:start w:val="1"/>
      <w:numFmt w:val="bullet"/>
      <w:lvlText w:val="o"/>
      <w:lvlJc w:val="left"/>
      <w:pPr>
        <w:ind w:left="1440" w:hanging="360"/>
      </w:pPr>
      <w:rPr>
        <w:rFonts w:ascii="Courier New" w:hAnsi="Courier New" w:cs="Courier New" w:hint="default"/>
      </w:rPr>
    </w:lvl>
    <w:lvl w:ilvl="2" w:tplc="1D8E502C" w:tentative="1">
      <w:start w:val="1"/>
      <w:numFmt w:val="bullet"/>
      <w:lvlText w:val=""/>
      <w:lvlJc w:val="left"/>
      <w:pPr>
        <w:ind w:left="2160" w:hanging="360"/>
      </w:pPr>
      <w:rPr>
        <w:rFonts w:ascii="Wingdings" w:hAnsi="Wingdings" w:hint="default"/>
      </w:rPr>
    </w:lvl>
    <w:lvl w:ilvl="3" w:tplc="339E857C" w:tentative="1">
      <w:start w:val="1"/>
      <w:numFmt w:val="bullet"/>
      <w:lvlText w:val=""/>
      <w:lvlJc w:val="left"/>
      <w:pPr>
        <w:ind w:left="2880" w:hanging="360"/>
      </w:pPr>
      <w:rPr>
        <w:rFonts w:ascii="Symbol" w:hAnsi="Symbol" w:hint="default"/>
      </w:rPr>
    </w:lvl>
    <w:lvl w:ilvl="4" w:tplc="8092DB7C" w:tentative="1">
      <w:start w:val="1"/>
      <w:numFmt w:val="bullet"/>
      <w:lvlText w:val="o"/>
      <w:lvlJc w:val="left"/>
      <w:pPr>
        <w:ind w:left="3600" w:hanging="360"/>
      </w:pPr>
      <w:rPr>
        <w:rFonts w:ascii="Courier New" w:hAnsi="Courier New" w:cs="Courier New" w:hint="default"/>
      </w:rPr>
    </w:lvl>
    <w:lvl w:ilvl="5" w:tplc="C422D694" w:tentative="1">
      <w:start w:val="1"/>
      <w:numFmt w:val="bullet"/>
      <w:lvlText w:val=""/>
      <w:lvlJc w:val="left"/>
      <w:pPr>
        <w:ind w:left="4320" w:hanging="360"/>
      </w:pPr>
      <w:rPr>
        <w:rFonts w:ascii="Wingdings" w:hAnsi="Wingdings" w:hint="default"/>
      </w:rPr>
    </w:lvl>
    <w:lvl w:ilvl="6" w:tplc="6478D9D8" w:tentative="1">
      <w:start w:val="1"/>
      <w:numFmt w:val="bullet"/>
      <w:lvlText w:val=""/>
      <w:lvlJc w:val="left"/>
      <w:pPr>
        <w:ind w:left="5040" w:hanging="360"/>
      </w:pPr>
      <w:rPr>
        <w:rFonts w:ascii="Symbol" w:hAnsi="Symbol" w:hint="default"/>
      </w:rPr>
    </w:lvl>
    <w:lvl w:ilvl="7" w:tplc="EEB09F8A" w:tentative="1">
      <w:start w:val="1"/>
      <w:numFmt w:val="bullet"/>
      <w:lvlText w:val="o"/>
      <w:lvlJc w:val="left"/>
      <w:pPr>
        <w:ind w:left="5760" w:hanging="360"/>
      </w:pPr>
      <w:rPr>
        <w:rFonts w:ascii="Courier New" w:hAnsi="Courier New" w:cs="Courier New" w:hint="default"/>
      </w:rPr>
    </w:lvl>
    <w:lvl w:ilvl="8" w:tplc="DBDE61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E1CC8EC">
      <w:start w:val="1"/>
      <w:numFmt w:val="lowerRoman"/>
      <w:lvlText w:val="(%1)"/>
      <w:lvlJc w:val="left"/>
      <w:pPr>
        <w:ind w:left="1080" w:hanging="720"/>
      </w:pPr>
      <w:rPr>
        <w:rFonts w:hint="default"/>
      </w:rPr>
    </w:lvl>
    <w:lvl w:ilvl="1" w:tplc="962231D0" w:tentative="1">
      <w:start w:val="1"/>
      <w:numFmt w:val="lowerLetter"/>
      <w:lvlText w:val="%2."/>
      <w:lvlJc w:val="left"/>
      <w:pPr>
        <w:ind w:left="1440" w:hanging="360"/>
      </w:pPr>
    </w:lvl>
    <w:lvl w:ilvl="2" w:tplc="7D9671C0" w:tentative="1">
      <w:start w:val="1"/>
      <w:numFmt w:val="lowerRoman"/>
      <w:lvlText w:val="%3."/>
      <w:lvlJc w:val="right"/>
      <w:pPr>
        <w:ind w:left="2160" w:hanging="180"/>
      </w:pPr>
    </w:lvl>
    <w:lvl w:ilvl="3" w:tplc="5F28EAA8" w:tentative="1">
      <w:start w:val="1"/>
      <w:numFmt w:val="decimal"/>
      <w:lvlText w:val="%4."/>
      <w:lvlJc w:val="left"/>
      <w:pPr>
        <w:ind w:left="2880" w:hanging="360"/>
      </w:pPr>
    </w:lvl>
    <w:lvl w:ilvl="4" w:tplc="E34EB782" w:tentative="1">
      <w:start w:val="1"/>
      <w:numFmt w:val="lowerLetter"/>
      <w:lvlText w:val="%5."/>
      <w:lvlJc w:val="left"/>
      <w:pPr>
        <w:ind w:left="3600" w:hanging="360"/>
      </w:pPr>
    </w:lvl>
    <w:lvl w:ilvl="5" w:tplc="66D44644" w:tentative="1">
      <w:start w:val="1"/>
      <w:numFmt w:val="lowerRoman"/>
      <w:lvlText w:val="%6."/>
      <w:lvlJc w:val="right"/>
      <w:pPr>
        <w:ind w:left="4320" w:hanging="180"/>
      </w:pPr>
    </w:lvl>
    <w:lvl w:ilvl="6" w:tplc="20522D38" w:tentative="1">
      <w:start w:val="1"/>
      <w:numFmt w:val="decimal"/>
      <w:lvlText w:val="%7."/>
      <w:lvlJc w:val="left"/>
      <w:pPr>
        <w:ind w:left="5040" w:hanging="360"/>
      </w:pPr>
    </w:lvl>
    <w:lvl w:ilvl="7" w:tplc="20E2D43E" w:tentative="1">
      <w:start w:val="1"/>
      <w:numFmt w:val="lowerLetter"/>
      <w:lvlText w:val="%8."/>
      <w:lvlJc w:val="left"/>
      <w:pPr>
        <w:ind w:left="5760" w:hanging="360"/>
      </w:pPr>
    </w:lvl>
    <w:lvl w:ilvl="8" w:tplc="D1961FF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918621A">
      <w:start w:val="1"/>
      <w:numFmt w:val="lowerRoman"/>
      <w:lvlText w:val="(%1)"/>
      <w:lvlJc w:val="left"/>
      <w:pPr>
        <w:ind w:left="1080" w:hanging="720"/>
      </w:pPr>
      <w:rPr>
        <w:rFonts w:hint="default"/>
      </w:rPr>
    </w:lvl>
    <w:lvl w:ilvl="1" w:tplc="E258D6E8" w:tentative="1">
      <w:start w:val="1"/>
      <w:numFmt w:val="lowerLetter"/>
      <w:lvlText w:val="%2."/>
      <w:lvlJc w:val="left"/>
      <w:pPr>
        <w:ind w:left="1440" w:hanging="360"/>
      </w:pPr>
    </w:lvl>
    <w:lvl w:ilvl="2" w:tplc="25E05BEC" w:tentative="1">
      <w:start w:val="1"/>
      <w:numFmt w:val="lowerRoman"/>
      <w:lvlText w:val="%3."/>
      <w:lvlJc w:val="right"/>
      <w:pPr>
        <w:ind w:left="2160" w:hanging="180"/>
      </w:pPr>
    </w:lvl>
    <w:lvl w:ilvl="3" w:tplc="0212BFC4" w:tentative="1">
      <w:start w:val="1"/>
      <w:numFmt w:val="decimal"/>
      <w:lvlText w:val="%4."/>
      <w:lvlJc w:val="left"/>
      <w:pPr>
        <w:ind w:left="2880" w:hanging="360"/>
      </w:pPr>
    </w:lvl>
    <w:lvl w:ilvl="4" w:tplc="6784BD7A" w:tentative="1">
      <w:start w:val="1"/>
      <w:numFmt w:val="lowerLetter"/>
      <w:lvlText w:val="%5."/>
      <w:lvlJc w:val="left"/>
      <w:pPr>
        <w:ind w:left="3600" w:hanging="360"/>
      </w:pPr>
    </w:lvl>
    <w:lvl w:ilvl="5" w:tplc="8E3AE26A" w:tentative="1">
      <w:start w:val="1"/>
      <w:numFmt w:val="lowerRoman"/>
      <w:lvlText w:val="%6."/>
      <w:lvlJc w:val="right"/>
      <w:pPr>
        <w:ind w:left="4320" w:hanging="180"/>
      </w:pPr>
    </w:lvl>
    <w:lvl w:ilvl="6" w:tplc="8FA8B3D4" w:tentative="1">
      <w:start w:val="1"/>
      <w:numFmt w:val="decimal"/>
      <w:lvlText w:val="%7."/>
      <w:lvlJc w:val="left"/>
      <w:pPr>
        <w:ind w:left="5040" w:hanging="360"/>
      </w:pPr>
    </w:lvl>
    <w:lvl w:ilvl="7" w:tplc="4740CDBA" w:tentative="1">
      <w:start w:val="1"/>
      <w:numFmt w:val="lowerLetter"/>
      <w:lvlText w:val="%8."/>
      <w:lvlJc w:val="left"/>
      <w:pPr>
        <w:ind w:left="5760" w:hanging="360"/>
      </w:pPr>
    </w:lvl>
    <w:lvl w:ilvl="8" w:tplc="EB12D08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C683342">
      <w:start w:val="1"/>
      <w:numFmt w:val="lowerRoman"/>
      <w:lvlText w:val="(%1)"/>
      <w:lvlJc w:val="left"/>
      <w:pPr>
        <w:ind w:left="1080" w:hanging="720"/>
      </w:pPr>
      <w:rPr>
        <w:rFonts w:hint="default"/>
      </w:rPr>
    </w:lvl>
    <w:lvl w:ilvl="1" w:tplc="B9F43FAC" w:tentative="1">
      <w:start w:val="1"/>
      <w:numFmt w:val="lowerLetter"/>
      <w:lvlText w:val="%2."/>
      <w:lvlJc w:val="left"/>
      <w:pPr>
        <w:ind w:left="1440" w:hanging="360"/>
      </w:pPr>
    </w:lvl>
    <w:lvl w:ilvl="2" w:tplc="1A5222C8" w:tentative="1">
      <w:start w:val="1"/>
      <w:numFmt w:val="lowerRoman"/>
      <w:lvlText w:val="%3."/>
      <w:lvlJc w:val="right"/>
      <w:pPr>
        <w:ind w:left="2160" w:hanging="180"/>
      </w:pPr>
    </w:lvl>
    <w:lvl w:ilvl="3" w:tplc="AD982D0C" w:tentative="1">
      <w:start w:val="1"/>
      <w:numFmt w:val="decimal"/>
      <w:lvlText w:val="%4."/>
      <w:lvlJc w:val="left"/>
      <w:pPr>
        <w:ind w:left="2880" w:hanging="360"/>
      </w:pPr>
    </w:lvl>
    <w:lvl w:ilvl="4" w:tplc="75D86B84" w:tentative="1">
      <w:start w:val="1"/>
      <w:numFmt w:val="lowerLetter"/>
      <w:lvlText w:val="%5."/>
      <w:lvlJc w:val="left"/>
      <w:pPr>
        <w:ind w:left="3600" w:hanging="360"/>
      </w:pPr>
    </w:lvl>
    <w:lvl w:ilvl="5" w:tplc="02E677EC" w:tentative="1">
      <w:start w:val="1"/>
      <w:numFmt w:val="lowerRoman"/>
      <w:lvlText w:val="%6."/>
      <w:lvlJc w:val="right"/>
      <w:pPr>
        <w:ind w:left="4320" w:hanging="180"/>
      </w:pPr>
    </w:lvl>
    <w:lvl w:ilvl="6" w:tplc="0A56EB72" w:tentative="1">
      <w:start w:val="1"/>
      <w:numFmt w:val="decimal"/>
      <w:lvlText w:val="%7."/>
      <w:lvlJc w:val="left"/>
      <w:pPr>
        <w:ind w:left="5040" w:hanging="360"/>
      </w:pPr>
    </w:lvl>
    <w:lvl w:ilvl="7" w:tplc="158C0BA6" w:tentative="1">
      <w:start w:val="1"/>
      <w:numFmt w:val="lowerLetter"/>
      <w:lvlText w:val="%8."/>
      <w:lvlJc w:val="left"/>
      <w:pPr>
        <w:ind w:left="5760" w:hanging="360"/>
      </w:pPr>
    </w:lvl>
    <w:lvl w:ilvl="8" w:tplc="2CCCDE1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B66509A">
      <w:start w:val="1"/>
      <w:numFmt w:val="lowerRoman"/>
      <w:lvlText w:val="(%1)"/>
      <w:lvlJc w:val="left"/>
      <w:pPr>
        <w:ind w:left="1080" w:hanging="720"/>
      </w:pPr>
      <w:rPr>
        <w:rFonts w:hint="default"/>
      </w:rPr>
    </w:lvl>
    <w:lvl w:ilvl="1" w:tplc="AD0C108E" w:tentative="1">
      <w:start w:val="1"/>
      <w:numFmt w:val="lowerLetter"/>
      <w:lvlText w:val="%2."/>
      <w:lvlJc w:val="left"/>
      <w:pPr>
        <w:ind w:left="1440" w:hanging="360"/>
      </w:pPr>
    </w:lvl>
    <w:lvl w:ilvl="2" w:tplc="961E9274" w:tentative="1">
      <w:start w:val="1"/>
      <w:numFmt w:val="lowerRoman"/>
      <w:lvlText w:val="%3."/>
      <w:lvlJc w:val="right"/>
      <w:pPr>
        <w:ind w:left="2160" w:hanging="180"/>
      </w:pPr>
    </w:lvl>
    <w:lvl w:ilvl="3" w:tplc="EFF2C250" w:tentative="1">
      <w:start w:val="1"/>
      <w:numFmt w:val="decimal"/>
      <w:lvlText w:val="%4."/>
      <w:lvlJc w:val="left"/>
      <w:pPr>
        <w:ind w:left="2880" w:hanging="360"/>
      </w:pPr>
    </w:lvl>
    <w:lvl w:ilvl="4" w:tplc="0B1E031C" w:tentative="1">
      <w:start w:val="1"/>
      <w:numFmt w:val="lowerLetter"/>
      <w:lvlText w:val="%5."/>
      <w:lvlJc w:val="left"/>
      <w:pPr>
        <w:ind w:left="3600" w:hanging="360"/>
      </w:pPr>
    </w:lvl>
    <w:lvl w:ilvl="5" w:tplc="A6AA6B08" w:tentative="1">
      <w:start w:val="1"/>
      <w:numFmt w:val="lowerRoman"/>
      <w:lvlText w:val="%6."/>
      <w:lvlJc w:val="right"/>
      <w:pPr>
        <w:ind w:left="4320" w:hanging="180"/>
      </w:pPr>
    </w:lvl>
    <w:lvl w:ilvl="6" w:tplc="90021460" w:tentative="1">
      <w:start w:val="1"/>
      <w:numFmt w:val="decimal"/>
      <w:lvlText w:val="%7."/>
      <w:lvlJc w:val="left"/>
      <w:pPr>
        <w:ind w:left="5040" w:hanging="360"/>
      </w:pPr>
    </w:lvl>
    <w:lvl w:ilvl="7" w:tplc="EF6C8C80" w:tentative="1">
      <w:start w:val="1"/>
      <w:numFmt w:val="lowerLetter"/>
      <w:lvlText w:val="%8."/>
      <w:lvlJc w:val="left"/>
      <w:pPr>
        <w:ind w:left="5760" w:hanging="360"/>
      </w:pPr>
    </w:lvl>
    <w:lvl w:ilvl="8" w:tplc="A1FE11F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8688EFE">
      <w:start w:val="1"/>
      <w:numFmt w:val="lowerRoman"/>
      <w:lvlText w:val="(%1)"/>
      <w:lvlJc w:val="left"/>
      <w:pPr>
        <w:ind w:left="1080" w:hanging="720"/>
      </w:pPr>
      <w:rPr>
        <w:rFonts w:hint="default"/>
      </w:rPr>
    </w:lvl>
    <w:lvl w:ilvl="1" w:tplc="280A58D8" w:tentative="1">
      <w:start w:val="1"/>
      <w:numFmt w:val="lowerLetter"/>
      <w:lvlText w:val="%2."/>
      <w:lvlJc w:val="left"/>
      <w:pPr>
        <w:ind w:left="1440" w:hanging="360"/>
      </w:pPr>
    </w:lvl>
    <w:lvl w:ilvl="2" w:tplc="A8707C54" w:tentative="1">
      <w:start w:val="1"/>
      <w:numFmt w:val="lowerRoman"/>
      <w:lvlText w:val="%3."/>
      <w:lvlJc w:val="right"/>
      <w:pPr>
        <w:ind w:left="2160" w:hanging="180"/>
      </w:pPr>
    </w:lvl>
    <w:lvl w:ilvl="3" w:tplc="0FBCEA5E" w:tentative="1">
      <w:start w:val="1"/>
      <w:numFmt w:val="decimal"/>
      <w:lvlText w:val="%4."/>
      <w:lvlJc w:val="left"/>
      <w:pPr>
        <w:ind w:left="2880" w:hanging="360"/>
      </w:pPr>
    </w:lvl>
    <w:lvl w:ilvl="4" w:tplc="B748C27E" w:tentative="1">
      <w:start w:val="1"/>
      <w:numFmt w:val="lowerLetter"/>
      <w:lvlText w:val="%5."/>
      <w:lvlJc w:val="left"/>
      <w:pPr>
        <w:ind w:left="3600" w:hanging="360"/>
      </w:pPr>
    </w:lvl>
    <w:lvl w:ilvl="5" w:tplc="0CF43388" w:tentative="1">
      <w:start w:val="1"/>
      <w:numFmt w:val="lowerRoman"/>
      <w:lvlText w:val="%6."/>
      <w:lvlJc w:val="right"/>
      <w:pPr>
        <w:ind w:left="4320" w:hanging="180"/>
      </w:pPr>
    </w:lvl>
    <w:lvl w:ilvl="6" w:tplc="472A622C" w:tentative="1">
      <w:start w:val="1"/>
      <w:numFmt w:val="decimal"/>
      <w:lvlText w:val="%7."/>
      <w:lvlJc w:val="left"/>
      <w:pPr>
        <w:ind w:left="5040" w:hanging="360"/>
      </w:pPr>
    </w:lvl>
    <w:lvl w:ilvl="7" w:tplc="881C3CB6" w:tentative="1">
      <w:start w:val="1"/>
      <w:numFmt w:val="lowerLetter"/>
      <w:lvlText w:val="%8."/>
      <w:lvlJc w:val="left"/>
      <w:pPr>
        <w:ind w:left="5760" w:hanging="360"/>
      </w:pPr>
    </w:lvl>
    <w:lvl w:ilvl="8" w:tplc="6A40B1B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0562164">
      <w:start w:val="1"/>
      <w:numFmt w:val="lowerRoman"/>
      <w:lvlText w:val="(%1)"/>
      <w:lvlJc w:val="left"/>
      <w:pPr>
        <w:ind w:left="1080" w:hanging="720"/>
      </w:pPr>
      <w:rPr>
        <w:rFonts w:hint="default"/>
      </w:rPr>
    </w:lvl>
    <w:lvl w:ilvl="1" w:tplc="84483FF6" w:tentative="1">
      <w:start w:val="1"/>
      <w:numFmt w:val="lowerLetter"/>
      <w:lvlText w:val="%2."/>
      <w:lvlJc w:val="left"/>
      <w:pPr>
        <w:ind w:left="1440" w:hanging="360"/>
      </w:pPr>
    </w:lvl>
    <w:lvl w:ilvl="2" w:tplc="2FFC2D34" w:tentative="1">
      <w:start w:val="1"/>
      <w:numFmt w:val="lowerRoman"/>
      <w:lvlText w:val="%3."/>
      <w:lvlJc w:val="right"/>
      <w:pPr>
        <w:ind w:left="2160" w:hanging="180"/>
      </w:pPr>
    </w:lvl>
    <w:lvl w:ilvl="3" w:tplc="91D638AA" w:tentative="1">
      <w:start w:val="1"/>
      <w:numFmt w:val="decimal"/>
      <w:lvlText w:val="%4."/>
      <w:lvlJc w:val="left"/>
      <w:pPr>
        <w:ind w:left="2880" w:hanging="360"/>
      </w:pPr>
    </w:lvl>
    <w:lvl w:ilvl="4" w:tplc="583A2740" w:tentative="1">
      <w:start w:val="1"/>
      <w:numFmt w:val="lowerLetter"/>
      <w:lvlText w:val="%5."/>
      <w:lvlJc w:val="left"/>
      <w:pPr>
        <w:ind w:left="3600" w:hanging="360"/>
      </w:pPr>
    </w:lvl>
    <w:lvl w:ilvl="5" w:tplc="35ECF6F8" w:tentative="1">
      <w:start w:val="1"/>
      <w:numFmt w:val="lowerRoman"/>
      <w:lvlText w:val="%6."/>
      <w:lvlJc w:val="right"/>
      <w:pPr>
        <w:ind w:left="4320" w:hanging="180"/>
      </w:pPr>
    </w:lvl>
    <w:lvl w:ilvl="6" w:tplc="167C02EE" w:tentative="1">
      <w:start w:val="1"/>
      <w:numFmt w:val="decimal"/>
      <w:lvlText w:val="%7."/>
      <w:lvlJc w:val="left"/>
      <w:pPr>
        <w:ind w:left="5040" w:hanging="360"/>
      </w:pPr>
    </w:lvl>
    <w:lvl w:ilvl="7" w:tplc="BE46FA96" w:tentative="1">
      <w:start w:val="1"/>
      <w:numFmt w:val="lowerLetter"/>
      <w:lvlText w:val="%8."/>
      <w:lvlJc w:val="left"/>
      <w:pPr>
        <w:ind w:left="5760" w:hanging="360"/>
      </w:pPr>
    </w:lvl>
    <w:lvl w:ilvl="8" w:tplc="08D40B6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6903086">
    <w:abstractNumId w:val="11"/>
  </w:num>
  <w:num w:numId="2" w16cid:durableId="72550976">
    <w:abstractNumId w:val="4"/>
  </w:num>
  <w:num w:numId="3" w16cid:durableId="1828787317">
    <w:abstractNumId w:val="2"/>
  </w:num>
  <w:num w:numId="4" w16cid:durableId="1666012238">
    <w:abstractNumId w:val="7"/>
  </w:num>
  <w:num w:numId="5" w16cid:durableId="1492140207">
    <w:abstractNumId w:val="6"/>
  </w:num>
  <w:num w:numId="6" w16cid:durableId="1203400997">
    <w:abstractNumId w:val="1"/>
  </w:num>
  <w:num w:numId="7" w16cid:durableId="1891453121">
    <w:abstractNumId w:val="9"/>
  </w:num>
  <w:num w:numId="8" w16cid:durableId="1694072795">
    <w:abstractNumId w:val="5"/>
  </w:num>
  <w:num w:numId="9" w16cid:durableId="136263630">
    <w:abstractNumId w:val="8"/>
  </w:num>
  <w:num w:numId="10" w16cid:durableId="765661721">
    <w:abstractNumId w:val="3"/>
  </w:num>
  <w:num w:numId="11" w16cid:durableId="1992369418">
    <w:abstractNumId w:val="10"/>
  </w:num>
  <w:num w:numId="12" w16cid:durableId="854807738">
    <w:abstractNumId w:val="0"/>
  </w:num>
  <w:num w:numId="13" w16cid:durableId="359284676">
    <w:abstractNumId w:val="11"/>
  </w:num>
  <w:num w:numId="14" w16cid:durableId="13112084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16E0"/>
    <w:rsid w:val="000230B7"/>
    <w:rsid w:val="000270C9"/>
    <w:rsid w:val="00043305"/>
    <w:rsid w:val="00045D60"/>
    <w:rsid w:val="00063C39"/>
    <w:rsid w:val="0011105F"/>
    <w:rsid w:val="001131A9"/>
    <w:rsid w:val="001352F6"/>
    <w:rsid w:val="00156F69"/>
    <w:rsid w:val="00171395"/>
    <w:rsid w:val="00181372"/>
    <w:rsid w:val="001849E3"/>
    <w:rsid w:val="001871E0"/>
    <w:rsid w:val="001B0063"/>
    <w:rsid w:val="0021146D"/>
    <w:rsid w:val="00216E1A"/>
    <w:rsid w:val="00240630"/>
    <w:rsid w:val="00261C60"/>
    <w:rsid w:val="0027516B"/>
    <w:rsid w:val="002900D2"/>
    <w:rsid w:val="002A525D"/>
    <w:rsid w:val="002C4C9B"/>
    <w:rsid w:val="00304ED3"/>
    <w:rsid w:val="00350030"/>
    <w:rsid w:val="00350380"/>
    <w:rsid w:val="003534B1"/>
    <w:rsid w:val="00370993"/>
    <w:rsid w:val="00377A58"/>
    <w:rsid w:val="003B6470"/>
    <w:rsid w:val="003D5C1D"/>
    <w:rsid w:val="003E0E8E"/>
    <w:rsid w:val="003E41E8"/>
    <w:rsid w:val="0043734F"/>
    <w:rsid w:val="00453F2A"/>
    <w:rsid w:val="00474C33"/>
    <w:rsid w:val="004851D8"/>
    <w:rsid w:val="0048688F"/>
    <w:rsid w:val="00490D32"/>
    <w:rsid w:val="004941E6"/>
    <w:rsid w:val="004A0756"/>
    <w:rsid w:val="004A3F1E"/>
    <w:rsid w:val="004D4FD5"/>
    <w:rsid w:val="004F024E"/>
    <w:rsid w:val="00501100"/>
    <w:rsid w:val="00523CD2"/>
    <w:rsid w:val="005243C2"/>
    <w:rsid w:val="005324DE"/>
    <w:rsid w:val="0053285E"/>
    <w:rsid w:val="00547943"/>
    <w:rsid w:val="00562F9C"/>
    <w:rsid w:val="005726E4"/>
    <w:rsid w:val="00572CC8"/>
    <w:rsid w:val="005B644D"/>
    <w:rsid w:val="006447BF"/>
    <w:rsid w:val="00666CD1"/>
    <w:rsid w:val="00674933"/>
    <w:rsid w:val="00680A3F"/>
    <w:rsid w:val="006829C9"/>
    <w:rsid w:val="00684FD1"/>
    <w:rsid w:val="00693895"/>
    <w:rsid w:val="006D08B1"/>
    <w:rsid w:val="006D0B01"/>
    <w:rsid w:val="006D10B4"/>
    <w:rsid w:val="00721CE2"/>
    <w:rsid w:val="00761745"/>
    <w:rsid w:val="00766895"/>
    <w:rsid w:val="007803D6"/>
    <w:rsid w:val="007E4E2C"/>
    <w:rsid w:val="00807ACA"/>
    <w:rsid w:val="00830BC2"/>
    <w:rsid w:val="00876867"/>
    <w:rsid w:val="008C5C34"/>
    <w:rsid w:val="009367A6"/>
    <w:rsid w:val="0094465F"/>
    <w:rsid w:val="0095378F"/>
    <w:rsid w:val="00980A7D"/>
    <w:rsid w:val="009C18B0"/>
    <w:rsid w:val="009C1C60"/>
    <w:rsid w:val="009E6ABE"/>
    <w:rsid w:val="00A35574"/>
    <w:rsid w:val="00AA2F59"/>
    <w:rsid w:val="00AB04C5"/>
    <w:rsid w:val="00AD120F"/>
    <w:rsid w:val="00B36509"/>
    <w:rsid w:val="00B43C7F"/>
    <w:rsid w:val="00B4574B"/>
    <w:rsid w:val="00B51095"/>
    <w:rsid w:val="00B56A7E"/>
    <w:rsid w:val="00B80F05"/>
    <w:rsid w:val="00B97DA1"/>
    <w:rsid w:val="00BE27D0"/>
    <w:rsid w:val="00BE3B01"/>
    <w:rsid w:val="00BF4EB3"/>
    <w:rsid w:val="00C335C7"/>
    <w:rsid w:val="00C540BD"/>
    <w:rsid w:val="00C564B9"/>
    <w:rsid w:val="00C944FB"/>
    <w:rsid w:val="00CB17A7"/>
    <w:rsid w:val="00CC33F8"/>
    <w:rsid w:val="00CE2C5D"/>
    <w:rsid w:val="00D05C3B"/>
    <w:rsid w:val="00D070A9"/>
    <w:rsid w:val="00D173BD"/>
    <w:rsid w:val="00D24A9F"/>
    <w:rsid w:val="00D27E50"/>
    <w:rsid w:val="00D63BB8"/>
    <w:rsid w:val="00D90AA6"/>
    <w:rsid w:val="00DE5D7A"/>
    <w:rsid w:val="00E00117"/>
    <w:rsid w:val="00E04437"/>
    <w:rsid w:val="00E47F0D"/>
    <w:rsid w:val="00E54BB7"/>
    <w:rsid w:val="00E84078"/>
    <w:rsid w:val="00EA00B8"/>
    <w:rsid w:val="00EB4D4F"/>
    <w:rsid w:val="00EC5C75"/>
    <w:rsid w:val="00EE1FB5"/>
    <w:rsid w:val="00EF73FC"/>
    <w:rsid w:val="00FA15A4"/>
    <w:rsid w:val="00FD16E0"/>
    <w:rsid w:val="00FD5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EC978"/>
  <w15:docId w15:val="{B7E1468A-30B5-47AA-A957-0F92BDBAC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006B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C42D0" w:rsidRDefault="006006B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C42D0" w:rsidRDefault="006006BE"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C42D0" w:rsidRDefault="006006BE"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C42D0" w:rsidRDefault="006006B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C42D0" w:rsidRDefault="006006BE" w:rsidP="00AF0AC5">
          <w:pPr>
            <w:pStyle w:val="464C7F76C5ED4B459401B55A7152371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C42D0" w:rsidRDefault="006006B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C42D0" w:rsidRDefault="006006BE"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C42D0" w:rsidRDefault="006006BE" w:rsidP="00AF0AC5">
          <w:pPr>
            <w:pStyle w:val="0B2FCB2C6D314CE59B805B4EB6683D10"/>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C42D0" w:rsidRDefault="006006BE" w:rsidP="00AF0AC5">
          <w:pPr>
            <w:pStyle w:val="8AC8321E241949EC83AF3CE41EBB7F4A"/>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C42D0" w:rsidRDefault="006006BE"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42D0"/>
    <w:rsid w:val="00195FA8"/>
    <w:rsid w:val="001B7496"/>
    <w:rsid w:val="006006BE"/>
    <w:rsid w:val="00A16007"/>
    <w:rsid w:val="00C07477"/>
    <w:rsid w:val="00C81FF7"/>
    <w:rsid w:val="00CC2547"/>
    <w:rsid w:val="00F23F58"/>
    <w:rsid w:val="00FC42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8AC8321E241949EC83AF3CE41EBB7F4A">
    <w:name w:val="8AC8321E241949EC83AF3CE41EBB7F4A"/>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3015</Words>
  <Characters>17186</Characters>
  <Application>Microsoft Office Word</Application>
  <DocSecurity>8</DocSecurity>
  <Lines>143</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2024-01-23T02:07:00Z</dcterms:created>
  <dcterms:modified xsi:type="dcterms:W3CDTF">2024-01-23T02:07:00Z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