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DA463" w14:textId="77777777" w:rsidR="00D2559D" w:rsidRPr="002C3EBF" w:rsidRDefault="00114EE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0DA59F" wp14:editId="300DA5A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59668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00DA464" w14:textId="77777777" w:rsidR="00D2559D" w:rsidRDefault="00114EE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00DA465" w14:textId="77777777" w:rsidR="00D2559D" w:rsidRDefault="00114EE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00DA466" w14:textId="77777777" w:rsidR="00D2559D" w:rsidRPr="002C3EBF" w:rsidRDefault="00114EE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7707A" w14:paraId="300DA469" w14:textId="77777777" w:rsidTr="0037707A">
        <w:tc>
          <w:tcPr>
            <w:cnfStyle w:val="001000000000" w:firstRow="0" w:lastRow="0" w:firstColumn="1" w:lastColumn="0" w:oddVBand="0" w:evenVBand="0" w:oddHBand="0" w:evenHBand="0" w:firstRowFirstColumn="0" w:firstRowLastColumn="0" w:lastRowFirstColumn="0" w:lastRowLastColumn="0"/>
            <w:tcW w:w="3227" w:type="dxa"/>
          </w:tcPr>
          <w:p w14:paraId="300DA467" w14:textId="77777777" w:rsidR="00D2559D" w:rsidRPr="00996FAF" w:rsidRDefault="00114EE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00DA468" w14:textId="77777777" w:rsidR="00D2559D" w:rsidRPr="00996FAF" w:rsidRDefault="00114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Royal Freemasons Flora Hill</w:t>
            </w:r>
          </w:p>
        </w:tc>
      </w:tr>
      <w:tr w:rsidR="0037707A" w14:paraId="300DA46C"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A46A" w14:textId="77777777" w:rsidR="00CA37CB" w:rsidRPr="00996FAF" w:rsidRDefault="00114EE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00DA46B" w14:textId="77777777" w:rsidR="00CA37CB" w:rsidRPr="00996FAF" w:rsidRDefault="00114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64 Somerville Street, Flora Hill</w:t>
            </w:r>
            <w:r w:rsidRPr="00602258">
              <w:rPr>
                <w:rFonts w:ascii="Arial" w:hAnsi="Arial" w:cs="Arial"/>
                <w:color w:val="auto"/>
              </w:rPr>
              <w:t xml:space="preserve"> BENDIGO VIC 3550</w:t>
            </w:r>
          </w:p>
        </w:tc>
      </w:tr>
      <w:tr w:rsidR="0037707A" w14:paraId="300DA46F" w14:textId="77777777" w:rsidTr="003770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A46D" w14:textId="77777777" w:rsidR="00CA37CB" w:rsidRPr="00996FAF" w:rsidRDefault="00114EE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00DA46E" w14:textId="77777777" w:rsidR="00CA37CB" w:rsidRPr="00996FAF" w:rsidRDefault="00114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3966</w:t>
            </w:r>
          </w:p>
        </w:tc>
      </w:tr>
      <w:tr w:rsidR="0037707A" w14:paraId="300DA472"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A470" w14:textId="77777777" w:rsidR="00D2559D" w:rsidRPr="00996FAF" w:rsidRDefault="00114EE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00DA471" w14:textId="77777777" w:rsidR="00D2559D" w:rsidRPr="00996FAF" w:rsidRDefault="00114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Royal Freemasons Ltd</w:t>
            </w:r>
          </w:p>
        </w:tc>
      </w:tr>
      <w:tr w:rsidR="0037707A" w14:paraId="300DA475" w14:textId="77777777" w:rsidTr="0037707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A473" w14:textId="77777777" w:rsidR="00D2559D" w:rsidRPr="00996FAF" w:rsidRDefault="00114EE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00DA474" w14:textId="77777777" w:rsidR="00D2559D" w:rsidRPr="00996FAF" w:rsidRDefault="00114EE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7707A" w14:paraId="300DA478"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0DA476" w14:textId="77777777" w:rsidR="00D2559D" w:rsidRPr="00785F49" w:rsidRDefault="00114EE8" w:rsidP="00E33967">
            <w:pPr>
              <w:pStyle w:val="CoverHeading"/>
              <w:spacing w:before="0" w:after="120" w:line="22" w:lineRule="atLeast"/>
              <w:rPr>
                <w:rFonts w:ascii="Arial" w:hAnsi="Arial" w:cs="Arial"/>
                <w:sz w:val="24"/>
              </w:rPr>
            </w:pPr>
            <w:r w:rsidRPr="00785F49">
              <w:rPr>
                <w:rFonts w:ascii="Arial" w:hAnsi="Arial" w:cs="Arial"/>
                <w:sz w:val="24"/>
              </w:rPr>
              <w:t>Activity date:</w:t>
            </w:r>
          </w:p>
        </w:tc>
        <w:tc>
          <w:tcPr>
            <w:tcW w:w="7114" w:type="dxa"/>
            <w:shd w:val="clear" w:color="auto" w:fill="auto"/>
          </w:tcPr>
          <w:p w14:paraId="300DA477" w14:textId="77777777" w:rsidR="00D2559D" w:rsidRPr="00785F49" w:rsidRDefault="00114EE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5F49">
              <w:rPr>
                <w:rFonts w:ascii="Arial" w:hAnsi="Arial" w:cs="Arial"/>
                <w:color w:val="auto"/>
              </w:rPr>
              <w:t>3 May 2023 to 4 May 2023</w:t>
            </w:r>
          </w:p>
        </w:tc>
      </w:tr>
      <w:tr w:rsidR="0037707A" w14:paraId="300DA47B" w14:textId="77777777" w:rsidTr="0037707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00DA479" w14:textId="77777777" w:rsidR="00D2559D" w:rsidRPr="00785F49" w:rsidRDefault="00114EE8" w:rsidP="00E33967">
            <w:pPr>
              <w:pStyle w:val="CoverHeading"/>
              <w:spacing w:before="0" w:after="120" w:line="22" w:lineRule="atLeast"/>
              <w:rPr>
                <w:rFonts w:ascii="Arial" w:hAnsi="Arial" w:cs="Arial"/>
                <w:sz w:val="24"/>
              </w:rPr>
            </w:pPr>
            <w:r w:rsidRPr="00785F49">
              <w:rPr>
                <w:rFonts w:ascii="Arial" w:hAnsi="Arial" w:cs="Arial"/>
                <w:sz w:val="24"/>
              </w:rPr>
              <w:t>Performance report date:</w:t>
            </w:r>
          </w:p>
        </w:tc>
        <w:tc>
          <w:tcPr>
            <w:tcW w:w="7114" w:type="dxa"/>
            <w:shd w:val="clear" w:color="auto" w:fill="FFFFFF" w:themeFill="background1"/>
          </w:tcPr>
          <w:p w14:paraId="300DA47A" w14:textId="29487C14" w:rsidR="00D2559D" w:rsidRPr="00785F49" w:rsidRDefault="00785F4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5F49">
              <w:rPr>
                <w:rFonts w:ascii="Arial" w:hAnsi="Arial" w:cs="Arial"/>
                <w:color w:val="auto"/>
              </w:rPr>
              <w:t>31</w:t>
            </w:r>
            <w:r w:rsidR="00531107" w:rsidRPr="00785F49">
              <w:rPr>
                <w:rFonts w:ascii="Arial" w:hAnsi="Arial" w:cs="Arial"/>
                <w:color w:val="auto"/>
              </w:rPr>
              <w:t xml:space="preserve"> </w:t>
            </w:r>
            <w:r w:rsidRPr="00785F49">
              <w:rPr>
                <w:rFonts w:ascii="Arial" w:hAnsi="Arial" w:cs="Arial"/>
                <w:color w:val="auto"/>
              </w:rPr>
              <w:t>May</w:t>
            </w:r>
            <w:r w:rsidR="00531107" w:rsidRPr="00785F49">
              <w:rPr>
                <w:rFonts w:ascii="Arial" w:hAnsi="Arial" w:cs="Arial"/>
                <w:color w:val="auto"/>
              </w:rPr>
              <w:t xml:space="preserve"> 2023</w:t>
            </w:r>
          </w:p>
        </w:tc>
      </w:tr>
    </w:tbl>
    <w:bookmarkEnd w:id="0"/>
    <w:p w14:paraId="300DA47C" w14:textId="33137F26" w:rsidR="00FA0A5B" w:rsidRPr="00996FAF" w:rsidRDefault="00114EE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w:t>
      </w:r>
      <w:r w:rsidR="00C054E2" w:rsidRPr="00C054E2">
        <w:rPr>
          <w:rFonts w:ascii="Arial" w:hAnsi="Arial" w:cs="Arial"/>
        </w:rPr>
        <w:t>d</w:t>
      </w:r>
      <w:r w:rsidRPr="00996FAF">
        <w:rPr>
          <w:rFonts w:ascii="Arial" w:hAnsi="Arial" w:cs="Arial"/>
        </w:rPr>
        <w:t xml:space="preserve"> Safety Commission Rules 2018.</w:t>
      </w:r>
      <w:r w:rsidRPr="00996FAF">
        <w:rPr>
          <w:rFonts w:ascii="Arial" w:hAnsi="Arial" w:cs="Arial"/>
        </w:rPr>
        <w:br w:type="page"/>
      </w:r>
    </w:p>
    <w:p w14:paraId="300DA47D" w14:textId="77777777" w:rsidR="000078F8" w:rsidRPr="00996FAF" w:rsidRDefault="00114EE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0DA47E" w14:textId="000FE0D8" w:rsidR="000078F8" w:rsidRPr="00996FAF" w:rsidRDefault="00114EE8" w:rsidP="00C054E2">
      <w:pPr>
        <w:pStyle w:val="NormalArial"/>
        <w:ind w:right="141"/>
      </w:pPr>
      <w:r w:rsidRPr="00996FAF">
        <w:t xml:space="preserve">This performance report for </w:t>
      </w:r>
      <w:r w:rsidRPr="00996FAF">
        <w:rPr>
          <w:color w:val="auto"/>
        </w:rPr>
        <w:t>Royal Freemasons Flora Hill (</w:t>
      </w:r>
      <w:r w:rsidRPr="00996FAF">
        <w:rPr>
          <w:b/>
          <w:color w:val="auto"/>
        </w:rPr>
        <w:t>the service</w:t>
      </w:r>
      <w:r w:rsidRPr="00996FAF">
        <w:rPr>
          <w:color w:val="auto"/>
        </w:rPr>
        <w:t xml:space="preserve">) has been </w:t>
      </w:r>
      <w:r w:rsidRPr="00531107">
        <w:rPr>
          <w:color w:val="auto"/>
        </w:rPr>
        <w:t xml:space="preserve">prepared </w:t>
      </w:r>
      <w:r w:rsidR="00C054E2" w:rsidRPr="00531107">
        <w:rPr>
          <w:color w:val="auto"/>
        </w:rPr>
        <w:t>by C</w:t>
      </w:r>
      <w:r w:rsidR="00531107" w:rsidRPr="00531107">
        <w:rPr>
          <w:color w:val="auto"/>
        </w:rPr>
        <w:t xml:space="preserve"> Spiller, </w:t>
      </w:r>
      <w:r w:rsidRPr="00531107">
        <w:rPr>
          <w:color w:val="auto"/>
        </w:rPr>
        <w:t>delegate of the Aged Care Quality and Safety Commissioner (Commissioner)</w:t>
      </w:r>
      <w:r w:rsidRPr="00531107">
        <w:rPr>
          <w:rStyle w:val="FootnoteReference"/>
          <w:color w:val="auto"/>
        </w:rPr>
        <w:footnoteReference w:id="1"/>
      </w:r>
      <w:r w:rsidRPr="00531107">
        <w:rPr>
          <w:color w:val="auto"/>
        </w:rPr>
        <w:t xml:space="preserve">. </w:t>
      </w:r>
    </w:p>
    <w:p w14:paraId="300DA47F" w14:textId="77777777" w:rsidR="000078F8" w:rsidRPr="00996FAF" w:rsidRDefault="00114EE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00DA480" w14:textId="77777777" w:rsidR="000078F8" w:rsidRPr="00996FAF" w:rsidRDefault="00114EE8" w:rsidP="0036130C">
      <w:pPr>
        <w:pStyle w:val="NormalArial"/>
      </w:pPr>
      <w:r w:rsidRPr="00996FAF">
        <w:t>The report also specifies any areas in which improvements must be made to ensure the Quality Standards are complied with.</w:t>
      </w:r>
    </w:p>
    <w:p w14:paraId="300DA481" w14:textId="77777777" w:rsidR="00DF37F2" w:rsidRPr="00996FAF" w:rsidRDefault="00114EE8" w:rsidP="00712752">
      <w:pPr>
        <w:pStyle w:val="Heading1"/>
        <w:spacing w:before="240" w:after="240" w:line="22" w:lineRule="atLeast"/>
        <w:rPr>
          <w:rFonts w:ascii="Arial" w:hAnsi="Arial" w:cs="Arial"/>
        </w:rPr>
      </w:pPr>
      <w:r w:rsidRPr="00996FAF">
        <w:rPr>
          <w:rFonts w:ascii="Arial" w:hAnsi="Arial" w:cs="Arial"/>
        </w:rPr>
        <w:t>Material relied on</w:t>
      </w:r>
    </w:p>
    <w:p w14:paraId="300DA482" w14:textId="77777777" w:rsidR="00DF37F2" w:rsidRPr="00996FAF" w:rsidRDefault="00114EE8" w:rsidP="0036130C">
      <w:pPr>
        <w:pStyle w:val="NormalArial"/>
      </w:pPr>
      <w:r w:rsidRPr="00996FAF">
        <w:t>The following information has been considered in preparing the performance report:</w:t>
      </w:r>
    </w:p>
    <w:p w14:paraId="300DA483" w14:textId="7F90F726" w:rsidR="00DF37F2" w:rsidRPr="00996FAF" w:rsidRDefault="00114EE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531107">
        <w:rPr>
          <w:rFonts w:ascii="Arial" w:hAnsi="Arial" w:cs="Arial"/>
          <w:color w:val="auto"/>
        </w:rPr>
        <w:t>by a site assessment, observations at the service, review of documents and interviews with staff, consumers/representatives and others</w:t>
      </w:r>
    </w:p>
    <w:p w14:paraId="300DA487" w14:textId="0D12EBCD" w:rsidR="003B1763" w:rsidRPr="00712752" w:rsidRDefault="00114EE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00DA488" w14:textId="77777777" w:rsidR="00FC045E" w:rsidRPr="00996FAF" w:rsidRDefault="00114EE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8"/>
        <w:gridCol w:w="3298"/>
      </w:tblGrid>
      <w:tr w:rsidR="0037707A" w14:paraId="300DA48E" w14:textId="77777777" w:rsidTr="003770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8C" w14:textId="77777777" w:rsidR="00FC045E" w:rsidRPr="00996FAF" w:rsidRDefault="00114EE8" w:rsidP="00B20DE8">
            <w:pPr>
              <w:keepNext/>
              <w:spacing w:before="0" w:line="22" w:lineRule="atLeast"/>
              <w:rPr>
                <w:rFonts w:ascii="Arial" w:hAnsi="Arial" w:cs="Arial"/>
              </w:rPr>
            </w:pPr>
            <w:r w:rsidRPr="00996FAF">
              <w:rPr>
                <w:rFonts w:ascii="Arial" w:hAnsi="Arial" w:cs="Arial"/>
              </w:rPr>
              <w:t xml:space="preserve">Standard 2 </w:t>
            </w:r>
            <w:r w:rsidRPr="00B20DE8">
              <w:rPr>
                <w:rFonts w:ascii="Arial" w:hAnsi="Arial" w:cs="Arial"/>
                <w:b w:val="0"/>
                <w:bCs/>
              </w:rPr>
              <w:t>Ongoing assessment and planning with consumers</w:t>
            </w:r>
          </w:p>
        </w:tc>
        <w:tc>
          <w:tcPr>
            <w:tcW w:w="1583" w:type="pct"/>
            <w:shd w:val="clear" w:color="auto" w:fill="auto"/>
          </w:tcPr>
          <w:p w14:paraId="300DA48D" w14:textId="3E4F34E0" w:rsidR="00FC045E" w:rsidRPr="00EF1246" w:rsidRDefault="00A5226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sidRPr="00EF1246">
                  <w:rPr>
                    <w:rFonts w:ascii="Arial" w:hAnsi="Arial" w:cs="Arial"/>
                    <w:bCs/>
                  </w:rPr>
                  <w:t>Not applicable as not all requirements have been assessed</w:t>
                </w:r>
              </w:sdtContent>
            </w:sdt>
            <w:r w:rsidR="00114EE8" w:rsidRPr="00EF1246">
              <w:rPr>
                <w:rFonts w:ascii="Arial" w:hAnsi="Arial" w:cs="Arial"/>
                <w:bCs/>
              </w:rPr>
              <w:t xml:space="preserve"> </w:t>
            </w:r>
          </w:p>
        </w:tc>
      </w:tr>
      <w:tr w:rsidR="0037707A" w14:paraId="300DA491" w14:textId="77777777" w:rsidTr="003770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8F"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00DA490" w14:textId="0FDAE8FE" w:rsidR="00FC045E" w:rsidRPr="00996FAF" w:rsidRDefault="00A522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r w:rsidR="0037707A" w14:paraId="300DA494" w14:textId="77777777" w:rsidTr="00377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92"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00DA493" w14:textId="2F2A459C" w:rsidR="00FC045E" w:rsidRPr="00996FAF" w:rsidRDefault="00A522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r w:rsidR="0037707A" w14:paraId="300DA497" w14:textId="77777777" w:rsidTr="003770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95"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00DA496" w14:textId="102930B7" w:rsidR="00FC045E" w:rsidRPr="00996FAF" w:rsidRDefault="00A522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r w:rsidR="0037707A" w14:paraId="300DA49A" w14:textId="77777777" w:rsidTr="00377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98"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00DA499" w14:textId="546ACF97" w:rsidR="00FC045E" w:rsidRPr="00996FAF" w:rsidRDefault="00A522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r w:rsidR="0037707A" w14:paraId="300DA49D" w14:textId="77777777" w:rsidTr="0037707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9B"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00DA49C" w14:textId="51E43429" w:rsidR="00FC045E" w:rsidRPr="00996FAF" w:rsidRDefault="00A5226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r w:rsidR="0037707A" w14:paraId="300DA4A0" w14:textId="77777777" w:rsidTr="0037707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0DA49E" w14:textId="77777777" w:rsidR="00FC045E" w:rsidRPr="00996FAF" w:rsidRDefault="00114EE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0DA49F" w14:textId="5400E73A" w:rsidR="00FC045E" w:rsidRPr="00996FAF" w:rsidRDefault="00A5226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20DE8">
                  <w:rPr>
                    <w:rFonts w:ascii="Arial" w:hAnsi="Arial" w:cs="Arial"/>
                    <w:b/>
                  </w:rPr>
                  <w:t>Not applicable as not all requirements have been assessed</w:t>
                </w:r>
              </w:sdtContent>
            </w:sdt>
            <w:r w:rsidR="00114EE8" w:rsidRPr="00996FAF">
              <w:rPr>
                <w:rFonts w:ascii="Arial" w:hAnsi="Arial" w:cs="Arial"/>
                <w:b/>
              </w:rPr>
              <w:t xml:space="preserve"> </w:t>
            </w:r>
          </w:p>
        </w:tc>
      </w:tr>
    </w:tbl>
    <w:p w14:paraId="4F865A61" w14:textId="7D5C2672" w:rsidR="00B20DE8" w:rsidRDefault="00B20DE8" w:rsidP="00996FAF">
      <w:pPr>
        <w:spacing w:before="240" w:after="240" w:line="22" w:lineRule="atLeast"/>
        <w:rPr>
          <w:rFonts w:ascii="Arial" w:hAnsi="Arial" w:cs="Arial"/>
        </w:rPr>
      </w:pPr>
      <w:r>
        <w:rPr>
          <w:rFonts w:ascii="Arial" w:hAnsi="Arial" w:cs="Arial"/>
        </w:rPr>
        <w:t>A</w:t>
      </w:r>
      <w:r w:rsidRPr="00B20DE8">
        <w:rPr>
          <w:rFonts w:ascii="Arial" w:hAnsi="Arial" w:cs="Arial"/>
        </w:rPr>
        <w:t xml:space="preserve">n unannounced Assessment Contact between 3 May and 4 May 2023. The service had been found non-compliant with </w:t>
      </w:r>
      <w:proofErr w:type="gramStart"/>
      <w:r w:rsidRPr="00B20DE8">
        <w:rPr>
          <w:rFonts w:ascii="Arial" w:hAnsi="Arial" w:cs="Arial"/>
        </w:rPr>
        <w:t>a number of</w:t>
      </w:r>
      <w:proofErr w:type="gramEnd"/>
      <w:r w:rsidRPr="00B20DE8">
        <w:rPr>
          <w:rFonts w:ascii="Arial" w:hAnsi="Arial" w:cs="Arial"/>
        </w:rPr>
        <w:t xml:space="preserve"> requirements in 2021. A further Site Audit in June 2022 found the service non-compliant in 12 requirements across 7 of the 8 Aged Care Quality Standards. This Assessment Contact assessed the progress and performance of the service in the following requirements: 2(3)(b), 3(3)(a), 3(3)(g), 4(3)(c), 5(3)(b), 6(3)(c), 7(3)(a), 7(3)(c), 7(3)(d), 7(3)(e), 8(3)(c), 8(3)(e). The Assessment Team found the service to be met across all requirements.</w:t>
      </w:r>
    </w:p>
    <w:p w14:paraId="300DA4A1" w14:textId="4F321617" w:rsidR="00FC045E" w:rsidRPr="00996FAF" w:rsidRDefault="00114EE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00DA4A2" w14:textId="77777777" w:rsidR="00FC045E" w:rsidRPr="00996FAF" w:rsidRDefault="00114EE8" w:rsidP="00712752">
      <w:pPr>
        <w:pStyle w:val="Heading1"/>
        <w:spacing w:before="0" w:after="240" w:line="22" w:lineRule="atLeast"/>
        <w:rPr>
          <w:rFonts w:ascii="Arial" w:hAnsi="Arial" w:cs="Arial"/>
        </w:rPr>
      </w:pPr>
      <w:r w:rsidRPr="00996FAF">
        <w:rPr>
          <w:rFonts w:ascii="Arial" w:hAnsi="Arial" w:cs="Arial"/>
        </w:rPr>
        <w:t>Areas for improvement</w:t>
      </w:r>
    </w:p>
    <w:p w14:paraId="300DA4A4" w14:textId="77777777" w:rsidR="00FC045E" w:rsidRPr="00996FAF" w:rsidRDefault="00114EE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0DA4A9" w14:textId="41B38F63" w:rsidR="00FC045E" w:rsidRPr="00996FAF" w:rsidRDefault="00114EE8" w:rsidP="0036130C">
      <w:pPr>
        <w:pStyle w:val="NormalArial"/>
      </w:pPr>
      <w:r w:rsidRPr="00996FAF">
        <w:br w:type="page"/>
      </w:r>
    </w:p>
    <w:p w14:paraId="300DA4CC"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4"/>
        <w:gridCol w:w="2111"/>
      </w:tblGrid>
      <w:tr w:rsidR="0037707A" w14:paraId="300DA4CF" w14:textId="77777777" w:rsidTr="00377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00DA4CD" w14:textId="77777777" w:rsidR="00FC045E" w:rsidRPr="0075021E" w:rsidRDefault="00114EE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00DA4CE"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4D7" w14:textId="77777777" w:rsidTr="0037707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0DA4D4" w14:textId="77777777" w:rsidR="00FC045E" w:rsidRPr="00996FAF" w:rsidRDefault="00114EE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00DA4D5" w14:textId="77777777" w:rsidR="00FC045E" w:rsidRPr="00996FAF" w:rsidRDefault="00114EE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300DA4D6" w14:textId="1EAC572E" w:rsidR="00FC045E" w:rsidRPr="00996FAF" w:rsidRDefault="00A5226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B6092">
                  <w:rPr>
                    <w:rFonts w:ascii="Arial" w:hAnsi="Arial" w:cs="Arial"/>
                    <w:color w:val="auto"/>
                  </w:rPr>
                  <w:t>Compliant</w:t>
                </w:r>
              </w:sdtContent>
            </w:sdt>
            <w:r w:rsidR="00114EE8" w:rsidRPr="00996FAF">
              <w:rPr>
                <w:rFonts w:ascii="Arial" w:hAnsi="Arial" w:cs="Arial"/>
                <w:color w:val="0000FF"/>
              </w:rPr>
              <w:t xml:space="preserve"> </w:t>
            </w:r>
          </w:p>
        </w:tc>
      </w:tr>
    </w:tbl>
    <w:p w14:paraId="300DA4E6" w14:textId="77777777" w:rsidR="00D87E7C" w:rsidRDefault="00114EE8" w:rsidP="00D87E7C">
      <w:pPr>
        <w:pStyle w:val="Heading20"/>
      </w:pPr>
      <w:r w:rsidRPr="00996FAF">
        <w:t>Findings</w:t>
      </w:r>
    </w:p>
    <w:p w14:paraId="4183A343" w14:textId="6678F158" w:rsidR="009B6092" w:rsidRDefault="009B6092" w:rsidP="0036130C">
      <w:pPr>
        <w:pStyle w:val="NormalArial"/>
      </w:pPr>
      <w:r w:rsidRPr="009B6092">
        <w:t>During a Site Audit conducted from 21 June to 24 June 2022 the service was unable to demonstrate care planning for respite consumers reflected the care requirements and interventions for safe, effective care. Care planning for palliative consumers did not address their end-of-life wishes and preferences. Pain management and pain charting were not consistently implemented in a timely manner. Since the Site Audit the service has implemented a range of improvements in response to the deficits previously identified.</w:t>
      </w:r>
    </w:p>
    <w:p w14:paraId="483E899D" w14:textId="62BB890C" w:rsidR="009B6092" w:rsidRDefault="009B6092" w:rsidP="0036130C">
      <w:pPr>
        <w:pStyle w:val="NormalArial"/>
      </w:pPr>
      <w:r w:rsidRPr="009B6092">
        <w:t>During the Assessment Contact on 3 May to 4 May 2023, the service did not have any respite consumers, or consumers who were identified as being on a palliative pathway. The Assessment Team reviewed the Assessment and Documentation policy and saw the work instructions for staff to guide the process of admission and care planning for permanent and respite consumers. File review of consumers included assessment and charting for pain, hygiene, wounds, and Advanced Care Directives which were current and reflective of their end-of-life wishes. The Assessment Team observed consumers changed healthcare needs were updated in the care plans and handover sheet</w:t>
      </w:r>
      <w:r>
        <w:t xml:space="preserve">. </w:t>
      </w:r>
      <w:r w:rsidRPr="009B6092">
        <w:t>The Assessment Team observed a comprehensive verbal staff handover</w:t>
      </w:r>
      <w:r>
        <w:t>.</w:t>
      </w:r>
    </w:p>
    <w:p w14:paraId="300DA4E7" w14:textId="7617C4ED" w:rsidR="0087700C" w:rsidRPr="00334B7D" w:rsidRDefault="009B6092" w:rsidP="0036130C">
      <w:pPr>
        <w:pStyle w:val="NormalArial"/>
      </w:pPr>
      <w:bookmarkStart w:id="1" w:name="_Hlk136000235"/>
      <w:r w:rsidRPr="009B6092">
        <w:t xml:space="preserve">As a result, and with consideration to the </w:t>
      </w:r>
      <w:r>
        <w:t xml:space="preserve">information available to me, </w:t>
      </w:r>
      <w:r w:rsidRPr="009B6092">
        <w:t>I have assessed this requirement as compliant.</w:t>
      </w:r>
      <w:bookmarkEnd w:id="1"/>
      <w:r w:rsidR="00114EE8" w:rsidRPr="00996FAF">
        <w:br w:type="page"/>
      </w:r>
    </w:p>
    <w:p w14:paraId="300DA4E8"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3"/>
        <w:gridCol w:w="6350"/>
        <w:gridCol w:w="2123"/>
      </w:tblGrid>
      <w:tr w:rsidR="0037707A" w14:paraId="300DA4EB" w14:textId="77777777" w:rsidTr="00B2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00DA4E9"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00DA4EA"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4F2"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4EC" w14:textId="77777777" w:rsidR="00FC045E" w:rsidRPr="00996FAF" w:rsidRDefault="00114EE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00DA4ED" w14:textId="77777777" w:rsidR="00FC045E" w:rsidRPr="00996FAF" w:rsidRDefault="00114EE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00DA4EE" w14:textId="77777777" w:rsidR="00FC045E" w:rsidRPr="00996FAF" w:rsidRDefault="00114E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00DA4EF" w14:textId="77777777" w:rsidR="00FC045E" w:rsidRPr="00996FAF" w:rsidRDefault="00114E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00DA4F0" w14:textId="77777777" w:rsidR="00FC045E" w:rsidRPr="00996FAF" w:rsidRDefault="00114EE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0DA4F1" w14:textId="4E963C5E" w:rsidR="00FC045E" w:rsidRPr="00996FAF" w:rsidRDefault="00A5226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B6092">
                  <w:rPr>
                    <w:rFonts w:ascii="Arial" w:hAnsi="Arial" w:cs="Arial"/>
                    <w:color w:val="auto"/>
                  </w:rPr>
                  <w:t>Compliant</w:t>
                </w:r>
              </w:sdtContent>
            </w:sdt>
            <w:r w:rsidR="00114EE8" w:rsidRPr="00996FAF">
              <w:rPr>
                <w:rFonts w:ascii="Arial" w:hAnsi="Arial" w:cs="Arial"/>
                <w:color w:val="0000FF"/>
              </w:rPr>
              <w:t xml:space="preserve"> </w:t>
            </w:r>
          </w:p>
        </w:tc>
      </w:tr>
      <w:tr w:rsidR="0037707A" w14:paraId="300DA50C"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07" w14:textId="77777777" w:rsidR="00FC045E" w:rsidRPr="00996FAF" w:rsidRDefault="00114EE8"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00DA508" w14:textId="77777777" w:rsidR="00FC045E" w:rsidRPr="00996FAF" w:rsidRDefault="00114EE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00DA509" w14:textId="77777777" w:rsidR="00FC045E" w:rsidRPr="00996FAF" w:rsidRDefault="00114EE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00DA50A" w14:textId="77777777" w:rsidR="00FC045E" w:rsidRPr="00996FAF" w:rsidRDefault="00114EE8" w:rsidP="00B31E03">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00DA50B" w14:textId="57CD5287" w:rsidR="00FC045E" w:rsidRPr="00996FAF" w:rsidRDefault="00A5226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B6092">
                  <w:rPr>
                    <w:rFonts w:ascii="Arial" w:hAnsi="Arial" w:cs="Arial"/>
                    <w:color w:val="auto"/>
                  </w:rPr>
                  <w:t>Compliant</w:t>
                </w:r>
              </w:sdtContent>
            </w:sdt>
            <w:r w:rsidR="00114EE8" w:rsidRPr="00996FAF">
              <w:rPr>
                <w:rFonts w:ascii="Arial" w:hAnsi="Arial" w:cs="Arial"/>
                <w:color w:val="0000FF"/>
              </w:rPr>
              <w:t xml:space="preserve"> </w:t>
            </w:r>
          </w:p>
        </w:tc>
      </w:tr>
    </w:tbl>
    <w:p w14:paraId="300DA50D" w14:textId="77777777" w:rsidR="00D87E7C" w:rsidRDefault="00114EE8" w:rsidP="00D87E7C">
      <w:pPr>
        <w:pStyle w:val="Heading20"/>
      </w:pPr>
      <w:r w:rsidRPr="00996FAF">
        <w:t>Findings</w:t>
      </w:r>
    </w:p>
    <w:p w14:paraId="7263BC38" w14:textId="6F6C0F35" w:rsidR="009B6092" w:rsidRDefault="00364198" w:rsidP="0036130C">
      <w:pPr>
        <w:pStyle w:val="NormalArial"/>
      </w:pPr>
      <w:r w:rsidRPr="00364198">
        <w:t>During a Site Audit conducted from 21 June to 24 June 2022,</w:t>
      </w:r>
      <w:r>
        <w:t xml:space="preserve"> in relation to Requirement 3(3)(a),</w:t>
      </w:r>
      <w:r w:rsidRPr="00364198">
        <w:t xml:space="preserve"> the service was unable to demonstrate that each consumer received personal care that was tailored to their individual needs, particularly in relation to personal care and showering preferences. The service had not identified the use of environmental restraint and had not implemented the processes of consultation and consent that were delivered across other forms of restrictive practice.</w:t>
      </w:r>
      <w:r w:rsidR="009624AE">
        <w:t xml:space="preserve"> In relation to Requirement 3(3)(g), </w:t>
      </w:r>
      <w:r w:rsidR="009624AE" w:rsidRPr="009624AE">
        <w:t>the service was unable to demonstrate they were consistently maintaining strategies to minimise the risk of infections.</w:t>
      </w:r>
    </w:p>
    <w:p w14:paraId="0C773D1B" w14:textId="6BE00E33" w:rsidR="009B6092" w:rsidRDefault="00364198" w:rsidP="0036130C">
      <w:pPr>
        <w:pStyle w:val="NormalArial"/>
      </w:pPr>
      <w:r w:rsidRPr="00364198">
        <w:t>During the Assessment Contact on 3 May to 4 May 2023</w:t>
      </w:r>
      <w:r>
        <w:t xml:space="preserve">, the Assessment Team found the service </w:t>
      </w:r>
      <w:r w:rsidRPr="00364198">
        <w:t>ha</w:t>
      </w:r>
      <w:r>
        <w:t>d</w:t>
      </w:r>
      <w:r w:rsidRPr="00364198">
        <w:t xml:space="preserve"> implemented a range of improvements in response to the deficits previously identified. </w:t>
      </w:r>
      <w:r>
        <w:t>C</w:t>
      </w:r>
      <w:r w:rsidRPr="00364198">
        <w:t>onsumers said they were satisfied with the hygiene and personal care they were receiving</w:t>
      </w:r>
      <w:r>
        <w:t>.</w:t>
      </w:r>
      <w:r w:rsidR="00F22842" w:rsidRPr="00F22842">
        <w:t xml:space="preserve"> </w:t>
      </w:r>
      <w:r w:rsidR="009624AE">
        <w:t>D</w:t>
      </w:r>
      <w:r w:rsidR="00F22842">
        <w:t>iscussions and/or signed consent, where environmental restraint was being used</w:t>
      </w:r>
      <w:r w:rsidR="009624AE">
        <w:t xml:space="preserve"> was </w:t>
      </w:r>
      <w:proofErr w:type="gramStart"/>
      <w:r w:rsidR="009624AE">
        <w:t>clearly evident</w:t>
      </w:r>
      <w:proofErr w:type="gramEnd"/>
      <w:r w:rsidR="00F22842">
        <w:t xml:space="preserve">. </w:t>
      </w:r>
      <w:r w:rsidR="009624AE">
        <w:t>S</w:t>
      </w:r>
      <w:r w:rsidR="00F22842" w:rsidRPr="00F22842">
        <w:t xml:space="preserve">taff </w:t>
      </w:r>
      <w:r w:rsidR="009624AE">
        <w:t>could</w:t>
      </w:r>
      <w:r w:rsidR="00F22842" w:rsidRPr="00F22842">
        <w:t xml:space="preserve"> describe restrictive practices and the service’s training records reflect all personnel had education on this topic.</w:t>
      </w:r>
      <w:r w:rsidR="009624AE">
        <w:t xml:space="preserve"> In relation to 3(3)(g), the service demonstrated they were consistently </w:t>
      </w:r>
      <w:r w:rsidR="009624AE" w:rsidRPr="00364198">
        <w:t>maintaining strategies to minimise the risk of infections.</w:t>
      </w:r>
      <w:r w:rsidR="009624AE" w:rsidRPr="009624AE">
        <w:t xml:space="preserve"> The Assessment Team made observations of staff practice and saw compliance with hand hygiene and infection prevention techniques, particularly in the area of medication administration. The service has sufficient sanitising and protective equipment </w:t>
      </w:r>
      <w:r w:rsidR="00AF5CEC" w:rsidRPr="009624AE">
        <w:t>available and</w:t>
      </w:r>
      <w:r w:rsidR="009624AE" w:rsidRPr="009624AE">
        <w:t xml:space="preserve"> are able access further stock</w:t>
      </w:r>
      <w:r w:rsidR="009624AE">
        <w:t xml:space="preserve">. </w:t>
      </w:r>
      <w:r w:rsidR="009624AE" w:rsidRPr="009624AE">
        <w:t xml:space="preserve">The vaccination registers for staff and consumers contained the information about doses and dates for both COVID-19 and influenza and the service </w:t>
      </w:r>
      <w:r w:rsidR="00AF5CEC" w:rsidRPr="009624AE">
        <w:t>maintain</w:t>
      </w:r>
      <w:r w:rsidR="009624AE" w:rsidRPr="009624AE">
        <w:t xml:space="preserve"> outbreak kits and an outbreak management plan (OMP). The Assessment Team observed the service implementing actions to minimise infection control related risks</w:t>
      </w:r>
    </w:p>
    <w:p w14:paraId="300DA50E" w14:textId="3D8C39B2" w:rsidR="002B0C90" w:rsidRPr="00262C0B" w:rsidRDefault="0047385B" w:rsidP="0036130C">
      <w:pPr>
        <w:pStyle w:val="NormalArial"/>
      </w:pPr>
      <w:r w:rsidRPr="0047385B">
        <w:t xml:space="preserve">Based on the available evidence, summarised above, </w:t>
      </w:r>
      <w:r w:rsidR="009B6092" w:rsidRPr="009B6092">
        <w:t xml:space="preserve">I have assessed </w:t>
      </w:r>
      <w:r w:rsidR="00364198">
        <w:t xml:space="preserve">these two </w:t>
      </w:r>
      <w:r w:rsidR="00785F49">
        <w:t>R</w:t>
      </w:r>
      <w:r w:rsidR="009B6092" w:rsidRPr="009B6092">
        <w:t>equirement</w:t>
      </w:r>
      <w:r w:rsidR="00364198">
        <w:t xml:space="preserve">s </w:t>
      </w:r>
      <w:r w:rsidR="009B6092" w:rsidRPr="009B6092">
        <w:t>as compliant.</w:t>
      </w:r>
      <w:r w:rsidR="00114EE8">
        <w:br w:type="page"/>
      </w:r>
    </w:p>
    <w:p w14:paraId="300DA50F"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3"/>
        <w:gridCol w:w="6351"/>
        <w:gridCol w:w="2122"/>
      </w:tblGrid>
      <w:tr w:rsidR="0037707A" w14:paraId="300DA512" w14:textId="77777777" w:rsidTr="00B2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300DA510"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00DA511"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521"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1B" w14:textId="77777777" w:rsidR="00FC045E" w:rsidRPr="00996FAF" w:rsidRDefault="00114EE8"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0DA51C" w14:textId="77777777" w:rsidR="00FC045E" w:rsidRPr="00996FAF" w:rsidRDefault="00114E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0DA51D" w14:textId="77777777" w:rsidR="00FC045E" w:rsidRPr="00996FAF" w:rsidRDefault="00114E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00DA51E" w14:textId="77777777" w:rsidR="00FC045E" w:rsidRPr="00996FAF" w:rsidRDefault="00114E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00DA51F" w14:textId="77777777" w:rsidR="00FC045E" w:rsidRPr="00996FAF" w:rsidRDefault="00114EE8"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00DA520" w14:textId="4D00D833" w:rsidR="00FC045E" w:rsidRPr="00996FAF" w:rsidRDefault="00A522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bl>
    <w:p w14:paraId="300DA532" w14:textId="77777777" w:rsidR="00D87E7C" w:rsidRDefault="00114EE8" w:rsidP="00D87E7C">
      <w:pPr>
        <w:pStyle w:val="Heading20"/>
      </w:pPr>
      <w:r w:rsidRPr="00996FAF">
        <w:t>Findings</w:t>
      </w:r>
    </w:p>
    <w:p w14:paraId="4E294782" w14:textId="68457E5C" w:rsidR="009B6092" w:rsidRDefault="00E91E44" w:rsidP="0036130C">
      <w:pPr>
        <w:pStyle w:val="NormalArial"/>
      </w:pPr>
      <w:r w:rsidRPr="00E91E44">
        <w:t>This Requirement was found non-compliant following a Site Audit from 21 June to 24 June 2022. The service was unable to demonstrate consumers were provided with services and supports for daily living, including lifestyle activities of interest, responding to consumer preferences and one-on-one activities. The activity program was not operating on weekends and was not provided to consumers in the memory support unit (MSU).</w:t>
      </w:r>
    </w:p>
    <w:p w14:paraId="15DDBFB8" w14:textId="40FA6B5D" w:rsidR="009B6092" w:rsidRDefault="00E91E44" w:rsidP="0036130C">
      <w:pPr>
        <w:pStyle w:val="NormalArial"/>
      </w:pPr>
      <w:r w:rsidRPr="00E91E44">
        <w:t xml:space="preserve">During the Assessment Contact from 3 May 2023 to 4 May 2023, the service demonstrated how they support consumers to participate in their community within and outside the service environment, have social and personal relationships and do the things of interest to them. </w:t>
      </w:r>
      <w:r>
        <w:t xml:space="preserve"> All consumers </w:t>
      </w:r>
      <w:r w:rsidRPr="00E91E44">
        <w:t>sampled expressed satisfaction with the range of activities at the service. Since the Site Audit, the service has implemented a range of improvements in response to the deficits previously identified</w:t>
      </w:r>
      <w:r>
        <w:t>. Actions have included seeking feedback from consumers, recruitment of additional lifestyle staff to provide activities over the weekend and the developing the monthly activities calendar in consultation with consumers.</w:t>
      </w:r>
    </w:p>
    <w:p w14:paraId="300DA533" w14:textId="15C39BCC" w:rsidR="002B0C90" w:rsidRPr="00262C0B" w:rsidRDefault="009B6092" w:rsidP="0036130C">
      <w:pPr>
        <w:pStyle w:val="NormalArial"/>
      </w:pPr>
      <w:r w:rsidRPr="009B6092">
        <w:t>As a result, and with consideration to the information available to me, I have assessed this requirement as compliant.</w:t>
      </w:r>
      <w:r w:rsidR="00114EE8">
        <w:br w:type="page"/>
      </w:r>
    </w:p>
    <w:p w14:paraId="300DA534"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9"/>
        <w:gridCol w:w="6330"/>
        <w:gridCol w:w="2127"/>
      </w:tblGrid>
      <w:tr w:rsidR="0037707A" w14:paraId="300DA537" w14:textId="77777777" w:rsidTr="00B2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00DA535"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00DA536"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541"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3C" w14:textId="77777777" w:rsidR="00FC045E" w:rsidRPr="00996FAF" w:rsidRDefault="00114EE8"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00DA53D" w14:textId="77777777" w:rsidR="00FC045E" w:rsidRPr="00996FAF" w:rsidRDefault="00114EE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00DA53E" w14:textId="77777777" w:rsidR="00FC045E" w:rsidRPr="00996FAF" w:rsidRDefault="00114EE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00DA53F" w14:textId="77777777" w:rsidR="00FC045E" w:rsidRPr="00996FAF" w:rsidRDefault="00114EE8"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00DA540" w14:textId="365C5414" w:rsidR="00FC045E" w:rsidRPr="00996FAF" w:rsidRDefault="00A5226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bl>
    <w:p w14:paraId="300DA546" w14:textId="77777777" w:rsidR="002B0C90" w:rsidRDefault="00114EE8" w:rsidP="002B0C90">
      <w:pPr>
        <w:pStyle w:val="Heading20"/>
      </w:pPr>
      <w:r>
        <w:t>Findings</w:t>
      </w:r>
    </w:p>
    <w:p w14:paraId="56C70031" w14:textId="17169B9D" w:rsidR="009B6092" w:rsidRDefault="00E91E44" w:rsidP="0036130C">
      <w:pPr>
        <w:pStyle w:val="NormalArial"/>
      </w:pPr>
      <w:r w:rsidRPr="00E91E44">
        <w:t xml:space="preserve">This Requirement was found non-compliant following a Site Audit from 21 June to 24 June 2022. The service was unable to demonstrate the indoor service environment to be safe, clean, or well-maintained. </w:t>
      </w:r>
    </w:p>
    <w:p w14:paraId="3463240B" w14:textId="7043A023" w:rsidR="009B6092" w:rsidRDefault="00E91E44" w:rsidP="0036130C">
      <w:pPr>
        <w:pStyle w:val="NormalArial"/>
      </w:pPr>
      <w:r w:rsidRPr="00E91E44">
        <w:t xml:space="preserve">During the Assessment Contact from 3 May 2023 to 4 May 2023, consumers and representatives sampled were satisfied with the cleanliness of the service environment and said it was well maintained. Staff outlined cleaning schedules and management of hazards. The service was observed to be clean and well-maintained. Consumers were observed to be moving freely within and outside the service environment. </w:t>
      </w:r>
      <w:r>
        <w:t>T</w:t>
      </w:r>
      <w:r w:rsidRPr="00E91E44">
        <w:t>he service has implemented a range of improvements in response to the deficits previously identified</w:t>
      </w:r>
      <w:r>
        <w:t xml:space="preserve"> including employing additional cleaners, providing training to new cleaners and conducting a housekeeping audit</w:t>
      </w:r>
      <w:r w:rsidR="00785F49">
        <w:t>.</w:t>
      </w:r>
      <w:r>
        <w:t xml:space="preserve"> </w:t>
      </w:r>
    </w:p>
    <w:p w14:paraId="300DA547" w14:textId="48040148" w:rsidR="002B0C90" w:rsidRPr="00262C0B" w:rsidRDefault="009B6092" w:rsidP="0036130C">
      <w:pPr>
        <w:pStyle w:val="NormalArial"/>
      </w:pPr>
      <w:r w:rsidRPr="009B6092">
        <w:t>As a result, and with consideration to the information available to me, I have assessed this requirement as compliant.</w:t>
      </w:r>
      <w:r w:rsidR="00114EE8">
        <w:br w:type="page"/>
      </w:r>
    </w:p>
    <w:p w14:paraId="300DA548"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2"/>
        <w:gridCol w:w="6277"/>
        <w:gridCol w:w="2127"/>
      </w:tblGrid>
      <w:tr w:rsidR="0037707A" w14:paraId="300DA54B" w14:textId="77777777" w:rsidTr="00B2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00DA549"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00DA54A"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557"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54"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00DA555" w14:textId="77777777" w:rsidR="00FC045E" w:rsidRPr="00996FAF" w:rsidRDefault="00114E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00DA556" w14:textId="3AD03FD7" w:rsidR="00FC045E" w:rsidRPr="00996FAF" w:rsidRDefault="00A522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bl>
    <w:p w14:paraId="300DA55C" w14:textId="77777777" w:rsidR="00D87E7C" w:rsidRDefault="00114EE8" w:rsidP="00D87E7C">
      <w:pPr>
        <w:pStyle w:val="Heading20"/>
      </w:pPr>
      <w:r w:rsidRPr="00996FAF">
        <w:t>Findings</w:t>
      </w:r>
    </w:p>
    <w:p w14:paraId="575A308A" w14:textId="1F6AFBDB" w:rsidR="009B6092" w:rsidRDefault="00E91E44" w:rsidP="0036130C">
      <w:pPr>
        <w:pStyle w:val="NormalArial"/>
      </w:pPr>
      <w:r w:rsidRPr="00E91E44">
        <w:t xml:space="preserve">This requirement was found non-compliant following a site audit from 21 June to 24 June 2022. The service did not demonstrate open disclosure was followed in relation to an incident. </w:t>
      </w:r>
    </w:p>
    <w:p w14:paraId="34B7081C" w14:textId="1DB48E20" w:rsidR="009B6092" w:rsidRDefault="00E91E44" w:rsidP="0036130C">
      <w:pPr>
        <w:pStyle w:val="NormalArial"/>
      </w:pPr>
      <w:r w:rsidRPr="00E91E44">
        <w:t>During the Assessment Contact from 3 May 2023 to 4 May 2023, the service demonstrated use of open disclosure principles and taking appropriate action in response to feedback and complaints. Consumers who had raised concerns, said management had apologised and openly discussed how it would be resolved and continued to follow up with them to ensure they are satisfied with the outcome. Management and staff discussed what open disclosure means and how they practice this when addressing consumer and representative feedback or when things go wrong. Management and staff discussed how open disclosure principles incorporated into documentation, including consumer progress notes and meeting minutes</w:t>
      </w:r>
      <w:r>
        <w:t>.</w:t>
      </w:r>
    </w:p>
    <w:p w14:paraId="300DA55D" w14:textId="7A48B4BD" w:rsidR="002B0C90" w:rsidRPr="00712752" w:rsidRDefault="0047385B" w:rsidP="0036130C">
      <w:pPr>
        <w:pStyle w:val="NormalArial"/>
      </w:pPr>
      <w:r w:rsidRPr="0047385B">
        <w:t>Based on the available evidence, summarised above, I find Requirement</w:t>
      </w:r>
      <w:r>
        <w:t xml:space="preserve"> 6(3)(c) is</w:t>
      </w:r>
      <w:r w:rsidR="00785F49">
        <w:t xml:space="preserve"> now</w:t>
      </w:r>
      <w:r w:rsidRPr="0047385B">
        <w:t xml:space="preserve"> </w:t>
      </w:r>
      <w:r>
        <w:t>c</w:t>
      </w:r>
      <w:r w:rsidRPr="0047385B">
        <w:t>ompliant.</w:t>
      </w:r>
      <w:r w:rsidR="00114EE8" w:rsidRPr="00712752">
        <w:br w:type="page"/>
      </w:r>
    </w:p>
    <w:p w14:paraId="300DA55E"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51"/>
        <w:gridCol w:w="6321"/>
        <w:gridCol w:w="2124"/>
      </w:tblGrid>
      <w:tr w:rsidR="0037707A" w14:paraId="300DA561" w14:textId="77777777" w:rsidTr="00B20D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00DA55F"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00DA560"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565"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62"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00DA563" w14:textId="77777777" w:rsidR="00FC045E" w:rsidRPr="00996FAF" w:rsidRDefault="00114E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00DA564" w14:textId="1433B2F2" w:rsidR="00FC045E" w:rsidRPr="00996FAF" w:rsidRDefault="00A522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r w:rsidR="0037707A" w14:paraId="300DA56D"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6A"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00DA56B" w14:textId="77777777" w:rsidR="00FC045E" w:rsidRPr="00996FAF" w:rsidRDefault="00114E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300DA56C" w14:textId="1587AB64" w:rsidR="00FC045E" w:rsidRPr="00996FAF" w:rsidRDefault="00A5226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r w:rsidR="0037707A" w14:paraId="300DA571" w14:textId="77777777" w:rsidTr="0037707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6E"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00DA56F" w14:textId="77777777" w:rsidR="00FC045E" w:rsidRPr="00996FAF" w:rsidRDefault="00114E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00DA570" w14:textId="37C191F2" w:rsidR="00FC045E" w:rsidRPr="00996FAF" w:rsidRDefault="00A5226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r w:rsidR="0037707A" w14:paraId="300DA575"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0DA572"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00DA573" w14:textId="77777777" w:rsidR="00FC045E" w:rsidRPr="00996FAF" w:rsidRDefault="00114E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00DA574" w14:textId="23D005DE" w:rsidR="00FC045E" w:rsidRPr="00996FAF" w:rsidRDefault="00A5226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364198">
                  <w:rPr>
                    <w:rFonts w:ascii="Arial" w:hAnsi="Arial" w:cs="Arial"/>
                    <w:color w:val="auto"/>
                  </w:rPr>
                  <w:t>Compliant</w:t>
                </w:r>
              </w:sdtContent>
            </w:sdt>
            <w:r w:rsidR="00114EE8" w:rsidRPr="00996FAF">
              <w:rPr>
                <w:rFonts w:ascii="Arial" w:hAnsi="Arial" w:cs="Arial"/>
                <w:color w:val="0000FF"/>
              </w:rPr>
              <w:t xml:space="preserve"> </w:t>
            </w:r>
          </w:p>
        </w:tc>
      </w:tr>
    </w:tbl>
    <w:p w14:paraId="300DA576" w14:textId="77777777" w:rsidR="002B0C90" w:rsidRDefault="00114EE8" w:rsidP="002B0C90">
      <w:pPr>
        <w:pStyle w:val="Heading20"/>
      </w:pPr>
      <w:r>
        <w:t>Findings</w:t>
      </w:r>
    </w:p>
    <w:p w14:paraId="17473F02" w14:textId="15204BDC" w:rsidR="009B6092" w:rsidRDefault="00531107" w:rsidP="0036130C">
      <w:pPr>
        <w:pStyle w:val="NormalArial"/>
      </w:pPr>
      <w:r w:rsidRPr="00531107">
        <w:t xml:space="preserve">The service was found non-compliant with </w:t>
      </w:r>
      <w:r>
        <w:t>Requirement</w:t>
      </w:r>
      <w:r w:rsidR="00E2110A">
        <w:t>s</w:t>
      </w:r>
      <w:r>
        <w:t xml:space="preserve"> 7(3)(a),</w:t>
      </w:r>
      <w:r w:rsidRPr="00531107">
        <w:t xml:space="preserve"> 7(3)(c) 7(3)(d)</w:t>
      </w:r>
      <w:r>
        <w:t xml:space="preserve"> and </w:t>
      </w:r>
      <w:r w:rsidRPr="00531107">
        <w:t>7(3)(e) following a site audit conducted 21 June to 24 June 2022.</w:t>
      </w:r>
      <w:r w:rsidR="00785F49">
        <w:t xml:space="preserve"> T</w:t>
      </w:r>
      <w:r w:rsidRPr="00531107">
        <w:t xml:space="preserve">he Assessment Team received negative feedback from consumers and representatives about staffing levels impacting on consumer </w:t>
      </w:r>
      <w:r w:rsidR="00785F49" w:rsidRPr="00531107">
        <w:t>care.</w:t>
      </w:r>
      <w:r w:rsidR="00785F49">
        <w:t xml:space="preserve"> </w:t>
      </w:r>
      <w:r w:rsidR="00785F49" w:rsidRPr="00531107">
        <w:t>Staff</w:t>
      </w:r>
      <w:r w:rsidRPr="00531107">
        <w:t xml:space="preserve"> did not demonstrate an understanding of the open disclosure process</w:t>
      </w:r>
      <w:r w:rsidR="00F12457">
        <w:t xml:space="preserve"> and annual staff appraisals were not consistently occurring.</w:t>
      </w:r>
    </w:p>
    <w:p w14:paraId="3E9A2F8E" w14:textId="6FA175D8" w:rsidR="009B6092" w:rsidRDefault="00F12457" w:rsidP="0036130C">
      <w:pPr>
        <w:pStyle w:val="NormalArial"/>
      </w:pPr>
      <w:r w:rsidRPr="00F12457">
        <w:t>During the Assessment Contact from 3 May 2023 to 4 May 2023,</w:t>
      </w:r>
      <w:r>
        <w:t xml:space="preserve"> </w:t>
      </w:r>
      <w:r w:rsidR="00E2110A" w:rsidRPr="00E2110A">
        <w:t xml:space="preserve">consumers and representatives expressed satisfaction with staffing numbers, confirmed they feel safe and that their personal/care needs are met. Overall, staff described a workforce that ensures care is provided to consumers. </w:t>
      </w:r>
      <w:r w:rsidR="00E2110A">
        <w:t>C</w:t>
      </w:r>
      <w:r w:rsidR="00E2110A" w:rsidRPr="00E2110A">
        <w:t>onsumers and representatives interviewed said that staff know what they are doing and indicated both clinical and care staff have the skills and knowledge to look after their personal/clinical care needs. Additionally, consumers and representatives were satisfied with the level of skill and knowledge of staff employed in other roles at the service. Staff described position descriptions guiding them and participating in performance appraisals and induction processes</w:t>
      </w:r>
      <w:r w:rsidR="00E2110A">
        <w:t>.</w:t>
      </w:r>
      <w:r w:rsidR="00E2110A" w:rsidRPr="00E2110A">
        <w:t xml:space="preserve"> Training information noted delivery and attendance records related to open disclosure and mandatory training. Staff confirm attendance at a range of educational topics for example, fire, infection control, open disclosure SIRS and clinical care.</w:t>
      </w:r>
      <w:r w:rsidR="00E2110A">
        <w:t xml:space="preserve"> </w:t>
      </w:r>
      <w:r w:rsidR="00E2110A" w:rsidRPr="00E2110A">
        <w:t xml:space="preserve">Formal and informal processes for monitoring and reviewing the performance of each member of the workforce is in place. This process includes an induction program for new employees, day to day monitoring and formal documented performance appraisal. Staff described the performance appraisal process with management and discussed various individual outcomes. Since the site audit the service has implemented a range of improvements in response to the deficits previously identified. </w:t>
      </w:r>
    </w:p>
    <w:p w14:paraId="300DA577" w14:textId="590C6EA1" w:rsidR="002B0C90" w:rsidRPr="00262C0B" w:rsidRDefault="009B6092" w:rsidP="0036130C">
      <w:pPr>
        <w:pStyle w:val="NormalArial"/>
      </w:pPr>
      <w:r w:rsidRPr="009B6092">
        <w:t>As a result,</w:t>
      </w:r>
      <w:r w:rsidR="00364198">
        <w:t xml:space="preserve"> of the improvements made by the service</w:t>
      </w:r>
      <w:r w:rsidRPr="009B6092">
        <w:t xml:space="preserve"> and with consideration to the information available to me, I have assessed </w:t>
      </w:r>
      <w:r>
        <w:t>Requirement</w:t>
      </w:r>
      <w:r w:rsidR="00364198">
        <w:t>s</w:t>
      </w:r>
      <w:r>
        <w:t xml:space="preserve"> </w:t>
      </w:r>
      <w:r w:rsidR="00364198">
        <w:t>7(3)(a),7(3)(c),7(3)(d) and 7(3)(e)</w:t>
      </w:r>
      <w:r w:rsidRPr="009B6092">
        <w:t xml:space="preserve"> as compliant.</w:t>
      </w:r>
      <w:r w:rsidR="00114EE8">
        <w:br w:type="page"/>
      </w:r>
    </w:p>
    <w:p w14:paraId="300DA578" w14:textId="77777777" w:rsidR="00FC045E" w:rsidRPr="00996FAF" w:rsidRDefault="00114EE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7707A" w14:paraId="300DA57B" w14:textId="77777777" w:rsidTr="00377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00DA579" w14:textId="77777777" w:rsidR="00FC045E" w:rsidRPr="00996FAF" w:rsidRDefault="00114EE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00DA57A" w14:textId="77777777" w:rsidR="00FC045E" w:rsidRPr="00996FAF" w:rsidRDefault="00A5226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7707A" w14:paraId="300DA58D" w14:textId="77777777" w:rsidTr="0037707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0DA584"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00DA585" w14:textId="77777777" w:rsidR="00FC045E" w:rsidRPr="00996FAF" w:rsidRDefault="00114EE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00DA586"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00DA587"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00DA588"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00DA589"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300DA58A"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00DA58B" w14:textId="77777777" w:rsidR="00FC045E" w:rsidRPr="00996FAF" w:rsidRDefault="00114EE8"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00DA58C" w14:textId="607DA791" w:rsidR="00FC045E" w:rsidRPr="00996FAF" w:rsidRDefault="00A5226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E2110A">
                  <w:rPr>
                    <w:rFonts w:ascii="Arial" w:hAnsi="Arial" w:cs="Arial"/>
                    <w:color w:val="auto"/>
                  </w:rPr>
                  <w:t>Compliant</w:t>
                </w:r>
              </w:sdtContent>
            </w:sdt>
          </w:p>
        </w:tc>
      </w:tr>
      <w:tr w:rsidR="0037707A" w14:paraId="300DA59C" w14:textId="77777777" w:rsidTr="0037707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00DA596" w14:textId="77777777" w:rsidR="00FC045E" w:rsidRPr="00996FAF" w:rsidRDefault="00114EE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00DA597" w14:textId="77777777" w:rsidR="00FC045E" w:rsidRPr="00996FAF" w:rsidRDefault="00114EE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00DA598" w14:textId="77777777" w:rsidR="00FC045E" w:rsidRPr="00996FAF" w:rsidRDefault="00114EE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00DA599" w14:textId="77777777" w:rsidR="00FC045E" w:rsidRPr="00996FAF" w:rsidRDefault="00114EE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300DA59A" w14:textId="77777777" w:rsidR="00FC045E" w:rsidRPr="00996FAF" w:rsidRDefault="00114EE8" w:rsidP="003574D0">
            <w:pPr>
              <w:pStyle w:val="ListParagraph"/>
              <w:numPr>
                <w:ilvl w:val="0"/>
                <w:numId w:val="10"/>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00DA59B" w14:textId="3A9565DD" w:rsidR="00FC045E" w:rsidRPr="00996FAF" w:rsidRDefault="00A5226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2110A">
                  <w:rPr>
                    <w:rFonts w:ascii="Arial" w:hAnsi="Arial" w:cs="Arial"/>
                    <w:color w:val="auto"/>
                  </w:rPr>
                  <w:t>Compliant</w:t>
                </w:r>
              </w:sdtContent>
            </w:sdt>
          </w:p>
        </w:tc>
      </w:tr>
    </w:tbl>
    <w:p w14:paraId="300DA59D" w14:textId="77777777" w:rsidR="00D87E7C" w:rsidRDefault="00114EE8" w:rsidP="00D87E7C">
      <w:pPr>
        <w:pStyle w:val="Heading20"/>
      </w:pPr>
      <w:r w:rsidRPr="00996FAF">
        <w:t>Findings</w:t>
      </w:r>
    </w:p>
    <w:p w14:paraId="6C40307F" w14:textId="4C2F34E9" w:rsidR="00E2110A" w:rsidRDefault="00E2110A" w:rsidP="0036130C">
      <w:pPr>
        <w:pStyle w:val="NormalArial"/>
      </w:pPr>
      <w:r w:rsidRPr="00E2110A">
        <w:t xml:space="preserve">The service was found non-compliant with </w:t>
      </w:r>
      <w:r>
        <w:t>R</w:t>
      </w:r>
      <w:r w:rsidRPr="00E2110A">
        <w:t>equirement 8(3)(c)</w:t>
      </w:r>
      <w:r>
        <w:t xml:space="preserve"> and</w:t>
      </w:r>
      <w:r w:rsidRPr="00E2110A">
        <w:t xml:space="preserve"> 8(3)(e)</w:t>
      </w:r>
      <w:r>
        <w:t xml:space="preserve"> </w:t>
      </w:r>
      <w:r w:rsidRPr="00E2110A">
        <w:t>following a site audit conducted on 21 June to 24 June 2022. The service at that time did not demonstrate</w:t>
      </w:r>
      <w:r w:rsidR="00EF1246">
        <w:t>:</w:t>
      </w:r>
      <w:r w:rsidRPr="00E2110A">
        <w:t xml:space="preserve"> </w:t>
      </w:r>
    </w:p>
    <w:p w14:paraId="0492AD62" w14:textId="6E893076" w:rsidR="00E2110A" w:rsidRDefault="00E2110A" w:rsidP="00E2110A">
      <w:pPr>
        <w:pStyle w:val="NormalArial"/>
        <w:numPr>
          <w:ilvl w:val="0"/>
          <w:numId w:val="12"/>
        </w:numPr>
      </w:pPr>
      <w:r w:rsidRPr="00E2110A">
        <w:t>adequate workforce governance</w:t>
      </w:r>
      <w:r w:rsidR="00785F49">
        <w:t xml:space="preserve"> was in place</w:t>
      </w:r>
    </w:p>
    <w:p w14:paraId="300DA59E" w14:textId="2CD2FCD4" w:rsidR="00117022" w:rsidRDefault="00E2110A" w:rsidP="00E2110A">
      <w:pPr>
        <w:pStyle w:val="NormalArial"/>
        <w:numPr>
          <w:ilvl w:val="0"/>
          <w:numId w:val="12"/>
        </w:numPr>
      </w:pPr>
      <w:r w:rsidRPr="00E2110A">
        <w:t xml:space="preserve">clinical governance related to environmental restraint and open disclosure.            </w:t>
      </w:r>
    </w:p>
    <w:p w14:paraId="646BB1D0" w14:textId="1477F978" w:rsidR="00E2110A" w:rsidRDefault="00E2110A" w:rsidP="0036130C">
      <w:pPr>
        <w:pStyle w:val="NormalArial"/>
      </w:pPr>
      <w:r w:rsidRPr="00E2110A">
        <w:t>Since the site audit the service has implemented a range of improvements in response to the deficits previously identified</w:t>
      </w:r>
      <w:r>
        <w:t xml:space="preserve"> which have been effective.</w:t>
      </w:r>
    </w:p>
    <w:p w14:paraId="004B2826" w14:textId="77777777" w:rsidR="00EF1246" w:rsidRDefault="00EF1246" w:rsidP="0036130C">
      <w:pPr>
        <w:pStyle w:val="NormalArial"/>
      </w:pPr>
      <w:r w:rsidRPr="00EF1246">
        <w:t>During the Assessment Contact from 3 May 2023 to 4 May 2023, consumers and representatives described in various ways the service is being run well and that management is approachable. The service demonstrated effective organisation-wide workforce governance</w:t>
      </w:r>
      <w:r>
        <w:t xml:space="preserve"> is on place</w:t>
      </w:r>
      <w:r w:rsidRPr="00EF1246">
        <w:t>. Consumers and representatives expressed satisfaction with the level of staff to meet their care and service needs. Management described and documentation confirmed the workforce is planned to facilitate the management of safe and quality care and services for consumers</w:t>
      </w:r>
      <w:r>
        <w:t>.</w:t>
      </w:r>
      <w:r w:rsidRPr="00EF1246">
        <w:t xml:space="preserve"> </w:t>
      </w:r>
      <w:r>
        <w:t>T</w:t>
      </w:r>
      <w:r w:rsidRPr="00EF1246">
        <w:t xml:space="preserve">he service has a clinical governance framework in place which provides an overarching monitoring system for clinical care. </w:t>
      </w:r>
    </w:p>
    <w:p w14:paraId="38A2939C" w14:textId="3D9118D4" w:rsidR="00EF1246" w:rsidRDefault="00EF1246" w:rsidP="0036130C">
      <w:pPr>
        <w:pStyle w:val="NormalArial"/>
      </w:pPr>
      <w:r>
        <w:t>P</w:t>
      </w:r>
      <w:r w:rsidRPr="00EF1246">
        <w:t>olicies in relation to minimising the use of restraint and open disclosure</w:t>
      </w:r>
      <w:r>
        <w:t xml:space="preserve"> are readily available:</w:t>
      </w:r>
      <w:r w:rsidRPr="00EF1246">
        <w:t xml:space="preserve"> </w:t>
      </w:r>
    </w:p>
    <w:p w14:paraId="7449BEF2" w14:textId="77777777" w:rsidR="00EF1246" w:rsidRDefault="00EF1246" w:rsidP="00EF1246">
      <w:pPr>
        <w:pStyle w:val="NormalArial"/>
        <w:numPr>
          <w:ilvl w:val="0"/>
          <w:numId w:val="13"/>
        </w:numPr>
      </w:pPr>
      <w:r w:rsidRPr="00EF1246">
        <w:t xml:space="preserve">The service has updated their restrictive practices policy in line with legislative changes from December 2022, for example, relating to nominated decision maker, support plans and informed consent. </w:t>
      </w:r>
    </w:p>
    <w:p w14:paraId="7D0F6174" w14:textId="042AAD5F" w:rsidR="009B6092" w:rsidRDefault="00EF1246" w:rsidP="00EF1246">
      <w:pPr>
        <w:pStyle w:val="NormalArial"/>
        <w:numPr>
          <w:ilvl w:val="0"/>
          <w:numId w:val="13"/>
        </w:numPr>
      </w:pPr>
      <w:r w:rsidRPr="00EF1246">
        <w:t>The service has an effective feedback and complaints process that defines and describes open disclosure. Staff demonstrated their knowledge of open disclosure when dealing with complaints</w:t>
      </w:r>
      <w:r>
        <w:t>.</w:t>
      </w:r>
    </w:p>
    <w:p w14:paraId="64486EBA" w14:textId="4F808966" w:rsidR="009B6092" w:rsidRPr="00712752" w:rsidRDefault="009B6092" w:rsidP="0036130C">
      <w:pPr>
        <w:pStyle w:val="NormalArial"/>
      </w:pPr>
      <w:r w:rsidRPr="009B6092">
        <w:t xml:space="preserve">As a result, and with consideration to the information available to me, I have assessed </w:t>
      </w:r>
      <w:r>
        <w:t xml:space="preserve">Requirement 8(3)(c) and 8(3)(e) </w:t>
      </w:r>
      <w:r w:rsidRPr="009B6092">
        <w:t>as</w:t>
      </w:r>
      <w:r w:rsidR="00785F49">
        <w:t xml:space="preserve"> now</w:t>
      </w:r>
      <w:r w:rsidRPr="009B6092">
        <w:t xml:space="preserve"> compliant.</w:t>
      </w:r>
    </w:p>
    <w:sectPr w:rsidR="009B6092" w:rsidRPr="00712752" w:rsidSect="00C054E2">
      <w:headerReference w:type="default" r:id="rId11"/>
      <w:footerReference w:type="default" r:id="rId12"/>
      <w:headerReference w:type="first" r:id="rId13"/>
      <w:footerReference w:type="first" r:id="rId14"/>
      <w:pgSz w:w="11906" w:h="16838" w:code="9"/>
      <w:pgMar w:top="1701" w:right="849"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DA5AB" w14:textId="77777777" w:rsidR="00397148" w:rsidRDefault="00114EE8">
      <w:pPr>
        <w:spacing w:after="0"/>
      </w:pPr>
      <w:r>
        <w:separator/>
      </w:r>
    </w:p>
  </w:endnote>
  <w:endnote w:type="continuationSeparator" w:id="0">
    <w:p w14:paraId="300DA5AD" w14:textId="77777777" w:rsidR="00397148" w:rsidRDefault="00114E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EB64" w14:textId="77777777" w:rsidR="00C054E2" w:rsidRDefault="00C054E2" w:rsidP="00DF37F2">
    <w:pPr>
      <w:pStyle w:val="FooterArial9"/>
      <w:rPr>
        <w:rStyle w:val="FooterBold"/>
        <w:rFonts w:ascii="Arial" w:hAnsi="Arial"/>
        <w:b w:val="0"/>
      </w:rPr>
    </w:pPr>
  </w:p>
  <w:p w14:paraId="300DA5A4" w14:textId="7F0C3A63" w:rsidR="00DF37F2" w:rsidRPr="00DF37F2" w:rsidRDefault="00114EE8" w:rsidP="00DF37F2">
    <w:pPr>
      <w:pStyle w:val="FooterArial9"/>
      <w:rPr>
        <w:rStyle w:val="FooterBold"/>
        <w:rFonts w:ascii="Arial" w:hAnsi="Arial"/>
        <w:b w:val="0"/>
      </w:rPr>
    </w:pPr>
    <w:r w:rsidRPr="00DF37F2">
      <w:rPr>
        <w:rStyle w:val="FooterBold"/>
        <w:rFonts w:ascii="Arial" w:hAnsi="Arial"/>
        <w:b w:val="0"/>
      </w:rPr>
      <w:t>Name of service: Royal Freemasons Flora Hill</w:t>
    </w:r>
    <w:r w:rsidRPr="00DF37F2">
      <w:rPr>
        <w:rStyle w:val="FooterBold"/>
        <w:rFonts w:ascii="Arial" w:hAnsi="Arial"/>
        <w:b w:val="0"/>
      </w:rPr>
      <w:tab/>
      <w:t xml:space="preserve">RPT-ACC-0122 v3.0 </w:t>
    </w:r>
  </w:p>
  <w:p w14:paraId="300DA5A5" w14:textId="77777777" w:rsidR="00DF37F2" w:rsidRPr="00DF37F2" w:rsidRDefault="00114EE8" w:rsidP="00DF37F2">
    <w:pPr>
      <w:pStyle w:val="FooterArial9"/>
      <w:rPr>
        <w:rStyle w:val="FooterBold"/>
        <w:rFonts w:ascii="Arial" w:hAnsi="Arial"/>
        <w:b w:val="0"/>
      </w:rPr>
    </w:pPr>
    <w:r w:rsidRPr="00DF37F2">
      <w:rPr>
        <w:rStyle w:val="FooterBold"/>
        <w:rFonts w:ascii="Arial" w:hAnsi="Arial"/>
        <w:b w:val="0"/>
      </w:rPr>
      <w:t>Commission ID: 3966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00DA5A6" w14:textId="77777777" w:rsidR="00DF37F2" w:rsidRPr="00DF37F2" w:rsidRDefault="00114EE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A5A8" w14:textId="77777777" w:rsidR="00E2364A" w:rsidRDefault="00A5226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0DA5A1" w14:textId="77777777" w:rsidR="00D3157C" w:rsidRDefault="00114EE8" w:rsidP="00D71F88">
      <w:pPr>
        <w:spacing w:after="0"/>
      </w:pPr>
      <w:r>
        <w:separator/>
      </w:r>
    </w:p>
  </w:footnote>
  <w:footnote w:type="continuationSeparator" w:id="0">
    <w:p w14:paraId="300DA5A2" w14:textId="77777777" w:rsidR="00D3157C" w:rsidRDefault="00114EE8" w:rsidP="00D71F88">
      <w:pPr>
        <w:spacing w:after="0"/>
      </w:pPr>
      <w:r>
        <w:continuationSeparator/>
      </w:r>
    </w:p>
  </w:footnote>
  <w:footnote w:id="1">
    <w:p w14:paraId="300DA5AE" w14:textId="72102DC1" w:rsidR="002B0884" w:rsidRPr="00C054E2" w:rsidRDefault="00114EE8" w:rsidP="00C054E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531107">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A5A3" w14:textId="77777777" w:rsidR="00D71F88" w:rsidRDefault="00114EE8">
    <w:pPr>
      <w:pStyle w:val="Header"/>
    </w:pPr>
    <w:r>
      <w:rPr>
        <w:noProof/>
        <w:color w:val="2B579A"/>
        <w:shd w:val="clear" w:color="auto" w:fill="E6E6E6"/>
        <w:lang w:val="en-US"/>
      </w:rPr>
      <w:drawing>
        <wp:anchor distT="0" distB="0" distL="114300" distR="114300" simplePos="0" relativeHeight="251659264" behindDoc="1" locked="0" layoutInCell="1" allowOverlap="1" wp14:anchorId="300DA5A9" wp14:editId="300DA5AA">
          <wp:simplePos x="0" y="0"/>
          <wp:positionH relativeFrom="page">
            <wp:posOffset>0</wp:posOffset>
          </wp:positionH>
          <wp:positionV relativeFrom="page">
            <wp:posOffset>488</wp:posOffset>
          </wp:positionV>
          <wp:extent cx="7560000" cy="939600"/>
          <wp:effectExtent l="0" t="0" r="3175" b="0"/>
          <wp:wrapTopAndBottom/>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0186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DA5A7" w14:textId="77777777" w:rsidR="00FA0A5B" w:rsidRDefault="00114EE8">
    <w:pPr>
      <w:pStyle w:val="Header"/>
    </w:pPr>
    <w:r>
      <w:rPr>
        <w:noProof/>
      </w:rPr>
      <w:drawing>
        <wp:anchor distT="0" distB="0" distL="114300" distR="114300" simplePos="0" relativeHeight="251658240" behindDoc="0" locked="0" layoutInCell="1" allowOverlap="1" wp14:anchorId="300DA5AB" wp14:editId="300DA5AC">
          <wp:simplePos x="0" y="0"/>
          <wp:positionH relativeFrom="page">
            <wp:posOffset>17585</wp:posOffset>
          </wp:positionH>
          <wp:positionV relativeFrom="page">
            <wp:posOffset>224302</wp:posOffset>
          </wp:positionV>
          <wp:extent cx="7560000" cy="651600"/>
          <wp:effectExtent l="0" t="0" r="3175" b="0"/>
          <wp:wrapTopAndBottom/>
          <wp:docPr id="17" name="Picture 17"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CAA3AA0">
      <w:start w:val="1"/>
      <w:numFmt w:val="lowerRoman"/>
      <w:lvlText w:val="(%1)"/>
      <w:lvlJc w:val="left"/>
      <w:pPr>
        <w:ind w:left="1080" w:hanging="720"/>
      </w:pPr>
      <w:rPr>
        <w:rFonts w:hint="default"/>
      </w:rPr>
    </w:lvl>
    <w:lvl w:ilvl="1" w:tplc="6A18807E" w:tentative="1">
      <w:start w:val="1"/>
      <w:numFmt w:val="lowerLetter"/>
      <w:lvlText w:val="%2."/>
      <w:lvlJc w:val="left"/>
      <w:pPr>
        <w:ind w:left="1440" w:hanging="360"/>
      </w:pPr>
    </w:lvl>
    <w:lvl w:ilvl="2" w:tplc="D432FA0A" w:tentative="1">
      <w:start w:val="1"/>
      <w:numFmt w:val="lowerRoman"/>
      <w:lvlText w:val="%3."/>
      <w:lvlJc w:val="right"/>
      <w:pPr>
        <w:ind w:left="2160" w:hanging="180"/>
      </w:pPr>
    </w:lvl>
    <w:lvl w:ilvl="3" w:tplc="F8C2C398" w:tentative="1">
      <w:start w:val="1"/>
      <w:numFmt w:val="decimal"/>
      <w:lvlText w:val="%4."/>
      <w:lvlJc w:val="left"/>
      <w:pPr>
        <w:ind w:left="2880" w:hanging="360"/>
      </w:pPr>
    </w:lvl>
    <w:lvl w:ilvl="4" w:tplc="1A3E2E1E" w:tentative="1">
      <w:start w:val="1"/>
      <w:numFmt w:val="lowerLetter"/>
      <w:lvlText w:val="%5."/>
      <w:lvlJc w:val="left"/>
      <w:pPr>
        <w:ind w:left="3600" w:hanging="360"/>
      </w:pPr>
    </w:lvl>
    <w:lvl w:ilvl="5" w:tplc="C0A4F1C6" w:tentative="1">
      <w:start w:val="1"/>
      <w:numFmt w:val="lowerRoman"/>
      <w:lvlText w:val="%6."/>
      <w:lvlJc w:val="right"/>
      <w:pPr>
        <w:ind w:left="4320" w:hanging="180"/>
      </w:pPr>
    </w:lvl>
    <w:lvl w:ilvl="6" w:tplc="C80E5CBA" w:tentative="1">
      <w:start w:val="1"/>
      <w:numFmt w:val="decimal"/>
      <w:lvlText w:val="%7."/>
      <w:lvlJc w:val="left"/>
      <w:pPr>
        <w:ind w:left="5040" w:hanging="360"/>
      </w:pPr>
    </w:lvl>
    <w:lvl w:ilvl="7" w:tplc="B0A41D08" w:tentative="1">
      <w:start w:val="1"/>
      <w:numFmt w:val="lowerLetter"/>
      <w:lvlText w:val="%8."/>
      <w:lvlJc w:val="left"/>
      <w:pPr>
        <w:ind w:left="5760" w:hanging="360"/>
      </w:pPr>
    </w:lvl>
    <w:lvl w:ilvl="8" w:tplc="30D6020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F7CFC82">
      <w:start w:val="1"/>
      <w:numFmt w:val="lowerRoman"/>
      <w:lvlText w:val="(%1)"/>
      <w:lvlJc w:val="left"/>
      <w:pPr>
        <w:ind w:left="1080" w:hanging="720"/>
      </w:pPr>
      <w:rPr>
        <w:rFonts w:hint="default"/>
      </w:rPr>
    </w:lvl>
    <w:lvl w:ilvl="1" w:tplc="B31A6556" w:tentative="1">
      <w:start w:val="1"/>
      <w:numFmt w:val="lowerLetter"/>
      <w:lvlText w:val="%2."/>
      <w:lvlJc w:val="left"/>
      <w:pPr>
        <w:ind w:left="1440" w:hanging="360"/>
      </w:pPr>
    </w:lvl>
    <w:lvl w:ilvl="2" w:tplc="15A0DB9C" w:tentative="1">
      <w:start w:val="1"/>
      <w:numFmt w:val="lowerRoman"/>
      <w:lvlText w:val="%3."/>
      <w:lvlJc w:val="right"/>
      <w:pPr>
        <w:ind w:left="2160" w:hanging="180"/>
      </w:pPr>
    </w:lvl>
    <w:lvl w:ilvl="3" w:tplc="77580EC8" w:tentative="1">
      <w:start w:val="1"/>
      <w:numFmt w:val="decimal"/>
      <w:lvlText w:val="%4."/>
      <w:lvlJc w:val="left"/>
      <w:pPr>
        <w:ind w:left="2880" w:hanging="360"/>
      </w:pPr>
    </w:lvl>
    <w:lvl w:ilvl="4" w:tplc="508469D0" w:tentative="1">
      <w:start w:val="1"/>
      <w:numFmt w:val="lowerLetter"/>
      <w:lvlText w:val="%5."/>
      <w:lvlJc w:val="left"/>
      <w:pPr>
        <w:ind w:left="3600" w:hanging="360"/>
      </w:pPr>
    </w:lvl>
    <w:lvl w:ilvl="5" w:tplc="B0E864F0" w:tentative="1">
      <w:start w:val="1"/>
      <w:numFmt w:val="lowerRoman"/>
      <w:lvlText w:val="%6."/>
      <w:lvlJc w:val="right"/>
      <w:pPr>
        <w:ind w:left="4320" w:hanging="180"/>
      </w:pPr>
    </w:lvl>
    <w:lvl w:ilvl="6" w:tplc="BCAEE8CA" w:tentative="1">
      <w:start w:val="1"/>
      <w:numFmt w:val="decimal"/>
      <w:lvlText w:val="%7."/>
      <w:lvlJc w:val="left"/>
      <w:pPr>
        <w:ind w:left="5040" w:hanging="360"/>
      </w:pPr>
    </w:lvl>
    <w:lvl w:ilvl="7" w:tplc="50EA776E" w:tentative="1">
      <w:start w:val="1"/>
      <w:numFmt w:val="lowerLetter"/>
      <w:lvlText w:val="%8."/>
      <w:lvlJc w:val="left"/>
      <w:pPr>
        <w:ind w:left="5760" w:hanging="360"/>
      </w:pPr>
    </w:lvl>
    <w:lvl w:ilvl="8" w:tplc="3EF6B29E"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C867432">
      <w:start w:val="1"/>
      <w:numFmt w:val="lowerRoman"/>
      <w:lvlText w:val="(%1)"/>
      <w:lvlJc w:val="left"/>
      <w:pPr>
        <w:ind w:left="1080" w:hanging="720"/>
      </w:pPr>
      <w:rPr>
        <w:rFonts w:hint="default"/>
      </w:rPr>
    </w:lvl>
    <w:lvl w:ilvl="1" w:tplc="4264426C" w:tentative="1">
      <w:start w:val="1"/>
      <w:numFmt w:val="lowerLetter"/>
      <w:lvlText w:val="%2."/>
      <w:lvlJc w:val="left"/>
      <w:pPr>
        <w:ind w:left="1440" w:hanging="360"/>
      </w:pPr>
    </w:lvl>
    <w:lvl w:ilvl="2" w:tplc="94DC33C4" w:tentative="1">
      <w:start w:val="1"/>
      <w:numFmt w:val="lowerRoman"/>
      <w:lvlText w:val="%3."/>
      <w:lvlJc w:val="right"/>
      <w:pPr>
        <w:ind w:left="2160" w:hanging="180"/>
      </w:pPr>
    </w:lvl>
    <w:lvl w:ilvl="3" w:tplc="4990ACF0" w:tentative="1">
      <w:start w:val="1"/>
      <w:numFmt w:val="decimal"/>
      <w:lvlText w:val="%4."/>
      <w:lvlJc w:val="left"/>
      <w:pPr>
        <w:ind w:left="2880" w:hanging="360"/>
      </w:pPr>
    </w:lvl>
    <w:lvl w:ilvl="4" w:tplc="E80C9246" w:tentative="1">
      <w:start w:val="1"/>
      <w:numFmt w:val="lowerLetter"/>
      <w:lvlText w:val="%5."/>
      <w:lvlJc w:val="left"/>
      <w:pPr>
        <w:ind w:left="3600" w:hanging="360"/>
      </w:pPr>
    </w:lvl>
    <w:lvl w:ilvl="5" w:tplc="FCF84928" w:tentative="1">
      <w:start w:val="1"/>
      <w:numFmt w:val="lowerRoman"/>
      <w:lvlText w:val="%6."/>
      <w:lvlJc w:val="right"/>
      <w:pPr>
        <w:ind w:left="4320" w:hanging="180"/>
      </w:pPr>
    </w:lvl>
    <w:lvl w:ilvl="6" w:tplc="01B84C30" w:tentative="1">
      <w:start w:val="1"/>
      <w:numFmt w:val="decimal"/>
      <w:lvlText w:val="%7."/>
      <w:lvlJc w:val="left"/>
      <w:pPr>
        <w:ind w:left="5040" w:hanging="360"/>
      </w:pPr>
    </w:lvl>
    <w:lvl w:ilvl="7" w:tplc="4FC6D08A" w:tentative="1">
      <w:start w:val="1"/>
      <w:numFmt w:val="lowerLetter"/>
      <w:lvlText w:val="%8."/>
      <w:lvlJc w:val="left"/>
      <w:pPr>
        <w:ind w:left="5760" w:hanging="360"/>
      </w:pPr>
    </w:lvl>
    <w:lvl w:ilvl="8" w:tplc="FED6EF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D576C6E2">
      <w:start w:val="1"/>
      <w:numFmt w:val="bullet"/>
      <w:lvlText w:val=""/>
      <w:lvlJc w:val="left"/>
      <w:pPr>
        <w:ind w:left="720" w:hanging="360"/>
      </w:pPr>
      <w:rPr>
        <w:rFonts w:ascii="Symbol" w:hAnsi="Symbol" w:hint="default"/>
        <w:color w:val="auto"/>
        <w:sz w:val="24"/>
        <w:szCs w:val="24"/>
      </w:rPr>
    </w:lvl>
    <w:lvl w:ilvl="1" w:tplc="6E66D75C" w:tentative="1">
      <w:start w:val="1"/>
      <w:numFmt w:val="bullet"/>
      <w:lvlText w:val="o"/>
      <w:lvlJc w:val="left"/>
      <w:pPr>
        <w:ind w:left="1440" w:hanging="360"/>
      </w:pPr>
      <w:rPr>
        <w:rFonts w:ascii="Courier New" w:hAnsi="Courier New" w:cs="Courier New" w:hint="default"/>
      </w:rPr>
    </w:lvl>
    <w:lvl w:ilvl="2" w:tplc="8B42D7A6" w:tentative="1">
      <w:start w:val="1"/>
      <w:numFmt w:val="bullet"/>
      <w:lvlText w:val=""/>
      <w:lvlJc w:val="left"/>
      <w:pPr>
        <w:ind w:left="2160" w:hanging="360"/>
      </w:pPr>
      <w:rPr>
        <w:rFonts w:ascii="Wingdings" w:hAnsi="Wingdings" w:hint="default"/>
      </w:rPr>
    </w:lvl>
    <w:lvl w:ilvl="3" w:tplc="8EE0AB3E" w:tentative="1">
      <w:start w:val="1"/>
      <w:numFmt w:val="bullet"/>
      <w:lvlText w:val=""/>
      <w:lvlJc w:val="left"/>
      <w:pPr>
        <w:ind w:left="2880" w:hanging="360"/>
      </w:pPr>
      <w:rPr>
        <w:rFonts w:ascii="Symbol" w:hAnsi="Symbol" w:hint="default"/>
      </w:rPr>
    </w:lvl>
    <w:lvl w:ilvl="4" w:tplc="D3DE8BA2" w:tentative="1">
      <w:start w:val="1"/>
      <w:numFmt w:val="bullet"/>
      <w:lvlText w:val="o"/>
      <w:lvlJc w:val="left"/>
      <w:pPr>
        <w:ind w:left="3600" w:hanging="360"/>
      </w:pPr>
      <w:rPr>
        <w:rFonts w:ascii="Courier New" w:hAnsi="Courier New" w:cs="Courier New" w:hint="default"/>
      </w:rPr>
    </w:lvl>
    <w:lvl w:ilvl="5" w:tplc="2BEC4F28" w:tentative="1">
      <w:start w:val="1"/>
      <w:numFmt w:val="bullet"/>
      <w:lvlText w:val=""/>
      <w:lvlJc w:val="left"/>
      <w:pPr>
        <w:ind w:left="4320" w:hanging="360"/>
      </w:pPr>
      <w:rPr>
        <w:rFonts w:ascii="Wingdings" w:hAnsi="Wingdings" w:hint="default"/>
      </w:rPr>
    </w:lvl>
    <w:lvl w:ilvl="6" w:tplc="46B86FC6" w:tentative="1">
      <w:start w:val="1"/>
      <w:numFmt w:val="bullet"/>
      <w:lvlText w:val=""/>
      <w:lvlJc w:val="left"/>
      <w:pPr>
        <w:ind w:left="5040" w:hanging="360"/>
      </w:pPr>
      <w:rPr>
        <w:rFonts w:ascii="Symbol" w:hAnsi="Symbol" w:hint="default"/>
      </w:rPr>
    </w:lvl>
    <w:lvl w:ilvl="7" w:tplc="77CE9A68" w:tentative="1">
      <w:start w:val="1"/>
      <w:numFmt w:val="bullet"/>
      <w:lvlText w:val="o"/>
      <w:lvlJc w:val="left"/>
      <w:pPr>
        <w:ind w:left="5760" w:hanging="360"/>
      </w:pPr>
      <w:rPr>
        <w:rFonts w:ascii="Courier New" w:hAnsi="Courier New" w:cs="Courier New" w:hint="default"/>
      </w:rPr>
    </w:lvl>
    <w:lvl w:ilvl="8" w:tplc="1C4AB67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374254AE">
      <w:start w:val="1"/>
      <w:numFmt w:val="lowerRoman"/>
      <w:lvlText w:val="(%1)"/>
      <w:lvlJc w:val="left"/>
      <w:pPr>
        <w:ind w:left="1080" w:hanging="720"/>
      </w:pPr>
      <w:rPr>
        <w:rFonts w:hint="default"/>
      </w:rPr>
    </w:lvl>
    <w:lvl w:ilvl="1" w:tplc="2126F056" w:tentative="1">
      <w:start w:val="1"/>
      <w:numFmt w:val="lowerLetter"/>
      <w:lvlText w:val="%2."/>
      <w:lvlJc w:val="left"/>
      <w:pPr>
        <w:ind w:left="1440" w:hanging="360"/>
      </w:pPr>
    </w:lvl>
    <w:lvl w:ilvl="2" w:tplc="9BCEBA5E" w:tentative="1">
      <w:start w:val="1"/>
      <w:numFmt w:val="lowerRoman"/>
      <w:lvlText w:val="%3."/>
      <w:lvlJc w:val="right"/>
      <w:pPr>
        <w:ind w:left="2160" w:hanging="180"/>
      </w:pPr>
    </w:lvl>
    <w:lvl w:ilvl="3" w:tplc="24564832" w:tentative="1">
      <w:start w:val="1"/>
      <w:numFmt w:val="decimal"/>
      <w:lvlText w:val="%4."/>
      <w:lvlJc w:val="left"/>
      <w:pPr>
        <w:ind w:left="2880" w:hanging="360"/>
      </w:pPr>
    </w:lvl>
    <w:lvl w:ilvl="4" w:tplc="14405322" w:tentative="1">
      <w:start w:val="1"/>
      <w:numFmt w:val="lowerLetter"/>
      <w:lvlText w:val="%5."/>
      <w:lvlJc w:val="left"/>
      <w:pPr>
        <w:ind w:left="3600" w:hanging="360"/>
      </w:pPr>
    </w:lvl>
    <w:lvl w:ilvl="5" w:tplc="C420A5EA" w:tentative="1">
      <w:start w:val="1"/>
      <w:numFmt w:val="lowerRoman"/>
      <w:lvlText w:val="%6."/>
      <w:lvlJc w:val="right"/>
      <w:pPr>
        <w:ind w:left="4320" w:hanging="180"/>
      </w:pPr>
    </w:lvl>
    <w:lvl w:ilvl="6" w:tplc="A6AC9DA8" w:tentative="1">
      <w:start w:val="1"/>
      <w:numFmt w:val="decimal"/>
      <w:lvlText w:val="%7."/>
      <w:lvlJc w:val="left"/>
      <w:pPr>
        <w:ind w:left="5040" w:hanging="360"/>
      </w:pPr>
    </w:lvl>
    <w:lvl w:ilvl="7" w:tplc="D26AECFA" w:tentative="1">
      <w:start w:val="1"/>
      <w:numFmt w:val="lowerLetter"/>
      <w:lvlText w:val="%8."/>
      <w:lvlJc w:val="left"/>
      <w:pPr>
        <w:ind w:left="5760" w:hanging="360"/>
      </w:pPr>
    </w:lvl>
    <w:lvl w:ilvl="8" w:tplc="D3E6961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E5E46FC">
      <w:start w:val="1"/>
      <w:numFmt w:val="lowerRoman"/>
      <w:lvlText w:val="(%1)"/>
      <w:lvlJc w:val="left"/>
      <w:pPr>
        <w:ind w:left="1080" w:hanging="720"/>
      </w:pPr>
      <w:rPr>
        <w:rFonts w:hint="default"/>
      </w:rPr>
    </w:lvl>
    <w:lvl w:ilvl="1" w:tplc="BD0C2220" w:tentative="1">
      <w:start w:val="1"/>
      <w:numFmt w:val="lowerLetter"/>
      <w:lvlText w:val="%2."/>
      <w:lvlJc w:val="left"/>
      <w:pPr>
        <w:ind w:left="1440" w:hanging="360"/>
      </w:pPr>
    </w:lvl>
    <w:lvl w:ilvl="2" w:tplc="88E2A8A0" w:tentative="1">
      <w:start w:val="1"/>
      <w:numFmt w:val="lowerRoman"/>
      <w:lvlText w:val="%3."/>
      <w:lvlJc w:val="right"/>
      <w:pPr>
        <w:ind w:left="2160" w:hanging="180"/>
      </w:pPr>
    </w:lvl>
    <w:lvl w:ilvl="3" w:tplc="B3C66B62" w:tentative="1">
      <w:start w:val="1"/>
      <w:numFmt w:val="decimal"/>
      <w:lvlText w:val="%4."/>
      <w:lvlJc w:val="left"/>
      <w:pPr>
        <w:ind w:left="2880" w:hanging="360"/>
      </w:pPr>
    </w:lvl>
    <w:lvl w:ilvl="4" w:tplc="015A4106" w:tentative="1">
      <w:start w:val="1"/>
      <w:numFmt w:val="lowerLetter"/>
      <w:lvlText w:val="%5."/>
      <w:lvlJc w:val="left"/>
      <w:pPr>
        <w:ind w:left="3600" w:hanging="360"/>
      </w:pPr>
    </w:lvl>
    <w:lvl w:ilvl="5" w:tplc="D46CACE6" w:tentative="1">
      <w:start w:val="1"/>
      <w:numFmt w:val="lowerRoman"/>
      <w:lvlText w:val="%6."/>
      <w:lvlJc w:val="right"/>
      <w:pPr>
        <w:ind w:left="4320" w:hanging="180"/>
      </w:pPr>
    </w:lvl>
    <w:lvl w:ilvl="6" w:tplc="9F0AC59A" w:tentative="1">
      <w:start w:val="1"/>
      <w:numFmt w:val="decimal"/>
      <w:lvlText w:val="%7."/>
      <w:lvlJc w:val="left"/>
      <w:pPr>
        <w:ind w:left="5040" w:hanging="360"/>
      </w:pPr>
    </w:lvl>
    <w:lvl w:ilvl="7" w:tplc="5BDA21F6" w:tentative="1">
      <w:start w:val="1"/>
      <w:numFmt w:val="lowerLetter"/>
      <w:lvlText w:val="%8."/>
      <w:lvlJc w:val="left"/>
      <w:pPr>
        <w:ind w:left="5760" w:hanging="360"/>
      </w:pPr>
    </w:lvl>
    <w:lvl w:ilvl="8" w:tplc="413E730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63AF246">
      <w:start w:val="1"/>
      <w:numFmt w:val="lowerRoman"/>
      <w:lvlText w:val="(%1)"/>
      <w:lvlJc w:val="left"/>
      <w:pPr>
        <w:ind w:left="1080" w:hanging="720"/>
      </w:pPr>
      <w:rPr>
        <w:rFonts w:hint="default"/>
      </w:rPr>
    </w:lvl>
    <w:lvl w:ilvl="1" w:tplc="0AD8692C" w:tentative="1">
      <w:start w:val="1"/>
      <w:numFmt w:val="lowerLetter"/>
      <w:lvlText w:val="%2."/>
      <w:lvlJc w:val="left"/>
      <w:pPr>
        <w:ind w:left="1440" w:hanging="360"/>
      </w:pPr>
    </w:lvl>
    <w:lvl w:ilvl="2" w:tplc="3DC66418" w:tentative="1">
      <w:start w:val="1"/>
      <w:numFmt w:val="lowerRoman"/>
      <w:lvlText w:val="%3."/>
      <w:lvlJc w:val="right"/>
      <w:pPr>
        <w:ind w:left="2160" w:hanging="180"/>
      </w:pPr>
    </w:lvl>
    <w:lvl w:ilvl="3" w:tplc="805605B4" w:tentative="1">
      <w:start w:val="1"/>
      <w:numFmt w:val="decimal"/>
      <w:lvlText w:val="%4."/>
      <w:lvlJc w:val="left"/>
      <w:pPr>
        <w:ind w:left="2880" w:hanging="360"/>
      </w:pPr>
    </w:lvl>
    <w:lvl w:ilvl="4" w:tplc="447CA7AC" w:tentative="1">
      <w:start w:val="1"/>
      <w:numFmt w:val="lowerLetter"/>
      <w:lvlText w:val="%5."/>
      <w:lvlJc w:val="left"/>
      <w:pPr>
        <w:ind w:left="3600" w:hanging="360"/>
      </w:pPr>
    </w:lvl>
    <w:lvl w:ilvl="5" w:tplc="F3742C98" w:tentative="1">
      <w:start w:val="1"/>
      <w:numFmt w:val="lowerRoman"/>
      <w:lvlText w:val="%6."/>
      <w:lvlJc w:val="right"/>
      <w:pPr>
        <w:ind w:left="4320" w:hanging="180"/>
      </w:pPr>
    </w:lvl>
    <w:lvl w:ilvl="6" w:tplc="317E298C" w:tentative="1">
      <w:start w:val="1"/>
      <w:numFmt w:val="decimal"/>
      <w:lvlText w:val="%7."/>
      <w:lvlJc w:val="left"/>
      <w:pPr>
        <w:ind w:left="5040" w:hanging="360"/>
      </w:pPr>
    </w:lvl>
    <w:lvl w:ilvl="7" w:tplc="48B8451C" w:tentative="1">
      <w:start w:val="1"/>
      <w:numFmt w:val="lowerLetter"/>
      <w:lvlText w:val="%8."/>
      <w:lvlJc w:val="left"/>
      <w:pPr>
        <w:ind w:left="5760" w:hanging="360"/>
      </w:pPr>
    </w:lvl>
    <w:lvl w:ilvl="8" w:tplc="D3A2884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8E6E9298">
      <w:start w:val="1"/>
      <w:numFmt w:val="lowerRoman"/>
      <w:lvlText w:val="(%1)"/>
      <w:lvlJc w:val="left"/>
      <w:pPr>
        <w:ind w:left="1080" w:hanging="720"/>
      </w:pPr>
      <w:rPr>
        <w:rFonts w:hint="default"/>
      </w:rPr>
    </w:lvl>
    <w:lvl w:ilvl="1" w:tplc="4EB04344" w:tentative="1">
      <w:start w:val="1"/>
      <w:numFmt w:val="lowerLetter"/>
      <w:lvlText w:val="%2."/>
      <w:lvlJc w:val="left"/>
      <w:pPr>
        <w:ind w:left="1440" w:hanging="360"/>
      </w:pPr>
    </w:lvl>
    <w:lvl w:ilvl="2" w:tplc="056AF448" w:tentative="1">
      <w:start w:val="1"/>
      <w:numFmt w:val="lowerRoman"/>
      <w:lvlText w:val="%3."/>
      <w:lvlJc w:val="right"/>
      <w:pPr>
        <w:ind w:left="2160" w:hanging="180"/>
      </w:pPr>
    </w:lvl>
    <w:lvl w:ilvl="3" w:tplc="35FE9A8A" w:tentative="1">
      <w:start w:val="1"/>
      <w:numFmt w:val="decimal"/>
      <w:lvlText w:val="%4."/>
      <w:lvlJc w:val="left"/>
      <w:pPr>
        <w:ind w:left="2880" w:hanging="360"/>
      </w:pPr>
    </w:lvl>
    <w:lvl w:ilvl="4" w:tplc="3A589DFC" w:tentative="1">
      <w:start w:val="1"/>
      <w:numFmt w:val="lowerLetter"/>
      <w:lvlText w:val="%5."/>
      <w:lvlJc w:val="left"/>
      <w:pPr>
        <w:ind w:left="3600" w:hanging="360"/>
      </w:pPr>
    </w:lvl>
    <w:lvl w:ilvl="5" w:tplc="7442686A" w:tentative="1">
      <w:start w:val="1"/>
      <w:numFmt w:val="lowerRoman"/>
      <w:lvlText w:val="%6."/>
      <w:lvlJc w:val="right"/>
      <w:pPr>
        <w:ind w:left="4320" w:hanging="180"/>
      </w:pPr>
    </w:lvl>
    <w:lvl w:ilvl="6" w:tplc="0F8601F8" w:tentative="1">
      <w:start w:val="1"/>
      <w:numFmt w:val="decimal"/>
      <w:lvlText w:val="%7."/>
      <w:lvlJc w:val="left"/>
      <w:pPr>
        <w:ind w:left="5040" w:hanging="360"/>
      </w:pPr>
    </w:lvl>
    <w:lvl w:ilvl="7" w:tplc="EB605E88" w:tentative="1">
      <w:start w:val="1"/>
      <w:numFmt w:val="lowerLetter"/>
      <w:lvlText w:val="%8."/>
      <w:lvlJc w:val="left"/>
      <w:pPr>
        <w:ind w:left="5760" w:hanging="360"/>
      </w:pPr>
    </w:lvl>
    <w:lvl w:ilvl="8" w:tplc="FC9A2A4E" w:tentative="1">
      <w:start w:val="1"/>
      <w:numFmt w:val="lowerRoman"/>
      <w:lvlText w:val="%9."/>
      <w:lvlJc w:val="right"/>
      <w:pPr>
        <w:ind w:left="6480" w:hanging="180"/>
      </w:pPr>
    </w:lvl>
  </w:abstractNum>
  <w:abstractNum w:abstractNumId="8" w15:restartNumberingAfterBreak="0">
    <w:nsid w:val="500402AA"/>
    <w:multiLevelType w:val="hybridMultilevel"/>
    <w:tmpl w:val="C0A63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73AC1AA8">
      <w:start w:val="1"/>
      <w:numFmt w:val="lowerRoman"/>
      <w:lvlText w:val="(%1)"/>
      <w:lvlJc w:val="left"/>
      <w:pPr>
        <w:ind w:left="1080" w:hanging="720"/>
      </w:pPr>
      <w:rPr>
        <w:rFonts w:hint="default"/>
      </w:rPr>
    </w:lvl>
    <w:lvl w:ilvl="1" w:tplc="FAC64792" w:tentative="1">
      <w:start w:val="1"/>
      <w:numFmt w:val="lowerLetter"/>
      <w:lvlText w:val="%2."/>
      <w:lvlJc w:val="left"/>
      <w:pPr>
        <w:ind w:left="1440" w:hanging="360"/>
      </w:pPr>
    </w:lvl>
    <w:lvl w:ilvl="2" w:tplc="2AE623D6" w:tentative="1">
      <w:start w:val="1"/>
      <w:numFmt w:val="lowerRoman"/>
      <w:lvlText w:val="%3."/>
      <w:lvlJc w:val="right"/>
      <w:pPr>
        <w:ind w:left="2160" w:hanging="180"/>
      </w:pPr>
    </w:lvl>
    <w:lvl w:ilvl="3" w:tplc="119C0846" w:tentative="1">
      <w:start w:val="1"/>
      <w:numFmt w:val="decimal"/>
      <w:lvlText w:val="%4."/>
      <w:lvlJc w:val="left"/>
      <w:pPr>
        <w:ind w:left="2880" w:hanging="360"/>
      </w:pPr>
    </w:lvl>
    <w:lvl w:ilvl="4" w:tplc="E6CA911A" w:tentative="1">
      <w:start w:val="1"/>
      <w:numFmt w:val="lowerLetter"/>
      <w:lvlText w:val="%5."/>
      <w:lvlJc w:val="left"/>
      <w:pPr>
        <w:ind w:left="3600" w:hanging="360"/>
      </w:pPr>
    </w:lvl>
    <w:lvl w:ilvl="5" w:tplc="3F643CBA" w:tentative="1">
      <w:start w:val="1"/>
      <w:numFmt w:val="lowerRoman"/>
      <w:lvlText w:val="%6."/>
      <w:lvlJc w:val="right"/>
      <w:pPr>
        <w:ind w:left="4320" w:hanging="180"/>
      </w:pPr>
    </w:lvl>
    <w:lvl w:ilvl="6" w:tplc="25CC8200" w:tentative="1">
      <w:start w:val="1"/>
      <w:numFmt w:val="decimal"/>
      <w:lvlText w:val="%7."/>
      <w:lvlJc w:val="left"/>
      <w:pPr>
        <w:ind w:left="5040" w:hanging="360"/>
      </w:pPr>
    </w:lvl>
    <w:lvl w:ilvl="7" w:tplc="C05C12B0" w:tentative="1">
      <w:start w:val="1"/>
      <w:numFmt w:val="lowerLetter"/>
      <w:lvlText w:val="%8."/>
      <w:lvlJc w:val="left"/>
      <w:pPr>
        <w:ind w:left="5760" w:hanging="360"/>
      </w:pPr>
    </w:lvl>
    <w:lvl w:ilvl="8" w:tplc="271CAEC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FF69938">
      <w:start w:val="1"/>
      <w:numFmt w:val="lowerRoman"/>
      <w:lvlText w:val="(%1)"/>
      <w:lvlJc w:val="left"/>
      <w:pPr>
        <w:ind w:left="1080" w:hanging="720"/>
      </w:pPr>
      <w:rPr>
        <w:rFonts w:hint="default"/>
      </w:rPr>
    </w:lvl>
    <w:lvl w:ilvl="1" w:tplc="95BCD83C" w:tentative="1">
      <w:start w:val="1"/>
      <w:numFmt w:val="lowerLetter"/>
      <w:lvlText w:val="%2."/>
      <w:lvlJc w:val="left"/>
      <w:pPr>
        <w:ind w:left="1440" w:hanging="360"/>
      </w:pPr>
    </w:lvl>
    <w:lvl w:ilvl="2" w:tplc="31F8848C" w:tentative="1">
      <w:start w:val="1"/>
      <w:numFmt w:val="lowerRoman"/>
      <w:lvlText w:val="%3."/>
      <w:lvlJc w:val="right"/>
      <w:pPr>
        <w:ind w:left="2160" w:hanging="180"/>
      </w:pPr>
    </w:lvl>
    <w:lvl w:ilvl="3" w:tplc="78C48386" w:tentative="1">
      <w:start w:val="1"/>
      <w:numFmt w:val="decimal"/>
      <w:lvlText w:val="%4."/>
      <w:lvlJc w:val="left"/>
      <w:pPr>
        <w:ind w:left="2880" w:hanging="360"/>
      </w:pPr>
    </w:lvl>
    <w:lvl w:ilvl="4" w:tplc="453ECE4E" w:tentative="1">
      <w:start w:val="1"/>
      <w:numFmt w:val="lowerLetter"/>
      <w:lvlText w:val="%5."/>
      <w:lvlJc w:val="left"/>
      <w:pPr>
        <w:ind w:left="3600" w:hanging="360"/>
      </w:pPr>
    </w:lvl>
    <w:lvl w:ilvl="5" w:tplc="40E05A2C" w:tentative="1">
      <w:start w:val="1"/>
      <w:numFmt w:val="lowerRoman"/>
      <w:lvlText w:val="%6."/>
      <w:lvlJc w:val="right"/>
      <w:pPr>
        <w:ind w:left="4320" w:hanging="180"/>
      </w:pPr>
    </w:lvl>
    <w:lvl w:ilvl="6" w:tplc="AAA87172" w:tentative="1">
      <w:start w:val="1"/>
      <w:numFmt w:val="decimal"/>
      <w:lvlText w:val="%7."/>
      <w:lvlJc w:val="left"/>
      <w:pPr>
        <w:ind w:left="5040" w:hanging="360"/>
      </w:pPr>
    </w:lvl>
    <w:lvl w:ilvl="7" w:tplc="847280E6" w:tentative="1">
      <w:start w:val="1"/>
      <w:numFmt w:val="lowerLetter"/>
      <w:lvlText w:val="%8."/>
      <w:lvlJc w:val="left"/>
      <w:pPr>
        <w:ind w:left="5760" w:hanging="360"/>
      </w:pPr>
    </w:lvl>
    <w:lvl w:ilvl="8" w:tplc="8D30F59C" w:tentative="1">
      <w:start w:val="1"/>
      <w:numFmt w:val="lowerRoman"/>
      <w:lvlText w:val="%9."/>
      <w:lvlJc w:val="right"/>
      <w:pPr>
        <w:ind w:left="6480" w:hanging="180"/>
      </w:pPr>
    </w:lvl>
  </w:abstractNum>
  <w:abstractNum w:abstractNumId="11" w15:restartNumberingAfterBreak="0">
    <w:nsid w:val="759063AB"/>
    <w:multiLevelType w:val="hybridMultilevel"/>
    <w:tmpl w:val="C8702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11"/>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07A"/>
    <w:rsid w:val="00114EE8"/>
    <w:rsid w:val="002C78BD"/>
    <w:rsid w:val="00364198"/>
    <w:rsid w:val="0037707A"/>
    <w:rsid w:val="00397148"/>
    <w:rsid w:val="003A5CAE"/>
    <w:rsid w:val="0047385B"/>
    <w:rsid w:val="00531107"/>
    <w:rsid w:val="00785F49"/>
    <w:rsid w:val="007F03DA"/>
    <w:rsid w:val="009624AE"/>
    <w:rsid w:val="009B6092"/>
    <w:rsid w:val="00A5226F"/>
    <w:rsid w:val="00AF5CEC"/>
    <w:rsid w:val="00B03361"/>
    <w:rsid w:val="00B20DE8"/>
    <w:rsid w:val="00C054E2"/>
    <w:rsid w:val="00E2110A"/>
    <w:rsid w:val="00E91E44"/>
    <w:rsid w:val="00EC36D9"/>
    <w:rsid w:val="00EF1246"/>
    <w:rsid w:val="00F12457"/>
    <w:rsid w:val="00F228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A463"/>
  <w15:docId w15:val="{D1A11E89-ECCE-49DA-9DBA-90888563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0790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0790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0790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0790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0790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0790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0790A"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0790A" w:rsidP="00BF58F7">
          <w:pPr>
            <w:pStyle w:val="27F971C1CCD04FAA9794C43FE38257FB"/>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0790A" w:rsidP="00BF58F7">
          <w:pPr>
            <w:pStyle w:val="8CD27297CE4F414E814174AF71F90997"/>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0790A" w:rsidP="00BF58F7">
          <w:pPr>
            <w:pStyle w:val="4D3CFF84B9E742EBAE4541D900D45779"/>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0790A" w:rsidP="00BF58F7">
          <w:pPr>
            <w:pStyle w:val="6F9BB80AF73E4CCABBAB60673E5FDED5"/>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0790A" w:rsidP="00BF58F7">
          <w:pPr>
            <w:pStyle w:val="040F0EF36B404E88893C78AC8F2F70A5"/>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0790A"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0790A"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0790A"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0790A"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0790A"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0790A"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0790A"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90A"/>
    <w:rsid w:val="009F2B1F"/>
    <w:rsid w:val="00AF6A7C"/>
    <w:rsid w:val="00B079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8CD27297CE4F414E814174AF71F90997">
    <w:name w:val="8CD27297CE4F414E814174AF71F90997"/>
    <w:rsid w:val="00BF58F7"/>
  </w:style>
  <w:style w:type="paragraph" w:customStyle="1" w:styleId="4D3CFF84B9E742EBAE4541D900D45779">
    <w:name w:val="4D3CFF84B9E742EBAE4541D900D45779"/>
    <w:rsid w:val="00BF58F7"/>
  </w:style>
  <w:style w:type="paragraph" w:customStyle="1" w:styleId="6F9BB80AF73E4CCABBAB60673E5FDED5">
    <w:name w:val="6F9BB80AF73E4CCABBAB60673E5FDED5"/>
    <w:rsid w:val="00BF58F7"/>
  </w:style>
  <w:style w:type="paragraph" w:customStyle="1" w:styleId="040F0EF36B404E88893C78AC8F2F70A5">
    <w:name w:val="040F0EF36B404E88893C78AC8F2F70A5"/>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3966</RACS_x0020_ID>
    <Approved_x0020_Provider xmlns="a8338b6e-77a6-4851-82b6-98166143ffdd">Royal Freemasons Ltd</Approved_x0020_Provider>
    <Management_x0020_Company_x0020_ID xmlns="a8338b6e-77a6-4851-82b6-98166143ffdd" xsi:nil="true"/>
    <Home xmlns="a8338b6e-77a6-4851-82b6-98166143ffdd">Royal Freemasons Flora Hill</Home>
    <Signed xmlns="a8338b6e-77a6-4851-82b6-98166143ffdd" xsi:nil="true"/>
    <Uploaded xmlns="a8338b6e-77a6-4851-82b6-98166143ffdd">False</Uploaded>
    <Management_x0020_Company xmlns="a8338b6e-77a6-4851-82b6-98166143ffdd" xsi:nil="true"/>
    <Doc_x0020_Date xmlns="a8338b6e-77a6-4851-82b6-98166143ffdd">2023-05-09T05:17:00+00:00</Doc_x0020_Date>
    <CSI_x0020_ID xmlns="a8338b6e-77a6-4851-82b6-98166143ffdd" xsi:nil="true"/>
    <Case_x0020_ID xmlns="a8338b6e-77a6-4851-82b6-98166143ffdd" xsi:nil="true"/>
    <Approved_x0020_Provider_x0020_ID xmlns="a8338b6e-77a6-4851-82b6-98166143ffdd">8EA70409-77F4-DC11-AD41-005056922186</Approved_x0020_Provider_x0020_ID>
    <Location xmlns="a8338b6e-77a6-4851-82b6-98166143ffdd" xsi:nil="true"/>
    <Home_x0020_ID xmlns="a8338b6e-77a6-4851-82b6-98166143ffdd">29F50E7F-AC66-E311-AC5B-005056922186</Home_x0020_ID>
    <State xmlns="a8338b6e-77a6-4851-82b6-98166143ffdd">VIC</State>
    <Doc_x0020_Sent_Received_x0020_Date xmlns="a8338b6e-77a6-4851-82b6-98166143ffdd">2023-05-09T00:00:00+00:00</Doc_x0020_Sent_Received_x0020_Date>
    <Activity_x0020_ID xmlns="a8338b6e-77a6-4851-82b6-98166143ffdd">B03780B1-B2E4-ED11-86F8-005056922186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71E15C7-BCF2-4929-8CB1-C0C3BAB9C2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schemas.openxmlformats.org/package/2006/metadata/core-properties"/>
    <ds:schemaRef ds:uri="http://purl.org/dc/elements/1.1/"/>
    <ds:schemaRef ds:uri="http://purl.org/dc/terms/"/>
    <ds:schemaRef ds:uri="http://schemas.microsoft.com/office/2006/documentManagement/types"/>
    <ds:schemaRef ds:uri="http://www.w3.org/XML/1998/namespace"/>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2467</Words>
  <Characters>14065</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2023-06-01T06:33:00Z</dcterms:created>
  <dcterms:modified xsi:type="dcterms:W3CDTF">2023-06-01T06:33:00Z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