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8A9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2506ACB" w14:textId="0EBC023D" w:rsidR="00ED41E5" w:rsidRPr="005B10DA" w:rsidRDefault="0013684C" w:rsidP="00ED41E5">
      <w:pPr>
        <w:spacing w:after="60"/>
        <w:rPr>
          <w:sz w:val="24"/>
          <w:szCs w:val="24"/>
        </w:rPr>
      </w:pPr>
      <w:r>
        <w:rPr>
          <w:sz w:val="24"/>
          <w:szCs w:val="24"/>
        </w:rPr>
        <w:t>Aged Care Quality and Safety Commission</w:t>
      </w:r>
    </w:p>
    <w:p w14:paraId="521DC077" w14:textId="3E1F72B1" w:rsidR="004B6E7B" w:rsidRPr="005B10DA" w:rsidRDefault="005B10DA" w:rsidP="00167837">
      <w:pPr>
        <w:pStyle w:val="Title"/>
        <w:spacing w:before="0"/>
        <w:jc w:val="left"/>
        <w:rPr>
          <w:rFonts w:ascii="Arial" w:hAnsi="Arial" w:cs="Arial"/>
        </w:rPr>
      </w:pPr>
      <w:r>
        <w:rPr>
          <w:rFonts w:ascii="Arial" w:hAnsi="Arial" w:cs="Arial"/>
          <w:highlight w:val="yellow"/>
        </w:rPr>
        <w:br/>
      </w:r>
      <w:r w:rsidR="0013684C">
        <w:rPr>
          <w:rFonts w:ascii="Arial" w:hAnsi="Arial" w:cs="Arial"/>
        </w:rPr>
        <w:t>Sector Readiness Update</w:t>
      </w:r>
    </w:p>
    <w:p w14:paraId="5A6D8373" w14:textId="7711E318" w:rsidR="003F7A61" w:rsidRPr="00326ED9" w:rsidRDefault="00326ED9" w:rsidP="005B10DA">
      <w:pPr>
        <w:pStyle w:val="Title"/>
        <w:spacing w:before="0"/>
        <w:jc w:val="left"/>
        <w:rPr>
          <w:rFonts w:ascii="Arial" w:hAnsi="Arial" w:cs="Arial"/>
          <w:noProof/>
          <w:sz w:val="30"/>
          <w:szCs w:val="30"/>
        </w:rPr>
      </w:pPr>
      <w:r w:rsidRPr="00326ED9">
        <w:rPr>
          <w:rFonts w:ascii="Arial" w:hAnsi="Arial" w:cs="Arial"/>
          <w:noProof/>
          <w:sz w:val="30"/>
          <w:szCs w:val="30"/>
        </w:rPr>
        <w:t xml:space="preserve">Episode </w:t>
      </w:r>
      <w:r w:rsidR="004419EF">
        <w:rPr>
          <w:rFonts w:ascii="Arial" w:hAnsi="Arial" w:cs="Arial"/>
          <w:noProof/>
          <w:sz w:val="30"/>
          <w:szCs w:val="30"/>
        </w:rPr>
        <w:t>1</w:t>
      </w:r>
    </w:p>
    <w:p w14:paraId="3658B409" w14:textId="410AFAF1" w:rsidR="00E47C39" w:rsidRPr="002D3112" w:rsidRDefault="00E47C39" w:rsidP="00510F53">
      <w:pPr>
        <w:spacing w:before="120" w:after="60"/>
        <w:rPr>
          <w:sz w:val="26"/>
          <w:szCs w:val="26"/>
        </w:rPr>
      </w:pPr>
    </w:p>
    <w:p w14:paraId="03FF8E45" w14:textId="77777777" w:rsidR="00E47C39" w:rsidRPr="00E47C39" w:rsidRDefault="00E47C39" w:rsidP="00E47C39"/>
    <w:p w14:paraId="7E01AE1A"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1810EC3" w14:textId="77777777" w:rsidR="005B10DA" w:rsidRDefault="005B10DA" w:rsidP="00022037">
      <w:pPr>
        <w:spacing w:after="60"/>
        <w:rPr>
          <w:rFonts w:ascii="Arial Bold" w:hAnsi="Arial Bold"/>
          <w:b/>
          <w:smallCaps/>
          <w:noProof/>
          <w:sz w:val="28"/>
          <w:szCs w:val="28"/>
          <w:highlight w:val="yellow"/>
        </w:rPr>
      </w:pPr>
    </w:p>
    <w:p w14:paraId="3D2A8AE3" w14:textId="77777777" w:rsidR="005B10DA" w:rsidRPr="0085724B" w:rsidRDefault="005B10DA" w:rsidP="00022037">
      <w:pPr>
        <w:spacing w:after="60"/>
        <w:rPr>
          <w:rFonts w:ascii="Arial Bold" w:hAnsi="Arial Bold"/>
          <w:b/>
          <w:smallCaps/>
          <w:noProof/>
          <w:sz w:val="28"/>
          <w:szCs w:val="28"/>
          <w:highlight w:val="yellow"/>
        </w:rPr>
      </w:pPr>
    </w:p>
    <w:p w14:paraId="53DD07B2" w14:textId="5FEE120C" w:rsidR="00CA6B8D" w:rsidRDefault="00AB6C92" w:rsidP="00FF1765">
      <w:pPr>
        <w:spacing w:after="60"/>
        <w:rPr>
          <w:sz w:val="22"/>
          <w:szCs w:val="22"/>
        </w:rPr>
      </w:pPr>
      <w:r>
        <w:rPr>
          <w:sz w:val="22"/>
          <w:szCs w:val="22"/>
        </w:rPr>
        <w:t>Bronwen Jaggers</w:t>
      </w:r>
    </w:p>
    <w:p w14:paraId="2442EC86" w14:textId="573BBE0E" w:rsidR="00AB6C92" w:rsidRDefault="00AB6C92" w:rsidP="00FF1765">
      <w:pPr>
        <w:spacing w:after="60"/>
        <w:rPr>
          <w:sz w:val="22"/>
          <w:szCs w:val="22"/>
        </w:rPr>
      </w:pPr>
      <w:r>
        <w:rPr>
          <w:sz w:val="22"/>
          <w:szCs w:val="22"/>
        </w:rPr>
        <w:t>Executive Director, Engagement, Education and Communication</w:t>
      </w:r>
    </w:p>
    <w:p w14:paraId="617D2CED" w14:textId="77777777" w:rsidR="00CA6B8D" w:rsidRDefault="00CA6B8D" w:rsidP="00FF1765">
      <w:pPr>
        <w:spacing w:after="60"/>
        <w:rPr>
          <w:sz w:val="22"/>
          <w:szCs w:val="22"/>
        </w:rPr>
      </w:pPr>
    </w:p>
    <w:p w14:paraId="321B4640" w14:textId="77777777" w:rsidR="00603CC8" w:rsidRPr="00495409" w:rsidRDefault="00603CC8" w:rsidP="00FF1765">
      <w:pPr>
        <w:spacing w:after="60"/>
        <w:rPr>
          <w:rStyle w:val="MainTitle"/>
          <w:b w:val="0"/>
          <w:sz w:val="22"/>
          <w:szCs w:val="22"/>
        </w:rPr>
      </w:pPr>
    </w:p>
    <w:p w14:paraId="5B62D74C" w14:textId="77777777" w:rsidR="00E47C39" w:rsidRDefault="00000000" w:rsidP="0006709E">
      <w:r>
        <w:pict w14:anchorId="30800F17">
          <v:rect id="_x0000_i1025" style="width:0;height:1.5pt" o:hralign="center" o:hrstd="t" o:hr="t" fillcolor="#a0a0a0" stroked="f"/>
        </w:pict>
      </w:r>
    </w:p>
    <w:p w14:paraId="79EA5479" w14:textId="77777777" w:rsidR="0006709E" w:rsidRPr="00616382" w:rsidRDefault="0006709E" w:rsidP="0006709E"/>
    <w:p w14:paraId="2DB7AC4E" w14:textId="77777777" w:rsidR="00DC7275" w:rsidRDefault="00DC7275" w:rsidP="00384250">
      <w:pPr>
        <w:pStyle w:val="NameandTitle"/>
      </w:pPr>
    </w:p>
    <w:p w14:paraId="7A59FA09" w14:textId="6F85E52E"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AB6C92">
        <w:rPr>
          <w:i/>
          <w:color w:val="000000" w:themeColor="text1"/>
          <w:sz w:val="22"/>
          <w:szCs w:val="22"/>
        </w:rPr>
        <w:t>‘Aged Care Quality and Safety Commission’, ‘Sector readiness update’</w:t>
      </w:r>
      <w:r w:rsidRPr="00424695">
        <w:rPr>
          <w:color w:val="000000" w:themeColor="text1"/>
          <w:sz w:val="22"/>
          <w:szCs w:val="22"/>
        </w:rPr>
        <w:t>]</w:t>
      </w:r>
    </w:p>
    <w:p w14:paraId="68DA12F8" w14:textId="79F393D4"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AB6C92">
        <w:rPr>
          <w:sz w:val="22"/>
          <w:szCs w:val="22"/>
        </w:rPr>
        <w:t xml:space="preserve">video are of speaker </w:t>
      </w:r>
      <w:r w:rsidR="00092740">
        <w:rPr>
          <w:sz w:val="22"/>
          <w:szCs w:val="22"/>
        </w:rPr>
        <w:t xml:space="preserve">speaking to camera,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2B8EC1A2" w14:textId="62DA500F" w:rsidR="00F57F05" w:rsidRPr="0093536E" w:rsidRDefault="00AB6C92" w:rsidP="00F57F05">
      <w:pPr>
        <w:keepNext/>
        <w:spacing w:after="240" w:line="360" w:lineRule="auto"/>
        <w:rPr>
          <w:rStyle w:val="MainTitle"/>
          <w:b w:val="0"/>
          <w:sz w:val="22"/>
          <w:szCs w:val="22"/>
        </w:rPr>
      </w:pPr>
      <w:r>
        <w:rPr>
          <w:b/>
          <w:sz w:val="22"/>
          <w:szCs w:val="22"/>
        </w:rPr>
        <w:t>Bronwen Jaggers</w:t>
      </w:r>
      <w:r w:rsidR="00F57F05">
        <w:rPr>
          <w:b/>
          <w:sz w:val="22"/>
          <w:szCs w:val="22"/>
        </w:rPr>
        <w:t>:</w:t>
      </w:r>
    </w:p>
    <w:p w14:paraId="1EA72AA9" w14:textId="13D53D1E" w:rsidR="00BC5088" w:rsidRDefault="00AB6C92" w:rsidP="0066208C">
      <w:pPr>
        <w:spacing w:after="240" w:line="360" w:lineRule="auto"/>
        <w:rPr>
          <w:rStyle w:val="MainTitle"/>
          <w:b w:val="0"/>
          <w:bCs w:val="0"/>
          <w:sz w:val="22"/>
          <w:szCs w:val="22"/>
        </w:rPr>
      </w:pPr>
      <w:r>
        <w:rPr>
          <w:rStyle w:val="MainTitle"/>
          <w:b w:val="0"/>
          <w:bCs w:val="0"/>
          <w:sz w:val="22"/>
          <w:szCs w:val="22"/>
        </w:rPr>
        <w:t xml:space="preserve">Hi. </w:t>
      </w:r>
      <w:r w:rsidR="004419EF">
        <w:rPr>
          <w:rStyle w:val="MainTitle"/>
          <w:b w:val="0"/>
          <w:bCs w:val="0"/>
          <w:sz w:val="22"/>
          <w:szCs w:val="22"/>
        </w:rPr>
        <w:t xml:space="preserve">My name’s </w:t>
      </w:r>
      <w:r>
        <w:rPr>
          <w:rStyle w:val="MainTitle"/>
          <w:b w:val="0"/>
          <w:bCs w:val="0"/>
          <w:sz w:val="22"/>
          <w:szCs w:val="22"/>
        </w:rPr>
        <w:t>Bronwen Jaggers</w:t>
      </w:r>
      <w:r w:rsidR="004419EF">
        <w:rPr>
          <w:rStyle w:val="MainTitle"/>
          <w:b w:val="0"/>
          <w:bCs w:val="0"/>
          <w:sz w:val="22"/>
          <w:szCs w:val="22"/>
        </w:rPr>
        <w:t xml:space="preserve">. I’m </w:t>
      </w:r>
      <w:r>
        <w:rPr>
          <w:rStyle w:val="MainTitle"/>
          <w:b w:val="0"/>
          <w:bCs w:val="0"/>
          <w:sz w:val="22"/>
          <w:szCs w:val="22"/>
        </w:rPr>
        <w:t>the Executive Director for Engagement, Education and Communication here at the Commission.</w:t>
      </w:r>
    </w:p>
    <w:p w14:paraId="161F61A5" w14:textId="77777777" w:rsidR="004419EF" w:rsidRDefault="004419EF" w:rsidP="0066208C">
      <w:pPr>
        <w:spacing w:after="240" w:line="360" w:lineRule="auto"/>
        <w:rPr>
          <w:rStyle w:val="MainTitle"/>
          <w:b w:val="0"/>
          <w:bCs w:val="0"/>
          <w:sz w:val="22"/>
          <w:szCs w:val="22"/>
        </w:rPr>
      </w:pPr>
      <w:r>
        <w:rPr>
          <w:rStyle w:val="MainTitle"/>
          <w:b w:val="0"/>
          <w:bCs w:val="0"/>
          <w:sz w:val="22"/>
          <w:szCs w:val="22"/>
        </w:rPr>
        <w:t>This is a new video series where we wanted to highlight some of the resources that we’re publishing to help you get ready for the new Aged Care Act that commences from the 1</w:t>
      </w:r>
      <w:r w:rsidRPr="004419EF">
        <w:rPr>
          <w:rStyle w:val="MainTitle"/>
          <w:b w:val="0"/>
          <w:bCs w:val="0"/>
          <w:sz w:val="22"/>
          <w:szCs w:val="22"/>
          <w:vertAlign w:val="superscript"/>
        </w:rPr>
        <w:t>st</w:t>
      </w:r>
      <w:r>
        <w:rPr>
          <w:rStyle w:val="MainTitle"/>
          <w:b w:val="0"/>
          <w:bCs w:val="0"/>
          <w:sz w:val="22"/>
          <w:szCs w:val="22"/>
        </w:rPr>
        <w:t xml:space="preserve"> of July this year.</w:t>
      </w:r>
    </w:p>
    <w:p w14:paraId="7479A705" w14:textId="77777777" w:rsidR="00802FC0" w:rsidRDefault="004419EF" w:rsidP="0066208C">
      <w:pPr>
        <w:spacing w:after="240" w:line="360" w:lineRule="auto"/>
        <w:rPr>
          <w:rStyle w:val="MainTitle"/>
          <w:b w:val="0"/>
          <w:bCs w:val="0"/>
          <w:sz w:val="22"/>
          <w:szCs w:val="22"/>
        </w:rPr>
      </w:pPr>
      <w:r>
        <w:rPr>
          <w:rStyle w:val="MainTitle"/>
          <w:b w:val="0"/>
          <w:bCs w:val="0"/>
          <w:sz w:val="22"/>
          <w:szCs w:val="22"/>
        </w:rPr>
        <w:t xml:space="preserve">And the first thing I wanted to show you was our sector readiness plan. </w:t>
      </w:r>
      <w:proofErr w:type="gramStart"/>
      <w:r>
        <w:rPr>
          <w:rStyle w:val="MainTitle"/>
          <w:b w:val="0"/>
          <w:bCs w:val="0"/>
          <w:sz w:val="22"/>
          <w:szCs w:val="22"/>
        </w:rPr>
        <w:t>So</w:t>
      </w:r>
      <w:proofErr w:type="gramEnd"/>
      <w:r>
        <w:rPr>
          <w:rStyle w:val="MainTitle"/>
          <w:b w:val="0"/>
          <w:bCs w:val="0"/>
          <w:sz w:val="22"/>
          <w:szCs w:val="22"/>
        </w:rPr>
        <w:t xml:space="preserve"> this plan sets out month by month the resources that we’re expecting to release. It will include videos, fact sheets, detailed guidance, online learning</w:t>
      </w:r>
      <w:r w:rsidR="00802FC0">
        <w:rPr>
          <w:rStyle w:val="MainTitle"/>
          <w:b w:val="0"/>
          <w:bCs w:val="0"/>
          <w:sz w:val="22"/>
          <w:szCs w:val="22"/>
        </w:rPr>
        <w:t xml:space="preserve"> and more. And as things are </w:t>
      </w:r>
      <w:proofErr w:type="gramStart"/>
      <w:r w:rsidR="00802FC0">
        <w:rPr>
          <w:rStyle w:val="MainTitle"/>
          <w:b w:val="0"/>
          <w:bCs w:val="0"/>
          <w:sz w:val="22"/>
          <w:szCs w:val="22"/>
        </w:rPr>
        <w:t>released</w:t>
      </w:r>
      <w:proofErr w:type="gramEnd"/>
      <w:r w:rsidR="00802FC0">
        <w:rPr>
          <w:rStyle w:val="MainTitle"/>
          <w:b w:val="0"/>
          <w:bCs w:val="0"/>
          <w:sz w:val="22"/>
          <w:szCs w:val="22"/>
        </w:rPr>
        <w:t xml:space="preserve"> we update the plan with hyperlinks where you can find the resources </w:t>
      </w:r>
      <w:proofErr w:type="gramStart"/>
      <w:r w:rsidR="00802FC0">
        <w:rPr>
          <w:rStyle w:val="MainTitle"/>
          <w:b w:val="0"/>
          <w:bCs w:val="0"/>
          <w:sz w:val="22"/>
          <w:szCs w:val="22"/>
        </w:rPr>
        <w:t>so</w:t>
      </w:r>
      <w:proofErr w:type="gramEnd"/>
      <w:r w:rsidR="00802FC0">
        <w:rPr>
          <w:rStyle w:val="MainTitle"/>
          <w:b w:val="0"/>
          <w:bCs w:val="0"/>
          <w:sz w:val="22"/>
          <w:szCs w:val="22"/>
        </w:rPr>
        <w:t xml:space="preserve"> please check in with it regularly.</w:t>
      </w:r>
    </w:p>
    <w:p w14:paraId="0A00D5CC" w14:textId="77777777" w:rsidR="00802FC0" w:rsidRDefault="00802FC0" w:rsidP="0066208C">
      <w:pPr>
        <w:spacing w:after="240" w:line="360" w:lineRule="auto"/>
        <w:rPr>
          <w:rStyle w:val="MainTitle"/>
          <w:b w:val="0"/>
          <w:bCs w:val="0"/>
          <w:sz w:val="22"/>
          <w:szCs w:val="22"/>
        </w:rPr>
      </w:pPr>
      <w:r>
        <w:rPr>
          <w:rStyle w:val="MainTitle"/>
          <w:b w:val="0"/>
          <w:bCs w:val="0"/>
          <w:sz w:val="22"/>
          <w:szCs w:val="22"/>
        </w:rPr>
        <w:t xml:space="preserve">And now I just wanted to talk about a few things that we’ve released since the start of this year. In January we released videos and detailed guidance in our digital tool on the strengthened Quality Standards. In February our highlight was releasing First Nations resources. These </w:t>
      </w:r>
      <w:r>
        <w:rPr>
          <w:rStyle w:val="MainTitle"/>
          <w:b w:val="0"/>
          <w:bCs w:val="0"/>
          <w:sz w:val="22"/>
          <w:szCs w:val="22"/>
        </w:rPr>
        <w:lastRenderedPageBreak/>
        <w:t>include posters, information sheets and videos that explain the rights of older people receiving care and how the Commission can help with any concerns. You can find these resources on our First Nations hub that are on our website.</w:t>
      </w:r>
    </w:p>
    <w:p w14:paraId="62878827" w14:textId="77777777" w:rsidR="00802FC0" w:rsidRDefault="00802FC0" w:rsidP="0066208C">
      <w:pPr>
        <w:spacing w:after="240" w:line="360" w:lineRule="auto"/>
        <w:rPr>
          <w:rStyle w:val="MainTitle"/>
          <w:b w:val="0"/>
          <w:bCs w:val="0"/>
          <w:sz w:val="22"/>
          <w:szCs w:val="22"/>
        </w:rPr>
      </w:pPr>
      <w:r>
        <w:rPr>
          <w:rStyle w:val="MainTitle"/>
          <w:b w:val="0"/>
          <w:bCs w:val="0"/>
          <w:sz w:val="22"/>
          <w:szCs w:val="22"/>
        </w:rPr>
        <w:t xml:space="preserve">In February we also released a consultation paper on the proposed Financial and Prudential </w:t>
      </w:r>
      <w:proofErr w:type="gramStart"/>
      <w:r>
        <w:rPr>
          <w:rStyle w:val="MainTitle"/>
          <w:b w:val="0"/>
          <w:bCs w:val="0"/>
          <w:sz w:val="22"/>
          <w:szCs w:val="22"/>
        </w:rPr>
        <w:t>Standards</w:t>
      </w:r>
      <w:proofErr w:type="gramEnd"/>
      <w:r>
        <w:rPr>
          <w:rStyle w:val="MainTitle"/>
          <w:b w:val="0"/>
          <w:bCs w:val="0"/>
          <w:sz w:val="22"/>
          <w:szCs w:val="22"/>
        </w:rPr>
        <w:t xml:space="preserve"> and we consulted with the sector. We’re now considering this feedback and will publish more information soon.</w:t>
      </w:r>
    </w:p>
    <w:p w14:paraId="06AA4423" w14:textId="77777777" w:rsidR="009729E1" w:rsidRDefault="00802FC0" w:rsidP="0066208C">
      <w:pPr>
        <w:spacing w:after="240" w:line="360" w:lineRule="auto"/>
        <w:rPr>
          <w:rStyle w:val="MainTitle"/>
          <w:b w:val="0"/>
          <w:bCs w:val="0"/>
          <w:sz w:val="22"/>
          <w:szCs w:val="22"/>
        </w:rPr>
      </w:pPr>
      <w:r>
        <w:rPr>
          <w:rStyle w:val="MainTitle"/>
          <w:b w:val="0"/>
          <w:bCs w:val="0"/>
          <w:sz w:val="22"/>
          <w:szCs w:val="22"/>
        </w:rPr>
        <w:t xml:space="preserve">And finally in February we released our Provider Registration Policy. We intend to release </w:t>
      </w:r>
      <w:proofErr w:type="gramStart"/>
      <w:r>
        <w:rPr>
          <w:rStyle w:val="MainTitle"/>
          <w:b w:val="0"/>
          <w:bCs w:val="0"/>
          <w:sz w:val="22"/>
          <w:szCs w:val="22"/>
        </w:rPr>
        <w:t>all of</w:t>
      </w:r>
      <w:proofErr w:type="gramEnd"/>
      <w:r>
        <w:rPr>
          <w:rStyle w:val="MainTitle"/>
          <w:b w:val="0"/>
          <w:bCs w:val="0"/>
          <w:sz w:val="22"/>
          <w:szCs w:val="22"/>
        </w:rPr>
        <w:t xml:space="preserve"> our </w:t>
      </w:r>
      <w:r w:rsidR="009729E1">
        <w:rPr>
          <w:rStyle w:val="MainTitle"/>
          <w:b w:val="0"/>
          <w:bCs w:val="0"/>
          <w:sz w:val="22"/>
          <w:szCs w:val="22"/>
        </w:rPr>
        <w:t>care policies that underpin how we’re doing things for the new Act over the next few months.</w:t>
      </w:r>
    </w:p>
    <w:p w14:paraId="7D9B0F4B" w14:textId="77777777" w:rsidR="009729E1" w:rsidRDefault="009729E1" w:rsidP="0066208C">
      <w:pPr>
        <w:spacing w:after="240" w:line="360" w:lineRule="auto"/>
        <w:rPr>
          <w:rStyle w:val="MainTitle"/>
          <w:b w:val="0"/>
          <w:bCs w:val="0"/>
          <w:sz w:val="22"/>
          <w:szCs w:val="22"/>
        </w:rPr>
      </w:pPr>
      <w:r>
        <w:rPr>
          <w:rStyle w:val="MainTitle"/>
          <w:b w:val="0"/>
          <w:bCs w:val="0"/>
          <w:sz w:val="22"/>
          <w:szCs w:val="22"/>
        </w:rPr>
        <w:t xml:space="preserve">So that’s it for this first update but please stay tuned. We intend to release these videos regularly. Please also check in with the Sector Readiness Plan that I talked about at the start </w:t>
      </w:r>
      <w:proofErr w:type="gramStart"/>
      <w:r>
        <w:rPr>
          <w:rStyle w:val="MainTitle"/>
          <w:b w:val="0"/>
          <w:bCs w:val="0"/>
          <w:sz w:val="22"/>
          <w:szCs w:val="22"/>
        </w:rPr>
        <w:t>and also</w:t>
      </w:r>
      <w:proofErr w:type="gramEnd"/>
      <w:r>
        <w:rPr>
          <w:rStyle w:val="MainTitle"/>
          <w:b w:val="0"/>
          <w:bCs w:val="0"/>
          <w:sz w:val="22"/>
          <w:szCs w:val="22"/>
        </w:rPr>
        <w:t xml:space="preserve"> subscribe to our Quality Bulletin and that will help you keep up to date as well.</w:t>
      </w:r>
    </w:p>
    <w:p w14:paraId="438793AE" w14:textId="4F703B4C" w:rsidR="00AB6C92" w:rsidRDefault="009729E1" w:rsidP="0066208C">
      <w:pPr>
        <w:spacing w:after="240" w:line="360" w:lineRule="auto"/>
        <w:rPr>
          <w:rStyle w:val="MainTitle"/>
          <w:b w:val="0"/>
          <w:bCs w:val="0"/>
          <w:sz w:val="22"/>
          <w:szCs w:val="22"/>
        </w:rPr>
      </w:pPr>
      <w:r>
        <w:rPr>
          <w:rStyle w:val="MainTitle"/>
          <w:b w:val="0"/>
          <w:bCs w:val="0"/>
          <w:sz w:val="22"/>
          <w:szCs w:val="22"/>
        </w:rPr>
        <w:t>Thanks for now and we’ll talk soon. Bye.</w:t>
      </w:r>
    </w:p>
    <w:p w14:paraId="268353C1" w14:textId="01DE3154"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331D52">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331D52">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331D52">
        <w:rPr>
          <w:i/>
          <w:color w:val="000000" w:themeColor="text1"/>
          <w:sz w:val="22"/>
          <w:szCs w:val="22"/>
        </w:rPr>
        <w:t>Australian Government with Crest (logo)’, ‘Aged Care Quality and Safety Commission’, ‘For more information’, ‘www.agedcarequality.gov.au’</w:t>
      </w:r>
      <w:r w:rsidR="00BA6E1B">
        <w:rPr>
          <w:color w:val="000000" w:themeColor="text1"/>
          <w:sz w:val="22"/>
          <w:szCs w:val="22"/>
        </w:rPr>
        <w:t>]</w:t>
      </w:r>
    </w:p>
    <w:p w14:paraId="1730E709" w14:textId="77777777" w:rsidR="00CB2402" w:rsidRPr="003730E3" w:rsidRDefault="009430FF" w:rsidP="009503C8">
      <w:pPr>
        <w:spacing w:after="240" w:line="360" w:lineRule="auto"/>
      </w:pPr>
      <w:r w:rsidRPr="003730E3">
        <w:t>[End of Transcript]</w:t>
      </w:r>
    </w:p>
    <w:p w14:paraId="4A1C0887"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1760" w14:textId="77777777" w:rsidR="006F55EF" w:rsidRDefault="006F55EF">
      <w:r>
        <w:separator/>
      </w:r>
    </w:p>
    <w:p w14:paraId="76C36A01" w14:textId="77777777" w:rsidR="006F55EF" w:rsidRDefault="006F55EF"/>
    <w:p w14:paraId="41C6A80B" w14:textId="77777777" w:rsidR="006F55EF" w:rsidRDefault="006F55EF"/>
    <w:p w14:paraId="7D297540" w14:textId="77777777" w:rsidR="006F55EF" w:rsidRDefault="006F55EF" w:rsidP="00D1605A"/>
    <w:p w14:paraId="3A840E7D" w14:textId="77777777" w:rsidR="006F55EF" w:rsidRDefault="006F55EF"/>
  </w:endnote>
  <w:endnote w:type="continuationSeparator" w:id="0">
    <w:p w14:paraId="0596203D" w14:textId="77777777" w:rsidR="006F55EF" w:rsidRDefault="006F55EF">
      <w:r>
        <w:continuationSeparator/>
      </w:r>
    </w:p>
    <w:p w14:paraId="6B5F7ED4" w14:textId="77777777" w:rsidR="006F55EF" w:rsidRDefault="006F55EF"/>
    <w:p w14:paraId="49916D79" w14:textId="77777777" w:rsidR="006F55EF" w:rsidRDefault="006F55EF"/>
    <w:p w14:paraId="6B218881" w14:textId="77777777" w:rsidR="006F55EF" w:rsidRDefault="006F55EF" w:rsidP="00D1605A"/>
    <w:p w14:paraId="007EBCFF" w14:textId="77777777" w:rsidR="006F55EF" w:rsidRDefault="006F5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E04" w14:textId="77777777" w:rsidR="00510F53" w:rsidRDefault="00510F53" w:rsidP="00510F53">
    <w:pPr>
      <w:pStyle w:val="Footer"/>
      <w:tabs>
        <w:tab w:val="clear" w:pos="4513"/>
        <w:tab w:val="clear" w:pos="9026"/>
        <w:tab w:val="right" w:pos="9498"/>
      </w:tabs>
      <w:rPr>
        <w:rFonts w:cs="Arial"/>
        <w:szCs w:val="18"/>
      </w:rPr>
    </w:pPr>
  </w:p>
  <w:p w14:paraId="22BEA0B5"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9A1F" w14:textId="77777777" w:rsidR="002B5138" w:rsidRDefault="002B5138" w:rsidP="00384250">
    <w:pPr>
      <w:pStyle w:val="Footer"/>
      <w:tabs>
        <w:tab w:val="clear" w:pos="4513"/>
        <w:tab w:val="clear" w:pos="9026"/>
        <w:tab w:val="right" w:pos="9498"/>
      </w:tabs>
      <w:rPr>
        <w:rFonts w:cs="Arial"/>
        <w:szCs w:val="18"/>
      </w:rPr>
    </w:pPr>
  </w:p>
  <w:p w14:paraId="048C669D"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D5B6" w14:textId="77777777" w:rsidR="006F55EF" w:rsidRDefault="006F55EF">
      <w:r>
        <w:separator/>
      </w:r>
    </w:p>
    <w:p w14:paraId="1F276E87" w14:textId="77777777" w:rsidR="006F55EF" w:rsidRDefault="006F55EF"/>
    <w:p w14:paraId="46C7E87D" w14:textId="77777777" w:rsidR="006F55EF" w:rsidRDefault="006F55EF"/>
    <w:p w14:paraId="7E2EED21" w14:textId="77777777" w:rsidR="006F55EF" w:rsidRDefault="006F55EF" w:rsidP="00D1605A"/>
    <w:p w14:paraId="694C1681" w14:textId="77777777" w:rsidR="006F55EF" w:rsidRDefault="006F55EF"/>
  </w:footnote>
  <w:footnote w:type="continuationSeparator" w:id="0">
    <w:p w14:paraId="00E9B895" w14:textId="77777777" w:rsidR="006F55EF" w:rsidRDefault="006F55EF">
      <w:r>
        <w:continuationSeparator/>
      </w:r>
    </w:p>
    <w:p w14:paraId="215ADDF5" w14:textId="77777777" w:rsidR="006F55EF" w:rsidRDefault="006F55EF"/>
    <w:p w14:paraId="3601D1D4" w14:textId="77777777" w:rsidR="006F55EF" w:rsidRDefault="006F55EF"/>
    <w:p w14:paraId="7EDB7E7A" w14:textId="77777777" w:rsidR="006F55EF" w:rsidRDefault="006F55EF" w:rsidP="00D1605A"/>
    <w:p w14:paraId="4590095A" w14:textId="77777777" w:rsidR="006F55EF" w:rsidRDefault="006F5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067" w14:textId="648B3CA9" w:rsidR="00AE567E" w:rsidRPr="00AE567E" w:rsidRDefault="00092740" w:rsidP="00022037">
    <w:pPr>
      <w:tabs>
        <w:tab w:val="right" w:pos="9475"/>
      </w:tabs>
    </w:pPr>
    <w:r>
      <w:t>Aged Care Quality and Safety Commission</w:t>
    </w:r>
  </w:p>
  <w:p w14:paraId="22118D92" w14:textId="5DBAC228" w:rsidR="00CB2402" w:rsidRPr="009430FF" w:rsidRDefault="00092740" w:rsidP="00022037">
    <w:pPr>
      <w:tabs>
        <w:tab w:val="right" w:pos="9475"/>
      </w:tabs>
      <w:rPr>
        <w:b/>
      </w:rPr>
    </w:pPr>
    <w:r w:rsidRPr="00092740">
      <w:rPr>
        <w:rFonts w:cs="Arial"/>
        <w:b/>
        <w:noProof/>
        <w:sz w:val="22"/>
        <w:szCs w:val="22"/>
      </w:rPr>
      <w:t>Sector Readiness Update</w:t>
    </w:r>
    <w:r w:rsidR="0007150F" w:rsidRPr="00092740">
      <w:rPr>
        <w:rFonts w:cs="Arial"/>
        <w:b/>
        <w:noProof/>
        <w:sz w:val="22"/>
        <w:szCs w:val="22"/>
      </w:rPr>
      <w:br/>
    </w:r>
    <w:r w:rsidRPr="00092740">
      <w:rPr>
        <w:rFonts w:cs="Arial"/>
        <w:b/>
        <w:noProof/>
        <w:sz w:val="22"/>
        <w:szCs w:val="22"/>
      </w:rPr>
      <w:t xml:space="preserve">Episode </w:t>
    </w:r>
    <w:r w:rsidR="009729E1">
      <w:rPr>
        <w:rFonts w:cs="Arial"/>
        <w:b/>
        <w:noProof/>
        <w:sz w:val="22"/>
        <w:szCs w:val="22"/>
      </w:rPr>
      <w:t>1</w:t>
    </w:r>
    <w:r w:rsidR="0007150F" w:rsidRPr="00092740">
      <w:rPr>
        <w:rFonts w:cs="Arial"/>
        <w:b/>
        <w:noProof/>
        <w:sz w:val="22"/>
        <w:szCs w:val="22"/>
      </w:rPr>
      <w:br/>
    </w:r>
    <w:r w:rsidR="007244F0">
      <w:t>- Transcript</w:t>
    </w:r>
  </w:p>
  <w:p w14:paraId="1670DED3" w14:textId="73B58100" w:rsidR="00022037" w:rsidRPr="00444C0F" w:rsidRDefault="001B1611" w:rsidP="009430FF">
    <w:pPr>
      <w:pBdr>
        <w:bottom w:val="single" w:sz="4" w:space="1" w:color="auto"/>
      </w:pBdr>
    </w:pPr>
    <w:r w:rsidRPr="00444C0F">
      <w:t>b</w:t>
    </w:r>
    <w:r w:rsidR="009430FF" w:rsidRPr="00444C0F">
      <w:t xml:space="preserve">y </w:t>
    </w:r>
    <w:r w:rsidR="00092740">
      <w:t>Bronwen Jaggers</w:t>
    </w:r>
  </w:p>
  <w:p w14:paraId="032114C1"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582986">
    <w:abstractNumId w:val="5"/>
  </w:num>
  <w:num w:numId="2" w16cid:durableId="1997414264">
    <w:abstractNumId w:val="3"/>
  </w:num>
  <w:num w:numId="3" w16cid:durableId="401680285">
    <w:abstractNumId w:val="2"/>
  </w:num>
  <w:num w:numId="4" w16cid:durableId="2025086364">
    <w:abstractNumId w:val="0"/>
  </w:num>
  <w:num w:numId="5" w16cid:durableId="528224782">
    <w:abstractNumId w:val="6"/>
  </w:num>
  <w:num w:numId="6" w16cid:durableId="1640912778">
    <w:abstractNumId w:val="4"/>
  </w:num>
  <w:num w:numId="7" w16cid:durableId="580212278">
    <w:abstractNumId w:val="7"/>
  </w:num>
  <w:num w:numId="8" w16cid:durableId="954292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61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53"/>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3BB2"/>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585A"/>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740"/>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84C"/>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2C20"/>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6BDD"/>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ED9"/>
    <w:rsid w:val="00326FC5"/>
    <w:rsid w:val="003273DB"/>
    <w:rsid w:val="003313ED"/>
    <w:rsid w:val="00331AF8"/>
    <w:rsid w:val="00331D52"/>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553"/>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19EF"/>
    <w:rsid w:val="00443067"/>
    <w:rsid w:val="00444675"/>
    <w:rsid w:val="00444B9F"/>
    <w:rsid w:val="00444C0F"/>
    <w:rsid w:val="0044632C"/>
    <w:rsid w:val="00446EBE"/>
    <w:rsid w:val="00447D59"/>
    <w:rsid w:val="00450CB3"/>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4447"/>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5EF"/>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065"/>
    <w:rsid w:val="007F27E5"/>
    <w:rsid w:val="008013A5"/>
    <w:rsid w:val="00801542"/>
    <w:rsid w:val="00801604"/>
    <w:rsid w:val="00801CC6"/>
    <w:rsid w:val="00802FC0"/>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29E1"/>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C92"/>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80D"/>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1138"/>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4992"/>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1B20"/>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4C5C"/>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85344"/>
  <w15:docId w15:val="{5546E045-5290-464E-A4E7-73E56D80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14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394</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2639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Scott Morgan</cp:lastModifiedBy>
  <cp:revision>2</cp:revision>
  <dcterms:created xsi:type="dcterms:W3CDTF">2025-05-27T04:25:00Z</dcterms:created>
  <dcterms:modified xsi:type="dcterms:W3CDTF">2025-05-27T04:25:00Z</dcterms:modified>
</cp:coreProperties>
</file>