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6734A" w14:textId="77777777" w:rsidR="00B43ADC" w:rsidRPr="00B13DE1" w:rsidRDefault="00B43ADC" w:rsidP="00487D51">
      <w:pPr>
        <w:spacing w:after="0"/>
        <w:contextualSpacing/>
        <w:jc w:val="center"/>
        <w:rPr>
          <w:rFonts w:cstheme="minorHAnsi"/>
          <w:noProof/>
        </w:rPr>
      </w:pPr>
    </w:p>
    <w:p w14:paraId="62D202F8" w14:textId="354EBA0C" w:rsidR="00395E56" w:rsidRPr="00B13DE1" w:rsidRDefault="00D369CD" w:rsidP="00487D51">
      <w:pPr>
        <w:spacing w:after="0"/>
        <w:contextualSpacing/>
        <w:jc w:val="center"/>
        <w:rPr>
          <w:rFonts w:cstheme="minorHAnsi"/>
          <w:b/>
        </w:rPr>
      </w:pPr>
      <w:r>
        <w:rPr>
          <w:rFonts w:cstheme="minorHAnsi"/>
          <w:b/>
        </w:rPr>
        <w:t xml:space="preserve">Senior Customer Contact Officer </w:t>
      </w:r>
    </w:p>
    <w:p w14:paraId="2DC8E0ED" w14:textId="6B7B7A99" w:rsidR="00395E56" w:rsidRPr="00B13DE1" w:rsidRDefault="00B43ADC" w:rsidP="00487D51">
      <w:pPr>
        <w:spacing w:after="0"/>
        <w:contextualSpacing/>
        <w:jc w:val="center"/>
        <w:rPr>
          <w:rFonts w:cstheme="minorHAnsi"/>
          <w:b/>
        </w:rPr>
      </w:pPr>
      <w:r w:rsidRPr="00B13DE1">
        <w:rPr>
          <w:rFonts w:cstheme="minorHAnsi"/>
          <w:b/>
        </w:rPr>
        <w:t>AP</w:t>
      </w:r>
      <w:r w:rsidR="00D369CD">
        <w:rPr>
          <w:rFonts w:cstheme="minorHAnsi"/>
          <w:b/>
        </w:rPr>
        <w:t>5</w:t>
      </w:r>
      <w:r w:rsidR="00D91CAF">
        <w:rPr>
          <w:rFonts w:cstheme="minorHAnsi"/>
          <w:b/>
        </w:rPr>
        <w:t>5</w:t>
      </w:r>
    </w:p>
    <w:p w14:paraId="36505E47" w14:textId="4DD636F3" w:rsidR="008F4A31" w:rsidRPr="00B13DE1" w:rsidRDefault="00845A51" w:rsidP="00487D51">
      <w:pPr>
        <w:spacing w:after="0"/>
        <w:contextualSpacing/>
        <w:jc w:val="center"/>
        <w:rPr>
          <w:rFonts w:cstheme="minorHAnsi"/>
          <w:b/>
        </w:rPr>
      </w:pPr>
      <w:r w:rsidRPr="00B13DE1">
        <w:rPr>
          <w:rFonts w:cstheme="minorHAnsi"/>
          <w:b/>
        </w:rPr>
        <w:t xml:space="preserve">Customer Contact Team </w:t>
      </w:r>
    </w:p>
    <w:p w14:paraId="0E69AF1B" w14:textId="2E06DC46" w:rsidR="00395E56" w:rsidRPr="00B13DE1" w:rsidRDefault="00572010" w:rsidP="00487D51">
      <w:pPr>
        <w:spacing w:after="0"/>
        <w:contextualSpacing/>
        <w:jc w:val="center"/>
        <w:rPr>
          <w:rFonts w:cstheme="minorHAnsi"/>
          <w:b/>
        </w:rPr>
      </w:pPr>
      <w:r w:rsidRPr="00B13DE1">
        <w:rPr>
          <w:rFonts w:cstheme="minorHAnsi"/>
          <w:b/>
        </w:rPr>
        <w:t xml:space="preserve">Ongoing </w:t>
      </w:r>
    </w:p>
    <w:p w14:paraId="076F4B78" w14:textId="2F6E9EC8" w:rsidR="00395E56" w:rsidRPr="00B13DE1" w:rsidRDefault="00845A51" w:rsidP="00487D51">
      <w:pPr>
        <w:spacing w:after="0"/>
        <w:contextualSpacing/>
        <w:jc w:val="center"/>
        <w:rPr>
          <w:rFonts w:cstheme="minorHAnsi"/>
          <w:b/>
        </w:rPr>
      </w:pPr>
      <w:r w:rsidRPr="00B13DE1">
        <w:rPr>
          <w:rFonts w:cstheme="minorHAnsi"/>
          <w:b/>
        </w:rPr>
        <w:t>Brisbane</w:t>
      </w:r>
      <w:r w:rsidR="00572010" w:rsidRPr="00B13DE1">
        <w:rPr>
          <w:rFonts w:cstheme="minorHAnsi"/>
          <w:b/>
        </w:rPr>
        <w:t xml:space="preserve"> and Melbourne</w:t>
      </w:r>
    </w:p>
    <w:p w14:paraId="53AEF7F6" w14:textId="77777777" w:rsidR="00395E56" w:rsidRPr="00B13DE1" w:rsidRDefault="00395E56" w:rsidP="00487D51">
      <w:pPr>
        <w:spacing w:after="0"/>
        <w:contextualSpacing/>
        <w:rPr>
          <w:rFonts w:cstheme="minorHAnsi"/>
        </w:rPr>
      </w:pPr>
    </w:p>
    <w:p w14:paraId="7A6B6923" w14:textId="77777777" w:rsidR="00FF5AB4" w:rsidRPr="00B13DE1" w:rsidRDefault="00FF5AB4" w:rsidP="00FF5AB4">
      <w:pPr>
        <w:rPr>
          <w:rFonts w:cstheme="minorHAnsi"/>
          <w:b/>
          <w:lang w:eastAsia="en-AU"/>
        </w:rPr>
      </w:pPr>
      <w:r w:rsidRPr="00B13DE1">
        <w:rPr>
          <w:rFonts w:cstheme="minorHAnsi"/>
          <w:b/>
          <w:lang w:eastAsia="en-AU"/>
        </w:rPr>
        <w:t>About the Aged Care Quality and Safety Commission</w:t>
      </w:r>
    </w:p>
    <w:p w14:paraId="05AD5C94" w14:textId="643F8B85" w:rsidR="00FF5AB4" w:rsidRPr="00B13DE1" w:rsidRDefault="00FF5AB4" w:rsidP="00FF5AB4">
      <w:pPr>
        <w:rPr>
          <w:rFonts w:cstheme="minorHAnsi"/>
          <w:lang w:eastAsia="en-AU"/>
        </w:rPr>
      </w:pPr>
      <w:r w:rsidRPr="00B13DE1">
        <w:rPr>
          <w:rFonts w:cstheme="minorHAnsi"/>
          <w:lang w:eastAsia="en-AU"/>
        </w:rPr>
        <w:t xml:space="preserve">The Aged Care Quality and Safety Commission is the national end-to-end regulator of aged care services, and the primary point of contact for consumers and providers in relation to quality and safety. Our role is to protect and enhance the safety, health, well-being and quality of life of people receiving aged care. More information about the Commission, including our </w:t>
      </w:r>
      <w:hyperlink r:id="rId11" w:history="1">
        <w:r w:rsidRPr="00B13DE1">
          <w:rPr>
            <w:rStyle w:val="Hyperlink"/>
            <w:rFonts w:cstheme="minorHAnsi"/>
            <w:lang w:eastAsia="en-AU"/>
          </w:rPr>
          <w:t>Regulatory Strategy</w:t>
        </w:r>
      </w:hyperlink>
      <w:r w:rsidRPr="00B13DE1">
        <w:rPr>
          <w:rFonts w:cstheme="minorHAnsi"/>
          <w:lang w:eastAsia="en-AU"/>
        </w:rPr>
        <w:t xml:space="preserve">, can be found on our </w:t>
      </w:r>
      <w:hyperlink r:id="rId12" w:history="1">
        <w:r w:rsidRPr="00B13DE1">
          <w:rPr>
            <w:rStyle w:val="Hyperlink"/>
            <w:rFonts w:cstheme="minorHAnsi"/>
            <w:lang w:eastAsia="en-AU"/>
          </w:rPr>
          <w:t>website</w:t>
        </w:r>
      </w:hyperlink>
      <w:r w:rsidRPr="00B13DE1">
        <w:rPr>
          <w:rFonts w:cstheme="minorHAnsi"/>
          <w:lang w:eastAsia="en-AU"/>
        </w:rPr>
        <w:t xml:space="preserve">. </w:t>
      </w:r>
    </w:p>
    <w:p w14:paraId="66C54CCA" w14:textId="5DDFA564" w:rsidR="00FF5AB4" w:rsidRPr="00B13DE1" w:rsidRDefault="00FF5AB4" w:rsidP="00FF5AB4">
      <w:pPr>
        <w:rPr>
          <w:rFonts w:cstheme="minorHAnsi"/>
          <w:b/>
          <w:lang w:eastAsia="en-AU"/>
        </w:rPr>
      </w:pPr>
      <w:r w:rsidRPr="00B13DE1">
        <w:rPr>
          <w:rFonts w:cstheme="minorHAnsi"/>
          <w:b/>
          <w:lang w:eastAsia="en-AU"/>
        </w:rPr>
        <w:t xml:space="preserve">About the </w:t>
      </w:r>
      <w:r w:rsidR="00845A51" w:rsidRPr="00B13DE1">
        <w:rPr>
          <w:rFonts w:cstheme="minorHAnsi"/>
          <w:b/>
          <w:lang w:eastAsia="en-AU"/>
        </w:rPr>
        <w:t xml:space="preserve">Customer Contact Team; </w:t>
      </w:r>
    </w:p>
    <w:p w14:paraId="1CC73170" w14:textId="61390B69" w:rsidR="003F0EFB" w:rsidRPr="00B13DE1" w:rsidRDefault="003F0EFB" w:rsidP="00FF5AB4">
      <w:pPr>
        <w:rPr>
          <w:rFonts w:cstheme="minorHAnsi"/>
          <w:lang w:eastAsia="en-AU"/>
        </w:rPr>
      </w:pPr>
      <w:r w:rsidRPr="00B13DE1">
        <w:rPr>
          <w:rFonts w:cstheme="minorHAnsi"/>
          <w:lang w:eastAsia="en-AU"/>
        </w:rPr>
        <w:t xml:space="preserve">The Customer Contact Team operates within the </w:t>
      </w:r>
      <w:r w:rsidR="00FF5AB4" w:rsidRPr="00B13DE1">
        <w:rPr>
          <w:rFonts w:cstheme="minorHAnsi"/>
          <w:lang w:eastAsia="en-AU"/>
        </w:rPr>
        <w:t>Intake and Complaints Resolution Group</w:t>
      </w:r>
      <w:r w:rsidR="00FE176B" w:rsidRPr="00B13DE1">
        <w:rPr>
          <w:rFonts w:cstheme="minorHAnsi"/>
          <w:lang w:eastAsia="en-AU"/>
        </w:rPr>
        <w:t xml:space="preserve">, which is responsible for receiving and responding to contacts about the quality of aged care services provided by Australian Government approved service providers; or the functions of the Commission. </w:t>
      </w:r>
    </w:p>
    <w:p w14:paraId="07232608" w14:textId="2D3DE8A5" w:rsidR="00EB135B" w:rsidRPr="00B13DE1" w:rsidRDefault="00970A05" w:rsidP="00C23591">
      <w:pPr>
        <w:spacing w:after="200" w:line="276" w:lineRule="auto"/>
        <w:rPr>
          <w:rFonts w:cstheme="minorHAnsi"/>
        </w:rPr>
      </w:pPr>
      <w:r w:rsidRPr="00B13DE1">
        <w:rPr>
          <w:rFonts w:cstheme="minorHAnsi"/>
        </w:rPr>
        <w:t xml:space="preserve">The CCT responds to a range of contacts types (including enquiries, feedback, complaints, notifications) via a range of contact channels (phone, email, web and post). Customer Contact Officers are responsible for providing an accessible, efficient, consistent, and user orientated experience in accordance with the Commission’s guidelines and procedures. </w:t>
      </w:r>
    </w:p>
    <w:p w14:paraId="6A76A266" w14:textId="3EB4533A" w:rsidR="00CC26E0" w:rsidRPr="00B13DE1" w:rsidRDefault="00CC26E0" w:rsidP="00487D51">
      <w:pPr>
        <w:spacing w:after="0"/>
        <w:contextualSpacing/>
        <w:rPr>
          <w:rFonts w:cstheme="minorHAnsi"/>
          <w:b/>
        </w:rPr>
      </w:pPr>
      <w:r w:rsidRPr="00B13DE1">
        <w:rPr>
          <w:rFonts w:cstheme="minorHAnsi"/>
          <w:b/>
        </w:rPr>
        <w:t>Position Description</w:t>
      </w:r>
    </w:p>
    <w:p w14:paraId="4F205846" w14:textId="77777777" w:rsidR="00B40FAB" w:rsidRDefault="00D369CD" w:rsidP="00332335">
      <w:pPr>
        <w:spacing w:after="120"/>
        <w:rPr>
          <w:rFonts w:cstheme="minorHAnsi"/>
          <w:lang w:eastAsia="en-AU"/>
        </w:rPr>
      </w:pPr>
      <w:r w:rsidRPr="00D369CD">
        <w:rPr>
          <w:rFonts w:cstheme="minorHAnsi"/>
          <w:lang w:eastAsia="en-AU"/>
        </w:rPr>
        <w:t>Senior Customer Contact Officers are responsible for</w:t>
      </w:r>
      <w:r w:rsidR="00B40FAB">
        <w:rPr>
          <w:rFonts w:cstheme="minorHAnsi"/>
          <w:lang w:eastAsia="en-AU"/>
        </w:rPr>
        <w:t>:</w:t>
      </w:r>
    </w:p>
    <w:p w14:paraId="1614B67F" w14:textId="77777777" w:rsidR="00B40FAB" w:rsidRDefault="00D369CD" w:rsidP="00332335">
      <w:pPr>
        <w:pStyle w:val="ListParagraph"/>
        <w:numPr>
          <w:ilvl w:val="0"/>
          <w:numId w:val="28"/>
        </w:numPr>
        <w:rPr>
          <w:rFonts w:cstheme="minorHAnsi"/>
          <w:lang w:eastAsia="en-AU"/>
        </w:rPr>
      </w:pPr>
      <w:r w:rsidRPr="00D369CD">
        <w:rPr>
          <w:rFonts w:cstheme="minorHAnsi"/>
          <w:lang w:eastAsia="en-AU"/>
        </w:rPr>
        <w:t xml:space="preserve">providing an accessible, efficient, consistent and user orientated experience in accordance with the Commission’s guidelines and procedures. </w:t>
      </w:r>
    </w:p>
    <w:p w14:paraId="516110A3" w14:textId="33AF1A13" w:rsidR="001A75CA" w:rsidRDefault="00D369CD" w:rsidP="00332335">
      <w:pPr>
        <w:pStyle w:val="ListParagraph"/>
        <w:numPr>
          <w:ilvl w:val="0"/>
          <w:numId w:val="28"/>
        </w:numPr>
        <w:rPr>
          <w:rFonts w:cstheme="minorHAnsi"/>
          <w:lang w:eastAsia="en-AU"/>
        </w:rPr>
      </w:pPr>
      <w:r w:rsidRPr="00D369CD">
        <w:rPr>
          <w:rFonts w:cstheme="minorHAnsi"/>
          <w:lang w:eastAsia="en-AU"/>
        </w:rPr>
        <w:t xml:space="preserve">identifying </w:t>
      </w:r>
      <w:r w:rsidR="001A75CA">
        <w:rPr>
          <w:rFonts w:cstheme="minorHAnsi"/>
          <w:lang w:eastAsia="en-AU"/>
        </w:rPr>
        <w:t xml:space="preserve">and escalating </w:t>
      </w:r>
      <w:r w:rsidRPr="00D369CD">
        <w:rPr>
          <w:rFonts w:cstheme="minorHAnsi"/>
          <w:lang w:eastAsia="en-AU"/>
        </w:rPr>
        <w:t>risks</w:t>
      </w:r>
      <w:r w:rsidR="001A75CA">
        <w:rPr>
          <w:rFonts w:cstheme="minorHAnsi"/>
          <w:lang w:eastAsia="en-AU"/>
        </w:rPr>
        <w:t xml:space="preserve"> to the Team Leader</w:t>
      </w:r>
    </w:p>
    <w:p w14:paraId="71A31F31" w14:textId="32C49B2C" w:rsidR="00D369CD" w:rsidRPr="00D369CD" w:rsidRDefault="001A75CA" w:rsidP="00332335">
      <w:pPr>
        <w:pStyle w:val="ListParagraph"/>
        <w:numPr>
          <w:ilvl w:val="0"/>
          <w:numId w:val="28"/>
        </w:numPr>
        <w:rPr>
          <w:rFonts w:cstheme="minorHAnsi"/>
          <w:lang w:eastAsia="en-AU"/>
        </w:rPr>
      </w:pPr>
      <w:r>
        <w:rPr>
          <w:rFonts w:cstheme="minorHAnsi"/>
          <w:lang w:eastAsia="en-AU"/>
        </w:rPr>
        <w:t xml:space="preserve">identify </w:t>
      </w:r>
      <w:r w:rsidR="00D369CD" w:rsidRPr="00D369CD">
        <w:rPr>
          <w:rFonts w:cstheme="minorHAnsi"/>
          <w:lang w:eastAsia="en-AU"/>
        </w:rPr>
        <w:t>opportunities to improve the customer experience and efficiency. </w:t>
      </w:r>
    </w:p>
    <w:p w14:paraId="19F0801B" w14:textId="172AD400" w:rsidR="00D369CD" w:rsidRPr="00D369CD" w:rsidRDefault="00D369CD" w:rsidP="00D369CD">
      <w:pPr>
        <w:rPr>
          <w:rFonts w:cstheme="minorHAnsi"/>
          <w:lang w:eastAsia="en-AU"/>
        </w:rPr>
      </w:pPr>
      <w:r w:rsidRPr="00D369CD">
        <w:rPr>
          <w:rFonts w:cstheme="minorHAnsi"/>
          <w:lang w:eastAsia="en-AU"/>
        </w:rPr>
        <w:t>Senior Customer Contact Officers also support the Team Leader by carrying out additional administrative duties under their direction; and mentoring and training Customer Contact Officers.  </w:t>
      </w:r>
    </w:p>
    <w:p w14:paraId="3A6F5577" w14:textId="77777777" w:rsidR="00D369CD" w:rsidRPr="00D369CD" w:rsidRDefault="00D369CD" w:rsidP="00D369CD">
      <w:pPr>
        <w:rPr>
          <w:rFonts w:cstheme="minorHAnsi"/>
          <w:lang w:eastAsia="en-AU"/>
        </w:rPr>
      </w:pPr>
      <w:r w:rsidRPr="00D369CD">
        <w:rPr>
          <w:rFonts w:cstheme="minorHAnsi"/>
          <w:lang w:eastAsia="en-AU"/>
        </w:rPr>
        <w:t>As the role of the Customer Contact Team is maturing, the team may take on new responsibilities over time and therefore, flexibility and the ability to engage positively with change is required.  </w:t>
      </w:r>
    </w:p>
    <w:p w14:paraId="36763230" w14:textId="5C2E7EE9" w:rsidR="00A60E74" w:rsidRPr="00B13DE1" w:rsidRDefault="00942E17" w:rsidP="00487D51">
      <w:pPr>
        <w:spacing w:after="0"/>
        <w:contextualSpacing/>
        <w:rPr>
          <w:rFonts w:cstheme="minorHAnsi"/>
          <w:b/>
        </w:rPr>
      </w:pPr>
      <w:r w:rsidRPr="00B13DE1">
        <w:rPr>
          <w:rFonts w:cstheme="minorHAnsi"/>
          <w:b/>
        </w:rPr>
        <w:t>Key accountabilities</w:t>
      </w:r>
    </w:p>
    <w:p w14:paraId="382ED26B"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Respond to contacts via phone, email and web forms during business hours based on a team roster. </w:t>
      </w:r>
    </w:p>
    <w:p w14:paraId="774B19C0"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Serve as an escalation point for APS 4 staff, provide support and guidance to staff in order to identify and resolve more complex issues. </w:t>
      </w:r>
    </w:p>
    <w:p w14:paraId="1727D483"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Provide timely resolution of contacts in accordance with Commission’s guidelines and under the direction of the Team Leader. </w:t>
      </w:r>
    </w:p>
    <w:p w14:paraId="6E105F82"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lastRenderedPageBreak/>
        <w:t>Ensure accurate and timely recording of contacts using the Commission’s record and business systems, including Resolve, MS Teams, SharePoint, Outlook, and Excel </w:t>
      </w:r>
    </w:p>
    <w:p w14:paraId="052CE7BB"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Provide information to educate customers on the role of the Commission or where appropriate, refer customers to other organisation better placed to respond to their contact. </w:t>
      </w:r>
    </w:p>
    <w:p w14:paraId="26C29AD2" w14:textId="66D785A1"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Develop positive and collaborative working relationships with team members</w:t>
      </w:r>
      <w:r w:rsidR="00A30ED5">
        <w:rPr>
          <w:rFonts w:cstheme="minorHAnsi"/>
          <w:lang w:eastAsia="en-AU"/>
        </w:rPr>
        <w:t>.</w:t>
      </w:r>
    </w:p>
    <w:p w14:paraId="12BA3260"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Obtain and maintain a basic and up to date understanding of an aged care provider’s responsibility and seek Team Leader support and guidance when needed. </w:t>
      </w:r>
    </w:p>
    <w:p w14:paraId="0C2B3650"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Contribute to the priorities of a team and effectively manage workloads. </w:t>
      </w:r>
    </w:p>
    <w:p w14:paraId="70CF5FB2" w14:textId="77777777"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Attend, and participate in, team meetings or training when required. </w:t>
      </w:r>
    </w:p>
    <w:p w14:paraId="3BD13979" w14:textId="3948AF7A" w:rsidR="00B03447" w:rsidRPr="00B13DE1" w:rsidRDefault="00B03447" w:rsidP="00487D51">
      <w:pPr>
        <w:pStyle w:val="ListBullet"/>
        <w:ind w:left="0" w:firstLine="0"/>
        <w:contextualSpacing/>
        <w:rPr>
          <w:rFonts w:cstheme="minorHAnsi"/>
        </w:rPr>
      </w:pPr>
      <w:r w:rsidRPr="00B13DE1">
        <w:rPr>
          <w:rFonts w:cstheme="minorHAnsi"/>
          <w:b/>
        </w:rPr>
        <w:t>Essential Requirements</w:t>
      </w:r>
    </w:p>
    <w:p w14:paraId="2F9D8B70" w14:textId="3EE375FE" w:rsidR="003A5C64" w:rsidRPr="003A5C64" w:rsidRDefault="003A5C64" w:rsidP="003A5C64">
      <w:pPr>
        <w:pStyle w:val="ListParagraph"/>
        <w:numPr>
          <w:ilvl w:val="0"/>
          <w:numId w:val="28"/>
        </w:numPr>
        <w:rPr>
          <w:rFonts w:cstheme="minorHAnsi"/>
          <w:lang w:eastAsia="en-AU"/>
        </w:rPr>
      </w:pPr>
      <w:r w:rsidRPr="003A5C64">
        <w:rPr>
          <w:rFonts w:cstheme="minorHAnsi"/>
          <w:lang w:eastAsia="en-AU"/>
        </w:rPr>
        <w:t xml:space="preserve">Experience </w:t>
      </w:r>
      <w:r w:rsidR="003C5980">
        <w:rPr>
          <w:rFonts w:cstheme="minorHAnsi"/>
          <w:lang w:eastAsia="en-AU"/>
        </w:rPr>
        <w:t xml:space="preserve">providing excellence in customer service </w:t>
      </w:r>
      <w:r w:rsidRPr="003A5C64">
        <w:rPr>
          <w:rFonts w:cstheme="minorHAnsi"/>
          <w:lang w:eastAsia="en-AU"/>
        </w:rPr>
        <w:t xml:space="preserve">in a contact centre </w:t>
      </w:r>
      <w:r w:rsidR="003C5980">
        <w:rPr>
          <w:rFonts w:cstheme="minorHAnsi"/>
          <w:lang w:eastAsia="en-AU"/>
        </w:rPr>
        <w:t>or similar environment.</w:t>
      </w:r>
    </w:p>
    <w:p w14:paraId="49FB21FA" w14:textId="0E750781" w:rsidR="003A5C64" w:rsidRPr="003A5C64" w:rsidRDefault="003C5980" w:rsidP="003A5C64">
      <w:pPr>
        <w:pStyle w:val="ListParagraph"/>
        <w:numPr>
          <w:ilvl w:val="0"/>
          <w:numId w:val="28"/>
        </w:numPr>
        <w:rPr>
          <w:rFonts w:cstheme="minorHAnsi"/>
          <w:lang w:eastAsia="en-AU"/>
        </w:rPr>
      </w:pPr>
      <w:r>
        <w:rPr>
          <w:rFonts w:cstheme="minorHAnsi"/>
          <w:lang w:eastAsia="en-AU"/>
        </w:rPr>
        <w:t>D</w:t>
      </w:r>
      <w:r w:rsidR="003A5C64" w:rsidRPr="003A5C64">
        <w:rPr>
          <w:rFonts w:cstheme="minorHAnsi"/>
          <w:lang w:eastAsia="en-AU"/>
        </w:rPr>
        <w:t>emonstrated skills in time management, multi-tasking</w:t>
      </w:r>
      <w:r w:rsidR="003A5C64">
        <w:rPr>
          <w:rFonts w:cstheme="minorHAnsi"/>
          <w:lang w:eastAsia="en-AU"/>
        </w:rPr>
        <w:t xml:space="preserve"> and </w:t>
      </w:r>
      <w:r w:rsidR="003A5C64" w:rsidRPr="003A5C64">
        <w:rPr>
          <w:rFonts w:cstheme="minorHAnsi"/>
          <w:lang w:eastAsia="en-AU"/>
        </w:rPr>
        <w:t>attention to detail</w:t>
      </w:r>
      <w:r w:rsidR="003A5C64">
        <w:rPr>
          <w:rFonts w:cstheme="minorHAnsi"/>
          <w:lang w:eastAsia="en-AU"/>
        </w:rPr>
        <w:t>.</w:t>
      </w:r>
    </w:p>
    <w:p w14:paraId="40000AB6" w14:textId="77777777" w:rsidR="00900E22" w:rsidRPr="003A5C64" w:rsidRDefault="00900E22" w:rsidP="00900E22">
      <w:pPr>
        <w:pStyle w:val="ListParagraph"/>
        <w:numPr>
          <w:ilvl w:val="0"/>
          <w:numId w:val="28"/>
        </w:numPr>
        <w:rPr>
          <w:rFonts w:cstheme="minorHAnsi"/>
          <w:lang w:eastAsia="en-AU"/>
        </w:rPr>
      </w:pPr>
      <w:r w:rsidRPr="003A5C64">
        <w:rPr>
          <w:rFonts w:cstheme="minorHAnsi"/>
          <w:lang w:eastAsia="en-AU"/>
        </w:rPr>
        <w:t>Demonstrated problem-solving skills, including the ability to identify risk and work within guidelines.  </w:t>
      </w:r>
    </w:p>
    <w:p w14:paraId="425348F0" w14:textId="6ED9CEEF" w:rsidR="003A5C64" w:rsidRPr="003A5C64" w:rsidRDefault="00D46BF4" w:rsidP="003A5C64">
      <w:pPr>
        <w:pStyle w:val="ListParagraph"/>
        <w:numPr>
          <w:ilvl w:val="0"/>
          <w:numId w:val="28"/>
        </w:numPr>
        <w:rPr>
          <w:rFonts w:cstheme="minorHAnsi"/>
          <w:lang w:eastAsia="en-AU"/>
        </w:rPr>
      </w:pPr>
      <w:r>
        <w:rPr>
          <w:rFonts w:cstheme="minorHAnsi"/>
          <w:lang w:eastAsia="en-AU"/>
        </w:rPr>
        <w:t xml:space="preserve">The </w:t>
      </w:r>
      <w:r w:rsidR="009342BB">
        <w:rPr>
          <w:rFonts w:cstheme="minorHAnsi"/>
          <w:lang w:eastAsia="en-AU"/>
        </w:rPr>
        <w:t xml:space="preserve">capability to </w:t>
      </w:r>
      <w:r w:rsidR="00A46F0E">
        <w:rPr>
          <w:rFonts w:cstheme="minorHAnsi"/>
          <w:lang w:eastAsia="en-AU"/>
        </w:rPr>
        <w:t>adapt your communication style to meet the needs of the customer</w:t>
      </w:r>
      <w:r w:rsidR="003A5C64" w:rsidRPr="003A5C64">
        <w:rPr>
          <w:rFonts w:cstheme="minorHAnsi"/>
          <w:lang w:eastAsia="en-AU"/>
        </w:rPr>
        <w:t>. </w:t>
      </w:r>
    </w:p>
    <w:p w14:paraId="21D25407" w14:textId="40FED51C" w:rsidR="0091422C" w:rsidRPr="007C7181" w:rsidRDefault="009F3D19" w:rsidP="007C7181">
      <w:pPr>
        <w:pStyle w:val="ListParagraph"/>
        <w:numPr>
          <w:ilvl w:val="0"/>
          <w:numId w:val="28"/>
        </w:numPr>
        <w:rPr>
          <w:rFonts w:cstheme="minorHAnsi"/>
          <w:lang w:eastAsia="en-AU"/>
        </w:rPr>
      </w:pPr>
      <w:r>
        <w:rPr>
          <w:rFonts w:cstheme="minorHAnsi"/>
          <w:lang w:eastAsia="en-AU"/>
        </w:rPr>
        <w:t>Demonstrated track record of showing i</w:t>
      </w:r>
      <w:r w:rsidR="009427AF" w:rsidRPr="007C7181">
        <w:rPr>
          <w:rFonts w:cstheme="minorHAnsi"/>
          <w:lang w:eastAsia="en-AU"/>
        </w:rPr>
        <w:t>nitiative</w:t>
      </w:r>
      <w:r w:rsidR="00900E22">
        <w:rPr>
          <w:rFonts w:cstheme="minorHAnsi"/>
          <w:lang w:eastAsia="en-AU"/>
        </w:rPr>
        <w:t xml:space="preserve"> and </w:t>
      </w:r>
      <w:r w:rsidR="009427AF" w:rsidRPr="007C7181">
        <w:rPr>
          <w:rFonts w:cstheme="minorHAnsi"/>
          <w:lang w:eastAsia="en-AU"/>
        </w:rPr>
        <w:t>drive to see that goals are achieve</w:t>
      </w:r>
      <w:r w:rsidR="00900E22">
        <w:rPr>
          <w:rFonts w:cstheme="minorHAnsi"/>
          <w:lang w:eastAsia="en-AU"/>
        </w:rPr>
        <w:t xml:space="preserve">d while maintaining </w:t>
      </w:r>
      <w:r w:rsidR="00900E22" w:rsidRPr="003A5C64">
        <w:rPr>
          <w:rFonts w:cstheme="minorHAnsi"/>
          <w:lang w:eastAsia="en-AU"/>
        </w:rPr>
        <w:t>a positive, empathetic, and professional attitude. </w:t>
      </w:r>
    </w:p>
    <w:p w14:paraId="4EC43FE3" w14:textId="77777777" w:rsidR="008B4C56" w:rsidRPr="003A5C64" w:rsidRDefault="008B4C56" w:rsidP="008B4C56">
      <w:pPr>
        <w:pStyle w:val="ListParagraph"/>
        <w:numPr>
          <w:ilvl w:val="0"/>
          <w:numId w:val="28"/>
        </w:numPr>
        <w:rPr>
          <w:rFonts w:cstheme="minorHAnsi"/>
          <w:lang w:eastAsia="en-AU"/>
        </w:rPr>
      </w:pPr>
      <w:r w:rsidRPr="003A5C64">
        <w:rPr>
          <w:rFonts w:cstheme="minorHAnsi"/>
          <w:lang w:eastAsia="en-AU"/>
        </w:rPr>
        <w:t xml:space="preserve">Mentoring skills with the ability to provide coaching and support to </w:t>
      </w:r>
      <w:r>
        <w:rPr>
          <w:rFonts w:cstheme="minorHAnsi"/>
          <w:lang w:eastAsia="en-AU"/>
        </w:rPr>
        <w:t>other team members</w:t>
      </w:r>
      <w:r w:rsidRPr="003A5C64">
        <w:rPr>
          <w:rFonts w:cstheme="minorHAnsi"/>
          <w:lang w:eastAsia="en-AU"/>
        </w:rPr>
        <w:t>. </w:t>
      </w:r>
    </w:p>
    <w:p w14:paraId="28572780" w14:textId="12AD1794" w:rsidR="0091422C" w:rsidRPr="0091422C" w:rsidRDefault="0091422C" w:rsidP="001C0B77">
      <w:pPr>
        <w:pStyle w:val="ListParagraph"/>
        <w:numPr>
          <w:ilvl w:val="0"/>
          <w:numId w:val="28"/>
        </w:numPr>
        <w:rPr>
          <w:rFonts w:cstheme="minorHAnsi"/>
          <w:lang w:eastAsia="en-AU"/>
        </w:rPr>
      </w:pPr>
      <w:r w:rsidRPr="0091422C">
        <w:rPr>
          <w:rFonts w:cstheme="minorHAnsi"/>
          <w:lang w:eastAsia="en-AU"/>
        </w:rPr>
        <w:t>The ability to work calmly under pressure</w:t>
      </w:r>
      <w:r w:rsidR="00B87705">
        <w:rPr>
          <w:rFonts w:cstheme="minorHAnsi"/>
          <w:lang w:eastAsia="en-AU"/>
        </w:rPr>
        <w:t xml:space="preserve"> and remain resilient and committed. </w:t>
      </w:r>
    </w:p>
    <w:p w14:paraId="4DF4D26C" w14:textId="347BE18B" w:rsidR="0091422C" w:rsidRPr="0091422C" w:rsidRDefault="00B87705" w:rsidP="001C0B77">
      <w:pPr>
        <w:pStyle w:val="ListParagraph"/>
        <w:numPr>
          <w:ilvl w:val="0"/>
          <w:numId w:val="28"/>
        </w:numPr>
        <w:rPr>
          <w:rFonts w:cstheme="minorHAnsi"/>
          <w:lang w:eastAsia="en-AU"/>
        </w:rPr>
      </w:pPr>
      <w:r>
        <w:rPr>
          <w:rFonts w:cstheme="minorHAnsi"/>
          <w:lang w:eastAsia="en-AU"/>
        </w:rPr>
        <w:t xml:space="preserve">The ability to </w:t>
      </w:r>
      <w:r w:rsidR="0091422C" w:rsidRPr="0091422C">
        <w:rPr>
          <w:rFonts w:cstheme="minorHAnsi"/>
          <w:lang w:eastAsia="en-AU"/>
        </w:rPr>
        <w:t xml:space="preserve">work </w:t>
      </w:r>
      <w:r>
        <w:rPr>
          <w:rFonts w:cstheme="minorHAnsi"/>
          <w:lang w:eastAsia="en-AU"/>
        </w:rPr>
        <w:t xml:space="preserve">within </w:t>
      </w:r>
      <w:r w:rsidR="00D46BF4">
        <w:rPr>
          <w:rFonts w:cstheme="minorHAnsi"/>
          <w:lang w:eastAsia="en-AU"/>
        </w:rPr>
        <w:t xml:space="preserve">the 7am-7pm bandwidth and if required, </w:t>
      </w:r>
      <w:r w:rsidR="0091422C" w:rsidRPr="0091422C">
        <w:rPr>
          <w:rFonts w:cstheme="minorHAnsi"/>
          <w:lang w:eastAsia="en-AU"/>
        </w:rPr>
        <w:t>weekends.</w:t>
      </w:r>
    </w:p>
    <w:p w14:paraId="28C68502" w14:textId="33DCAD86" w:rsidR="00A31D3D" w:rsidRPr="00B13DE1" w:rsidRDefault="00AF4890" w:rsidP="003C5980">
      <w:pPr>
        <w:pStyle w:val="paragraph"/>
        <w:spacing w:before="0" w:beforeAutospacing="0" w:after="0" w:afterAutospacing="0"/>
        <w:jc w:val="both"/>
        <w:textAlignment w:val="baseline"/>
        <w:rPr>
          <w:rFonts w:asciiTheme="minorHAnsi" w:hAnsiTheme="minorHAnsi" w:cstheme="minorHAnsi"/>
          <w:sz w:val="22"/>
          <w:szCs w:val="22"/>
        </w:rPr>
      </w:pPr>
      <w:r w:rsidRPr="00B13DE1">
        <w:rPr>
          <w:rFonts w:asciiTheme="minorHAnsi" w:hAnsiTheme="minorHAnsi" w:cstheme="minorHAnsi"/>
          <w:b/>
          <w:sz w:val="22"/>
          <w:szCs w:val="22"/>
        </w:rPr>
        <w:t>Desirable</w:t>
      </w:r>
      <w:r w:rsidR="00A31D3D" w:rsidRPr="00B13DE1">
        <w:rPr>
          <w:rFonts w:asciiTheme="minorHAnsi" w:hAnsiTheme="minorHAnsi" w:cstheme="minorHAnsi"/>
          <w:b/>
          <w:sz w:val="22"/>
          <w:szCs w:val="22"/>
        </w:rPr>
        <w:t xml:space="preserve"> Requirements</w:t>
      </w:r>
    </w:p>
    <w:p w14:paraId="0DBEC33F" w14:textId="77777777" w:rsidR="00BD067B" w:rsidRPr="00B13DE1" w:rsidRDefault="00BD067B" w:rsidP="007927CF">
      <w:pPr>
        <w:pStyle w:val="ListParagraph"/>
        <w:numPr>
          <w:ilvl w:val="0"/>
          <w:numId w:val="19"/>
        </w:numPr>
        <w:spacing w:line="256" w:lineRule="auto"/>
        <w:rPr>
          <w:rFonts w:cstheme="minorHAnsi"/>
        </w:rPr>
      </w:pPr>
      <w:r w:rsidRPr="00B13DE1">
        <w:rPr>
          <w:rFonts w:cstheme="minorHAnsi"/>
        </w:rPr>
        <w:t>An understanding of the aged care sector or similar environments.</w:t>
      </w:r>
    </w:p>
    <w:p w14:paraId="2BE69571" w14:textId="6C4661A8" w:rsidR="00BD067B" w:rsidRPr="00B13DE1" w:rsidRDefault="00BD067B" w:rsidP="007927CF">
      <w:pPr>
        <w:pStyle w:val="ListParagraph"/>
        <w:numPr>
          <w:ilvl w:val="0"/>
          <w:numId w:val="19"/>
        </w:numPr>
        <w:spacing w:line="256" w:lineRule="auto"/>
        <w:rPr>
          <w:rFonts w:cstheme="minorHAnsi"/>
        </w:rPr>
      </w:pPr>
      <w:bookmarkStart w:id="0" w:name="_Hlk109036832"/>
      <w:r w:rsidRPr="00B13DE1">
        <w:rPr>
          <w:rFonts w:cstheme="minorHAnsi"/>
        </w:rPr>
        <w:t xml:space="preserve">Experience with Genesys Contact Centre technology and Resolve Case Record Management (CRM) System or ability to quickly acquire the knowledge. </w:t>
      </w:r>
    </w:p>
    <w:bookmarkEnd w:id="0"/>
    <w:p w14:paraId="05D6D55D" w14:textId="77777777" w:rsidR="00B03447" w:rsidRPr="00B13DE1" w:rsidRDefault="00B03447" w:rsidP="00487D51">
      <w:pPr>
        <w:spacing w:after="0"/>
        <w:contextualSpacing/>
        <w:rPr>
          <w:rFonts w:cstheme="minorHAnsi"/>
          <w:b/>
        </w:rPr>
      </w:pPr>
      <w:r w:rsidRPr="00B13DE1">
        <w:rPr>
          <w:rFonts w:cstheme="minorHAnsi"/>
          <w:b/>
        </w:rPr>
        <w:t>Position Notes</w:t>
      </w:r>
    </w:p>
    <w:p w14:paraId="05D2B9C6" w14:textId="60AEDB35" w:rsidR="00336C90" w:rsidRPr="00B13DE1" w:rsidRDefault="00336C90" w:rsidP="00336C90">
      <w:pPr>
        <w:pStyle w:val="BodyText3"/>
        <w:spacing w:after="0"/>
        <w:contextualSpacing/>
        <w:jc w:val="both"/>
        <w:rPr>
          <w:rFonts w:asciiTheme="minorHAnsi" w:hAnsiTheme="minorHAnsi" w:cstheme="minorHAnsi"/>
          <w:sz w:val="22"/>
          <w:szCs w:val="22"/>
        </w:rPr>
      </w:pPr>
      <w:r w:rsidRPr="00B13DE1">
        <w:rPr>
          <w:rFonts w:asciiTheme="minorHAnsi" w:hAnsiTheme="minorHAnsi" w:cstheme="minorHAnsi"/>
          <w:sz w:val="22"/>
          <w:szCs w:val="22"/>
        </w:rPr>
        <w:t>Salary will commence at $</w:t>
      </w:r>
      <w:r w:rsidR="00521A13">
        <w:rPr>
          <w:rFonts w:asciiTheme="minorHAnsi" w:hAnsiTheme="minorHAnsi" w:cstheme="minorHAnsi"/>
          <w:sz w:val="22"/>
          <w:szCs w:val="22"/>
        </w:rPr>
        <w:t>77,528</w:t>
      </w:r>
      <w:r w:rsidR="001710B6">
        <w:rPr>
          <w:rFonts w:asciiTheme="minorHAnsi" w:hAnsiTheme="minorHAnsi" w:cstheme="minorHAnsi"/>
          <w:sz w:val="22"/>
          <w:szCs w:val="22"/>
        </w:rPr>
        <w:t xml:space="preserve"> </w:t>
      </w:r>
      <w:r w:rsidR="00521A13">
        <w:rPr>
          <w:rFonts w:asciiTheme="minorHAnsi" w:hAnsiTheme="minorHAnsi" w:cstheme="minorHAnsi"/>
          <w:sz w:val="22"/>
          <w:szCs w:val="22"/>
        </w:rPr>
        <w:t>-</w:t>
      </w:r>
      <w:r w:rsidR="001710B6">
        <w:rPr>
          <w:rFonts w:asciiTheme="minorHAnsi" w:hAnsiTheme="minorHAnsi" w:cstheme="minorHAnsi"/>
          <w:sz w:val="22"/>
          <w:szCs w:val="22"/>
        </w:rPr>
        <w:t xml:space="preserve"> $83,844 per </w:t>
      </w:r>
      <w:r w:rsidRPr="00B13DE1">
        <w:rPr>
          <w:rFonts w:asciiTheme="minorHAnsi" w:hAnsiTheme="minorHAnsi" w:cstheme="minorHAnsi"/>
          <w:sz w:val="22"/>
          <w:szCs w:val="22"/>
        </w:rPr>
        <w:t>annum with an individual flexibility agreement depending on skills and experience. In addition, 15.4% superannuation will be paid.</w:t>
      </w:r>
    </w:p>
    <w:p w14:paraId="002D81AD" w14:textId="77777777" w:rsidR="00B03447" w:rsidRPr="00B13DE1" w:rsidRDefault="00B03447" w:rsidP="00487D51">
      <w:pPr>
        <w:pStyle w:val="BodyText3"/>
        <w:spacing w:after="0"/>
        <w:contextualSpacing/>
        <w:jc w:val="both"/>
        <w:rPr>
          <w:rFonts w:asciiTheme="minorHAnsi" w:hAnsiTheme="minorHAnsi" w:cstheme="minorHAnsi"/>
          <w:sz w:val="22"/>
          <w:szCs w:val="22"/>
        </w:rPr>
      </w:pPr>
    </w:p>
    <w:p w14:paraId="6CD48BC8" w14:textId="77777777" w:rsidR="00B03447" w:rsidRPr="00B13DE1" w:rsidRDefault="00B03447" w:rsidP="00487D51">
      <w:pPr>
        <w:pStyle w:val="BodyText3"/>
        <w:spacing w:after="0"/>
        <w:contextualSpacing/>
        <w:jc w:val="both"/>
        <w:rPr>
          <w:rFonts w:asciiTheme="minorHAnsi" w:hAnsiTheme="minorHAnsi" w:cstheme="minorHAnsi"/>
          <w:i/>
          <w:sz w:val="22"/>
          <w:szCs w:val="22"/>
        </w:rPr>
      </w:pPr>
      <w:r w:rsidRPr="00B13DE1">
        <w:rPr>
          <w:rFonts w:asciiTheme="minorHAnsi" w:hAnsiTheme="minorHAnsi" w:cstheme="minorHAnsi"/>
          <w:i/>
          <w:sz w:val="22"/>
          <w:szCs w:val="22"/>
        </w:rPr>
        <w:t xml:space="preserve">Only candidates who hold Australian citizenship can apply. Appointment is conditional on successfully completing a national police check. For more information please visit www.apsc.gov.au/citizenship-aps </w:t>
      </w:r>
    </w:p>
    <w:p w14:paraId="310371DE" w14:textId="77777777" w:rsidR="00B03447" w:rsidRPr="00B13DE1" w:rsidRDefault="00B03447" w:rsidP="00487D51">
      <w:pPr>
        <w:pStyle w:val="BodyText3"/>
        <w:spacing w:after="0"/>
        <w:contextualSpacing/>
        <w:jc w:val="both"/>
        <w:rPr>
          <w:rFonts w:asciiTheme="minorHAnsi" w:hAnsiTheme="minorHAnsi" w:cstheme="minorHAnsi"/>
          <w:sz w:val="22"/>
          <w:szCs w:val="22"/>
        </w:rPr>
      </w:pPr>
    </w:p>
    <w:p w14:paraId="6C341D66" w14:textId="77777777" w:rsidR="00B03447" w:rsidRPr="00B13DE1" w:rsidRDefault="00B03447" w:rsidP="00487D51">
      <w:pPr>
        <w:pStyle w:val="ListParagraph"/>
        <w:spacing w:after="0" w:line="240" w:lineRule="auto"/>
        <w:ind w:left="0"/>
        <w:rPr>
          <w:rFonts w:eastAsia="Times New Roman" w:cstheme="minorHAnsi"/>
          <w:lang w:val="en-US"/>
        </w:rPr>
      </w:pPr>
      <w:r w:rsidRPr="00B13DE1">
        <w:rPr>
          <w:rFonts w:eastAsia="Times New Roman" w:cstheme="minorHAnsi"/>
          <w:lang w:val="en-US"/>
        </w:rPr>
        <w:t>A Merit Pool established through this selection process may be used to fill this or future vacancies on a non-ongoing or ongoing basis.</w:t>
      </w:r>
    </w:p>
    <w:p w14:paraId="2658C466" w14:textId="77777777" w:rsidR="00B03447" w:rsidRPr="00B13DE1" w:rsidRDefault="00B03447" w:rsidP="00487D51">
      <w:pPr>
        <w:pStyle w:val="BodyText3"/>
        <w:spacing w:after="0"/>
        <w:contextualSpacing/>
        <w:rPr>
          <w:rFonts w:asciiTheme="minorHAnsi" w:hAnsiTheme="minorHAnsi" w:cstheme="minorHAnsi"/>
          <w:sz w:val="22"/>
          <w:szCs w:val="22"/>
        </w:rPr>
      </w:pPr>
    </w:p>
    <w:p w14:paraId="367337B9" w14:textId="77777777" w:rsidR="00B03447" w:rsidRPr="00B13DE1" w:rsidRDefault="00B03447" w:rsidP="00487D51">
      <w:pPr>
        <w:spacing w:after="0"/>
        <w:contextualSpacing/>
        <w:rPr>
          <w:rFonts w:cstheme="minorHAnsi"/>
        </w:rPr>
      </w:pPr>
      <w:r w:rsidRPr="00B13DE1">
        <w:rPr>
          <w:rFonts w:cstheme="minorHAnsi"/>
        </w:rPr>
        <w:t>Your application will be assessed on your ability to demonstrate that you possess the required skills, knowledge, experience and qualifications to perform the role as outlined above</w:t>
      </w:r>
      <w:r w:rsidR="005378FF" w:rsidRPr="00B13DE1">
        <w:rPr>
          <w:rFonts w:cstheme="minorHAnsi"/>
        </w:rPr>
        <w:t>.</w:t>
      </w:r>
    </w:p>
    <w:p w14:paraId="16FFBEC6" w14:textId="77777777" w:rsidR="005B01C8" w:rsidRPr="00B13DE1" w:rsidRDefault="005B01C8" w:rsidP="00487D51">
      <w:pPr>
        <w:spacing w:after="0"/>
        <w:contextualSpacing/>
        <w:rPr>
          <w:rFonts w:cstheme="minorHAnsi"/>
          <w:b/>
        </w:rPr>
      </w:pPr>
    </w:p>
    <w:p w14:paraId="6E412D21" w14:textId="46AD1644" w:rsidR="00B03447" w:rsidRDefault="00B03447" w:rsidP="00487D51">
      <w:pPr>
        <w:spacing w:after="0"/>
        <w:contextualSpacing/>
        <w:rPr>
          <w:rFonts w:cstheme="minorHAnsi"/>
          <w:b/>
        </w:rPr>
      </w:pPr>
      <w:r w:rsidRPr="00B13DE1">
        <w:rPr>
          <w:rFonts w:cstheme="minorHAnsi"/>
          <w:b/>
        </w:rPr>
        <w:t>How to Apply</w:t>
      </w:r>
    </w:p>
    <w:p w14:paraId="793C0278" w14:textId="77777777" w:rsidR="00B13DE1" w:rsidRPr="00B13DE1" w:rsidRDefault="00B13DE1" w:rsidP="00487D51">
      <w:pPr>
        <w:spacing w:after="0"/>
        <w:contextualSpacing/>
        <w:rPr>
          <w:rFonts w:cstheme="minorHAnsi"/>
          <w:b/>
        </w:rPr>
      </w:pPr>
    </w:p>
    <w:p w14:paraId="36D9F75E" w14:textId="77777777" w:rsidR="00BB4BEE" w:rsidRPr="00B13DE1" w:rsidRDefault="00BB4BEE" w:rsidP="00BB4BEE">
      <w:pPr>
        <w:pStyle w:val="ListParagraph"/>
        <w:numPr>
          <w:ilvl w:val="0"/>
          <w:numId w:val="2"/>
        </w:numPr>
        <w:spacing w:after="0" w:line="252" w:lineRule="auto"/>
        <w:ind w:left="360"/>
        <w:rPr>
          <w:rFonts w:cstheme="minorHAnsi"/>
          <w:b/>
          <w:bCs/>
          <w:color w:val="333333"/>
          <w:shd w:val="clear" w:color="auto" w:fill="FFFFFF"/>
        </w:rPr>
      </w:pPr>
      <w:r w:rsidRPr="00B13DE1">
        <w:rPr>
          <w:rFonts w:eastAsia="Times New Roman" w:cstheme="minorHAnsi"/>
          <w:lang w:val="en-US"/>
        </w:rPr>
        <w:t xml:space="preserve">Visit the Commission’s website at </w:t>
      </w:r>
      <w:hyperlink r:id="rId13" w:history="1">
        <w:r w:rsidRPr="00B13DE1">
          <w:rPr>
            <w:rStyle w:val="Hyperlink"/>
            <w:rFonts w:eastAsia="Times New Roman" w:cstheme="minorHAnsi"/>
            <w:lang w:val="en-US"/>
          </w:rPr>
          <w:t>www.agedcarequality.gov.au/about-us/careers</w:t>
        </w:r>
      </w:hyperlink>
      <w:r w:rsidRPr="00B13DE1">
        <w:rPr>
          <w:rFonts w:eastAsia="Times New Roman" w:cstheme="minorHAnsi"/>
          <w:lang w:val="en-US"/>
        </w:rPr>
        <w:t xml:space="preserve"> where you will find current vacancies and instructions on how to complete your application.</w:t>
      </w:r>
    </w:p>
    <w:p w14:paraId="62F3AB49" w14:textId="77777777" w:rsidR="00BB4BEE" w:rsidRPr="00B13DE1" w:rsidRDefault="00BB4BEE" w:rsidP="00BB4BEE">
      <w:pPr>
        <w:pStyle w:val="ListParagraph"/>
        <w:spacing w:after="0" w:line="252" w:lineRule="auto"/>
        <w:ind w:left="360"/>
        <w:rPr>
          <w:rFonts w:cstheme="minorHAnsi"/>
          <w:bCs/>
          <w:color w:val="333333"/>
          <w:shd w:val="clear" w:color="auto" w:fill="FFFFFF"/>
        </w:rPr>
      </w:pPr>
    </w:p>
    <w:p w14:paraId="38FEFD11" w14:textId="77777777" w:rsidR="00BB4BEE" w:rsidRPr="00B13DE1" w:rsidRDefault="00BB4BEE" w:rsidP="00BB4BEE">
      <w:pPr>
        <w:pStyle w:val="ListParagraph"/>
        <w:numPr>
          <w:ilvl w:val="0"/>
          <w:numId w:val="2"/>
        </w:numPr>
        <w:spacing w:after="0" w:line="252" w:lineRule="auto"/>
        <w:ind w:left="360"/>
        <w:rPr>
          <w:rFonts w:cstheme="minorHAnsi"/>
          <w:bCs/>
          <w:color w:val="333333"/>
          <w:shd w:val="clear" w:color="auto" w:fill="FFFFFF"/>
        </w:rPr>
      </w:pPr>
      <w:r w:rsidRPr="00B13DE1">
        <w:rPr>
          <w:rFonts w:cstheme="minorHAnsi"/>
          <w:bCs/>
          <w:color w:val="333333"/>
          <w:shd w:val="clear" w:color="auto" w:fill="FFFFFF"/>
        </w:rPr>
        <w:lastRenderedPageBreak/>
        <w:t xml:space="preserve">Your application should include: </w:t>
      </w:r>
    </w:p>
    <w:p w14:paraId="293F3E15" w14:textId="77777777" w:rsidR="00BB4BEE" w:rsidRPr="00B13DE1" w:rsidRDefault="00BB4BEE" w:rsidP="00B13DE1">
      <w:pPr>
        <w:spacing w:after="0"/>
        <w:contextualSpacing/>
        <w:rPr>
          <w:rFonts w:cstheme="minorHAnsi"/>
        </w:rPr>
      </w:pPr>
    </w:p>
    <w:p w14:paraId="7A3D7B59" w14:textId="0AD931FF" w:rsidR="00BB4BEE" w:rsidRPr="00B13DE1" w:rsidRDefault="00BB4BEE" w:rsidP="00B13DE1">
      <w:pPr>
        <w:pStyle w:val="ListParagraph"/>
        <w:numPr>
          <w:ilvl w:val="0"/>
          <w:numId w:val="22"/>
        </w:numPr>
        <w:spacing w:after="0"/>
        <w:rPr>
          <w:rFonts w:cstheme="minorHAnsi"/>
        </w:rPr>
      </w:pPr>
      <w:r w:rsidRPr="00B13DE1">
        <w:rPr>
          <w:rFonts w:cstheme="minorHAnsi"/>
        </w:rPr>
        <w:t>a statement of claims (no more than 1000 words) outlining your experience against the position requirements and why you would like to work with us.</w:t>
      </w:r>
    </w:p>
    <w:p w14:paraId="23B20FBA" w14:textId="77777777" w:rsidR="00BB4BEE" w:rsidRPr="00B13DE1" w:rsidRDefault="00BB4BEE" w:rsidP="00B13DE1">
      <w:pPr>
        <w:spacing w:after="0"/>
        <w:contextualSpacing/>
        <w:rPr>
          <w:rFonts w:cstheme="minorHAnsi"/>
        </w:rPr>
      </w:pPr>
    </w:p>
    <w:p w14:paraId="011218EF" w14:textId="77777777" w:rsidR="00BB4BEE" w:rsidRPr="00B13DE1" w:rsidRDefault="00BB4BEE" w:rsidP="00B13DE1">
      <w:pPr>
        <w:pStyle w:val="ListParagraph"/>
        <w:numPr>
          <w:ilvl w:val="0"/>
          <w:numId w:val="22"/>
        </w:numPr>
        <w:spacing w:after="0"/>
        <w:rPr>
          <w:rFonts w:cstheme="minorHAnsi"/>
        </w:rPr>
      </w:pPr>
      <w:r w:rsidRPr="00B13DE1">
        <w:rPr>
          <w:rFonts w:cstheme="minorHAnsi"/>
        </w:rPr>
        <w:t xml:space="preserve">your resume, including two referees one of which must be your current or most recent line manager. </w:t>
      </w:r>
    </w:p>
    <w:p w14:paraId="2E532B71" w14:textId="77777777" w:rsidR="00BB4BEE" w:rsidRPr="00B13DE1" w:rsidRDefault="00BB4BEE" w:rsidP="00BB4BEE">
      <w:pPr>
        <w:pStyle w:val="ListParagraph"/>
        <w:ind w:left="360"/>
        <w:rPr>
          <w:rFonts w:cstheme="minorHAnsi"/>
        </w:rPr>
      </w:pPr>
    </w:p>
    <w:p w14:paraId="47B664BE" w14:textId="07BDF2E8" w:rsidR="00BB4BEE" w:rsidRPr="00B13DE1" w:rsidRDefault="00BB4BEE" w:rsidP="00BB4BEE">
      <w:pPr>
        <w:pStyle w:val="ListParagraph"/>
        <w:numPr>
          <w:ilvl w:val="0"/>
          <w:numId w:val="2"/>
        </w:numPr>
        <w:spacing w:after="0" w:line="252" w:lineRule="auto"/>
        <w:ind w:left="360"/>
        <w:rPr>
          <w:rFonts w:cstheme="minorHAnsi"/>
        </w:rPr>
      </w:pPr>
      <w:r w:rsidRPr="00B13DE1">
        <w:rPr>
          <w:rFonts w:cstheme="minorHAnsi"/>
        </w:rPr>
        <w:t xml:space="preserve">Your application must be submitted via </w:t>
      </w:r>
      <w:hyperlink r:id="rId14" w:history="1">
        <w:r w:rsidRPr="00B13DE1">
          <w:rPr>
            <w:rStyle w:val="Hyperlink"/>
            <w:rFonts w:eastAsia="Times New Roman" w:cstheme="minorHAnsi"/>
            <w:lang w:val="en-US"/>
          </w:rPr>
          <w:t>www.agedcarequality.gov.au/about-us/careers</w:t>
        </w:r>
      </w:hyperlink>
      <w:r w:rsidRPr="00B13DE1">
        <w:rPr>
          <w:rStyle w:val="Hyperlink"/>
          <w:rFonts w:cstheme="minorHAnsi"/>
        </w:rPr>
        <w:t xml:space="preserve"> </w:t>
      </w:r>
      <w:r w:rsidRPr="00B13DE1">
        <w:rPr>
          <w:rFonts w:cstheme="minorHAnsi"/>
        </w:rPr>
        <w:t xml:space="preserve"> by 11:59pm (local time) on </w:t>
      </w:r>
      <w:r w:rsidRPr="00B13DE1">
        <w:rPr>
          <w:rFonts w:cstheme="minorHAnsi"/>
          <w:b/>
        </w:rPr>
        <w:t xml:space="preserve">11.59pm (AEST) Sunday 31 July 2022. </w:t>
      </w:r>
    </w:p>
    <w:p w14:paraId="4AB22DE8" w14:textId="77777777" w:rsidR="004E7EA3" w:rsidRDefault="004E7EA3" w:rsidP="00487D51">
      <w:pPr>
        <w:spacing w:after="0"/>
        <w:contextualSpacing/>
        <w:rPr>
          <w:rStyle w:val="Strong"/>
          <w:rFonts w:cstheme="minorHAnsi"/>
          <w:i/>
          <w:color w:val="000000"/>
          <w:shd w:val="clear" w:color="auto" w:fill="FFFFFF"/>
        </w:rPr>
      </w:pPr>
    </w:p>
    <w:p w14:paraId="5FC81D6C" w14:textId="55EEF176" w:rsidR="00B03447" w:rsidRPr="00B13DE1" w:rsidRDefault="00B03447" w:rsidP="00487D51">
      <w:pPr>
        <w:spacing w:after="0"/>
        <w:contextualSpacing/>
        <w:rPr>
          <w:rStyle w:val="Strong"/>
          <w:rFonts w:cstheme="minorHAnsi"/>
          <w:i/>
          <w:color w:val="000000"/>
          <w:shd w:val="clear" w:color="auto" w:fill="FFFFFF"/>
        </w:rPr>
      </w:pPr>
      <w:bookmarkStart w:id="1" w:name="_GoBack"/>
      <w:bookmarkEnd w:id="1"/>
      <w:r w:rsidRPr="00B13DE1">
        <w:rPr>
          <w:rStyle w:val="Strong"/>
          <w:rFonts w:cstheme="minorHAnsi"/>
          <w:i/>
          <w:color w:val="000000"/>
          <w:shd w:val="clear" w:color="auto" w:fill="FFFFFF"/>
        </w:rPr>
        <w:t>Contact Officer</w:t>
      </w:r>
    </w:p>
    <w:p w14:paraId="1B1DA196" w14:textId="7F64C401" w:rsidR="004F06C2" w:rsidRDefault="007927CF" w:rsidP="00487D51">
      <w:pPr>
        <w:spacing w:after="0"/>
        <w:contextualSpacing/>
        <w:rPr>
          <w:rFonts w:cstheme="minorHAnsi"/>
        </w:rPr>
      </w:pPr>
      <w:r w:rsidRPr="00B13DE1">
        <w:rPr>
          <w:rFonts w:cstheme="minorHAnsi"/>
        </w:rPr>
        <w:t xml:space="preserve">To discuss the role in more detail, please contact </w:t>
      </w:r>
      <w:r w:rsidR="00BF1C9E">
        <w:rPr>
          <w:rFonts w:cstheme="minorHAnsi"/>
        </w:rPr>
        <w:t>Alexia Ta</w:t>
      </w:r>
      <w:r w:rsidR="00527EF5">
        <w:rPr>
          <w:rFonts w:cstheme="minorHAnsi"/>
        </w:rPr>
        <w:t>ulelei</w:t>
      </w:r>
      <w:r w:rsidR="005B01C8" w:rsidRPr="00B13DE1">
        <w:rPr>
          <w:rFonts w:cstheme="minorHAnsi"/>
        </w:rPr>
        <w:t>, Assistant Director, Customer Contact Team on (</w:t>
      </w:r>
      <w:r w:rsidR="00373DF4">
        <w:rPr>
          <w:rFonts w:cstheme="minorHAnsi"/>
        </w:rPr>
        <w:t xml:space="preserve">03) 9843 1486 </w:t>
      </w:r>
      <w:r w:rsidR="005B01C8" w:rsidRPr="00B13DE1">
        <w:rPr>
          <w:rFonts w:cstheme="minorHAnsi"/>
        </w:rPr>
        <w:t>or via email</w:t>
      </w:r>
      <w:r w:rsidR="00373DF4">
        <w:rPr>
          <w:rFonts w:cstheme="minorHAnsi"/>
        </w:rPr>
        <w:t xml:space="preserve"> </w:t>
      </w:r>
      <w:hyperlink r:id="rId15" w:history="1">
        <w:r w:rsidR="008F0C61" w:rsidRPr="002814AA">
          <w:rPr>
            <w:rStyle w:val="Hyperlink"/>
            <w:rFonts w:cstheme="minorHAnsi"/>
          </w:rPr>
          <w:t>Alexia.Taulelei@agedcarequality.gov.au</w:t>
        </w:r>
      </w:hyperlink>
      <w:r w:rsidR="008F0C61">
        <w:rPr>
          <w:rFonts w:cstheme="minorHAnsi"/>
        </w:rPr>
        <w:t xml:space="preserve"> </w:t>
      </w:r>
    </w:p>
    <w:p w14:paraId="2FE89323" w14:textId="77777777" w:rsidR="00373DF4" w:rsidRPr="00B13DE1" w:rsidRDefault="00373DF4" w:rsidP="00487D51">
      <w:pPr>
        <w:spacing w:after="0"/>
        <w:contextualSpacing/>
        <w:rPr>
          <w:rStyle w:val="Strong"/>
          <w:rFonts w:cstheme="minorHAnsi"/>
          <w:b w:val="0"/>
          <w:color w:val="000000"/>
          <w:shd w:val="clear" w:color="auto" w:fill="FFFFFF"/>
        </w:rPr>
      </w:pPr>
    </w:p>
    <w:p w14:paraId="5ACCB9CD" w14:textId="528BC4E3" w:rsidR="00867D89" w:rsidRPr="00B13DE1" w:rsidRDefault="00B03447" w:rsidP="00487D51">
      <w:pPr>
        <w:spacing w:after="0"/>
        <w:contextualSpacing/>
        <w:rPr>
          <w:rFonts w:cstheme="minorHAnsi"/>
          <w:color w:val="000000"/>
          <w:shd w:val="clear" w:color="auto" w:fill="FFFFFF"/>
        </w:rPr>
      </w:pPr>
      <w:r w:rsidRPr="00B13DE1">
        <w:rPr>
          <w:rStyle w:val="Strong"/>
          <w:rFonts w:cstheme="minorHAnsi"/>
          <w:b w:val="0"/>
          <w:color w:val="000000"/>
          <w:shd w:val="clear" w:color="auto" w:fill="FFFFFF"/>
        </w:rPr>
        <w:t xml:space="preserve">Please contact our recruitment team on (02) 9633 3262 or </w:t>
      </w:r>
      <w:hyperlink r:id="rId16" w:history="1">
        <w:r w:rsidR="00373DF4" w:rsidRPr="002814AA">
          <w:rPr>
            <w:rStyle w:val="Hyperlink"/>
            <w:rFonts w:cstheme="minorHAnsi"/>
            <w:shd w:val="clear" w:color="auto" w:fill="FFFFFF"/>
          </w:rPr>
          <w:t>recruitment@agedcarequality.gov.au</w:t>
        </w:r>
      </w:hyperlink>
      <w:r w:rsidRPr="00B13DE1">
        <w:rPr>
          <w:rStyle w:val="Strong"/>
          <w:rFonts w:cstheme="minorHAnsi"/>
          <w:b w:val="0"/>
          <w:color w:val="000000"/>
          <w:shd w:val="clear" w:color="auto" w:fill="FFFFFF"/>
        </w:rPr>
        <w:t xml:space="preserve"> </w:t>
      </w:r>
      <w:r w:rsidRPr="00B13DE1">
        <w:rPr>
          <w:rFonts w:cstheme="minorHAnsi"/>
          <w:color w:val="000000"/>
          <w:shd w:val="clear" w:color="auto" w:fill="FFFFFF"/>
        </w:rPr>
        <w:t xml:space="preserve">for assistance with accessing our website or lodging your application. </w:t>
      </w:r>
    </w:p>
    <w:p w14:paraId="559F1E2C" w14:textId="77777777" w:rsidR="004E38ED" w:rsidRPr="00B13DE1" w:rsidRDefault="004E38ED" w:rsidP="00487D51">
      <w:pPr>
        <w:spacing w:after="0"/>
        <w:contextualSpacing/>
        <w:rPr>
          <w:rFonts w:cstheme="minorHAnsi"/>
        </w:rPr>
      </w:pPr>
    </w:p>
    <w:p w14:paraId="545565D6" w14:textId="77777777" w:rsidR="00B03447" w:rsidRPr="00B13DE1" w:rsidRDefault="00B03447" w:rsidP="00487D51">
      <w:pPr>
        <w:spacing w:after="0"/>
        <w:contextualSpacing/>
        <w:rPr>
          <w:rStyle w:val="Strong"/>
          <w:rFonts w:cstheme="minorHAnsi"/>
          <w:i/>
          <w:color w:val="000000"/>
          <w:shd w:val="clear" w:color="auto" w:fill="FFFFFF"/>
        </w:rPr>
      </w:pPr>
      <w:r w:rsidRPr="00B13DE1">
        <w:rPr>
          <w:rStyle w:val="Strong"/>
          <w:rFonts w:cstheme="minorHAnsi"/>
          <w:i/>
          <w:color w:val="000000"/>
          <w:shd w:val="clear" w:color="auto" w:fill="FFFFFF"/>
        </w:rPr>
        <w:t>Further information</w:t>
      </w:r>
    </w:p>
    <w:p w14:paraId="4189A219" w14:textId="77777777" w:rsidR="00B03447" w:rsidRPr="00B13DE1" w:rsidRDefault="00B03447" w:rsidP="00487D51">
      <w:pPr>
        <w:pStyle w:val="BodyText3"/>
        <w:spacing w:after="0"/>
        <w:contextualSpacing/>
        <w:jc w:val="both"/>
        <w:rPr>
          <w:rFonts w:asciiTheme="minorHAnsi" w:hAnsiTheme="minorHAnsi" w:cstheme="minorHAnsi"/>
          <w:sz w:val="22"/>
          <w:szCs w:val="22"/>
        </w:rPr>
      </w:pPr>
      <w:r w:rsidRPr="00B13DE1">
        <w:rPr>
          <w:rFonts w:asciiTheme="minorHAnsi" w:hAnsiTheme="minorHAnsi" w:cstheme="minorHAnsi"/>
          <w:sz w:val="22"/>
          <w:szCs w:val="22"/>
        </w:rPr>
        <w:t>The diversity of our staff is very important to us. We welcome and actively encourage applications from people with disability, women, and people with culturally and linguistically diverse backgrounds. We recognise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w:t>
      </w:r>
    </w:p>
    <w:p w14:paraId="581C60A3" w14:textId="77777777" w:rsidR="00B03447" w:rsidRPr="00B13DE1" w:rsidRDefault="00B03447" w:rsidP="00487D51">
      <w:pPr>
        <w:spacing w:after="0"/>
        <w:contextualSpacing/>
        <w:rPr>
          <w:rStyle w:val="Strong"/>
          <w:rFonts w:cstheme="minorHAnsi"/>
          <w:color w:val="000000"/>
          <w:shd w:val="clear" w:color="auto" w:fill="FFFFFF"/>
        </w:rPr>
      </w:pPr>
    </w:p>
    <w:p w14:paraId="53B438F6" w14:textId="77777777" w:rsidR="00B03447" w:rsidRPr="00B13DE1" w:rsidRDefault="00B03447" w:rsidP="00487D51">
      <w:pPr>
        <w:spacing w:after="0"/>
        <w:contextualSpacing/>
        <w:rPr>
          <w:rFonts w:cstheme="minorHAnsi"/>
          <w:lang w:val="en" w:eastAsia="en-AU"/>
        </w:rPr>
      </w:pPr>
      <w:r w:rsidRPr="00B13DE1">
        <w:rPr>
          <w:rFonts w:cstheme="minorHAnsi"/>
        </w:rPr>
        <w:t xml:space="preserve">For further information about the Aged Care Quality and Safety Commission, office locations and other related resources, please visit </w:t>
      </w:r>
      <w:hyperlink r:id="rId17" w:history="1">
        <w:r w:rsidRPr="00B13DE1">
          <w:rPr>
            <w:rStyle w:val="Hyperlink"/>
            <w:rFonts w:cstheme="minorHAnsi"/>
            <w:lang w:val="en" w:eastAsia="en-AU"/>
          </w:rPr>
          <w:t>https://www.agedcarequality.gov.au/</w:t>
        </w:r>
      </w:hyperlink>
      <w:r w:rsidRPr="00B13DE1">
        <w:rPr>
          <w:rFonts w:cstheme="minorHAnsi"/>
          <w:lang w:val="en" w:eastAsia="en-AU"/>
        </w:rPr>
        <w:t>.</w:t>
      </w:r>
    </w:p>
    <w:p w14:paraId="43FA16D9" w14:textId="77777777" w:rsidR="00B03447" w:rsidRPr="00B13DE1" w:rsidRDefault="00B03447" w:rsidP="00487D51">
      <w:pPr>
        <w:spacing w:after="0"/>
        <w:contextualSpacing/>
        <w:rPr>
          <w:rFonts w:cstheme="minorHAnsi"/>
          <w:lang w:val="en" w:eastAsia="en-AU"/>
        </w:rPr>
      </w:pPr>
    </w:p>
    <w:p w14:paraId="23FDCF56" w14:textId="03D9D473" w:rsidR="00B03447" w:rsidRPr="00B13DE1" w:rsidRDefault="00B03447" w:rsidP="00487D51">
      <w:pPr>
        <w:spacing w:after="0"/>
        <w:contextualSpacing/>
        <w:rPr>
          <w:rStyle w:val="Hyperlink"/>
          <w:rFonts w:eastAsia="Times New Roman" w:cstheme="minorHAnsi"/>
          <w:lang w:val="en-US"/>
        </w:rPr>
      </w:pPr>
      <w:r w:rsidRPr="00B13DE1">
        <w:rPr>
          <w:rFonts w:cstheme="minorHAnsi"/>
        </w:rPr>
        <w:t xml:space="preserve">For more information on the Australian Public Service, please visit </w:t>
      </w:r>
      <w:r w:rsidR="005B01C8" w:rsidRPr="00B13DE1">
        <w:rPr>
          <w:rFonts w:cstheme="minorHAnsi"/>
        </w:rPr>
        <w:t xml:space="preserve"> </w:t>
      </w:r>
      <w:hyperlink r:id="rId18" w:history="1">
        <w:r w:rsidRPr="00B13DE1">
          <w:rPr>
            <w:rStyle w:val="Hyperlink"/>
            <w:rFonts w:eastAsia="Times New Roman" w:cstheme="minorHAnsi"/>
            <w:lang w:val="en-US"/>
          </w:rPr>
          <w:t>https://legacy.apsc.gov.au/cracking-code</w:t>
        </w:r>
      </w:hyperlink>
      <w:r w:rsidR="00B85D4F" w:rsidRPr="00B13DE1">
        <w:rPr>
          <w:rStyle w:val="Hyperlink"/>
          <w:rFonts w:eastAsia="Times New Roman" w:cstheme="minorHAnsi"/>
          <w:lang w:val="en-US"/>
        </w:rPr>
        <w:t>.</w:t>
      </w:r>
    </w:p>
    <w:p w14:paraId="5B07E464" w14:textId="77777777" w:rsidR="00B03447" w:rsidRPr="00B13DE1" w:rsidRDefault="00B03447" w:rsidP="00487D51">
      <w:pPr>
        <w:spacing w:after="0" w:line="252" w:lineRule="auto"/>
        <w:contextualSpacing/>
        <w:rPr>
          <w:rFonts w:eastAsia="Times New Roman" w:cstheme="minorHAnsi"/>
          <w:lang w:val="en-US"/>
        </w:rPr>
      </w:pPr>
    </w:p>
    <w:p w14:paraId="58D1BB79" w14:textId="77777777" w:rsidR="00B03447" w:rsidRPr="00B13DE1" w:rsidRDefault="00B03447" w:rsidP="00487D51">
      <w:pPr>
        <w:spacing w:after="0"/>
        <w:contextualSpacing/>
        <w:rPr>
          <w:rFonts w:cstheme="minorHAnsi"/>
        </w:rPr>
      </w:pPr>
    </w:p>
    <w:sectPr w:rsidR="00B03447" w:rsidRPr="00B13DE1">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73F80" w14:textId="77777777" w:rsidR="00367716" w:rsidRDefault="00367716" w:rsidP="00395E56">
      <w:pPr>
        <w:spacing w:after="0" w:line="240" w:lineRule="auto"/>
      </w:pPr>
      <w:r>
        <w:separator/>
      </w:r>
    </w:p>
  </w:endnote>
  <w:endnote w:type="continuationSeparator" w:id="0">
    <w:p w14:paraId="023AF6EB" w14:textId="77777777" w:rsidR="00367716" w:rsidRDefault="00367716" w:rsidP="0039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ov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D232" w14:textId="77777777" w:rsidR="00367716" w:rsidRDefault="00367716" w:rsidP="00395E56">
      <w:pPr>
        <w:spacing w:after="0" w:line="240" w:lineRule="auto"/>
      </w:pPr>
      <w:r>
        <w:separator/>
      </w:r>
    </w:p>
  </w:footnote>
  <w:footnote w:type="continuationSeparator" w:id="0">
    <w:p w14:paraId="3314F239" w14:textId="77777777" w:rsidR="00367716" w:rsidRDefault="00367716" w:rsidP="0039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31BC" w14:textId="77777777" w:rsidR="00395E56" w:rsidRDefault="00395E56">
    <w:pPr>
      <w:pStyle w:val="Header"/>
    </w:pPr>
    <w:r>
      <w:rPr>
        <w:noProof/>
      </w:rPr>
      <w:drawing>
        <wp:anchor distT="0" distB="0" distL="114300" distR="114300" simplePos="0" relativeHeight="251659264" behindDoc="0" locked="0" layoutInCell="1" allowOverlap="1" wp14:anchorId="209B6F29" wp14:editId="0DB48CAB">
          <wp:simplePos x="0" y="0"/>
          <wp:positionH relativeFrom="margin">
            <wp:posOffset>0</wp:posOffset>
          </wp:positionH>
          <wp:positionV relativeFrom="paragraph">
            <wp:posOffset>170815</wp:posOffset>
          </wp:positionV>
          <wp:extent cx="5505450" cy="8858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629F"/>
    <w:multiLevelType w:val="multilevel"/>
    <w:tmpl w:val="59B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4861"/>
    <w:multiLevelType w:val="hybridMultilevel"/>
    <w:tmpl w:val="ABC42550"/>
    <w:lvl w:ilvl="0" w:tplc="CD4465D6">
      <w:start w:val="1"/>
      <w:numFmt w:val="bullet"/>
      <w:lvlText w:val=""/>
      <w:lvlJc w:val="left"/>
      <w:pPr>
        <w:ind w:left="720" w:hanging="360"/>
      </w:pPr>
      <w:rPr>
        <w:rFonts w:ascii="Wingdings" w:hAnsi="Wingdings" w:hint="default"/>
      </w:rPr>
    </w:lvl>
    <w:lvl w:ilvl="1" w:tplc="B546AC34">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C2E25"/>
    <w:multiLevelType w:val="hybridMultilevel"/>
    <w:tmpl w:val="A216D574"/>
    <w:lvl w:ilvl="0" w:tplc="CBCAA2EC">
      <w:start w:val="1"/>
      <w:numFmt w:val="decimal"/>
      <w:lvlText w:val="%1."/>
      <w:lvlJc w:val="left"/>
      <w:pPr>
        <w:ind w:left="622" w:hanging="360"/>
      </w:pPr>
      <w:rPr>
        <w:rFonts w:cs="Times New Roman"/>
        <w:b/>
        <w:color w:val="auto"/>
      </w:rPr>
    </w:lvl>
    <w:lvl w:ilvl="1" w:tplc="0C090019">
      <w:start w:val="1"/>
      <w:numFmt w:val="lowerLetter"/>
      <w:lvlText w:val="%2."/>
      <w:lvlJc w:val="left"/>
      <w:pPr>
        <w:ind w:left="1342" w:hanging="360"/>
      </w:pPr>
      <w:rPr>
        <w:rFonts w:cs="Times New Roman"/>
      </w:rPr>
    </w:lvl>
    <w:lvl w:ilvl="2" w:tplc="0C09001B">
      <w:start w:val="1"/>
      <w:numFmt w:val="lowerRoman"/>
      <w:lvlText w:val="%3."/>
      <w:lvlJc w:val="right"/>
      <w:pPr>
        <w:ind w:left="2062" w:hanging="180"/>
      </w:pPr>
      <w:rPr>
        <w:rFonts w:cs="Times New Roman"/>
      </w:rPr>
    </w:lvl>
    <w:lvl w:ilvl="3" w:tplc="0C09000F">
      <w:start w:val="1"/>
      <w:numFmt w:val="decimal"/>
      <w:lvlText w:val="%4."/>
      <w:lvlJc w:val="left"/>
      <w:pPr>
        <w:ind w:left="2782" w:hanging="360"/>
      </w:pPr>
      <w:rPr>
        <w:rFonts w:cs="Times New Roman"/>
      </w:rPr>
    </w:lvl>
    <w:lvl w:ilvl="4" w:tplc="0C090019">
      <w:start w:val="1"/>
      <w:numFmt w:val="lowerLetter"/>
      <w:lvlText w:val="%5."/>
      <w:lvlJc w:val="left"/>
      <w:pPr>
        <w:ind w:left="3502" w:hanging="360"/>
      </w:pPr>
      <w:rPr>
        <w:rFonts w:cs="Times New Roman"/>
      </w:rPr>
    </w:lvl>
    <w:lvl w:ilvl="5" w:tplc="0C09001B">
      <w:start w:val="1"/>
      <w:numFmt w:val="lowerRoman"/>
      <w:lvlText w:val="%6."/>
      <w:lvlJc w:val="right"/>
      <w:pPr>
        <w:ind w:left="4222" w:hanging="180"/>
      </w:pPr>
      <w:rPr>
        <w:rFonts w:cs="Times New Roman"/>
      </w:rPr>
    </w:lvl>
    <w:lvl w:ilvl="6" w:tplc="0C09000F">
      <w:start w:val="1"/>
      <w:numFmt w:val="decimal"/>
      <w:lvlText w:val="%7."/>
      <w:lvlJc w:val="left"/>
      <w:pPr>
        <w:ind w:left="4942" w:hanging="360"/>
      </w:pPr>
      <w:rPr>
        <w:rFonts w:cs="Times New Roman"/>
      </w:rPr>
    </w:lvl>
    <w:lvl w:ilvl="7" w:tplc="0C090019">
      <w:start w:val="1"/>
      <w:numFmt w:val="lowerLetter"/>
      <w:lvlText w:val="%8."/>
      <w:lvlJc w:val="left"/>
      <w:pPr>
        <w:ind w:left="5662" w:hanging="360"/>
      </w:pPr>
      <w:rPr>
        <w:rFonts w:cs="Times New Roman"/>
      </w:rPr>
    </w:lvl>
    <w:lvl w:ilvl="8" w:tplc="0C09001B">
      <w:start w:val="1"/>
      <w:numFmt w:val="lowerRoman"/>
      <w:lvlText w:val="%9."/>
      <w:lvlJc w:val="right"/>
      <w:pPr>
        <w:ind w:left="6382" w:hanging="180"/>
      </w:pPr>
      <w:rPr>
        <w:rFonts w:cs="Times New Roman"/>
      </w:rPr>
    </w:lvl>
  </w:abstractNum>
  <w:abstractNum w:abstractNumId="3" w15:restartNumberingAfterBreak="0">
    <w:nsid w:val="26710656"/>
    <w:multiLevelType w:val="hybridMultilevel"/>
    <w:tmpl w:val="5756EB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6990493"/>
    <w:multiLevelType w:val="multilevel"/>
    <w:tmpl w:val="7B0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6D0438"/>
    <w:multiLevelType w:val="hybridMultilevel"/>
    <w:tmpl w:val="1FCADC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E8D24A7"/>
    <w:multiLevelType w:val="hybridMultilevel"/>
    <w:tmpl w:val="9B7E9B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3852B58"/>
    <w:multiLevelType w:val="hybridMultilevel"/>
    <w:tmpl w:val="CDA4A174"/>
    <w:lvl w:ilvl="0" w:tplc="4F92EB92">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48D53F8"/>
    <w:multiLevelType w:val="hybridMultilevel"/>
    <w:tmpl w:val="420C4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145A72"/>
    <w:multiLevelType w:val="multilevel"/>
    <w:tmpl w:val="12BE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B20094"/>
    <w:multiLevelType w:val="multilevel"/>
    <w:tmpl w:val="B42C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AD10B8"/>
    <w:multiLevelType w:val="hybridMultilevel"/>
    <w:tmpl w:val="0856216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44DB38FB"/>
    <w:multiLevelType w:val="multilevel"/>
    <w:tmpl w:val="7E32A8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proxima-nova" w:eastAsiaTheme="minorHAnsi" w:hAnsi="proxima-nova" w:cstheme="minorBid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0297B8A"/>
    <w:multiLevelType w:val="multilevel"/>
    <w:tmpl w:val="5AF6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C0E88"/>
    <w:multiLevelType w:val="hybridMultilevel"/>
    <w:tmpl w:val="41FE0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C5721B"/>
    <w:multiLevelType w:val="hybridMultilevel"/>
    <w:tmpl w:val="705CD3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66366440"/>
    <w:multiLevelType w:val="hybridMultilevel"/>
    <w:tmpl w:val="9528A812"/>
    <w:lvl w:ilvl="0" w:tplc="0C090001">
      <w:start w:val="1"/>
      <w:numFmt w:val="bullet"/>
      <w:lvlText w:val=""/>
      <w:lvlJc w:val="left"/>
      <w:pPr>
        <w:ind w:left="360" w:hanging="360"/>
      </w:pPr>
      <w:rPr>
        <w:rFonts w:ascii="Symbol" w:hAnsi="Symbol" w:hint="default"/>
      </w:rPr>
    </w:lvl>
    <w:lvl w:ilvl="1" w:tplc="5E2A0E7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AB26F4"/>
    <w:multiLevelType w:val="hybridMultilevel"/>
    <w:tmpl w:val="0D20E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390A69"/>
    <w:multiLevelType w:val="hybridMultilevel"/>
    <w:tmpl w:val="0700FE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B6436B"/>
    <w:multiLevelType w:val="hybridMultilevel"/>
    <w:tmpl w:val="B8400F32"/>
    <w:lvl w:ilvl="0" w:tplc="588206F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72E227A9"/>
    <w:multiLevelType w:val="hybridMultilevel"/>
    <w:tmpl w:val="76B80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EF114A"/>
    <w:multiLevelType w:val="multilevel"/>
    <w:tmpl w:val="F150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E2404C"/>
    <w:multiLevelType w:val="hybridMultilevel"/>
    <w:tmpl w:val="D6004450"/>
    <w:lvl w:ilvl="0" w:tplc="0C090001">
      <w:start w:val="1"/>
      <w:numFmt w:val="bullet"/>
      <w:lvlText w:val=""/>
      <w:lvlJc w:val="left"/>
      <w:pPr>
        <w:ind w:left="360" w:hanging="360"/>
      </w:pPr>
      <w:rPr>
        <w:rFonts w:ascii="Symbol" w:hAnsi="Symbol" w:hint="default"/>
      </w:rPr>
    </w:lvl>
    <w:lvl w:ilvl="1" w:tplc="5E2A0E7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9365D4C"/>
    <w:multiLevelType w:val="hybridMultilevel"/>
    <w:tmpl w:val="D7964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F52ECB"/>
    <w:multiLevelType w:val="hybridMultilevel"/>
    <w:tmpl w:val="4A446FD0"/>
    <w:lvl w:ilvl="0" w:tplc="D64229E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4"/>
  </w:num>
  <w:num w:numId="8">
    <w:abstractNumId w:val="16"/>
  </w:num>
  <w:num w:numId="9">
    <w:abstractNumId w:val="18"/>
  </w:num>
  <w:num w:numId="10">
    <w:abstractNumId w:val="26"/>
  </w:num>
  <w:num w:numId="11">
    <w:abstractNumId w:val="9"/>
  </w:num>
  <w:num w:numId="12">
    <w:abstractNumId w:val="13"/>
  </w:num>
  <w:num w:numId="13">
    <w:abstractNumId w:val="2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17"/>
  </w:num>
  <w:num w:numId="18">
    <w:abstractNumId w:val="15"/>
  </w:num>
  <w:num w:numId="19">
    <w:abstractNumId w:val="2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23"/>
  </w:num>
  <w:num w:numId="24">
    <w:abstractNumId w:val="11"/>
  </w:num>
  <w:num w:numId="25">
    <w:abstractNumId w:val="14"/>
  </w:num>
  <w:num w:numId="26">
    <w:abstractNumId w:val="4"/>
  </w:num>
  <w:num w:numId="27">
    <w:abstractNumId w:val="10"/>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6"/>
    <w:rsid w:val="00016204"/>
    <w:rsid w:val="000250A3"/>
    <w:rsid w:val="00080ABC"/>
    <w:rsid w:val="0009444D"/>
    <w:rsid w:val="000B7DA0"/>
    <w:rsid w:val="000C38D1"/>
    <w:rsid w:val="000D3E04"/>
    <w:rsid w:val="000F05C3"/>
    <w:rsid w:val="000F766B"/>
    <w:rsid w:val="00110AD0"/>
    <w:rsid w:val="00110C55"/>
    <w:rsid w:val="00127B40"/>
    <w:rsid w:val="00145471"/>
    <w:rsid w:val="00147B71"/>
    <w:rsid w:val="00150747"/>
    <w:rsid w:val="0015245C"/>
    <w:rsid w:val="001572CC"/>
    <w:rsid w:val="001710B6"/>
    <w:rsid w:val="00181AE1"/>
    <w:rsid w:val="00190B43"/>
    <w:rsid w:val="001A0E6D"/>
    <w:rsid w:val="001A75CA"/>
    <w:rsid w:val="001B5C3D"/>
    <w:rsid w:val="001B6002"/>
    <w:rsid w:val="001C0B77"/>
    <w:rsid w:val="002A4331"/>
    <w:rsid w:val="002F6701"/>
    <w:rsid w:val="003012BB"/>
    <w:rsid w:val="00301690"/>
    <w:rsid w:val="003101E3"/>
    <w:rsid w:val="00310BA3"/>
    <w:rsid w:val="003141F9"/>
    <w:rsid w:val="0033139C"/>
    <w:rsid w:val="00332335"/>
    <w:rsid w:val="00336C90"/>
    <w:rsid w:val="00340AEE"/>
    <w:rsid w:val="00340B30"/>
    <w:rsid w:val="00351613"/>
    <w:rsid w:val="00355304"/>
    <w:rsid w:val="00364980"/>
    <w:rsid w:val="00365353"/>
    <w:rsid w:val="00367716"/>
    <w:rsid w:val="0037068F"/>
    <w:rsid w:val="00373DF4"/>
    <w:rsid w:val="0038215D"/>
    <w:rsid w:val="00395E56"/>
    <w:rsid w:val="003A5C64"/>
    <w:rsid w:val="003B23FB"/>
    <w:rsid w:val="003B5268"/>
    <w:rsid w:val="003B5B14"/>
    <w:rsid w:val="003C5980"/>
    <w:rsid w:val="003D2451"/>
    <w:rsid w:val="003F0EFB"/>
    <w:rsid w:val="0040064C"/>
    <w:rsid w:val="004154AC"/>
    <w:rsid w:val="00441387"/>
    <w:rsid w:val="0045635B"/>
    <w:rsid w:val="00487D51"/>
    <w:rsid w:val="00494473"/>
    <w:rsid w:val="004C5CD4"/>
    <w:rsid w:val="004D22A0"/>
    <w:rsid w:val="004E38ED"/>
    <w:rsid w:val="004E7EA3"/>
    <w:rsid w:val="004F06C2"/>
    <w:rsid w:val="0050028F"/>
    <w:rsid w:val="00521A13"/>
    <w:rsid w:val="00527EF5"/>
    <w:rsid w:val="005378FF"/>
    <w:rsid w:val="0055220C"/>
    <w:rsid w:val="005706D5"/>
    <w:rsid w:val="00572010"/>
    <w:rsid w:val="005B01C8"/>
    <w:rsid w:val="005C7E9C"/>
    <w:rsid w:val="006222DF"/>
    <w:rsid w:val="0062337F"/>
    <w:rsid w:val="00641462"/>
    <w:rsid w:val="006526BA"/>
    <w:rsid w:val="00655562"/>
    <w:rsid w:val="00661930"/>
    <w:rsid w:val="006722EE"/>
    <w:rsid w:val="0069411C"/>
    <w:rsid w:val="0069678B"/>
    <w:rsid w:val="006E0B82"/>
    <w:rsid w:val="00703FE2"/>
    <w:rsid w:val="00716B10"/>
    <w:rsid w:val="00727B6C"/>
    <w:rsid w:val="00730FF1"/>
    <w:rsid w:val="00736820"/>
    <w:rsid w:val="0074707F"/>
    <w:rsid w:val="00757B88"/>
    <w:rsid w:val="00764454"/>
    <w:rsid w:val="007927CF"/>
    <w:rsid w:val="007B0576"/>
    <w:rsid w:val="007C7181"/>
    <w:rsid w:val="007D0726"/>
    <w:rsid w:val="007E5A29"/>
    <w:rsid w:val="008213CD"/>
    <w:rsid w:val="00827D5D"/>
    <w:rsid w:val="00831D01"/>
    <w:rsid w:val="00845A51"/>
    <w:rsid w:val="00867D89"/>
    <w:rsid w:val="00881353"/>
    <w:rsid w:val="008B1287"/>
    <w:rsid w:val="008B4C56"/>
    <w:rsid w:val="008F0C61"/>
    <w:rsid w:val="008F4A31"/>
    <w:rsid w:val="00900E22"/>
    <w:rsid w:val="0091422C"/>
    <w:rsid w:val="0091793E"/>
    <w:rsid w:val="009342BB"/>
    <w:rsid w:val="009427AF"/>
    <w:rsid w:val="00942E17"/>
    <w:rsid w:val="00970A05"/>
    <w:rsid w:val="00973F72"/>
    <w:rsid w:val="00991560"/>
    <w:rsid w:val="00996FC3"/>
    <w:rsid w:val="009A2DC6"/>
    <w:rsid w:val="009C710C"/>
    <w:rsid w:val="009D0EC5"/>
    <w:rsid w:val="009F3D19"/>
    <w:rsid w:val="00A30ED5"/>
    <w:rsid w:val="00A31D3D"/>
    <w:rsid w:val="00A4426D"/>
    <w:rsid w:val="00A46F0E"/>
    <w:rsid w:val="00A60E74"/>
    <w:rsid w:val="00A84E50"/>
    <w:rsid w:val="00A85DAC"/>
    <w:rsid w:val="00A87B3B"/>
    <w:rsid w:val="00AA79D3"/>
    <w:rsid w:val="00AF06DC"/>
    <w:rsid w:val="00AF4890"/>
    <w:rsid w:val="00B03447"/>
    <w:rsid w:val="00B1118D"/>
    <w:rsid w:val="00B13DE1"/>
    <w:rsid w:val="00B1526B"/>
    <w:rsid w:val="00B40FAB"/>
    <w:rsid w:val="00B43ADC"/>
    <w:rsid w:val="00B459D3"/>
    <w:rsid w:val="00B73DD1"/>
    <w:rsid w:val="00B837F7"/>
    <w:rsid w:val="00B84506"/>
    <w:rsid w:val="00B85D4F"/>
    <w:rsid w:val="00B87705"/>
    <w:rsid w:val="00BB4BEE"/>
    <w:rsid w:val="00BD067B"/>
    <w:rsid w:val="00BF1C9E"/>
    <w:rsid w:val="00C0560A"/>
    <w:rsid w:val="00C10D38"/>
    <w:rsid w:val="00C23591"/>
    <w:rsid w:val="00C362D3"/>
    <w:rsid w:val="00C44DF4"/>
    <w:rsid w:val="00C55ED2"/>
    <w:rsid w:val="00C71601"/>
    <w:rsid w:val="00C865DF"/>
    <w:rsid w:val="00CC1B48"/>
    <w:rsid w:val="00CC26E0"/>
    <w:rsid w:val="00CE2DFF"/>
    <w:rsid w:val="00D13E18"/>
    <w:rsid w:val="00D30C99"/>
    <w:rsid w:val="00D369CD"/>
    <w:rsid w:val="00D36D67"/>
    <w:rsid w:val="00D456BC"/>
    <w:rsid w:val="00D46BF4"/>
    <w:rsid w:val="00D50A73"/>
    <w:rsid w:val="00D6259D"/>
    <w:rsid w:val="00D76955"/>
    <w:rsid w:val="00D865B6"/>
    <w:rsid w:val="00D91CAF"/>
    <w:rsid w:val="00DB73B5"/>
    <w:rsid w:val="00DC07A6"/>
    <w:rsid w:val="00E062FD"/>
    <w:rsid w:val="00E1530C"/>
    <w:rsid w:val="00E3080B"/>
    <w:rsid w:val="00E401CB"/>
    <w:rsid w:val="00E407C7"/>
    <w:rsid w:val="00E477A8"/>
    <w:rsid w:val="00E668FB"/>
    <w:rsid w:val="00E708F0"/>
    <w:rsid w:val="00E848A9"/>
    <w:rsid w:val="00E8738E"/>
    <w:rsid w:val="00E94CD4"/>
    <w:rsid w:val="00E96A84"/>
    <w:rsid w:val="00EB135B"/>
    <w:rsid w:val="00ED1392"/>
    <w:rsid w:val="00EE2C72"/>
    <w:rsid w:val="00EE3719"/>
    <w:rsid w:val="00EE68B0"/>
    <w:rsid w:val="00F07AAA"/>
    <w:rsid w:val="00F102A3"/>
    <w:rsid w:val="00F13E0F"/>
    <w:rsid w:val="00F72BC4"/>
    <w:rsid w:val="00F76154"/>
    <w:rsid w:val="00F817E1"/>
    <w:rsid w:val="00F93600"/>
    <w:rsid w:val="00FA463D"/>
    <w:rsid w:val="00FC053B"/>
    <w:rsid w:val="00FD28E3"/>
    <w:rsid w:val="00FD752B"/>
    <w:rsid w:val="00FE176B"/>
    <w:rsid w:val="00FF5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7092"/>
  <w15:chartTrackingRefBased/>
  <w15:docId w15:val="{CB213F7C-FD96-48DE-82B7-444A09B0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56"/>
  </w:style>
  <w:style w:type="paragraph" w:styleId="Footer">
    <w:name w:val="footer"/>
    <w:basedOn w:val="Normal"/>
    <w:link w:val="FooterChar"/>
    <w:uiPriority w:val="99"/>
    <w:unhideWhenUsed/>
    <w:rsid w:val="00395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56"/>
  </w:style>
  <w:style w:type="paragraph" w:styleId="ListBullet">
    <w:name w:val="List Bullet"/>
    <w:basedOn w:val="Normal"/>
    <w:link w:val="ListBulletChar"/>
    <w:uiPriority w:val="6"/>
    <w:qFormat/>
    <w:rsid w:val="00A60E74"/>
    <w:pPr>
      <w:spacing w:after="0" w:line="240" w:lineRule="auto"/>
      <w:ind w:left="720" w:hanging="360"/>
    </w:pPr>
    <w:rPr>
      <w:rFonts w:eastAsiaTheme="minorEastAsia" w:cs="Times New Roman"/>
      <w:color w:val="000000"/>
    </w:rPr>
  </w:style>
  <w:style w:type="character" w:customStyle="1" w:styleId="ListBulletChar">
    <w:name w:val="List Bullet Char"/>
    <w:link w:val="ListBullet"/>
    <w:uiPriority w:val="6"/>
    <w:locked/>
    <w:rsid w:val="00A60E74"/>
    <w:rPr>
      <w:rFonts w:eastAsiaTheme="minorEastAsia" w:cs="Times New Roman"/>
      <w:color w:val="000000"/>
    </w:rPr>
  </w:style>
  <w:style w:type="character" w:styleId="Strong">
    <w:name w:val="Strong"/>
    <w:basedOn w:val="DefaultParagraphFont"/>
    <w:uiPriority w:val="22"/>
    <w:qFormat/>
    <w:rsid w:val="00A60E74"/>
    <w:rPr>
      <w:rFonts w:cs="Times New Roman"/>
      <w:b/>
    </w:rPr>
  </w:style>
  <w:style w:type="paragraph" w:styleId="ListParagraph">
    <w:name w:val="List Paragraph"/>
    <w:aliases w:val="Recommendation,Bullet Point,Bullet point,Bulletr List Paragraph,Content descriptions,FooterText,L,List Bullet 1,List Paragraph1,List Paragraph11,List Paragraph2,List Paragraph21,Listeafsnit1,NFP GP Bulleted List,Paragraphe de liste1,リスト段"/>
    <w:basedOn w:val="Normal"/>
    <w:link w:val="ListParagraphChar"/>
    <w:uiPriority w:val="34"/>
    <w:qFormat/>
    <w:rsid w:val="00B03447"/>
    <w:pPr>
      <w:ind w:left="720"/>
      <w:contextualSpacing/>
    </w:pPr>
  </w:style>
  <w:style w:type="paragraph" w:styleId="BodyText3">
    <w:name w:val="Body Text 3"/>
    <w:basedOn w:val="Normal"/>
    <w:link w:val="BodyText3Char"/>
    <w:rsid w:val="00B03447"/>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B03447"/>
    <w:rPr>
      <w:rFonts w:ascii="Arial" w:eastAsia="Times New Roman" w:hAnsi="Arial" w:cs="Times New Roman"/>
      <w:sz w:val="16"/>
      <w:szCs w:val="16"/>
      <w:lang w:val="en-US"/>
    </w:rPr>
  </w:style>
  <w:style w:type="character" w:customStyle="1" w:styleId="ListParagraphChar">
    <w:name w:val="List Paragraph Char"/>
    <w:aliases w:val="Recommendation Char,Bullet Point Char,Bullet point Char,Bulletr List Paragraph Char,Content descriptions Char,FooterText Char,L Char,List Bullet 1 Char,List Paragraph1 Char,List Paragraph11 Char,List Paragraph2 Char,Listeafsnit1 Char"/>
    <w:link w:val="ListParagraph"/>
    <w:uiPriority w:val="34"/>
    <w:qFormat/>
    <w:locked/>
    <w:rsid w:val="00B03447"/>
  </w:style>
  <w:style w:type="character" w:styleId="CommentReference">
    <w:name w:val="annotation reference"/>
    <w:basedOn w:val="DefaultParagraphFont"/>
    <w:uiPriority w:val="99"/>
    <w:semiHidden/>
    <w:unhideWhenUsed/>
    <w:rsid w:val="00B03447"/>
    <w:rPr>
      <w:sz w:val="16"/>
      <w:szCs w:val="16"/>
    </w:rPr>
  </w:style>
  <w:style w:type="paragraph" w:styleId="CommentText">
    <w:name w:val="annotation text"/>
    <w:basedOn w:val="Normal"/>
    <w:link w:val="CommentTextChar"/>
    <w:uiPriority w:val="99"/>
    <w:semiHidden/>
    <w:unhideWhenUsed/>
    <w:rsid w:val="00B03447"/>
    <w:pPr>
      <w:spacing w:line="240" w:lineRule="auto"/>
    </w:pPr>
    <w:rPr>
      <w:sz w:val="20"/>
      <w:szCs w:val="20"/>
    </w:rPr>
  </w:style>
  <w:style w:type="character" w:customStyle="1" w:styleId="CommentTextChar">
    <w:name w:val="Comment Text Char"/>
    <w:basedOn w:val="DefaultParagraphFont"/>
    <w:link w:val="CommentText"/>
    <w:uiPriority w:val="99"/>
    <w:semiHidden/>
    <w:rsid w:val="00B03447"/>
    <w:rPr>
      <w:sz w:val="20"/>
      <w:szCs w:val="20"/>
    </w:rPr>
  </w:style>
  <w:style w:type="paragraph" w:styleId="BalloonText">
    <w:name w:val="Balloon Text"/>
    <w:basedOn w:val="Normal"/>
    <w:link w:val="BalloonTextChar"/>
    <w:uiPriority w:val="99"/>
    <w:semiHidden/>
    <w:unhideWhenUsed/>
    <w:rsid w:val="00B0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47"/>
    <w:rPr>
      <w:rFonts w:ascii="Segoe UI" w:hAnsi="Segoe UI" w:cs="Segoe UI"/>
      <w:sz w:val="18"/>
      <w:szCs w:val="18"/>
    </w:rPr>
  </w:style>
  <w:style w:type="character" w:styleId="Hyperlink">
    <w:name w:val="Hyperlink"/>
    <w:basedOn w:val="DefaultParagraphFont"/>
    <w:uiPriority w:val="99"/>
    <w:unhideWhenUsed/>
    <w:rsid w:val="00B03447"/>
    <w:rPr>
      <w:color w:val="0000FF"/>
      <w:u w:val="single"/>
    </w:rPr>
  </w:style>
  <w:style w:type="character" w:styleId="UnresolvedMention">
    <w:name w:val="Unresolved Mention"/>
    <w:basedOn w:val="DefaultParagraphFont"/>
    <w:uiPriority w:val="99"/>
    <w:semiHidden/>
    <w:unhideWhenUsed/>
    <w:rsid w:val="00B03447"/>
    <w:rPr>
      <w:color w:val="605E5C"/>
      <w:shd w:val="clear" w:color="auto" w:fill="E1DFDD"/>
    </w:rPr>
  </w:style>
  <w:style w:type="paragraph" w:styleId="NormalWeb">
    <w:name w:val="Normal (Web)"/>
    <w:basedOn w:val="Normal"/>
    <w:uiPriority w:val="99"/>
    <w:unhideWhenUsed/>
    <w:rsid w:val="00340B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B5268"/>
    <w:pPr>
      <w:spacing w:after="0" w:line="240" w:lineRule="auto"/>
    </w:pPr>
  </w:style>
  <w:style w:type="paragraph" w:customStyle="1" w:styleId="Default">
    <w:name w:val="Default"/>
    <w:rsid w:val="006526BA"/>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369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369CD"/>
  </w:style>
  <w:style w:type="character" w:customStyle="1" w:styleId="eop">
    <w:name w:val="eop"/>
    <w:basedOn w:val="DefaultParagraphFont"/>
    <w:rsid w:val="00D36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768">
      <w:bodyDiv w:val="1"/>
      <w:marLeft w:val="0"/>
      <w:marRight w:val="0"/>
      <w:marTop w:val="0"/>
      <w:marBottom w:val="0"/>
      <w:divBdr>
        <w:top w:val="none" w:sz="0" w:space="0" w:color="auto"/>
        <w:left w:val="none" w:sz="0" w:space="0" w:color="auto"/>
        <w:bottom w:val="none" w:sz="0" w:space="0" w:color="auto"/>
        <w:right w:val="none" w:sz="0" w:space="0" w:color="auto"/>
      </w:divBdr>
    </w:div>
    <w:div w:id="225537323">
      <w:bodyDiv w:val="1"/>
      <w:marLeft w:val="0"/>
      <w:marRight w:val="0"/>
      <w:marTop w:val="0"/>
      <w:marBottom w:val="0"/>
      <w:divBdr>
        <w:top w:val="none" w:sz="0" w:space="0" w:color="auto"/>
        <w:left w:val="none" w:sz="0" w:space="0" w:color="auto"/>
        <w:bottom w:val="none" w:sz="0" w:space="0" w:color="auto"/>
        <w:right w:val="none" w:sz="0" w:space="0" w:color="auto"/>
      </w:divBdr>
    </w:div>
    <w:div w:id="512456689">
      <w:bodyDiv w:val="1"/>
      <w:marLeft w:val="0"/>
      <w:marRight w:val="0"/>
      <w:marTop w:val="0"/>
      <w:marBottom w:val="0"/>
      <w:divBdr>
        <w:top w:val="none" w:sz="0" w:space="0" w:color="auto"/>
        <w:left w:val="none" w:sz="0" w:space="0" w:color="auto"/>
        <w:bottom w:val="none" w:sz="0" w:space="0" w:color="auto"/>
        <w:right w:val="none" w:sz="0" w:space="0" w:color="auto"/>
      </w:divBdr>
    </w:div>
    <w:div w:id="973563040">
      <w:bodyDiv w:val="1"/>
      <w:marLeft w:val="0"/>
      <w:marRight w:val="0"/>
      <w:marTop w:val="0"/>
      <w:marBottom w:val="0"/>
      <w:divBdr>
        <w:top w:val="none" w:sz="0" w:space="0" w:color="auto"/>
        <w:left w:val="none" w:sz="0" w:space="0" w:color="auto"/>
        <w:bottom w:val="none" w:sz="0" w:space="0" w:color="auto"/>
        <w:right w:val="none" w:sz="0" w:space="0" w:color="auto"/>
      </w:divBdr>
    </w:div>
    <w:div w:id="1063526464">
      <w:bodyDiv w:val="1"/>
      <w:marLeft w:val="0"/>
      <w:marRight w:val="0"/>
      <w:marTop w:val="0"/>
      <w:marBottom w:val="0"/>
      <w:divBdr>
        <w:top w:val="none" w:sz="0" w:space="0" w:color="auto"/>
        <w:left w:val="none" w:sz="0" w:space="0" w:color="auto"/>
        <w:bottom w:val="none" w:sz="0" w:space="0" w:color="auto"/>
        <w:right w:val="none" w:sz="0" w:space="0" w:color="auto"/>
      </w:divBdr>
      <w:divsChild>
        <w:div w:id="2089886965">
          <w:marLeft w:val="0"/>
          <w:marRight w:val="0"/>
          <w:marTop w:val="0"/>
          <w:marBottom w:val="0"/>
          <w:divBdr>
            <w:top w:val="none" w:sz="0" w:space="0" w:color="auto"/>
            <w:left w:val="none" w:sz="0" w:space="0" w:color="auto"/>
            <w:bottom w:val="none" w:sz="0" w:space="0" w:color="auto"/>
            <w:right w:val="none" w:sz="0" w:space="0" w:color="auto"/>
          </w:divBdr>
        </w:div>
        <w:div w:id="1696149155">
          <w:marLeft w:val="0"/>
          <w:marRight w:val="0"/>
          <w:marTop w:val="0"/>
          <w:marBottom w:val="0"/>
          <w:divBdr>
            <w:top w:val="none" w:sz="0" w:space="0" w:color="auto"/>
            <w:left w:val="none" w:sz="0" w:space="0" w:color="auto"/>
            <w:bottom w:val="none" w:sz="0" w:space="0" w:color="auto"/>
            <w:right w:val="none" w:sz="0" w:space="0" w:color="auto"/>
          </w:divBdr>
        </w:div>
        <w:div w:id="648444031">
          <w:marLeft w:val="0"/>
          <w:marRight w:val="0"/>
          <w:marTop w:val="0"/>
          <w:marBottom w:val="0"/>
          <w:divBdr>
            <w:top w:val="none" w:sz="0" w:space="0" w:color="auto"/>
            <w:left w:val="none" w:sz="0" w:space="0" w:color="auto"/>
            <w:bottom w:val="none" w:sz="0" w:space="0" w:color="auto"/>
            <w:right w:val="none" w:sz="0" w:space="0" w:color="auto"/>
          </w:divBdr>
        </w:div>
      </w:divsChild>
    </w:div>
    <w:div w:id="1217275569">
      <w:bodyDiv w:val="1"/>
      <w:marLeft w:val="0"/>
      <w:marRight w:val="0"/>
      <w:marTop w:val="0"/>
      <w:marBottom w:val="0"/>
      <w:divBdr>
        <w:top w:val="none" w:sz="0" w:space="0" w:color="auto"/>
        <w:left w:val="none" w:sz="0" w:space="0" w:color="auto"/>
        <w:bottom w:val="none" w:sz="0" w:space="0" w:color="auto"/>
        <w:right w:val="none" w:sz="0" w:space="0" w:color="auto"/>
      </w:divBdr>
    </w:div>
    <w:div w:id="1260986649">
      <w:bodyDiv w:val="1"/>
      <w:marLeft w:val="0"/>
      <w:marRight w:val="0"/>
      <w:marTop w:val="0"/>
      <w:marBottom w:val="0"/>
      <w:divBdr>
        <w:top w:val="none" w:sz="0" w:space="0" w:color="auto"/>
        <w:left w:val="none" w:sz="0" w:space="0" w:color="auto"/>
        <w:bottom w:val="none" w:sz="0" w:space="0" w:color="auto"/>
        <w:right w:val="none" w:sz="0" w:space="0" w:color="auto"/>
      </w:divBdr>
      <w:divsChild>
        <w:div w:id="665136910">
          <w:marLeft w:val="0"/>
          <w:marRight w:val="0"/>
          <w:marTop w:val="0"/>
          <w:marBottom w:val="0"/>
          <w:divBdr>
            <w:top w:val="none" w:sz="0" w:space="0" w:color="auto"/>
            <w:left w:val="none" w:sz="0" w:space="0" w:color="auto"/>
            <w:bottom w:val="none" w:sz="0" w:space="0" w:color="auto"/>
            <w:right w:val="none" w:sz="0" w:space="0" w:color="auto"/>
          </w:divBdr>
        </w:div>
        <w:div w:id="816728018">
          <w:marLeft w:val="0"/>
          <w:marRight w:val="0"/>
          <w:marTop w:val="0"/>
          <w:marBottom w:val="0"/>
          <w:divBdr>
            <w:top w:val="none" w:sz="0" w:space="0" w:color="auto"/>
            <w:left w:val="none" w:sz="0" w:space="0" w:color="auto"/>
            <w:bottom w:val="none" w:sz="0" w:space="0" w:color="auto"/>
            <w:right w:val="none" w:sz="0" w:space="0" w:color="auto"/>
          </w:divBdr>
        </w:div>
        <w:div w:id="27948843">
          <w:marLeft w:val="0"/>
          <w:marRight w:val="0"/>
          <w:marTop w:val="0"/>
          <w:marBottom w:val="0"/>
          <w:divBdr>
            <w:top w:val="none" w:sz="0" w:space="0" w:color="auto"/>
            <w:left w:val="none" w:sz="0" w:space="0" w:color="auto"/>
            <w:bottom w:val="none" w:sz="0" w:space="0" w:color="auto"/>
            <w:right w:val="none" w:sz="0" w:space="0" w:color="auto"/>
          </w:divBdr>
        </w:div>
      </w:divsChild>
    </w:div>
    <w:div w:id="1689911306">
      <w:bodyDiv w:val="1"/>
      <w:marLeft w:val="0"/>
      <w:marRight w:val="0"/>
      <w:marTop w:val="0"/>
      <w:marBottom w:val="0"/>
      <w:divBdr>
        <w:top w:val="none" w:sz="0" w:space="0" w:color="auto"/>
        <w:left w:val="none" w:sz="0" w:space="0" w:color="auto"/>
        <w:bottom w:val="none" w:sz="0" w:space="0" w:color="auto"/>
        <w:right w:val="none" w:sz="0" w:space="0" w:color="auto"/>
      </w:divBdr>
      <w:divsChild>
        <w:div w:id="1620645080">
          <w:marLeft w:val="0"/>
          <w:marRight w:val="0"/>
          <w:marTop w:val="0"/>
          <w:marBottom w:val="0"/>
          <w:divBdr>
            <w:top w:val="none" w:sz="0" w:space="0" w:color="auto"/>
            <w:left w:val="none" w:sz="0" w:space="0" w:color="auto"/>
            <w:bottom w:val="none" w:sz="0" w:space="0" w:color="auto"/>
            <w:right w:val="none" w:sz="0" w:space="0" w:color="auto"/>
          </w:divBdr>
        </w:div>
        <w:div w:id="1641691483">
          <w:marLeft w:val="0"/>
          <w:marRight w:val="0"/>
          <w:marTop w:val="0"/>
          <w:marBottom w:val="0"/>
          <w:divBdr>
            <w:top w:val="none" w:sz="0" w:space="0" w:color="auto"/>
            <w:left w:val="none" w:sz="0" w:space="0" w:color="auto"/>
            <w:bottom w:val="none" w:sz="0" w:space="0" w:color="auto"/>
            <w:right w:val="none" w:sz="0" w:space="0" w:color="auto"/>
          </w:divBdr>
        </w:div>
        <w:div w:id="1628704368">
          <w:marLeft w:val="0"/>
          <w:marRight w:val="0"/>
          <w:marTop w:val="0"/>
          <w:marBottom w:val="0"/>
          <w:divBdr>
            <w:top w:val="none" w:sz="0" w:space="0" w:color="auto"/>
            <w:left w:val="none" w:sz="0" w:space="0" w:color="auto"/>
            <w:bottom w:val="none" w:sz="0" w:space="0" w:color="auto"/>
            <w:right w:val="none" w:sz="0" w:space="0" w:color="auto"/>
          </w:divBdr>
        </w:div>
      </w:divsChild>
    </w:div>
    <w:div w:id="18746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edcarequality.gov.au/about-us/careers" TargetMode="External"/><Relationship Id="rId18" Type="http://schemas.openxmlformats.org/officeDocument/2006/relationships/hyperlink" Target="https://legacy.apsc.gov.au/cracking-co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dcarequality.gov.au" TargetMode="External"/><Relationship Id="rId17" Type="http://schemas.openxmlformats.org/officeDocument/2006/relationships/hyperlink" Target="https://www.agedcarequality.gov.au/" TargetMode="External"/><Relationship Id="rId2" Type="http://schemas.openxmlformats.org/officeDocument/2006/relationships/customXml" Target="../customXml/item2.xml"/><Relationship Id="rId16" Type="http://schemas.openxmlformats.org/officeDocument/2006/relationships/hyperlink" Target="mailto:recruitment@agedcarequality.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resources/regulatory-strategy" TargetMode="External"/><Relationship Id="rId5" Type="http://schemas.openxmlformats.org/officeDocument/2006/relationships/numbering" Target="numbering.xml"/><Relationship Id="rId15" Type="http://schemas.openxmlformats.org/officeDocument/2006/relationships/hyperlink" Target="mailto:Alexia.Taulelei@agedcarequality.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dcarequality.gov.au/about-us/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C2F6D0C0CC7428EE75A416FA369CF" ma:contentTypeVersion="2" ma:contentTypeDescription="Create a new document." ma:contentTypeScope="" ma:versionID="fa6629e2971922bad6638c417e727ee8">
  <xsd:schema xmlns:xsd="http://www.w3.org/2001/XMLSchema" xmlns:xs="http://www.w3.org/2001/XMLSchema" xmlns:p="http://schemas.microsoft.com/office/2006/metadata/properties" xmlns:ns2="d8c4228a-fe06-4235-8420-f723acf75c8e" targetNamespace="http://schemas.microsoft.com/office/2006/metadata/properties" ma:root="true" ma:fieldsID="18ff0fa1e802f46046369b3fdbc5aca4" ns2:_="">
    <xsd:import namespace="d8c4228a-fe06-4235-8420-f723acf75c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4228a-fe06-4235-8420-f723acf75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EBCD-BF23-490A-8A19-F1F26621D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4228a-fe06-4235-8420-f723acf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6D68F-77EC-4F16-9327-C7F98BEFC6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5D020-9728-4C52-BC84-A6183006436E}">
  <ds:schemaRefs>
    <ds:schemaRef ds:uri="http://schemas.microsoft.com/sharepoint/v3/contenttype/forms"/>
  </ds:schemaRefs>
</ds:datastoreItem>
</file>

<file path=customXml/itemProps4.xml><?xml version="1.0" encoding="utf-8"?>
<ds:datastoreItem xmlns:ds="http://schemas.openxmlformats.org/officeDocument/2006/customXml" ds:itemID="{30BD4DA0-05B0-4587-886A-E3FE8101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Truong</dc:creator>
  <cp:keywords/>
  <dc:description/>
  <cp:lastModifiedBy>Richard Tuffin</cp:lastModifiedBy>
  <cp:revision>4</cp:revision>
  <dcterms:created xsi:type="dcterms:W3CDTF">2022-11-10T02:35:00Z</dcterms:created>
  <dcterms:modified xsi:type="dcterms:W3CDTF">2022-11-14T00:53:00Z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0x0101006E3C2F6D0C0CC7428EE75A416FA369CF</vt:lpwstr>
  </property>
  <property fmtid="{D5CDD505-2E9C-101B-9397-08002B2CF9AE}" pid="3" name="MediaServiceImageTags">
    <vt:lpwstr/>
  </property>
</Properties>
</file>