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5BE44" w14:textId="77777777" w:rsidR="00A242D3" w:rsidRPr="002C3EBF" w:rsidRDefault="00B701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76BAD0" wp14:editId="57E982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820FAA9" w14:textId="77777777" w:rsidR="00A242D3" w:rsidRDefault="00B701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3D1BEE" w14:textId="77777777" w:rsidR="00A242D3" w:rsidRDefault="00B701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6560F0" w14:textId="77777777" w:rsidR="00A242D3" w:rsidRPr="002C3EBF" w:rsidRDefault="00B701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7F6C" w14:paraId="00F40903" w14:textId="77777777" w:rsidTr="00E27F6C">
        <w:tc>
          <w:tcPr>
            <w:cnfStyle w:val="001000000000" w:firstRow="0" w:lastRow="0" w:firstColumn="1" w:lastColumn="0" w:oddVBand="0" w:evenVBand="0" w:oddHBand="0" w:evenHBand="0" w:firstRowFirstColumn="0" w:firstRowLastColumn="0" w:lastRowFirstColumn="0" w:lastRowLastColumn="0"/>
            <w:tcW w:w="3227" w:type="dxa"/>
          </w:tcPr>
          <w:p w14:paraId="1744AB1C" w14:textId="77777777" w:rsidR="00A242D3" w:rsidRPr="00996FAF" w:rsidRDefault="00B701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65156F" w14:textId="77777777" w:rsidR="00A242D3" w:rsidRPr="00996FAF" w:rsidRDefault="00B701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Serene Residential Care Services</w:t>
            </w:r>
          </w:p>
        </w:tc>
      </w:tr>
      <w:tr w:rsidR="00E27F6C" w14:paraId="1C286261"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A68B8" w14:textId="77777777" w:rsidR="00A242D3" w:rsidRPr="00996FAF" w:rsidRDefault="00B701D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603044" w14:textId="77777777" w:rsidR="00A242D3" w:rsidRPr="00C27BE3" w:rsidRDefault="00B701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6820</w:t>
            </w:r>
          </w:p>
        </w:tc>
      </w:tr>
      <w:tr w:rsidR="00E27F6C" w14:paraId="1FA22EF6" w14:textId="77777777" w:rsidTr="00E27F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52F1E0" w14:textId="77777777" w:rsidR="00A242D3" w:rsidRPr="00996FAF" w:rsidRDefault="00B701D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D15FD46" w14:textId="77777777" w:rsidR="00A242D3" w:rsidRPr="00996FAF" w:rsidRDefault="00B701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Myzantha</w:t>
            </w:r>
            <w:r>
              <w:rPr>
                <w:rFonts w:ascii="Arial" w:eastAsia="Times New Roman" w:hAnsi="Arial" w:cs="Arial"/>
                <w:lang w:eastAsia="en-AU"/>
              </w:rPr>
              <w:t xml:space="preserve"> Street, LOCKLEYS, South Australia, 5032</w:t>
            </w:r>
          </w:p>
        </w:tc>
      </w:tr>
      <w:tr w:rsidR="00E27F6C" w14:paraId="7191061B"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0669D" w14:textId="77777777" w:rsidR="00A242D3" w:rsidRPr="00996FAF" w:rsidRDefault="00B701D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9D674F" w14:textId="77777777" w:rsidR="00A242D3" w:rsidRPr="00996FAF" w:rsidRDefault="00B701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27F6C" w14:paraId="6702FB4D" w14:textId="77777777" w:rsidTr="00E27F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A433CA" w14:textId="77777777" w:rsidR="00A242D3" w:rsidRPr="00996FAF" w:rsidRDefault="00B701D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63C17F" w14:textId="77777777" w:rsidR="00A242D3" w:rsidRPr="00996FAF" w:rsidRDefault="00B701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September 2024 to 2 October 2024</w:t>
            </w:r>
          </w:p>
        </w:tc>
      </w:tr>
      <w:tr w:rsidR="00E27F6C" w14:paraId="6EE22C8B"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6FB4D3" w14:textId="77777777" w:rsidR="00A242D3" w:rsidRPr="00996FAF" w:rsidRDefault="00B701D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04506644"/>
            <w:placeholder>
              <w:docPart w:val="DefaultPlaceholder_-1854013437"/>
            </w:placeholder>
            <w:date w:fullDate="2024-10-31T00:00:00Z">
              <w:dateFormat w:val="d MMMM yyyy"/>
              <w:lid w:val="en-AU"/>
              <w:storeMappedDataAs w:val="dateTime"/>
              <w:calendar w:val="gregorian"/>
            </w:date>
          </w:sdtPr>
          <w:sdtEndPr/>
          <w:sdtContent>
            <w:tc>
              <w:tcPr>
                <w:tcW w:w="7114" w:type="dxa"/>
                <w:shd w:val="clear" w:color="auto" w:fill="FFFFFF" w:themeFill="background1"/>
              </w:tcPr>
              <w:p w14:paraId="70790C85" w14:textId="25676B34" w:rsidR="00A242D3" w:rsidRPr="00996FAF" w:rsidRDefault="005D6C8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2024</w:t>
                </w:r>
              </w:p>
            </w:tc>
          </w:sdtContent>
        </w:sdt>
      </w:tr>
      <w:tr w:rsidR="00E27F6C" w14:paraId="5473BEA5" w14:textId="77777777" w:rsidTr="00E27F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D3D5CA" w14:textId="77777777" w:rsidR="00A242D3" w:rsidRPr="00996FAF" w:rsidRDefault="00B701D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ABDABFB" w14:textId="77777777" w:rsidR="00A242D3" w:rsidRPr="009B6303" w:rsidRDefault="00B701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3424 Blu Dawn Pty Ltd </w:t>
            </w:r>
          </w:p>
          <w:p w14:paraId="397B90EE" w14:textId="77777777" w:rsidR="00A242D3" w:rsidRPr="009B6303" w:rsidRDefault="00B701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4264 Serene Residential Care Services</w:t>
            </w:r>
          </w:p>
        </w:tc>
      </w:tr>
    </w:tbl>
    <w:bookmarkEnd w:id="0"/>
    <w:p w14:paraId="7765A504" w14:textId="77777777" w:rsidR="00A242D3" w:rsidRPr="00996FAF" w:rsidRDefault="00B701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788BEF" w14:textId="77777777" w:rsidR="00A242D3" w:rsidRPr="00996FAF" w:rsidRDefault="00B701D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89CFE81" w14:textId="77777777" w:rsidR="00A242D3" w:rsidRPr="00996FAF" w:rsidRDefault="00B701D6" w:rsidP="0036130C">
      <w:pPr>
        <w:pStyle w:val="NormalArial"/>
      </w:pPr>
      <w:r w:rsidRPr="00996FAF">
        <w:t xml:space="preserve">This performance report for </w:t>
      </w:r>
      <w:r w:rsidRPr="00C27BE3">
        <w:rPr>
          <w:color w:val="auto"/>
        </w:rPr>
        <w:t>Serene Residential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sidRPr="00823E77">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DC7AED" w14:textId="77777777" w:rsidR="00A242D3" w:rsidRPr="00996FAF" w:rsidRDefault="00B701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356721" w14:textId="77777777" w:rsidR="00A242D3" w:rsidRPr="00996FAF" w:rsidRDefault="00B701D6" w:rsidP="00712752">
      <w:pPr>
        <w:pStyle w:val="Heading1"/>
        <w:spacing w:before="240" w:after="240" w:line="22" w:lineRule="atLeast"/>
        <w:rPr>
          <w:rFonts w:ascii="Arial" w:hAnsi="Arial" w:cs="Arial"/>
        </w:rPr>
      </w:pPr>
      <w:r w:rsidRPr="00996FAF">
        <w:rPr>
          <w:rFonts w:ascii="Arial" w:hAnsi="Arial" w:cs="Arial"/>
        </w:rPr>
        <w:t>Material relied on</w:t>
      </w:r>
    </w:p>
    <w:p w14:paraId="44C223F2" w14:textId="77777777" w:rsidR="00A242D3" w:rsidRPr="00E433D9" w:rsidRDefault="00B701D6" w:rsidP="0036130C">
      <w:pPr>
        <w:pStyle w:val="NormalArial"/>
        <w:rPr>
          <w:color w:val="auto"/>
        </w:rPr>
      </w:pPr>
      <w:r w:rsidRPr="00996FAF">
        <w:t xml:space="preserve">The </w:t>
      </w:r>
      <w:r w:rsidRPr="00E433D9">
        <w:rPr>
          <w:color w:val="auto"/>
        </w:rPr>
        <w:t>following information has been considered in preparing the performance report:</w:t>
      </w:r>
    </w:p>
    <w:p w14:paraId="66E9D547" w14:textId="4CDB5F47" w:rsidR="00A242D3" w:rsidRPr="00E433D9" w:rsidRDefault="00B701D6" w:rsidP="00E433D9">
      <w:pPr>
        <w:pStyle w:val="ListParagraph"/>
        <w:numPr>
          <w:ilvl w:val="0"/>
          <w:numId w:val="2"/>
        </w:numPr>
        <w:spacing w:line="240" w:lineRule="atLeast"/>
        <w:ind w:left="357" w:hanging="357"/>
        <w:contextualSpacing w:val="0"/>
        <w:rPr>
          <w:rFonts w:ascii="Arial" w:hAnsi="Arial" w:cs="Arial"/>
          <w:color w:val="auto"/>
        </w:rPr>
      </w:pPr>
      <w:r w:rsidRPr="00E433D9">
        <w:rPr>
          <w:rFonts w:ascii="Arial" w:hAnsi="Arial" w:cs="Arial"/>
          <w:color w:val="auto"/>
        </w:rPr>
        <w:t xml:space="preserve">the assessment team’s report for the Site Audit report was informed by a site assessment, observations at the service, review of documents and interviews </w:t>
      </w:r>
      <w:r w:rsidR="00E433D9" w:rsidRPr="00E433D9">
        <w:rPr>
          <w:rFonts w:ascii="Arial" w:hAnsi="Arial" w:cs="Arial"/>
          <w:color w:val="auto"/>
        </w:rPr>
        <w:t xml:space="preserve">with consumers, </w:t>
      </w:r>
      <w:r w:rsidRPr="00E433D9">
        <w:rPr>
          <w:rFonts w:ascii="Arial" w:hAnsi="Arial" w:cs="Arial"/>
          <w:color w:val="auto"/>
        </w:rPr>
        <w:t>representatives</w:t>
      </w:r>
      <w:r w:rsidR="00E433D9" w:rsidRPr="00E433D9">
        <w:rPr>
          <w:rFonts w:ascii="Arial" w:hAnsi="Arial" w:cs="Arial"/>
          <w:color w:val="auto"/>
        </w:rPr>
        <w:t>, staff, management,</w:t>
      </w:r>
      <w:r w:rsidRPr="00E433D9">
        <w:rPr>
          <w:rFonts w:ascii="Arial" w:hAnsi="Arial" w:cs="Arial"/>
          <w:color w:val="auto"/>
        </w:rPr>
        <w:t xml:space="preserve"> and others</w:t>
      </w:r>
      <w:r w:rsidR="00E433D9" w:rsidRPr="00E433D9">
        <w:rPr>
          <w:rFonts w:ascii="Arial" w:hAnsi="Arial" w:cs="Arial"/>
          <w:color w:val="auto"/>
        </w:rPr>
        <w:t>.</w:t>
      </w:r>
    </w:p>
    <w:p w14:paraId="78DA8AD8" w14:textId="3DB3700F" w:rsidR="00A242D3" w:rsidRPr="00E433D9" w:rsidRDefault="00E433D9" w:rsidP="00E433D9">
      <w:pPr>
        <w:spacing w:line="240" w:lineRule="atLeast"/>
        <w:rPr>
          <w:rFonts w:ascii="Arial" w:hAnsi="Arial" w:cs="Arial"/>
          <w:color w:val="0000FF"/>
        </w:rPr>
      </w:pPr>
      <w:r w:rsidRPr="00E433D9">
        <w:rPr>
          <w:rFonts w:ascii="Arial" w:hAnsi="Arial" w:cs="Arial"/>
          <w:color w:val="auto"/>
        </w:rPr>
        <w:t xml:space="preserve">The provider submitted an email dated 25 October 2024 stating they had no additional responses or comments regarding the report. </w:t>
      </w:r>
      <w:r w:rsidR="00B701D6" w:rsidRPr="00E433D9">
        <w:rPr>
          <w:rFonts w:ascii="Arial" w:hAnsi="Arial" w:cs="Arial"/>
        </w:rPr>
        <w:br w:type="page"/>
      </w:r>
    </w:p>
    <w:p w14:paraId="730D7C06" w14:textId="77777777" w:rsidR="00A242D3" w:rsidRPr="00996FAF" w:rsidRDefault="00B701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27F6C" w14:paraId="6188FC26" w14:textId="77777777" w:rsidTr="00E27F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5BE03F" w14:textId="77777777" w:rsidR="00A242D3" w:rsidRPr="00996FAF" w:rsidRDefault="00B701D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AB6CAA5" w14:textId="77777777" w:rsidR="00A242D3" w:rsidRPr="00996FAF" w:rsidRDefault="0002370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84710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701D6">
                  <w:rPr>
                    <w:rFonts w:ascii="Arial" w:hAnsi="Arial" w:cs="Arial"/>
                  </w:rPr>
                  <w:t>Compliant</w:t>
                </w:r>
              </w:sdtContent>
            </w:sdt>
          </w:p>
        </w:tc>
      </w:tr>
      <w:tr w:rsidR="00E27F6C" w14:paraId="4A0CE9BE" w14:textId="77777777" w:rsidTr="00E27F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3E2055" w14:textId="77777777" w:rsidR="00A242D3" w:rsidRPr="00996FAF" w:rsidRDefault="00B701D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D6B579C" w14:textId="77777777" w:rsidR="00A242D3" w:rsidRPr="002C5FA9" w:rsidRDefault="000237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19987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B701D6" w:rsidRPr="002C5FA9">
                  <w:rPr>
                    <w:rFonts w:ascii="Arial" w:hAnsi="Arial" w:cs="Arial"/>
                    <w:b/>
                    <w:bCs/>
                  </w:rPr>
                  <w:t>Compliant</w:t>
                </w:r>
              </w:sdtContent>
            </w:sdt>
          </w:p>
        </w:tc>
      </w:tr>
      <w:tr w:rsidR="00E27F6C" w14:paraId="56F7BFCC" w14:textId="77777777" w:rsidTr="00E27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6FF16B" w14:textId="77777777" w:rsidR="00A242D3" w:rsidRPr="00996FAF" w:rsidRDefault="00B701D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D8D7615" w14:textId="77777777" w:rsidR="00A242D3" w:rsidRPr="002C5FA9" w:rsidRDefault="000237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56872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701D6" w:rsidRPr="002C5FA9">
                  <w:rPr>
                    <w:rFonts w:ascii="Arial" w:hAnsi="Arial" w:cs="Arial"/>
                    <w:b/>
                    <w:bCs/>
                  </w:rPr>
                  <w:t>Compliant</w:t>
                </w:r>
              </w:sdtContent>
            </w:sdt>
          </w:p>
        </w:tc>
      </w:tr>
      <w:tr w:rsidR="00E27F6C" w14:paraId="3DE63EB9" w14:textId="77777777" w:rsidTr="00E27F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85C97A" w14:textId="77777777" w:rsidR="00A242D3" w:rsidRPr="00996FAF" w:rsidRDefault="00B701D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8F3B64" w14:textId="77777777" w:rsidR="00A242D3" w:rsidRPr="002C5FA9" w:rsidRDefault="000237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340091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B701D6" w:rsidRPr="002C5FA9">
                  <w:rPr>
                    <w:rFonts w:ascii="Arial" w:hAnsi="Arial" w:cs="Arial"/>
                    <w:b/>
                    <w:bCs/>
                  </w:rPr>
                  <w:t>Compliant</w:t>
                </w:r>
              </w:sdtContent>
            </w:sdt>
          </w:p>
        </w:tc>
      </w:tr>
      <w:tr w:rsidR="00E27F6C" w14:paraId="5C843C00" w14:textId="77777777" w:rsidTr="00E27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011F6A" w14:textId="77777777" w:rsidR="00A242D3" w:rsidRPr="00996FAF" w:rsidRDefault="00B701D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71F080A" w14:textId="77777777" w:rsidR="00A242D3" w:rsidRPr="002C5FA9" w:rsidRDefault="000237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420267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B701D6" w:rsidRPr="002C5FA9">
                  <w:rPr>
                    <w:rFonts w:ascii="Arial" w:hAnsi="Arial" w:cs="Arial"/>
                    <w:b/>
                    <w:bCs/>
                  </w:rPr>
                  <w:t>Compliant</w:t>
                </w:r>
              </w:sdtContent>
            </w:sdt>
          </w:p>
        </w:tc>
      </w:tr>
      <w:tr w:rsidR="00E27F6C" w14:paraId="29E12C2A" w14:textId="77777777" w:rsidTr="00E27F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FEBA12" w14:textId="77777777" w:rsidR="00A242D3" w:rsidRPr="00996FAF" w:rsidRDefault="00B701D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3517DC" w14:textId="77777777" w:rsidR="00A242D3" w:rsidRPr="002C5FA9" w:rsidRDefault="000237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936099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B701D6" w:rsidRPr="002C5FA9">
                  <w:rPr>
                    <w:rFonts w:ascii="Arial" w:hAnsi="Arial" w:cs="Arial"/>
                    <w:b/>
                    <w:bCs/>
                  </w:rPr>
                  <w:t>Compliant</w:t>
                </w:r>
              </w:sdtContent>
            </w:sdt>
          </w:p>
        </w:tc>
      </w:tr>
      <w:tr w:rsidR="00E27F6C" w14:paraId="00E1F1CA" w14:textId="77777777" w:rsidTr="00E27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68078C" w14:textId="77777777" w:rsidR="00A242D3" w:rsidRPr="00996FAF" w:rsidRDefault="00B701D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F659DB" w14:textId="77777777" w:rsidR="00A242D3" w:rsidRPr="002C5FA9" w:rsidRDefault="0002370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057966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B701D6" w:rsidRPr="002C5FA9">
                  <w:rPr>
                    <w:rFonts w:ascii="Arial" w:hAnsi="Arial" w:cs="Arial"/>
                    <w:b/>
                    <w:bCs/>
                  </w:rPr>
                  <w:t>Compliant</w:t>
                </w:r>
              </w:sdtContent>
            </w:sdt>
          </w:p>
        </w:tc>
      </w:tr>
      <w:tr w:rsidR="00E27F6C" w14:paraId="03D7E199" w14:textId="77777777" w:rsidTr="00E27F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0593F1" w14:textId="77777777" w:rsidR="00A242D3" w:rsidRPr="00996FAF" w:rsidRDefault="00B701D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C098248" w14:textId="77777777" w:rsidR="00A242D3" w:rsidRPr="002C5FA9" w:rsidRDefault="0002370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307884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B701D6" w:rsidRPr="002C5FA9">
                  <w:rPr>
                    <w:rFonts w:ascii="Arial" w:hAnsi="Arial" w:cs="Arial"/>
                    <w:b/>
                    <w:bCs/>
                  </w:rPr>
                  <w:t>Compliant</w:t>
                </w:r>
              </w:sdtContent>
            </w:sdt>
          </w:p>
        </w:tc>
      </w:tr>
    </w:tbl>
    <w:p w14:paraId="0BF64B1B" w14:textId="77777777" w:rsidR="00A242D3" w:rsidRPr="00996FAF" w:rsidRDefault="00B701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ABF7D8" w14:textId="77777777" w:rsidR="00A242D3" w:rsidRPr="00996FAF" w:rsidRDefault="00B701D6" w:rsidP="00712752">
      <w:pPr>
        <w:pStyle w:val="Heading1"/>
        <w:spacing w:before="0" w:after="240" w:line="22" w:lineRule="atLeast"/>
        <w:rPr>
          <w:rFonts w:ascii="Arial" w:hAnsi="Arial" w:cs="Arial"/>
        </w:rPr>
      </w:pPr>
      <w:r w:rsidRPr="00996FAF">
        <w:rPr>
          <w:rFonts w:ascii="Arial" w:hAnsi="Arial" w:cs="Arial"/>
        </w:rPr>
        <w:t>Areas for improvement</w:t>
      </w:r>
    </w:p>
    <w:p w14:paraId="036A8699" w14:textId="77777777" w:rsidR="00A242D3" w:rsidRPr="00996FAF" w:rsidRDefault="00B701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A2BF71" w14:textId="01841919" w:rsidR="00A242D3" w:rsidRPr="00996FAF" w:rsidRDefault="00B701D6" w:rsidP="0036130C">
      <w:pPr>
        <w:pStyle w:val="NormalArial"/>
      </w:pPr>
      <w:r w:rsidRPr="00996FAF">
        <w:br w:type="page"/>
      </w:r>
    </w:p>
    <w:p w14:paraId="1C9711BE" w14:textId="77777777" w:rsidR="00A242D3" w:rsidRPr="00996FAF" w:rsidRDefault="00B701D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27F6C" w14:paraId="5D4DE049" w14:textId="77777777" w:rsidTr="00E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9068A2" w14:textId="77777777" w:rsidR="00A242D3" w:rsidRPr="00550022" w:rsidRDefault="00B701D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10AFB0C" w14:textId="77777777" w:rsidR="00A242D3" w:rsidRPr="00996FAF" w:rsidRDefault="00A24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7F6C" w14:paraId="7A8364F1"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24410" w14:textId="77777777" w:rsidR="00A242D3" w:rsidRPr="00996FAF" w:rsidRDefault="00B701D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F19D0BC" w14:textId="77777777" w:rsidR="00A242D3" w:rsidRPr="00996FAF" w:rsidRDefault="00B701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C699B9A" w14:textId="77777777" w:rsidR="00A242D3" w:rsidRPr="00996FAF" w:rsidRDefault="0002370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57181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B701D6">
                  <w:rPr>
                    <w:rFonts w:ascii="Arial" w:hAnsi="Arial" w:cs="Arial"/>
                  </w:rPr>
                  <w:t>Compliant</w:t>
                </w:r>
              </w:sdtContent>
            </w:sdt>
          </w:p>
        </w:tc>
      </w:tr>
      <w:tr w:rsidR="00E27F6C" w14:paraId="1AE375AC"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47773" w14:textId="77777777" w:rsidR="00A242D3" w:rsidRPr="00996FAF" w:rsidRDefault="00B701D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5274109"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DF6A9F9"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05748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B701D6" w:rsidRPr="00294E94">
                  <w:rPr>
                    <w:rFonts w:ascii="Arial" w:hAnsi="Arial" w:cs="Arial"/>
                  </w:rPr>
                  <w:t>Compliant</w:t>
                </w:r>
              </w:sdtContent>
            </w:sdt>
          </w:p>
        </w:tc>
      </w:tr>
      <w:tr w:rsidR="00E27F6C" w14:paraId="5161045D"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61483" w14:textId="77777777" w:rsidR="00A242D3" w:rsidRPr="00996FAF" w:rsidRDefault="00B701D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6EDB4F1"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4342BC" w14:textId="77777777" w:rsidR="00A242D3" w:rsidRPr="00996FAF" w:rsidRDefault="00B701D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64278C" w14:textId="77777777" w:rsidR="00A242D3" w:rsidRPr="00996FAF" w:rsidRDefault="00B701D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84E0C5C" w14:textId="77777777" w:rsidR="00A242D3" w:rsidRPr="00996FAF" w:rsidRDefault="00B701D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3D11D8" w14:textId="77777777" w:rsidR="00A242D3" w:rsidRPr="00996FAF" w:rsidRDefault="00B701D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2E25EF0"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37401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B701D6" w:rsidRPr="00294E94">
                  <w:rPr>
                    <w:rFonts w:ascii="Arial" w:hAnsi="Arial" w:cs="Arial"/>
                  </w:rPr>
                  <w:t>Compliant</w:t>
                </w:r>
              </w:sdtContent>
            </w:sdt>
          </w:p>
        </w:tc>
      </w:tr>
      <w:tr w:rsidR="00E27F6C" w14:paraId="3C178C3F"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14233" w14:textId="77777777" w:rsidR="00A242D3" w:rsidRPr="00996FAF" w:rsidRDefault="00B701D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854CE8"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7E44AD4" w14:textId="77777777" w:rsidR="00A242D3" w:rsidRPr="00996FAF" w:rsidRDefault="000237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91166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B701D6" w:rsidRPr="00294E94">
                  <w:rPr>
                    <w:rFonts w:ascii="Arial" w:hAnsi="Arial" w:cs="Arial"/>
                  </w:rPr>
                  <w:t>Compliant</w:t>
                </w:r>
              </w:sdtContent>
            </w:sdt>
          </w:p>
        </w:tc>
      </w:tr>
      <w:tr w:rsidR="00E27F6C" w14:paraId="24BF5E73"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C0F92" w14:textId="77777777" w:rsidR="00A242D3" w:rsidRPr="00996FAF" w:rsidRDefault="00B701D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29E4734" w14:textId="77777777" w:rsidR="00A242D3" w:rsidRPr="00996FAF" w:rsidRDefault="00B701D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D1E76C6"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71836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B701D6" w:rsidRPr="00294E94">
                  <w:rPr>
                    <w:rFonts w:ascii="Arial" w:hAnsi="Arial" w:cs="Arial"/>
                  </w:rPr>
                  <w:t>Compliant</w:t>
                </w:r>
              </w:sdtContent>
            </w:sdt>
          </w:p>
        </w:tc>
      </w:tr>
      <w:tr w:rsidR="00E27F6C" w14:paraId="1E3D4A55"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7376B" w14:textId="77777777" w:rsidR="00A242D3" w:rsidRPr="00996FAF" w:rsidRDefault="00B701D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035F550"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110D80E"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27475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B701D6" w:rsidRPr="00294E94">
                  <w:rPr>
                    <w:rFonts w:ascii="Arial" w:hAnsi="Arial" w:cs="Arial"/>
                  </w:rPr>
                  <w:t>Compliant</w:t>
                </w:r>
              </w:sdtContent>
            </w:sdt>
          </w:p>
        </w:tc>
      </w:tr>
    </w:tbl>
    <w:p w14:paraId="30597007" w14:textId="77777777" w:rsidR="00A242D3" w:rsidRDefault="00B701D6" w:rsidP="001A5684">
      <w:pPr>
        <w:pStyle w:val="Heading20"/>
      </w:pPr>
      <w:r w:rsidRPr="00996FAF">
        <w:t>Findings</w:t>
      </w:r>
    </w:p>
    <w:p w14:paraId="110E6789" w14:textId="6D3077EE" w:rsidR="00E433D9" w:rsidRPr="003631D2" w:rsidRDefault="00E433D9" w:rsidP="00E433D9">
      <w:pPr>
        <w:pStyle w:val="NormalArial"/>
      </w:pPr>
      <w:r w:rsidRPr="003631D2">
        <w:t xml:space="preserve">This Quality Standard is assessed as </w:t>
      </w:r>
      <w:r>
        <w:t>c</w:t>
      </w:r>
      <w:r w:rsidRPr="003631D2">
        <w:t xml:space="preserve">ompliant as 6 of the 6 </w:t>
      </w:r>
      <w:r>
        <w:t>r</w:t>
      </w:r>
      <w:r w:rsidRPr="003631D2">
        <w:t xml:space="preserve">equirements have been found </w:t>
      </w:r>
      <w:r>
        <w:t>c</w:t>
      </w:r>
      <w:r w:rsidRPr="003631D2">
        <w:t>ompliant.</w:t>
      </w:r>
    </w:p>
    <w:p w14:paraId="3E8138D8" w14:textId="40845ECC" w:rsidR="00A9025D" w:rsidRDefault="00E433D9" w:rsidP="0036130C">
      <w:pPr>
        <w:pStyle w:val="NormalArial"/>
      </w:pPr>
      <w:r>
        <w:t xml:space="preserve">Consumers and representatives </w:t>
      </w:r>
      <w:r w:rsidR="00A9025D">
        <w:t>provided examples of how</w:t>
      </w:r>
      <w:r>
        <w:t xml:space="preserve"> consumers were treated with dignity and respect. Staff demonstrated knowledge of the cultural backgrounds of consumers and explained how they promoted and valued diversity. </w:t>
      </w:r>
      <w:r w:rsidR="00A9025D">
        <w:t>Management emphasi</w:t>
      </w:r>
      <w:r w:rsidR="001C4266">
        <w:t>s</w:t>
      </w:r>
      <w:r w:rsidR="00A9025D">
        <w:t xml:space="preserve">ed the service’s commitment to provision of person-centred care, outlining </w:t>
      </w:r>
      <w:r w:rsidR="007A3CD9">
        <w:t xml:space="preserve">the service’s </w:t>
      </w:r>
      <w:r w:rsidR="00A9025D">
        <w:t xml:space="preserve">engagement with cultural organisations to ensure consumer needs were met. </w:t>
      </w:r>
      <w:r w:rsidR="007A3CD9">
        <w:t>Care planning documentation outlined consumer backgrounds, preferences, and cultural practices aligning with consumer and staff feedback.</w:t>
      </w:r>
      <w:r w:rsidR="00A9025D">
        <w:t xml:space="preserve"> </w:t>
      </w:r>
    </w:p>
    <w:p w14:paraId="7944B922" w14:textId="77777777" w:rsidR="007A3CD9" w:rsidRDefault="00A9025D" w:rsidP="0036130C">
      <w:pPr>
        <w:pStyle w:val="NormalArial"/>
      </w:pPr>
      <w:r>
        <w:t xml:space="preserve">Management explained training provided to staff on cultural and spiritual care to ensure the workforce effectively met consumer needs in a cross-cultural setting. Consumers and representatives explained how </w:t>
      </w:r>
      <w:r w:rsidR="007A3CD9">
        <w:t xml:space="preserve">consumers’ </w:t>
      </w:r>
      <w:r>
        <w:t xml:space="preserve">cultural needs were identified and </w:t>
      </w:r>
      <w:r w:rsidR="007A3CD9">
        <w:t>supported</w:t>
      </w:r>
      <w:r>
        <w:t>.</w:t>
      </w:r>
    </w:p>
    <w:p w14:paraId="1D20076E" w14:textId="77777777" w:rsidR="0046498C" w:rsidRDefault="0046498C" w:rsidP="0036130C">
      <w:pPr>
        <w:pStyle w:val="NormalArial"/>
      </w:pPr>
      <w:r>
        <w:t xml:space="preserve">Consumers outlined how they were supported to make and communicate decisions regarding care, family involvement, and social connections. Care planning documentation reflected consumer choices. Staff demonstrated familiarity with consumer choices and relationships of importance. </w:t>
      </w:r>
    </w:p>
    <w:p w14:paraId="107A44FF" w14:textId="77777777" w:rsidR="00DF2974" w:rsidRDefault="00A1243E" w:rsidP="0036130C">
      <w:pPr>
        <w:pStyle w:val="NormalArial"/>
      </w:pPr>
      <w:r>
        <w:lastRenderedPageBreak/>
        <w:t>Consumers described how they were supported to take risks to</w:t>
      </w:r>
      <w:r w:rsidR="00DF2974">
        <w:t xml:space="preserve"> ensure they lived their best life. </w:t>
      </w:r>
      <w:r>
        <w:t xml:space="preserve">Care planning documentation outlined consumer risks of choice, capturing summary of consultation on potential risks and agreed mitigation strategies. Staff demonstrated awareness of risks taken by consumers and said they followed guidance materials, including policies and flowcharts, to ensure consumers were supported to take risks within their choices. </w:t>
      </w:r>
      <w:r w:rsidR="00A9025D">
        <w:t xml:space="preserve">  </w:t>
      </w:r>
    </w:p>
    <w:p w14:paraId="40F65D22" w14:textId="77777777" w:rsidR="00DF2974" w:rsidRDefault="00DF2974" w:rsidP="0036130C">
      <w:pPr>
        <w:pStyle w:val="NormalArial"/>
      </w:pPr>
      <w:r>
        <w:t xml:space="preserve">Staff outlined methods used to share information with consumers, explaining how communication was adapted to meet language or cognitive needs. Consumers said they received sufficient information to make informed choices on activities and meals. Displayed information was available in languages relevant to the consumer needs, and consumer meeting minutes included record of information provided to consumers on updates within the service environment. </w:t>
      </w:r>
    </w:p>
    <w:p w14:paraId="0B943207" w14:textId="33F1AC4B" w:rsidR="00A242D3" w:rsidRPr="00712752" w:rsidRDefault="00DF2974" w:rsidP="0036130C">
      <w:pPr>
        <w:pStyle w:val="NormalArial"/>
      </w:pPr>
      <w:r>
        <w:t xml:space="preserve">Consumers and representatives described how staff respected consumer privacy. Policies and procedures informed staff of privacy and confidentiality requirements, and specific privacy needs or requests were reflected within care planning documentation. Staff actions were respectful of consumer privacy, seeking permission prior to entering rooms and ensuring documentation was accessed only by authorised personnel.  </w:t>
      </w:r>
      <w:r w:rsidR="00B701D6" w:rsidRPr="00996FAF">
        <w:br w:type="page"/>
      </w:r>
    </w:p>
    <w:p w14:paraId="4F4FFFBF" w14:textId="77777777" w:rsidR="00A242D3" w:rsidRPr="00996FAF" w:rsidRDefault="00B701D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27F6C" w14:paraId="2C229080" w14:textId="77777777" w:rsidTr="00E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B132DFC" w14:textId="77777777" w:rsidR="00A242D3" w:rsidRPr="0075021E" w:rsidRDefault="00B701D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9D7F018" w14:textId="77777777" w:rsidR="00A242D3" w:rsidRPr="00996FAF" w:rsidRDefault="00A24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7F6C" w14:paraId="5BF7CE84" w14:textId="77777777" w:rsidTr="00E27F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0E58CA" w14:textId="77777777" w:rsidR="00A242D3" w:rsidRPr="00996FAF" w:rsidRDefault="00B701D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2711280"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6DF9F86"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3694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701D6" w:rsidRPr="00B952AA">
                  <w:rPr>
                    <w:rFonts w:ascii="Arial" w:hAnsi="Arial" w:cs="Arial"/>
                  </w:rPr>
                  <w:t>Compliant</w:t>
                </w:r>
              </w:sdtContent>
            </w:sdt>
          </w:p>
        </w:tc>
      </w:tr>
      <w:tr w:rsidR="00E27F6C" w14:paraId="4E3E5315"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BA7AF0" w14:textId="77777777" w:rsidR="00A242D3" w:rsidRPr="00996FAF" w:rsidRDefault="00B701D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90B32FD"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DAFD9AB"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45833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B701D6" w:rsidRPr="00B952AA">
                  <w:rPr>
                    <w:rFonts w:ascii="Arial" w:hAnsi="Arial" w:cs="Arial"/>
                  </w:rPr>
                  <w:t>Compliant</w:t>
                </w:r>
              </w:sdtContent>
            </w:sdt>
          </w:p>
        </w:tc>
      </w:tr>
      <w:tr w:rsidR="00E27F6C" w14:paraId="6F53E6C3" w14:textId="77777777" w:rsidTr="00E27F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061DED" w14:textId="77777777" w:rsidR="00A242D3" w:rsidRPr="00996FAF" w:rsidRDefault="00B701D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DB6EA03"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3C318E" w14:textId="77777777" w:rsidR="00A242D3" w:rsidRPr="00996FAF" w:rsidRDefault="00B701D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4604D4" w14:textId="77777777" w:rsidR="00A242D3" w:rsidRPr="00996FAF" w:rsidRDefault="00B701D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E34169A"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29800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B701D6" w:rsidRPr="00B952AA">
                  <w:rPr>
                    <w:rFonts w:ascii="Arial" w:hAnsi="Arial" w:cs="Arial"/>
                  </w:rPr>
                  <w:t>Compliant</w:t>
                </w:r>
              </w:sdtContent>
            </w:sdt>
          </w:p>
        </w:tc>
      </w:tr>
      <w:tr w:rsidR="00E27F6C" w14:paraId="2F83C477"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C8B85C" w14:textId="77777777" w:rsidR="00A242D3" w:rsidRPr="00996FAF" w:rsidRDefault="00B701D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F555C18"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8BAC0CF" w14:textId="77777777" w:rsidR="00A242D3" w:rsidRPr="00996FAF" w:rsidRDefault="000237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58341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B701D6" w:rsidRPr="00B952AA">
                  <w:rPr>
                    <w:rFonts w:ascii="Arial" w:hAnsi="Arial" w:cs="Arial"/>
                  </w:rPr>
                  <w:t>Compliant</w:t>
                </w:r>
              </w:sdtContent>
            </w:sdt>
          </w:p>
        </w:tc>
      </w:tr>
      <w:tr w:rsidR="00E27F6C" w14:paraId="69CCDCFA" w14:textId="77777777" w:rsidTr="00E27F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14E3D1" w14:textId="77777777" w:rsidR="00A242D3" w:rsidRPr="00996FAF" w:rsidRDefault="00B701D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74B9EB"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A0D42E9"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54768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B701D6" w:rsidRPr="00B952AA">
                  <w:rPr>
                    <w:rFonts w:ascii="Arial" w:hAnsi="Arial" w:cs="Arial"/>
                  </w:rPr>
                  <w:t>Compliant</w:t>
                </w:r>
              </w:sdtContent>
            </w:sdt>
          </w:p>
        </w:tc>
      </w:tr>
    </w:tbl>
    <w:p w14:paraId="7346583B" w14:textId="77777777" w:rsidR="00A242D3" w:rsidRDefault="00B701D6" w:rsidP="00D87E7C">
      <w:pPr>
        <w:pStyle w:val="Heading20"/>
      </w:pPr>
      <w:r w:rsidRPr="00996FAF">
        <w:t>Findings</w:t>
      </w:r>
    </w:p>
    <w:p w14:paraId="5AF6670F" w14:textId="192CB755" w:rsidR="00E433D9" w:rsidRPr="003631D2" w:rsidRDefault="00E433D9" w:rsidP="00E433D9">
      <w:pPr>
        <w:pStyle w:val="NormalArial"/>
      </w:pPr>
      <w:r w:rsidRPr="003631D2">
        <w:t xml:space="preserve">This Quality Standard is assessed as </w:t>
      </w:r>
      <w:r>
        <w:t>c</w:t>
      </w:r>
      <w:r w:rsidRPr="003631D2">
        <w:t xml:space="preserve">ompliant as </w:t>
      </w:r>
      <w:r>
        <w:t>5</w:t>
      </w:r>
      <w:r w:rsidRPr="003631D2">
        <w:t xml:space="preserve"> of the </w:t>
      </w:r>
      <w:r>
        <w:t>5</w:t>
      </w:r>
      <w:r w:rsidRPr="003631D2">
        <w:t xml:space="preserve"> </w:t>
      </w:r>
      <w:r>
        <w:t>r</w:t>
      </w:r>
      <w:r w:rsidRPr="003631D2">
        <w:t xml:space="preserve">equirements have been found </w:t>
      </w:r>
      <w:r>
        <w:t>c</w:t>
      </w:r>
      <w:r w:rsidRPr="003631D2">
        <w:t>ompliant.</w:t>
      </w:r>
    </w:p>
    <w:p w14:paraId="17CF09C9" w14:textId="77777777" w:rsidR="00871EE1" w:rsidRDefault="00871EE1" w:rsidP="0036130C">
      <w:pPr>
        <w:pStyle w:val="NormalArial"/>
      </w:pPr>
      <w:r>
        <w:t>Care planning documentation evidenced use of validated assessment tools to identify risks and develop mitigating strategies. Staff demonstrated awareness of assessment and planning processes, undertaken by clinical management and supported by clinical staff. The service had documented processes outlining entry assessment requirements and timeframes. Consumers and representatives verified risks associated with consumer care were effectively identified with management plans developed.</w:t>
      </w:r>
    </w:p>
    <w:p w14:paraId="3CB0D42D" w14:textId="77777777" w:rsidR="00711B40" w:rsidRDefault="004B117F" w:rsidP="0036130C">
      <w:pPr>
        <w:pStyle w:val="NormalArial"/>
      </w:pPr>
      <w:r>
        <w:t xml:space="preserve">Staff explained how assessment and planning processes identified current needs, goals, and preferences of consumers, with opportunity to discuss end of life wishes. Care planning documentation included personalised needs, goals, and preferences of consumers and captured </w:t>
      </w:r>
      <w:r w:rsidR="00711B40">
        <w:t xml:space="preserve">advance care directives and </w:t>
      </w:r>
      <w:r>
        <w:t xml:space="preserve">personal wishes for end of life care. </w:t>
      </w:r>
    </w:p>
    <w:p w14:paraId="31EF99CB" w14:textId="77777777" w:rsidR="00FF7F98" w:rsidRDefault="00711B40" w:rsidP="0036130C">
      <w:pPr>
        <w:pStyle w:val="NormalArial"/>
      </w:pPr>
      <w:r>
        <w:t>Consumers and representatives described how staff involved them within assessment and planning processes</w:t>
      </w:r>
      <w:r w:rsidR="00FF7F98">
        <w:t xml:space="preserve">. Care planning documentation evidenced involvement of other health care providers. Staff described how assessment and planning included processes to partner with consumers and capture input from other service providers. </w:t>
      </w:r>
    </w:p>
    <w:p w14:paraId="5C9091B7" w14:textId="37765EC7" w:rsidR="004B117F" w:rsidRDefault="00FF7F98" w:rsidP="0036130C">
      <w:pPr>
        <w:pStyle w:val="NormalArial"/>
      </w:pPr>
      <w:r>
        <w:t xml:space="preserve">Assessment and planning outcomes for each consumer were captured within their care and services plan, which were readily available to staff and providers. Consumers and </w:t>
      </w:r>
      <w:r>
        <w:lastRenderedPageBreak/>
        <w:t>representatives confirmed a copy of the care and services plan was provided</w:t>
      </w:r>
      <w:r w:rsidR="008435C7">
        <w:t xml:space="preserve"> following review and</w:t>
      </w:r>
      <w:r>
        <w:t xml:space="preserve"> included essential details regarding consumer care. </w:t>
      </w:r>
      <w:r w:rsidR="004B117F">
        <w:t xml:space="preserve"> </w:t>
      </w:r>
    </w:p>
    <w:p w14:paraId="016BCD58" w14:textId="3AF5FC4A" w:rsidR="008435C7" w:rsidRDefault="008435C7" w:rsidP="0036130C">
      <w:pPr>
        <w:pStyle w:val="NormalArial"/>
      </w:pPr>
      <w:r>
        <w:t xml:space="preserve">Staff described how consumer care and services were reviewed routinely and in response to incidents, informed through ongoing </w:t>
      </w:r>
      <w:r w:rsidR="00E902D7">
        <w:t xml:space="preserve">discussions, </w:t>
      </w:r>
      <w:r>
        <w:t xml:space="preserve">reviews, monitoring, and observations. Care planning documentation for consumers with recent incidents demonstrated timely review was undertaken, with monitoring and evaluation of effectiveness of existing or newly developed care strategies. Consumers and representatives </w:t>
      </w:r>
      <w:r w:rsidR="00E902D7">
        <w:t>verified care and services were regularly reviewed to determine whether extra services were required.</w:t>
      </w:r>
    </w:p>
    <w:p w14:paraId="47122A7B" w14:textId="398754DA" w:rsidR="00A242D3" w:rsidRPr="00334B7D" w:rsidRDefault="00B701D6" w:rsidP="0036130C">
      <w:pPr>
        <w:pStyle w:val="NormalArial"/>
      </w:pPr>
      <w:r w:rsidRPr="00996FAF">
        <w:t xml:space="preserve"> </w:t>
      </w:r>
      <w:r w:rsidRPr="00996FAF">
        <w:br w:type="page"/>
      </w:r>
    </w:p>
    <w:p w14:paraId="1EF47D56" w14:textId="77777777" w:rsidR="00A242D3" w:rsidRPr="00996FAF" w:rsidRDefault="00B701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7F6C" w14:paraId="2D277C88" w14:textId="77777777" w:rsidTr="00E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791F1D" w14:textId="77777777" w:rsidR="00A242D3" w:rsidRPr="00996FAF" w:rsidRDefault="00B701D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AB7154" w14:textId="77777777" w:rsidR="00A242D3" w:rsidRPr="00996FAF" w:rsidRDefault="00A24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7F6C" w14:paraId="755CF7B3"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13F27" w14:textId="77777777" w:rsidR="00A242D3" w:rsidRPr="00996FAF" w:rsidRDefault="00B701D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2409B88"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9B5427" w14:textId="77777777" w:rsidR="00A242D3" w:rsidRPr="00996FAF" w:rsidRDefault="00B701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F801EE" w14:textId="77777777" w:rsidR="00A242D3" w:rsidRPr="00996FAF" w:rsidRDefault="00B701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6F0D46" w14:textId="77777777" w:rsidR="00A242D3" w:rsidRPr="00996FAF" w:rsidRDefault="00B701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85D10DF"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86313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701D6" w:rsidRPr="002C2F15">
                  <w:rPr>
                    <w:rFonts w:ascii="Arial" w:hAnsi="Arial" w:cs="Arial"/>
                  </w:rPr>
                  <w:t>Compliant</w:t>
                </w:r>
              </w:sdtContent>
            </w:sdt>
          </w:p>
        </w:tc>
      </w:tr>
      <w:tr w:rsidR="00E27F6C" w14:paraId="38D53207"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7932E" w14:textId="77777777" w:rsidR="00A242D3" w:rsidRPr="00996FAF" w:rsidRDefault="00B701D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F5F6A4"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E03F4DA"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56514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701D6" w:rsidRPr="002C2F15">
                  <w:rPr>
                    <w:rFonts w:ascii="Arial" w:hAnsi="Arial" w:cs="Arial"/>
                  </w:rPr>
                  <w:t>Compliant</w:t>
                </w:r>
              </w:sdtContent>
            </w:sdt>
          </w:p>
        </w:tc>
      </w:tr>
      <w:tr w:rsidR="00E27F6C" w14:paraId="62E26253"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D006C" w14:textId="77777777" w:rsidR="00A242D3" w:rsidRPr="00996FAF" w:rsidRDefault="00B701D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0360CD2" w14:textId="77777777" w:rsidR="00A242D3" w:rsidRPr="00996FAF" w:rsidRDefault="00B701D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496A91C"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15260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701D6" w:rsidRPr="002C2F15">
                  <w:rPr>
                    <w:rFonts w:ascii="Arial" w:hAnsi="Arial" w:cs="Arial"/>
                  </w:rPr>
                  <w:t>Compliant</w:t>
                </w:r>
              </w:sdtContent>
            </w:sdt>
          </w:p>
        </w:tc>
      </w:tr>
      <w:tr w:rsidR="00E27F6C" w14:paraId="4D65E2D3"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2EB1D" w14:textId="77777777" w:rsidR="00A242D3" w:rsidRPr="00996FAF" w:rsidRDefault="00B701D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9626CA9"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FEF60EA" w14:textId="77777777" w:rsidR="00A242D3" w:rsidRPr="00996FAF" w:rsidRDefault="000237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2656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701D6" w:rsidRPr="002C2F15">
                  <w:rPr>
                    <w:rFonts w:ascii="Arial" w:hAnsi="Arial" w:cs="Arial"/>
                  </w:rPr>
                  <w:t>Compliant</w:t>
                </w:r>
              </w:sdtContent>
            </w:sdt>
          </w:p>
        </w:tc>
      </w:tr>
      <w:tr w:rsidR="00E27F6C" w14:paraId="3105BF24"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B8F31" w14:textId="77777777" w:rsidR="00A242D3" w:rsidRPr="00996FAF" w:rsidRDefault="00B701D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714323"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A29649D"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66609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701D6" w:rsidRPr="002C2F15">
                  <w:rPr>
                    <w:rFonts w:ascii="Arial" w:hAnsi="Arial" w:cs="Arial"/>
                  </w:rPr>
                  <w:t>Compliant</w:t>
                </w:r>
              </w:sdtContent>
            </w:sdt>
          </w:p>
        </w:tc>
      </w:tr>
      <w:tr w:rsidR="00E27F6C" w14:paraId="09D65B21"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29554" w14:textId="77777777" w:rsidR="00A242D3" w:rsidRPr="00996FAF" w:rsidRDefault="00B701D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0A79BC5"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0FAFC2"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68707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B701D6" w:rsidRPr="002C2F15">
                  <w:rPr>
                    <w:rFonts w:ascii="Arial" w:hAnsi="Arial" w:cs="Arial"/>
                  </w:rPr>
                  <w:t>Compliant</w:t>
                </w:r>
              </w:sdtContent>
            </w:sdt>
          </w:p>
        </w:tc>
      </w:tr>
      <w:tr w:rsidR="00E27F6C" w14:paraId="5704C6D9"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2B68F" w14:textId="77777777" w:rsidR="00A242D3" w:rsidRPr="00996FAF" w:rsidRDefault="00B701D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ED28747"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9CAE66" w14:textId="77777777" w:rsidR="00A242D3" w:rsidRPr="00996FAF" w:rsidRDefault="00B701D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EDB3F6C" w14:textId="77777777" w:rsidR="00A242D3" w:rsidRPr="00996FAF" w:rsidRDefault="00B701D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C1CC6D5"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32490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B701D6" w:rsidRPr="002C2F15">
                  <w:rPr>
                    <w:rFonts w:ascii="Arial" w:hAnsi="Arial" w:cs="Arial"/>
                  </w:rPr>
                  <w:t>Compliant</w:t>
                </w:r>
              </w:sdtContent>
            </w:sdt>
          </w:p>
        </w:tc>
      </w:tr>
    </w:tbl>
    <w:p w14:paraId="6D4D5B21" w14:textId="77777777" w:rsidR="00A242D3" w:rsidRDefault="00B701D6" w:rsidP="00D87E7C">
      <w:pPr>
        <w:pStyle w:val="Heading20"/>
      </w:pPr>
      <w:r w:rsidRPr="00996FAF">
        <w:t>Findings</w:t>
      </w:r>
    </w:p>
    <w:p w14:paraId="15BC9407" w14:textId="53E67AAA" w:rsidR="00E433D9" w:rsidRPr="003631D2" w:rsidRDefault="00E433D9" w:rsidP="00E433D9">
      <w:pPr>
        <w:pStyle w:val="NormalArial"/>
      </w:pPr>
      <w:r w:rsidRPr="003631D2">
        <w:t xml:space="preserve">This Quality Standard is assessed as </w:t>
      </w:r>
      <w:r>
        <w:t>c</w:t>
      </w:r>
      <w:r w:rsidRPr="003631D2">
        <w:t xml:space="preserve">ompliant as </w:t>
      </w:r>
      <w:r>
        <w:t>7</w:t>
      </w:r>
      <w:r w:rsidRPr="003631D2">
        <w:t xml:space="preserve"> of the </w:t>
      </w:r>
      <w:r>
        <w:t>7</w:t>
      </w:r>
      <w:r w:rsidRPr="003631D2">
        <w:t xml:space="preserve"> </w:t>
      </w:r>
      <w:r>
        <w:t>r</w:t>
      </w:r>
      <w:r w:rsidRPr="003631D2">
        <w:t xml:space="preserve">equirements have been found </w:t>
      </w:r>
      <w:r>
        <w:t>c</w:t>
      </w:r>
      <w:r w:rsidRPr="003631D2">
        <w:t>ompliant.</w:t>
      </w:r>
    </w:p>
    <w:p w14:paraId="39C3EF2D" w14:textId="1EABD33F" w:rsidR="00900865" w:rsidRDefault="00875BBF" w:rsidP="0036130C">
      <w:pPr>
        <w:pStyle w:val="NormalArial"/>
      </w:pPr>
      <w:r>
        <w:t xml:space="preserve">Staff outlined how best practice guidelines were followed to ensure provision of safe and effective care. Care planning documentation demonstrated care was provided in line with tailored strategies </w:t>
      </w:r>
      <w:r w:rsidR="00900865">
        <w:t xml:space="preserve">and organisational policies, </w:t>
      </w:r>
      <w:r>
        <w:t xml:space="preserve">with monitoring </w:t>
      </w:r>
      <w:r w:rsidR="00900865">
        <w:t xml:space="preserve">for effectiveness. Consumers said their needs and preferences were known by staff and explained how personal and clinical care had improved their health and well-being. </w:t>
      </w:r>
    </w:p>
    <w:p w14:paraId="1BE215C8" w14:textId="2C7A2C52" w:rsidR="00900865" w:rsidRDefault="00900865" w:rsidP="0036130C">
      <w:pPr>
        <w:pStyle w:val="NormalArial"/>
      </w:pPr>
      <w:r>
        <w:t xml:space="preserve">Consumers and representatives reported consumer risks were understood and effectively managed. </w:t>
      </w:r>
      <w:r w:rsidR="00B252E7">
        <w:t xml:space="preserve">Staff demonstrated awareness of high impact or high prevalence risks for consumers, and </w:t>
      </w:r>
      <w:r w:rsidR="007364CA">
        <w:t xml:space="preserve">mitigating strategies applied. Care planning documentation verified monitoring was undertaken </w:t>
      </w:r>
      <w:r w:rsidR="00B66C41">
        <w:t xml:space="preserve">and reviewed </w:t>
      </w:r>
      <w:r w:rsidR="007364CA">
        <w:t xml:space="preserve">to identify effectiveness of provided care or identify </w:t>
      </w:r>
      <w:r w:rsidR="00B66C41">
        <w:t xml:space="preserve">and manage </w:t>
      </w:r>
      <w:r w:rsidR="007364CA">
        <w:t>emerging risk</w:t>
      </w:r>
      <w:r w:rsidR="00B66C41">
        <w:t>s.</w:t>
      </w:r>
    </w:p>
    <w:p w14:paraId="633A986C" w14:textId="519E83A4" w:rsidR="00900865" w:rsidRDefault="00B66C41" w:rsidP="0036130C">
      <w:pPr>
        <w:pStyle w:val="NormalArial"/>
      </w:pPr>
      <w:r>
        <w:lastRenderedPageBreak/>
        <w:t xml:space="preserve">Staff described how they adapted provision of care for consumers nearing end of life, ensuring comfort, managing pain, and optimising dignity. Care planning documentation for a late consumer demonstrated timely commencement of end of life care, with development of a palliative care plan focused on ensuring comfort, and monitoring for effectiveness of pain </w:t>
      </w:r>
      <w:r w:rsidR="00606634">
        <w:t xml:space="preserve">management strategies. </w:t>
      </w:r>
    </w:p>
    <w:p w14:paraId="42CE4D93" w14:textId="026074E5" w:rsidR="00606634" w:rsidRDefault="00606634" w:rsidP="0036130C">
      <w:pPr>
        <w:pStyle w:val="NormalArial"/>
      </w:pPr>
      <w:r>
        <w:t xml:space="preserve">Consumers and representatives explained staff recognised change in consumer condition, including deterioration, and appropriately monitored and escalated concerns. Staff explained familiarity with consumers aided in identifying change in </w:t>
      </w:r>
      <w:r w:rsidR="005E24C6">
        <w:t>condition, and</w:t>
      </w:r>
      <w:r>
        <w:t xml:space="preserve"> would escalate signs of clinical deterioration. Care planning documentation demonstrated deterioration was identified in a timely manner, with assessment, management, and escalation undertaken.</w:t>
      </w:r>
    </w:p>
    <w:p w14:paraId="1A531EA0" w14:textId="0CC95E5B" w:rsidR="005E24C6" w:rsidRDefault="00606634" w:rsidP="0036130C">
      <w:pPr>
        <w:pStyle w:val="NormalArial"/>
      </w:pPr>
      <w:r>
        <w:t xml:space="preserve">Staff described methods of communicating changes to consumers’ care and services, including through verbal handover, meetings, care planning documentation, progress notes, and alerts within the electronic care management system. </w:t>
      </w:r>
      <w:r w:rsidR="005E24C6">
        <w:t>Management explained visiting healthcare providers were provided access to the electronic care management system to review essential information and document outcomes of reviews. Care planning documentation included directives and outcomes of discussions to inform care delivery. A handover folder contained information from the past 7 days to communicate tasks, changes, or required follow-up.</w:t>
      </w:r>
    </w:p>
    <w:p w14:paraId="3330E2DB" w14:textId="5EFB4B24" w:rsidR="005E24C6" w:rsidRDefault="005E24C6" w:rsidP="0036130C">
      <w:pPr>
        <w:pStyle w:val="NormalArial"/>
      </w:pPr>
      <w:r>
        <w:t xml:space="preserve">Consumers and representatives described referrals made to a range of providers for consumers. Clinical staff demonstrated familiarity with referral pathways and responsibilities. Care planning documentation evidenced timely responses and implementation of recommended strategies. </w:t>
      </w:r>
    </w:p>
    <w:p w14:paraId="3909DFFF" w14:textId="6C0D45C1" w:rsidR="005E24C6" w:rsidRDefault="00E02C52" w:rsidP="0036130C">
      <w:pPr>
        <w:pStyle w:val="NormalArial"/>
      </w:pPr>
      <w:r>
        <w:t xml:space="preserve">Consumers said staff consistently followed infection control practices, such as practicing hand hygiene and using personal protective equipment. Staff confirmed receipt of training in infection control principles and antimicrobial stewardship and described practices to prevent infection and ensure appropriate antibiotic prescribing. Management explained other actions, such as promoting vaccination programs, and infection incidents were monitored within monthly reporting. </w:t>
      </w:r>
    </w:p>
    <w:p w14:paraId="5E1DD968" w14:textId="1902C52D" w:rsidR="00606634" w:rsidRDefault="005E24C6" w:rsidP="0036130C">
      <w:pPr>
        <w:pStyle w:val="NormalArial"/>
      </w:pPr>
      <w:r>
        <w:t xml:space="preserve"> </w:t>
      </w:r>
      <w:r w:rsidR="00606634">
        <w:t xml:space="preserve"> </w:t>
      </w:r>
    </w:p>
    <w:p w14:paraId="6C8A90E4" w14:textId="5D1640E1" w:rsidR="00A242D3" w:rsidRPr="00262C0B" w:rsidRDefault="00B701D6" w:rsidP="0036130C">
      <w:pPr>
        <w:pStyle w:val="NormalArial"/>
      </w:pPr>
      <w:r>
        <w:br w:type="page"/>
      </w:r>
    </w:p>
    <w:p w14:paraId="1AE571F7" w14:textId="77777777" w:rsidR="00A242D3" w:rsidRPr="00996FAF" w:rsidRDefault="00B701D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7F6C" w14:paraId="39D9CE27" w14:textId="77777777" w:rsidTr="00E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51E360" w14:textId="77777777" w:rsidR="00A242D3" w:rsidRPr="00996FAF" w:rsidRDefault="00B701D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38CC121" w14:textId="77777777" w:rsidR="00A242D3" w:rsidRPr="00996FAF" w:rsidRDefault="00A24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7F6C" w14:paraId="34C01049"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68CBA" w14:textId="77777777" w:rsidR="00A242D3" w:rsidRPr="00996FAF" w:rsidRDefault="00B701D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3119E41"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5F0DFA1"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10497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B701D6" w:rsidRPr="00ED7F2E">
                  <w:rPr>
                    <w:rFonts w:ascii="Arial" w:hAnsi="Arial" w:cs="Arial"/>
                  </w:rPr>
                  <w:t>Compliant</w:t>
                </w:r>
              </w:sdtContent>
            </w:sdt>
          </w:p>
        </w:tc>
      </w:tr>
      <w:tr w:rsidR="00E27F6C" w14:paraId="3173C4A2"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D9078" w14:textId="77777777" w:rsidR="00A242D3" w:rsidRPr="00996FAF" w:rsidRDefault="00B701D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FDC1E2B"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A7E118A"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82986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B701D6" w:rsidRPr="00ED7F2E">
                  <w:rPr>
                    <w:rFonts w:ascii="Arial" w:hAnsi="Arial" w:cs="Arial"/>
                  </w:rPr>
                  <w:t>Compliant</w:t>
                </w:r>
              </w:sdtContent>
            </w:sdt>
          </w:p>
        </w:tc>
      </w:tr>
      <w:tr w:rsidR="00E27F6C" w14:paraId="2AA8531C"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B4B1A" w14:textId="77777777" w:rsidR="00A242D3" w:rsidRPr="00996FAF" w:rsidRDefault="00B701D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08CEC88"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5AC6D8" w14:textId="77777777" w:rsidR="00A242D3" w:rsidRPr="00996FAF" w:rsidRDefault="00B701D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8B111A" w14:textId="77777777" w:rsidR="00A242D3" w:rsidRPr="00996FAF" w:rsidRDefault="00B701D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1C066E" w14:textId="77777777" w:rsidR="00A242D3" w:rsidRPr="00996FAF" w:rsidRDefault="00B701D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22FB10E"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38632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701D6" w:rsidRPr="00ED7F2E">
                  <w:rPr>
                    <w:rFonts w:ascii="Arial" w:hAnsi="Arial" w:cs="Arial"/>
                  </w:rPr>
                  <w:t>Compliant</w:t>
                </w:r>
              </w:sdtContent>
            </w:sdt>
          </w:p>
        </w:tc>
      </w:tr>
      <w:tr w:rsidR="00E27F6C" w14:paraId="75AC88D9"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917BD" w14:textId="77777777" w:rsidR="00A242D3" w:rsidRPr="00996FAF" w:rsidRDefault="00B701D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4607AD7"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4554108" w14:textId="77777777" w:rsidR="00A242D3" w:rsidRPr="00996FAF" w:rsidRDefault="000237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93768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B701D6" w:rsidRPr="00ED7F2E">
                  <w:rPr>
                    <w:rFonts w:ascii="Arial" w:hAnsi="Arial" w:cs="Arial"/>
                  </w:rPr>
                  <w:t>Compliant</w:t>
                </w:r>
              </w:sdtContent>
            </w:sdt>
          </w:p>
        </w:tc>
      </w:tr>
      <w:tr w:rsidR="00E27F6C" w14:paraId="3A6EB37B"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AEED4" w14:textId="77777777" w:rsidR="00A242D3" w:rsidRPr="00996FAF" w:rsidRDefault="00B701D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97940E9"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BC1B43" w14:textId="77777777" w:rsidR="00A242D3" w:rsidRPr="00996FAF" w:rsidRDefault="0002370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67512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B701D6" w:rsidRPr="00ED7F2E">
                  <w:rPr>
                    <w:rFonts w:ascii="Arial" w:hAnsi="Arial" w:cs="Arial"/>
                  </w:rPr>
                  <w:t>Compliant</w:t>
                </w:r>
              </w:sdtContent>
            </w:sdt>
          </w:p>
        </w:tc>
      </w:tr>
      <w:tr w:rsidR="00E27F6C" w14:paraId="460F76BA"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83CDE" w14:textId="77777777" w:rsidR="00A242D3" w:rsidRPr="00996FAF" w:rsidRDefault="00B701D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F73D98E"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A6DEC4F"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77900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B701D6" w:rsidRPr="00ED7F2E">
                  <w:rPr>
                    <w:rFonts w:ascii="Arial" w:hAnsi="Arial" w:cs="Arial"/>
                  </w:rPr>
                  <w:t>Compliant</w:t>
                </w:r>
              </w:sdtContent>
            </w:sdt>
          </w:p>
        </w:tc>
      </w:tr>
      <w:tr w:rsidR="00E27F6C" w14:paraId="5349DB8B"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AAA37" w14:textId="77777777" w:rsidR="00A242D3" w:rsidRPr="00996FAF" w:rsidRDefault="00B701D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D70E85A"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F8EC5DE"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84791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B701D6" w:rsidRPr="00ED7F2E">
                  <w:rPr>
                    <w:rFonts w:ascii="Arial" w:hAnsi="Arial" w:cs="Arial"/>
                  </w:rPr>
                  <w:t>Compliant</w:t>
                </w:r>
              </w:sdtContent>
            </w:sdt>
          </w:p>
        </w:tc>
      </w:tr>
    </w:tbl>
    <w:p w14:paraId="5378541D" w14:textId="77777777" w:rsidR="00A242D3" w:rsidRDefault="00B701D6" w:rsidP="00D87E7C">
      <w:pPr>
        <w:pStyle w:val="Heading20"/>
      </w:pPr>
      <w:r w:rsidRPr="00996FAF">
        <w:t>Findings</w:t>
      </w:r>
    </w:p>
    <w:p w14:paraId="6B554EAF" w14:textId="14B2B90D" w:rsidR="00E433D9" w:rsidRPr="003631D2" w:rsidRDefault="00E433D9" w:rsidP="00E433D9">
      <w:pPr>
        <w:pStyle w:val="NormalArial"/>
      </w:pPr>
      <w:r w:rsidRPr="003631D2">
        <w:t xml:space="preserve">This Quality Standard is assessed as </w:t>
      </w:r>
      <w:r>
        <w:t>c</w:t>
      </w:r>
      <w:r w:rsidRPr="003631D2">
        <w:t xml:space="preserve">ompliant as </w:t>
      </w:r>
      <w:r>
        <w:t>7</w:t>
      </w:r>
      <w:r w:rsidRPr="003631D2">
        <w:t xml:space="preserve"> of the </w:t>
      </w:r>
      <w:r>
        <w:t>7</w:t>
      </w:r>
      <w:r w:rsidRPr="003631D2">
        <w:t xml:space="preserve"> </w:t>
      </w:r>
      <w:r>
        <w:t>r</w:t>
      </w:r>
      <w:r w:rsidRPr="003631D2">
        <w:t xml:space="preserve">equirements have been found </w:t>
      </w:r>
      <w:r>
        <w:t>c</w:t>
      </w:r>
      <w:r w:rsidRPr="003631D2">
        <w:t>ompliant.</w:t>
      </w:r>
    </w:p>
    <w:p w14:paraId="0C443C4C" w14:textId="20A9ADFE" w:rsidR="00C916E3" w:rsidRDefault="009A73C8" w:rsidP="0036130C">
      <w:pPr>
        <w:pStyle w:val="NormalArial"/>
      </w:pPr>
      <w:r>
        <w:t xml:space="preserve">Staff gave examples of tailored supports to support consumer independence and well-being. </w:t>
      </w:r>
      <w:r w:rsidR="00C916E3">
        <w:t xml:space="preserve">Consumers said services and supports enabled them to do what they wanted and enhanced their quality of life. </w:t>
      </w:r>
    </w:p>
    <w:p w14:paraId="663A41CB" w14:textId="77777777" w:rsidR="009A73C8" w:rsidRDefault="00F971B8" w:rsidP="0036130C">
      <w:pPr>
        <w:pStyle w:val="NormalArial"/>
      </w:pPr>
      <w:r>
        <w:t xml:space="preserve">Consumers said their emotional, spiritual, and religious needs were well supported. Care planning documentation outlined processes to meet consumers’ emotional, spiritual, and psychological needs and demonstrated supports were increased in response to incidents and changes. </w:t>
      </w:r>
      <w:r w:rsidR="0009328D">
        <w:t xml:space="preserve">Staff described how they provided emotional, spiritual, and psychological support </w:t>
      </w:r>
      <w:r w:rsidR="009A73C8">
        <w:t>when interacting with consumers and within scheduled activities.</w:t>
      </w:r>
    </w:p>
    <w:p w14:paraId="61A251DF" w14:textId="77777777" w:rsidR="009A73C8" w:rsidRDefault="009A73C8" w:rsidP="0036130C">
      <w:pPr>
        <w:pStyle w:val="NormalArial"/>
      </w:pPr>
      <w:r>
        <w:t>Consumers and representatives gave examples of how they were supported to do things of interest, within the service and community, and to maintain important relationships. Staff explained how consumer input was used to schedule activities of interest. Consumers were observed socialising with other consumers and visitors and participating in group activities.</w:t>
      </w:r>
    </w:p>
    <w:p w14:paraId="4296CA5A" w14:textId="77777777" w:rsidR="00C22401" w:rsidRDefault="00C22401" w:rsidP="0036130C">
      <w:pPr>
        <w:pStyle w:val="NormalArial"/>
      </w:pPr>
      <w:r>
        <w:t xml:space="preserve">Service and support staff described communication methods for sharing information about consumers, including handover, verbal discussions, and within care planning documentation. Consumers said staff were familiar with their needs and preferences without need to repeat </w:t>
      </w:r>
      <w:r>
        <w:lastRenderedPageBreak/>
        <w:t>information. Care planning documentation included sufficient information to inform service and support needs and preferences.</w:t>
      </w:r>
    </w:p>
    <w:p w14:paraId="1BA4E73B" w14:textId="0DF43FF6" w:rsidR="00317876" w:rsidRDefault="00C22401" w:rsidP="0036130C">
      <w:pPr>
        <w:pStyle w:val="NormalArial"/>
      </w:pPr>
      <w:r>
        <w:t>Care planning documentation evidenced</w:t>
      </w:r>
      <w:r w:rsidR="00317876">
        <w:t xml:space="preserve"> referrals to a range of services and supports to meet consumer interests and emotional needs. Staff explained how consumer needs were recognised, and referrals were made in consultation with consumers and representatives. </w:t>
      </w:r>
    </w:p>
    <w:p w14:paraId="68C452E6" w14:textId="5F33B1C9" w:rsidR="00057535" w:rsidRDefault="00317876" w:rsidP="0036130C">
      <w:pPr>
        <w:pStyle w:val="NormalArial"/>
      </w:pPr>
      <w:r>
        <w:t xml:space="preserve">Consumers provided positive feedback on provided meals, with input into menu options and opportunities for feedback. Management described engagement of a consultancy service to improve consumer dining experience, and changes being implemented, including introduction of bain-marie service. Staff explained the rotating seasonal menu was developed with dietitian input, offering a variety of meals and options, with </w:t>
      </w:r>
      <w:r w:rsidR="00057535">
        <w:t>efforts made to accommodate consumer preferences and requests.</w:t>
      </w:r>
    </w:p>
    <w:p w14:paraId="5363F484" w14:textId="141AE962" w:rsidR="00057535" w:rsidRDefault="00057535" w:rsidP="0036130C">
      <w:pPr>
        <w:pStyle w:val="NormalArial"/>
      </w:pPr>
      <w:r>
        <w:t>Consumers reported mobility and lifestyle equipment was safe, clean, well-maintained, and effectively met their needs. Staff explained processes to ensure equipment was kept clean and ready for use. Observed lifestyle equipment and personal items were clean, safe, and fit for purpose</w:t>
      </w:r>
      <w:r w:rsidR="00810C05">
        <w:t>.</w:t>
      </w:r>
    </w:p>
    <w:p w14:paraId="094CF22A" w14:textId="646F4487" w:rsidR="00A242D3" w:rsidRPr="00262C0B" w:rsidRDefault="00317876" w:rsidP="0036130C">
      <w:pPr>
        <w:pStyle w:val="NormalArial"/>
      </w:pPr>
      <w:r>
        <w:t xml:space="preserve"> </w:t>
      </w:r>
      <w:r w:rsidR="00F971B8">
        <w:t xml:space="preserve"> </w:t>
      </w:r>
      <w:r w:rsidR="00B701D6">
        <w:br w:type="page"/>
      </w:r>
    </w:p>
    <w:p w14:paraId="67F2DBEB" w14:textId="77777777" w:rsidR="00A242D3" w:rsidRPr="00996FAF" w:rsidRDefault="00B701D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27F6C" w14:paraId="12B914C0" w14:textId="77777777" w:rsidTr="00E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EBBC15" w14:textId="77777777" w:rsidR="00A242D3" w:rsidRPr="00996FAF" w:rsidRDefault="00B701D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9B592D" w14:textId="77777777" w:rsidR="00A242D3" w:rsidRPr="00996FAF" w:rsidRDefault="00A24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7F6C" w14:paraId="3DC4C5EB"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DD7E6" w14:textId="77777777" w:rsidR="00A242D3" w:rsidRPr="00996FAF" w:rsidRDefault="00B701D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8307DB3"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753327E"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01596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B701D6" w:rsidRPr="00320639">
                  <w:rPr>
                    <w:rFonts w:ascii="Arial" w:hAnsi="Arial" w:cs="Arial"/>
                  </w:rPr>
                  <w:t>Compliant</w:t>
                </w:r>
              </w:sdtContent>
            </w:sdt>
          </w:p>
        </w:tc>
      </w:tr>
      <w:tr w:rsidR="00E27F6C" w14:paraId="35E4833E"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9A069" w14:textId="77777777" w:rsidR="00A242D3" w:rsidRPr="00996FAF" w:rsidRDefault="00B701D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BBC664"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7B6D9E6" w14:textId="77777777" w:rsidR="00A242D3" w:rsidRPr="00996FAF" w:rsidRDefault="00B701D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CD211CB" w14:textId="77777777" w:rsidR="00A242D3" w:rsidRPr="00996FAF" w:rsidRDefault="00B701D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20145ED"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44014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B701D6" w:rsidRPr="00320639">
                  <w:rPr>
                    <w:rFonts w:ascii="Arial" w:hAnsi="Arial" w:cs="Arial"/>
                  </w:rPr>
                  <w:t>Compliant</w:t>
                </w:r>
              </w:sdtContent>
            </w:sdt>
          </w:p>
        </w:tc>
      </w:tr>
      <w:tr w:rsidR="00E27F6C" w14:paraId="69520E1D"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BBBF7" w14:textId="77777777" w:rsidR="00A242D3" w:rsidRPr="00996FAF" w:rsidRDefault="00B701D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DB6AF6B"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474A104" w14:textId="77777777" w:rsidR="00A242D3" w:rsidRPr="00996FAF" w:rsidRDefault="000237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36666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B701D6" w:rsidRPr="00320639">
                  <w:rPr>
                    <w:rFonts w:ascii="Arial" w:hAnsi="Arial" w:cs="Arial"/>
                  </w:rPr>
                  <w:t>Compliant</w:t>
                </w:r>
              </w:sdtContent>
            </w:sdt>
          </w:p>
        </w:tc>
      </w:tr>
    </w:tbl>
    <w:p w14:paraId="0BF44B73" w14:textId="77777777" w:rsidR="00A242D3" w:rsidRDefault="00B701D6" w:rsidP="002B0C90">
      <w:pPr>
        <w:pStyle w:val="Heading20"/>
      </w:pPr>
      <w:r>
        <w:t>Findings</w:t>
      </w:r>
    </w:p>
    <w:p w14:paraId="37CA7FAB" w14:textId="0EA40210" w:rsidR="00E433D9" w:rsidRPr="003631D2" w:rsidRDefault="00E433D9" w:rsidP="00E433D9">
      <w:pPr>
        <w:pStyle w:val="NormalArial"/>
      </w:pPr>
      <w:r w:rsidRPr="003631D2">
        <w:t xml:space="preserve">This Quality Standard is assessed as </w:t>
      </w:r>
      <w:r>
        <w:t>c</w:t>
      </w:r>
      <w:r w:rsidRPr="003631D2">
        <w:t xml:space="preserve">ompliant as </w:t>
      </w:r>
      <w:r>
        <w:t>3</w:t>
      </w:r>
      <w:r w:rsidRPr="003631D2">
        <w:t xml:space="preserve"> of the </w:t>
      </w:r>
      <w:r>
        <w:t>3</w:t>
      </w:r>
      <w:r w:rsidRPr="003631D2">
        <w:t xml:space="preserve"> </w:t>
      </w:r>
      <w:r>
        <w:t>r</w:t>
      </w:r>
      <w:r w:rsidRPr="003631D2">
        <w:t xml:space="preserve">equirements have been found </w:t>
      </w:r>
      <w:r>
        <w:t>c</w:t>
      </w:r>
      <w:r w:rsidRPr="003631D2">
        <w:t>ompliant.</w:t>
      </w:r>
    </w:p>
    <w:p w14:paraId="5BAF1A0F" w14:textId="77777777" w:rsidR="00D8483E" w:rsidRDefault="00D8483E" w:rsidP="0036130C">
      <w:pPr>
        <w:pStyle w:val="NormalArial"/>
      </w:pPr>
      <w:r>
        <w:t>Consumers described the service environment as welcoming and easy to understand and independently navigate. Management described recent and potential future changes to the service environment to create spaces for consumers to spend time with others or on their own. The environment was observed to be welcoming and homely, personalised with furnishings and displayed artworks and ornaments.</w:t>
      </w:r>
    </w:p>
    <w:p w14:paraId="63DC7A1B" w14:textId="4FB61E0E" w:rsidR="00330ACF" w:rsidRDefault="00D8483E" w:rsidP="0036130C">
      <w:pPr>
        <w:pStyle w:val="NormalArial"/>
      </w:pPr>
      <w:r>
        <w:t xml:space="preserve">Consumers and representatives verified the service environment was safe, clean, and well-maintained and they could move freely through the internal and external areas. Staff described </w:t>
      </w:r>
      <w:r w:rsidR="00330ACF">
        <w:t xml:space="preserve">cleaning, </w:t>
      </w:r>
      <w:r>
        <w:t>maintenance</w:t>
      </w:r>
      <w:r w:rsidR="00330ACF">
        <w:t>,</w:t>
      </w:r>
      <w:r>
        <w:t xml:space="preserve"> and monitoring processes </w:t>
      </w:r>
      <w:r w:rsidR="00330ACF">
        <w:t>to ensure the environment was safe and clean with hazards promptly addressed. Secured areas were accessible through keypad, with management explaining codes were provided to consumers unless assessed as subject to environmental restraint, although management acknowledged improvements could be made with actions commenced to enable access during daylight hours.</w:t>
      </w:r>
    </w:p>
    <w:p w14:paraId="11D3831D" w14:textId="3CB444DD" w:rsidR="00330ACF" w:rsidRDefault="00330ACF" w:rsidP="0036130C">
      <w:pPr>
        <w:pStyle w:val="NormalArial"/>
      </w:pPr>
      <w:r>
        <w:t>Furniture, fittings, and equipment were observed to be safe, clean, and maintained in line with scheduled actions. Consumers expressed confidence in the safety and suitability of furniture and equipment. Staff described how to identify and report hazards and maintenance requirements.</w:t>
      </w:r>
    </w:p>
    <w:p w14:paraId="7314B4E9" w14:textId="77777777" w:rsidR="00330ACF" w:rsidRDefault="00330ACF" w:rsidP="0036130C">
      <w:pPr>
        <w:pStyle w:val="NormalArial"/>
      </w:pPr>
    </w:p>
    <w:p w14:paraId="1AF735C5" w14:textId="6D0B417E" w:rsidR="00A242D3" w:rsidRPr="00262C0B" w:rsidRDefault="00330ACF" w:rsidP="0036130C">
      <w:pPr>
        <w:pStyle w:val="NormalArial"/>
      </w:pPr>
      <w:r>
        <w:t xml:space="preserve"> </w:t>
      </w:r>
      <w:r w:rsidR="00B701D6">
        <w:br w:type="page"/>
      </w:r>
    </w:p>
    <w:p w14:paraId="18D67DCB" w14:textId="77777777" w:rsidR="00A242D3" w:rsidRPr="00996FAF" w:rsidRDefault="00B701D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27F6C" w14:paraId="21AEE008" w14:textId="77777777" w:rsidTr="00E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A48333" w14:textId="77777777" w:rsidR="00A242D3" w:rsidRPr="00996FAF" w:rsidRDefault="00B701D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D4A2D0A" w14:textId="77777777" w:rsidR="00A242D3" w:rsidRPr="00996FAF" w:rsidRDefault="00A24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7F6C" w14:paraId="0EAE830A"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54F13" w14:textId="77777777" w:rsidR="00A242D3" w:rsidRPr="00996FAF" w:rsidRDefault="00B701D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E476046"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3452524"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76247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B701D6" w:rsidRPr="0058411F">
                  <w:rPr>
                    <w:rFonts w:ascii="Arial" w:hAnsi="Arial" w:cs="Arial"/>
                  </w:rPr>
                  <w:t>Compliant</w:t>
                </w:r>
              </w:sdtContent>
            </w:sdt>
          </w:p>
        </w:tc>
      </w:tr>
      <w:tr w:rsidR="00E27F6C" w14:paraId="1CB288F6"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5C983" w14:textId="77777777" w:rsidR="00A242D3" w:rsidRPr="00996FAF" w:rsidRDefault="00B701D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5707DE2"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79A1207"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59907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B701D6" w:rsidRPr="0058411F">
                  <w:rPr>
                    <w:rFonts w:ascii="Arial" w:hAnsi="Arial" w:cs="Arial"/>
                  </w:rPr>
                  <w:t>Compliant</w:t>
                </w:r>
              </w:sdtContent>
            </w:sdt>
          </w:p>
        </w:tc>
      </w:tr>
      <w:tr w:rsidR="00E27F6C" w14:paraId="448D6DBC"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D06DC" w14:textId="77777777" w:rsidR="00A242D3" w:rsidRPr="00996FAF" w:rsidRDefault="00B701D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83CCFF5"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002C006"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91421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B701D6" w:rsidRPr="0058411F">
                  <w:rPr>
                    <w:rFonts w:ascii="Arial" w:hAnsi="Arial" w:cs="Arial"/>
                  </w:rPr>
                  <w:t>Compliant</w:t>
                </w:r>
              </w:sdtContent>
            </w:sdt>
          </w:p>
        </w:tc>
      </w:tr>
      <w:tr w:rsidR="00E27F6C" w14:paraId="302E9B3F" w14:textId="77777777" w:rsidTr="00E27F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7B10C" w14:textId="77777777" w:rsidR="00A242D3" w:rsidRPr="00996FAF" w:rsidRDefault="00B701D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20FD47B"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4573239" w14:textId="77777777" w:rsidR="00A242D3" w:rsidRPr="00996FAF" w:rsidRDefault="000237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04829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B701D6" w:rsidRPr="0058411F">
                  <w:rPr>
                    <w:rFonts w:ascii="Arial" w:hAnsi="Arial" w:cs="Arial"/>
                  </w:rPr>
                  <w:t>Compliant</w:t>
                </w:r>
              </w:sdtContent>
            </w:sdt>
          </w:p>
        </w:tc>
      </w:tr>
    </w:tbl>
    <w:p w14:paraId="07069CA7" w14:textId="77777777" w:rsidR="00A242D3" w:rsidRDefault="00B701D6" w:rsidP="00D87E7C">
      <w:pPr>
        <w:pStyle w:val="Heading20"/>
      </w:pPr>
      <w:r w:rsidRPr="00996FAF">
        <w:t>Findings</w:t>
      </w:r>
    </w:p>
    <w:p w14:paraId="26013B3E" w14:textId="747AF737" w:rsidR="00E433D9" w:rsidRPr="003631D2" w:rsidRDefault="00E433D9" w:rsidP="00E433D9">
      <w:pPr>
        <w:pStyle w:val="NormalArial"/>
      </w:pPr>
      <w:r w:rsidRPr="003631D2">
        <w:t xml:space="preserve">This Quality Standard is assessed as </w:t>
      </w:r>
      <w:r>
        <w:t>c</w:t>
      </w:r>
      <w:r w:rsidRPr="003631D2">
        <w:t xml:space="preserve">ompliant as </w:t>
      </w:r>
      <w:r>
        <w:t>4</w:t>
      </w:r>
      <w:r w:rsidRPr="003631D2">
        <w:t xml:space="preserve"> of the </w:t>
      </w:r>
      <w:r>
        <w:t>4</w:t>
      </w:r>
      <w:r w:rsidRPr="003631D2">
        <w:t xml:space="preserve"> </w:t>
      </w:r>
      <w:r>
        <w:t>r</w:t>
      </w:r>
      <w:r w:rsidRPr="003631D2">
        <w:t xml:space="preserve">equirements have been found </w:t>
      </w:r>
      <w:r>
        <w:t>c</w:t>
      </w:r>
      <w:r w:rsidRPr="003631D2">
        <w:t>ompliant.</w:t>
      </w:r>
    </w:p>
    <w:p w14:paraId="05BFB033" w14:textId="77777777" w:rsidR="00F1081D" w:rsidRDefault="00F1081D" w:rsidP="0036130C">
      <w:pPr>
        <w:pStyle w:val="NormalArial"/>
      </w:pPr>
      <w:r>
        <w:t xml:space="preserve">Consumers and representatives said they felt supported to make complaints and were aware of available written and verbal feedback avenues. Staff outlined methods to assist consumers submit feedback or complaints and were aware of processes to follow. Management explained they encouraged consumer and representative input through feedback forms, discussions, and within meetings, and conducted a daily walkaround of the service to greet consumers and create opportunities for discussion. Documentation evidenced feedback and complaints were collected through a range of methods. </w:t>
      </w:r>
    </w:p>
    <w:p w14:paraId="6711ED42" w14:textId="77777777" w:rsidR="00F1081D" w:rsidRDefault="00F1081D" w:rsidP="0036130C">
      <w:pPr>
        <w:pStyle w:val="NormalArial"/>
      </w:pPr>
      <w:r>
        <w:t>Consumers reported awareness of available advocacy and language services as well as external complaint avenues. Staff advised they could assist consumers access language, advocacy, and complaint services if required, and advocates were invited to attend consumer meetings. Printed information on language, advocacy, and complaint services was available in a range of languages, and reminders included within newsletters.</w:t>
      </w:r>
    </w:p>
    <w:p w14:paraId="33D946EC" w14:textId="77777777" w:rsidR="0058743C" w:rsidRDefault="00F1081D" w:rsidP="0036130C">
      <w:pPr>
        <w:pStyle w:val="NormalArial"/>
      </w:pPr>
      <w:r>
        <w:t xml:space="preserve">Staff outlined actions they would take to address and escalate </w:t>
      </w:r>
      <w:r w:rsidR="0058743C">
        <w:t>concerns and</w:t>
      </w:r>
      <w:r>
        <w:t xml:space="preserve"> could describe how they followed the open disclosure process, with prompts available within the electronic system. </w:t>
      </w:r>
      <w:r w:rsidR="0058743C">
        <w:t>Consumers and representatives said management investigated and resolved any concerns, with documentation including positive outcomes within evaluations. Documentation demonstrated complaints were identified, actioned, and closed within the expected organisational timeframes.</w:t>
      </w:r>
    </w:p>
    <w:p w14:paraId="5A01B3A6" w14:textId="33C98B18" w:rsidR="00A242D3" w:rsidRPr="00712752" w:rsidRDefault="0058743C" w:rsidP="0036130C">
      <w:pPr>
        <w:pStyle w:val="NormalArial"/>
      </w:pPr>
      <w:r>
        <w:t xml:space="preserve">Consumers provided positive feedback on improvements made in response to suggestions or complaints. Management described how they reviewed feedback and data for trends, which were then used to develop actions for the plan for continuous improvement. </w:t>
      </w:r>
      <w:r w:rsidR="00B701D6" w:rsidRPr="00712752">
        <w:br w:type="page"/>
      </w:r>
    </w:p>
    <w:p w14:paraId="0E55C425" w14:textId="77777777" w:rsidR="00A242D3" w:rsidRPr="00996FAF" w:rsidRDefault="00B701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27F6C" w14:paraId="0E2A7170" w14:textId="77777777" w:rsidTr="00E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5274F2" w14:textId="77777777" w:rsidR="00A242D3" w:rsidRPr="00996FAF" w:rsidRDefault="00B701D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5D0F8C" w14:textId="77777777" w:rsidR="00A242D3" w:rsidRPr="00996FAF" w:rsidRDefault="00A24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7F6C" w14:paraId="3786755E"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E87AB" w14:textId="77777777" w:rsidR="00A242D3" w:rsidRPr="00996FAF" w:rsidRDefault="00B701D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8B76485"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E97FB09"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55042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701D6" w:rsidRPr="002F768C">
                  <w:rPr>
                    <w:rFonts w:ascii="Arial" w:hAnsi="Arial" w:cs="Arial"/>
                  </w:rPr>
                  <w:t>Compliant</w:t>
                </w:r>
              </w:sdtContent>
            </w:sdt>
          </w:p>
        </w:tc>
      </w:tr>
      <w:tr w:rsidR="00E27F6C" w14:paraId="1F7BE164"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15C9C" w14:textId="77777777" w:rsidR="00A242D3" w:rsidRPr="00996FAF" w:rsidRDefault="00B701D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5A8EC3"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5238A42"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52113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B701D6" w:rsidRPr="002F768C">
                  <w:rPr>
                    <w:rFonts w:ascii="Arial" w:hAnsi="Arial" w:cs="Arial"/>
                  </w:rPr>
                  <w:t>Compliant</w:t>
                </w:r>
              </w:sdtContent>
            </w:sdt>
          </w:p>
        </w:tc>
      </w:tr>
      <w:tr w:rsidR="00E27F6C" w14:paraId="315A89D1"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283E1" w14:textId="77777777" w:rsidR="00A242D3" w:rsidRPr="00996FAF" w:rsidRDefault="00B701D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00A44AD"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4F97717"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6568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B701D6" w:rsidRPr="002F768C">
                  <w:rPr>
                    <w:rFonts w:ascii="Arial" w:hAnsi="Arial" w:cs="Arial"/>
                  </w:rPr>
                  <w:t>Compliant</w:t>
                </w:r>
              </w:sdtContent>
            </w:sdt>
          </w:p>
        </w:tc>
      </w:tr>
      <w:tr w:rsidR="00E27F6C" w14:paraId="6EDF3E6E"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5F64E" w14:textId="77777777" w:rsidR="00A242D3" w:rsidRPr="00996FAF" w:rsidRDefault="00B701D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7A7174E"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035E6AD" w14:textId="77777777" w:rsidR="00A242D3" w:rsidRPr="00996FAF" w:rsidRDefault="0002370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26656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701D6" w:rsidRPr="002F768C">
                  <w:rPr>
                    <w:rFonts w:ascii="Arial" w:hAnsi="Arial" w:cs="Arial"/>
                  </w:rPr>
                  <w:t>Compliant</w:t>
                </w:r>
              </w:sdtContent>
            </w:sdt>
          </w:p>
        </w:tc>
      </w:tr>
      <w:tr w:rsidR="00E27F6C" w14:paraId="2B67CFB0" w14:textId="77777777" w:rsidTr="00E27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AFC06" w14:textId="77777777" w:rsidR="00A242D3" w:rsidRPr="00996FAF" w:rsidRDefault="00B701D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453219B"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43D36B0" w14:textId="77777777" w:rsidR="00A242D3" w:rsidRPr="00996FAF" w:rsidRDefault="0002370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722564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B701D6" w:rsidRPr="002F768C">
                  <w:rPr>
                    <w:rFonts w:ascii="Arial" w:hAnsi="Arial" w:cs="Arial"/>
                  </w:rPr>
                  <w:t>Compliant</w:t>
                </w:r>
              </w:sdtContent>
            </w:sdt>
          </w:p>
        </w:tc>
      </w:tr>
    </w:tbl>
    <w:p w14:paraId="48974CEF" w14:textId="77777777" w:rsidR="00A242D3" w:rsidRDefault="00B701D6" w:rsidP="002B0C90">
      <w:pPr>
        <w:pStyle w:val="Heading20"/>
      </w:pPr>
      <w:r>
        <w:t>Findings</w:t>
      </w:r>
    </w:p>
    <w:p w14:paraId="1D5E10E6" w14:textId="0A469AB2" w:rsidR="00E433D9" w:rsidRPr="003631D2" w:rsidRDefault="00E433D9" w:rsidP="00E433D9">
      <w:pPr>
        <w:pStyle w:val="NormalArial"/>
      </w:pPr>
      <w:r w:rsidRPr="003631D2">
        <w:t xml:space="preserve">This Quality Standard is assessed as </w:t>
      </w:r>
      <w:r>
        <w:t>c</w:t>
      </w:r>
      <w:r w:rsidRPr="003631D2">
        <w:t xml:space="preserve">ompliant as </w:t>
      </w:r>
      <w:r>
        <w:t>5</w:t>
      </w:r>
      <w:r w:rsidRPr="003631D2">
        <w:t xml:space="preserve"> of the </w:t>
      </w:r>
      <w:r>
        <w:t>5</w:t>
      </w:r>
      <w:r w:rsidRPr="003631D2">
        <w:t xml:space="preserve"> </w:t>
      </w:r>
      <w:r>
        <w:t>r</w:t>
      </w:r>
      <w:r w:rsidRPr="003631D2">
        <w:t xml:space="preserve">equirements have been found </w:t>
      </w:r>
      <w:r>
        <w:t>c</w:t>
      </w:r>
      <w:r w:rsidRPr="003631D2">
        <w:t>ompliant.</w:t>
      </w:r>
    </w:p>
    <w:p w14:paraId="754836A3" w14:textId="77777777" w:rsidR="00E55DC5" w:rsidRDefault="0058743C" w:rsidP="0036130C">
      <w:pPr>
        <w:pStyle w:val="NormalArial"/>
      </w:pPr>
      <w:r>
        <w:t>Consumers, representatives, and staff reported there were enough staff with appropriate skills to meet consumer needs in a timely manner. Management described workforce planning</w:t>
      </w:r>
      <w:r w:rsidR="00E55DC5">
        <w:t xml:space="preserve"> and evaluation</w:t>
      </w:r>
      <w:r>
        <w:t xml:space="preserve"> processes to ensure the number and mix of staff </w:t>
      </w:r>
      <w:r w:rsidR="00E55DC5">
        <w:t>was sufficient to meet consumer needs, including monitoring feedback, incidents, call bell response time, and clinical and care minutes. Staff said, and documentation verified, vacant shifts were filled, and rostering considered the skill mix of staff and needs of consumers.</w:t>
      </w:r>
    </w:p>
    <w:p w14:paraId="7D420B93" w14:textId="6FF970A4" w:rsidR="00E55DC5" w:rsidRDefault="00E55DC5" w:rsidP="0036130C">
      <w:pPr>
        <w:pStyle w:val="NormalArial"/>
      </w:pPr>
      <w:r>
        <w:t xml:space="preserve">Consumers and representatives described staff interactions with consumers as kind, caring, and respectful of the individual. Staff advised they received training on appropriate interactions and cultural customs. Management explained staff were expected to work within the Code of </w:t>
      </w:r>
      <w:r w:rsidR="00475025">
        <w:t>C</w:t>
      </w:r>
      <w:r>
        <w:t>onduct principles, reinforced within orientation and training, and interactions monitored for positive outcomes.</w:t>
      </w:r>
    </w:p>
    <w:p w14:paraId="1969212B" w14:textId="668DB36E" w:rsidR="00E55DC5" w:rsidRDefault="00E55DC5" w:rsidP="0036130C">
      <w:pPr>
        <w:pStyle w:val="NormalArial"/>
      </w:pPr>
      <w:r>
        <w:t xml:space="preserve">Staff were knowledgeable of tailored and best practice strategies for management of clinical and personal care. Management explained ongoing monitoring of staff competence through observations, reviewing documentation, and ensuring compliance with training and registration expectations. An annual competency schedule is in place for clinical and care staff to evaluate understanding of key </w:t>
      </w:r>
      <w:r w:rsidR="00475025">
        <w:t>requirements.</w:t>
      </w:r>
    </w:p>
    <w:p w14:paraId="035202AD" w14:textId="46A084D7" w:rsidR="00475025" w:rsidRDefault="00475025" w:rsidP="0036130C">
      <w:pPr>
        <w:pStyle w:val="NormalArial"/>
      </w:pPr>
      <w:r>
        <w:t>Management outlined recruitment and onboarding programs to ensure staff have adequate knowledge to perform their roles and meet requirements within the Aged Care Quality Standards. Monitoring of staff performance was used to identify potential for improvements in staff knowledge and develop targeted education programs. Training records confirmed staff compliance with mandatory training on topics relevant to the Aged Care Quality Standards.</w:t>
      </w:r>
    </w:p>
    <w:p w14:paraId="1DDC77B7" w14:textId="184CEBB6" w:rsidR="00475025" w:rsidRDefault="00475025" w:rsidP="0036130C">
      <w:pPr>
        <w:pStyle w:val="NormalArial"/>
      </w:pPr>
      <w:r>
        <w:lastRenderedPageBreak/>
        <w:t xml:space="preserve">Staff verified ongoing monitoring of their work practices and regular performance reviews were undertaken. Management explained formal and informal practices used to monitor staff performance and actions were taken where potential improvement was required. Personnel files included record of performance appraisal undertaken within the past 12 months. </w:t>
      </w:r>
    </w:p>
    <w:p w14:paraId="73AACDCD" w14:textId="77777777" w:rsidR="00475025" w:rsidRDefault="00475025" w:rsidP="0036130C">
      <w:pPr>
        <w:pStyle w:val="NormalArial"/>
      </w:pPr>
    </w:p>
    <w:p w14:paraId="189B1497" w14:textId="03A2D8F0" w:rsidR="00A242D3" w:rsidRPr="00262C0B" w:rsidRDefault="00E55DC5" w:rsidP="0036130C">
      <w:pPr>
        <w:pStyle w:val="NormalArial"/>
      </w:pPr>
      <w:r>
        <w:t xml:space="preserve">  </w:t>
      </w:r>
      <w:r w:rsidR="00B701D6">
        <w:br w:type="page"/>
      </w:r>
    </w:p>
    <w:p w14:paraId="1071AD50" w14:textId="77777777" w:rsidR="00A242D3" w:rsidRPr="00996FAF" w:rsidRDefault="00B701D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27F6C" w14:paraId="0CEE561D" w14:textId="77777777" w:rsidTr="00E2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12A256" w14:textId="77777777" w:rsidR="00A242D3" w:rsidRPr="00996FAF" w:rsidRDefault="00B701D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9EABA00" w14:textId="77777777" w:rsidR="00A242D3" w:rsidRPr="00996FAF" w:rsidRDefault="00A242D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7F6C" w14:paraId="2889E138" w14:textId="77777777" w:rsidTr="00E27F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6A4E49" w14:textId="77777777" w:rsidR="00A242D3" w:rsidRPr="00996FAF" w:rsidRDefault="00B701D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F49FF64"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4D77400"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74835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B701D6" w:rsidRPr="00384E73">
                  <w:rPr>
                    <w:rFonts w:ascii="Arial" w:hAnsi="Arial" w:cs="Arial"/>
                  </w:rPr>
                  <w:t>Compliant</w:t>
                </w:r>
              </w:sdtContent>
            </w:sdt>
          </w:p>
        </w:tc>
      </w:tr>
      <w:tr w:rsidR="00E27F6C" w14:paraId="287CAD45"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91E42E" w14:textId="77777777" w:rsidR="00A242D3" w:rsidRPr="00996FAF" w:rsidRDefault="00B701D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3EB9374"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F847B58" w14:textId="77777777" w:rsidR="00A242D3" w:rsidRPr="00996FAF" w:rsidRDefault="0002370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53135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B701D6" w:rsidRPr="00384E73">
                  <w:rPr>
                    <w:rFonts w:ascii="Arial" w:hAnsi="Arial" w:cs="Arial"/>
                  </w:rPr>
                  <w:t>Compliant</w:t>
                </w:r>
              </w:sdtContent>
            </w:sdt>
          </w:p>
        </w:tc>
      </w:tr>
      <w:tr w:rsidR="00E27F6C" w14:paraId="7A3C09CA" w14:textId="77777777" w:rsidTr="00E27F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1002C9" w14:textId="77777777" w:rsidR="00A242D3" w:rsidRPr="00996FAF" w:rsidRDefault="00B701D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B47C73D"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BB3506B" w14:textId="77777777" w:rsidR="00A242D3" w:rsidRPr="00996FAF" w:rsidRDefault="00B701D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920E9DE" w14:textId="77777777" w:rsidR="00A242D3" w:rsidRPr="00996FAF" w:rsidRDefault="00B701D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EB8D10E" w14:textId="77777777" w:rsidR="00A242D3" w:rsidRPr="00996FAF" w:rsidRDefault="00B701D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338ACAC" w14:textId="77777777" w:rsidR="00A242D3" w:rsidRPr="00996FAF" w:rsidRDefault="00B701D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45313B" w14:textId="77777777" w:rsidR="00A242D3" w:rsidRPr="00996FAF" w:rsidRDefault="00B701D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7E69BE" w14:textId="77777777" w:rsidR="00A242D3" w:rsidRPr="00996FAF" w:rsidRDefault="00B701D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1AB788A" w14:textId="77777777" w:rsidR="00A242D3" w:rsidRPr="00996FAF" w:rsidRDefault="0002370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85820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701D6" w:rsidRPr="00384E73">
                  <w:rPr>
                    <w:rFonts w:ascii="Arial" w:hAnsi="Arial" w:cs="Arial"/>
                  </w:rPr>
                  <w:t>Compliant</w:t>
                </w:r>
              </w:sdtContent>
            </w:sdt>
          </w:p>
        </w:tc>
      </w:tr>
      <w:tr w:rsidR="00E27F6C" w14:paraId="608C0714" w14:textId="77777777" w:rsidTr="00E27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508B68" w14:textId="77777777" w:rsidR="00A242D3" w:rsidRPr="00996FAF" w:rsidRDefault="00B701D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9010CE4" w14:textId="77777777" w:rsidR="00A242D3" w:rsidRPr="00996FAF" w:rsidRDefault="00B701D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586742" w14:textId="77777777" w:rsidR="00A242D3" w:rsidRPr="00996FAF" w:rsidRDefault="00B701D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7E466A" w14:textId="77777777" w:rsidR="00A242D3" w:rsidRPr="00996FAF" w:rsidRDefault="00B701D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601883" w14:textId="77777777" w:rsidR="00A242D3" w:rsidRPr="00996FAF" w:rsidRDefault="00B701D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9948C9" w14:textId="77777777" w:rsidR="00A242D3" w:rsidRPr="00996FAF" w:rsidRDefault="00B701D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98A0FC7" w14:textId="77777777" w:rsidR="00A242D3" w:rsidRPr="00996FAF" w:rsidRDefault="0002370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88871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701D6" w:rsidRPr="00384E73">
                  <w:rPr>
                    <w:rFonts w:ascii="Arial" w:hAnsi="Arial" w:cs="Arial"/>
                  </w:rPr>
                  <w:t>Compliant</w:t>
                </w:r>
              </w:sdtContent>
            </w:sdt>
          </w:p>
        </w:tc>
      </w:tr>
      <w:tr w:rsidR="00E27F6C" w14:paraId="676264E0" w14:textId="77777777" w:rsidTr="00E27F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F87689" w14:textId="77777777" w:rsidR="00A242D3" w:rsidRPr="00996FAF" w:rsidRDefault="00B701D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4E851AB" w14:textId="77777777" w:rsidR="00A242D3" w:rsidRPr="00996FAF" w:rsidRDefault="00B701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91D62D" w14:textId="77777777" w:rsidR="00A242D3" w:rsidRPr="00996FAF" w:rsidRDefault="00B701D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8D25A02" w14:textId="77777777" w:rsidR="00A242D3" w:rsidRPr="00996FAF" w:rsidRDefault="00B701D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8D3DA84" w14:textId="77777777" w:rsidR="00A242D3" w:rsidRPr="00996FAF" w:rsidRDefault="00B701D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272C0FC" w14:textId="77777777" w:rsidR="00A242D3" w:rsidRPr="00996FAF" w:rsidRDefault="0002370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27027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701D6" w:rsidRPr="00384E73">
                  <w:rPr>
                    <w:rFonts w:ascii="Arial" w:hAnsi="Arial" w:cs="Arial"/>
                  </w:rPr>
                  <w:t>Compliant</w:t>
                </w:r>
              </w:sdtContent>
            </w:sdt>
          </w:p>
        </w:tc>
      </w:tr>
    </w:tbl>
    <w:p w14:paraId="44C4E3B4" w14:textId="77777777" w:rsidR="00A242D3" w:rsidRDefault="00B701D6" w:rsidP="00D87E7C">
      <w:pPr>
        <w:pStyle w:val="Heading20"/>
      </w:pPr>
      <w:r w:rsidRPr="00996FAF">
        <w:t>Findings</w:t>
      </w:r>
    </w:p>
    <w:p w14:paraId="019BC107" w14:textId="22D32096" w:rsidR="00E433D9" w:rsidRPr="003631D2" w:rsidRDefault="00E433D9" w:rsidP="00E433D9">
      <w:pPr>
        <w:pStyle w:val="NormalArial"/>
      </w:pPr>
      <w:r w:rsidRPr="003631D2">
        <w:t xml:space="preserve">This Quality Standard is assessed as </w:t>
      </w:r>
      <w:r>
        <w:t>c</w:t>
      </w:r>
      <w:r w:rsidRPr="003631D2">
        <w:t xml:space="preserve">ompliant as </w:t>
      </w:r>
      <w:r w:rsidR="005D12C3">
        <w:t>5</w:t>
      </w:r>
      <w:r w:rsidRPr="003631D2">
        <w:t xml:space="preserve"> of the </w:t>
      </w:r>
      <w:r w:rsidR="005D12C3">
        <w:t>5</w:t>
      </w:r>
      <w:r w:rsidRPr="003631D2">
        <w:t xml:space="preserve"> </w:t>
      </w:r>
      <w:r>
        <w:t>r</w:t>
      </w:r>
      <w:r w:rsidRPr="003631D2">
        <w:t xml:space="preserve">equirements have been found </w:t>
      </w:r>
      <w:r>
        <w:t>c</w:t>
      </w:r>
      <w:r w:rsidRPr="003631D2">
        <w:t>ompliant.</w:t>
      </w:r>
    </w:p>
    <w:p w14:paraId="1F57B1F6" w14:textId="768814FE" w:rsidR="005D12C3" w:rsidRDefault="005D12C3" w:rsidP="00E433D9">
      <w:pPr>
        <w:pStyle w:val="NormalArial"/>
      </w:pPr>
      <w:r>
        <w:t>Consumers and representatives gave examples of how they were engaged within service development, delivery, and evaluation, including through feedback and consultation processes. Management outlined systems and processes to seek input from consumers and representatives, including informal discussions, meetings, surveys, and feedback pathways, with the consumer advisory body me</w:t>
      </w:r>
      <w:r w:rsidR="00297EFA">
        <w:t>e</w:t>
      </w:r>
      <w:r>
        <w:t>ting twice a year. Meeting minutes demonstrate input from consumers and representatives on a range of care and service topics.</w:t>
      </w:r>
    </w:p>
    <w:p w14:paraId="32674721" w14:textId="01DB7255" w:rsidR="00BD0AFB" w:rsidRDefault="00B30FCA" w:rsidP="00E433D9">
      <w:pPr>
        <w:pStyle w:val="NormalArial"/>
      </w:pPr>
      <w:r>
        <w:t>The governing body demonstrated regular engagement and monitoring of care and service delivery through weekly visits</w:t>
      </w:r>
      <w:r w:rsidR="00BD0AFB">
        <w:t>,</w:t>
      </w:r>
      <w:r>
        <w:t xml:space="preserve"> consumer consultation</w:t>
      </w:r>
      <w:r w:rsidR="00BD0AFB">
        <w:t xml:space="preserve">, and scheduled meetings with service </w:t>
      </w:r>
      <w:r w:rsidR="00BD0AFB">
        <w:lastRenderedPageBreak/>
        <w:t>management with matters of high risk or importance escalated by management.</w:t>
      </w:r>
      <w:r w:rsidR="005D12C3">
        <w:t xml:space="preserve"> </w:t>
      </w:r>
      <w:r w:rsidR="00BD0AFB">
        <w:t>Clinical information was collected, analysed, trended, and reviewed at service management and Board meetings. An audit program was used to self-identify issues within provision of care and services, with learning shared within relevant committees and reported to the Board. Meeting minutes demonstrated analysis and discussion of clinical indicators and incidents, with actions delegated to key service level personnel to resolve any identified issues.</w:t>
      </w:r>
    </w:p>
    <w:p w14:paraId="69B0DC07" w14:textId="77777777" w:rsidR="00BE0BAA" w:rsidRDefault="00BD0AFB" w:rsidP="00E433D9">
      <w:pPr>
        <w:pStyle w:val="NormalArial"/>
      </w:pPr>
      <w:r>
        <w:t>Governance systems for key areas were outlined within the framework, describing key elements, systems, components,</w:t>
      </w:r>
      <w:r w:rsidR="00E12B8A">
        <w:t xml:space="preserve"> tools, and authorisations. Financial governance was overseen by the Board to monitor and review financial, performance, income, and expenditure and delegate purchasing authority levels with external financial auditing to reduce risk and ensure ongoing financial viability. Workforce governance practices were managed through a framework of policies, procedures, skills assessment, training and included parameters for performance management. </w:t>
      </w:r>
    </w:p>
    <w:p w14:paraId="3E57FECA" w14:textId="3E7323F8" w:rsidR="00BD0AFB" w:rsidRDefault="00BE0BAA" w:rsidP="00E433D9">
      <w:pPr>
        <w:pStyle w:val="NormalArial"/>
      </w:pPr>
      <w:r>
        <w:t>Risk management systems and practices enabled identification, management, and oversight of high impact and high prevalence risks, with weekly risk management meetings and monthly reporting and analysis. Documentation evidenced staff adhered with incident reporting requirements outlined within policies, procedures, and legislation, with record of investigation and actions to prevent recurrence where possible</w:t>
      </w:r>
      <w:r w:rsidR="005D6C83">
        <w:t>. C</w:t>
      </w:r>
      <w:r>
        <w:t xml:space="preserve">onsumers </w:t>
      </w:r>
      <w:r w:rsidR="005D6C83">
        <w:t xml:space="preserve">were supported </w:t>
      </w:r>
      <w:r>
        <w:t xml:space="preserve">to live their best lives, </w:t>
      </w:r>
      <w:r w:rsidR="005D6C83">
        <w:t>with processes used to</w:t>
      </w:r>
      <w:r>
        <w:t xml:space="preserve"> identify and mitigate risks within choices and preferences. </w:t>
      </w:r>
    </w:p>
    <w:p w14:paraId="11F45AE8" w14:textId="5F143FD1" w:rsidR="005D6C83" w:rsidRDefault="005D6C83" w:rsidP="00E433D9">
      <w:pPr>
        <w:pStyle w:val="NormalArial"/>
      </w:pPr>
      <w:r>
        <w:t xml:space="preserve">The clinical governance framework included policies, procedures, training, and reporting relating to the provision of clinical care. Tracking, analysis, and trending were reported to the clinical governance committee to ensure clear oversight and monitoring of key areas, including antimicrobial stewardship and application of restrictive practices. Consistent practices for use of the open disclosure process was evident within incident and complaint process. </w:t>
      </w:r>
    </w:p>
    <w:p w14:paraId="5825CCE0" w14:textId="77777777" w:rsidR="005D6C83" w:rsidRPr="00712752" w:rsidRDefault="005D6C83" w:rsidP="00E433D9">
      <w:pPr>
        <w:pStyle w:val="NormalArial"/>
      </w:pPr>
    </w:p>
    <w:sectPr w:rsidR="005D6C8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A9BA3" w14:textId="77777777" w:rsidR="00C822FB" w:rsidRDefault="00C822FB">
      <w:pPr>
        <w:spacing w:after="0"/>
      </w:pPr>
      <w:r>
        <w:separator/>
      </w:r>
    </w:p>
  </w:endnote>
  <w:endnote w:type="continuationSeparator" w:id="0">
    <w:p w14:paraId="5822E0FF" w14:textId="77777777" w:rsidR="00C822FB" w:rsidRDefault="00C822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EBD5C" w14:textId="77777777" w:rsidR="00A242D3" w:rsidRPr="00DF37F2" w:rsidRDefault="00B701D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Serene Residential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C33D34" w14:textId="77777777" w:rsidR="00A242D3" w:rsidRPr="00DF37F2" w:rsidRDefault="00B701D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6820</w:t>
    </w:r>
    <w:bookmarkEnd w:id="1"/>
    <w:r w:rsidRPr="00DF37F2">
      <w:rPr>
        <w:rStyle w:val="FooterBold"/>
        <w:rFonts w:ascii="Arial" w:hAnsi="Arial"/>
        <w:b w:val="0"/>
      </w:rPr>
      <w:tab/>
      <w:t xml:space="preserve">OFFICIAL: Sensitive </w:t>
    </w:r>
  </w:p>
  <w:p w14:paraId="7D0FB201" w14:textId="77777777" w:rsidR="00A242D3" w:rsidRPr="00DF37F2" w:rsidRDefault="00B701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A3AFD" w14:textId="77777777" w:rsidR="00A242D3" w:rsidRDefault="00A242D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8C04A" w14:textId="77777777" w:rsidR="00C822FB" w:rsidRDefault="00C822FB" w:rsidP="00D71F88">
      <w:pPr>
        <w:spacing w:after="0"/>
      </w:pPr>
      <w:r>
        <w:separator/>
      </w:r>
    </w:p>
  </w:footnote>
  <w:footnote w:type="continuationSeparator" w:id="0">
    <w:p w14:paraId="4A228C78" w14:textId="77777777" w:rsidR="00C822FB" w:rsidRDefault="00C822FB" w:rsidP="00D71F88">
      <w:pPr>
        <w:spacing w:after="0"/>
      </w:pPr>
      <w:r>
        <w:continuationSeparator/>
      </w:r>
    </w:p>
  </w:footnote>
  <w:footnote w:id="1">
    <w:p w14:paraId="34B9CA13" w14:textId="5D8C6B39" w:rsidR="00A242D3" w:rsidRDefault="00B701D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433D9">
        <w:rPr>
          <w:rFonts w:ascii="Arial" w:hAnsi="Arial" w:cs="Arial"/>
          <w:color w:val="auto"/>
          <w:sz w:val="20"/>
          <w:szCs w:val="20"/>
        </w:rPr>
        <w:t>section 40A</w:t>
      </w:r>
      <w:r w:rsidRPr="00E433D9">
        <w:rPr>
          <w:rFonts w:ascii="Arial" w:hAnsi="Arial" w:cs="Arial"/>
          <w:b/>
          <w:color w:val="auto"/>
          <w:sz w:val="20"/>
          <w:szCs w:val="20"/>
        </w:rPr>
        <w:t xml:space="preserve"> </w:t>
      </w:r>
      <w:r w:rsidRPr="00E433D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68A187D" w14:textId="77777777" w:rsidR="00A242D3" w:rsidRDefault="00A242D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7CF5D" w14:textId="77777777" w:rsidR="00A242D3" w:rsidRDefault="00B701D6">
    <w:pPr>
      <w:pStyle w:val="Header"/>
    </w:pPr>
    <w:r>
      <w:rPr>
        <w:noProof/>
        <w:color w:val="2B579A"/>
        <w:shd w:val="clear" w:color="auto" w:fill="E6E6E6"/>
        <w:lang w:val="en-US"/>
      </w:rPr>
      <w:drawing>
        <wp:anchor distT="0" distB="0" distL="114300" distR="114300" simplePos="0" relativeHeight="251658241" behindDoc="1" locked="0" layoutInCell="1" allowOverlap="1" wp14:anchorId="572975AD" wp14:editId="6C945C7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01826" w14:textId="77777777" w:rsidR="00A242D3" w:rsidRDefault="00B701D6">
    <w:pPr>
      <w:pStyle w:val="Header"/>
    </w:pPr>
    <w:r>
      <w:rPr>
        <w:noProof/>
      </w:rPr>
      <w:drawing>
        <wp:anchor distT="0" distB="0" distL="114300" distR="114300" simplePos="0" relativeHeight="251658240" behindDoc="0" locked="0" layoutInCell="1" allowOverlap="1" wp14:anchorId="12AB38CA" wp14:editId="4DAE59D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BA99E8">
      <w:start w:val="1"/>
      <w:numFmt w:val="lowerRoman"/>
      <w:lvlText w:val="(%1)"/>
      <w:lvlJc w:val="left"/>
      <w:pPr>
        <w:ind w:left="1080" w:hanging="720"/>
      </w:pPr>
      <w:rPr>
        <w:rFonts w:hint="default"/>
      </w:rPr>
    </w:lvl>
    <w:lvl w:ilvl="1" w:tplc="BD920B6C" w:tentative="1">
      <w:start w:val="1"/>
      <w:numFmt w:val="lowerLetter"/>
      <w:lvlText w:val="%2."/>
      <w:lvlJc w:val="left"/>
      <w:pPr>
        <w:ind w:left="1440" w:hanging="360"/>
      </w:pPr>
    </w:lvl>
    <w:lvl w:ilvl="2" w:tplc="87A07E96" w:tentative="1">
      <w:start w:val="1"/>
      <w:numFmt w:val="lowerRoman"/>
      <w:lvlText w:val="%3."/>
      <w:lvlJc w:val="right"/>
      <w:pPr>
        <w:ind w:left="2160" w:hanging="180"/>
      </w:pPr>
    </w:lvl>
    <w:lvl w:ilvl="3" w:tplc="CEF07D8E" w:tentative="1">
      <w:start w:val="1"/>
      <w:numFmt w:val="decimal"/>
      <w:lvlText w:val="%4."/>
      <w:lvlJc w:val="left"/>
      <w:pPr>
        <w:ind w:left="2880" w:hanging="360"/>
      </w:pPr>
    </w:lvl>
    <w:lvl w:ilvl="4" w:tplc="5492C66C" w:tentative="1">
      <w:start w:val="1"/>
      <w:numFmt w:val="lowerLetter"/>
      <w:lvlText w:val="%5."/>
      <w:lvlJc w:val="left"/>
      <w:pPr>
        <w:ind w:left="3600" w:hanging="360"/>
      </w:pPr>
    </w:lvl>
    <w:lvl w:ilvl="5" w:tplc="BDF86540" w:tentative="1">
      <w:start w:val="1"/>
      <w:numFmt w:val="lowerRoman"/>
      <w:lvlText w:val="%6."/>
      <w:lvlJc w:val="right"/>
      <w:pPr>
        <w:ind w:left="4320" w:hanging="180"/>
      </w:pPr>
    </w:lvl>
    <w:lvl w:ilvl="6" w:tplc="CF6E3C38" w:tentative="1">
      <w:start w:val="1"/>
      <w:numFmt w:val="decimal"/>
      <w:lvlText w:val="%7."/>
      <w:lvlJc w:val="left"/>
      <w:pPr>
        <w:ind w:left="5040" w:hanging="360"/>
      </w:pPr>
    </w:lvl>
    <w:lvl w:ilvl="7" w:tplc="98240FE0" w:tentative="1">
      <w:start w:val="1"/>
      <w:numFmt w:val="lowerLetter"/>
      <w:lvlText w:val="%8."/>
      <w:lvlJc w:val="left"/>
      <w:pPr>
        <w:ind w:left="5760" w:hanging="360"/>
      </w:pPr>
    </w:lvl>
    <w:lvl w:ilvl="8" w:tplc="52BC7D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6B8B70E">
      <w:start w:val="1"/>
      <w:numFmt w:val="lowerRoman"/>
      <w:lvlText w:val="(%1)"/>
      <w:lvlJc w:val="left"/>
      <w:pPr>
        <w:ind w:left="1080" w:hanging="720"/>
      </w:pPr>
      <w:rPr>
        <w:rFonts w:hint="default"/>
      </w:rPr>
    </w:lvl>
    <w:lvl w:ilvl="1" w:tplc="17C40FA2" w:tentative="1">
      <w:start w:val="1"/>
      <w:numFmt w:val="lowerLetter"/>
      <w:lvlText w:val="%2."/>
      <w:lvlJc w:val="left"/>
      <w:pPr>
        <w:ind w:left="1440" w:hanging="360"/>
      </w:pPr>
    </w:lvl>
    <w:lvl w:ilvl="2" w:tplc="1832ACCE" w:tentative="1">
      <w:start w:val="1"/>
      <w:numFmt w:val="lowerRoman"/>
      <w:lvlText w:val="%3."/>
      <w:lvlJc w:val="right"/>
      <w:pPr>
        <w:ind w:left="2160" w:hanging="180"/>
      </w:pPr>
    </w:lvl>
    <w:lvl w:ilvl="3" w:tplc="E22EA50A" w:tentative="1">
      <w:start w:val="1"/>
      <w:numFmt w:val="decimal"/>
      <w:lvlText w:val="%4."/>
      <w:lvlJc w:val="left"/>
      <w:pPr>
        <w:ind w:left="2880" w:hanging="360"/>
      </w:pPr>
    </w:lvl>
    <w:lvl w:ilvl="4" w:tplc="DD6C14BE" w:tentative="1">
      <w:start w:val="1"/>
      <w:numFmt w:val="lowerLetter"/>
      <w:lvlText w:val="%5."/>
      <w:lvlJc w:val="left"/>
      <w:pPr>
        <w:ind w:left="3600" w:hanging="360"/>
      </w:pPr>
    </w:lvl>
    <w:lvl w:ilvl="5" w:tplc="0D5CCFA8" w:tentative="1">
      <w:start w:val="1"/>
      <w:numFmt w:val="lowerRoman"/>
      <w:lvlText w:val="%6."/>
      <w:lvlJc w:val="right"/>
      <w:pPr>
        <w:ind w:left="4320" w:hanging="180"/>
      </w:pPr>
    </w:lvl>
    <w:lvl w:ilvl="6" w:tplc="18908C82" w:tentative="1">
      <w:start w:val="1"/>
      <w:numFmt w:val="decimal"/>
      <w:lvlText w:val="%7."/>
      <w:lvlJc w:val="left"/>
      <w:pPr>
        <w:ind w:left="5040" w:hanging="360"/>
      </w:pPr>
    </w:lvl>
    <w:lvl w:ilvl="7" w:tplc="E514DB92" w:tentative="1">
      <w:start w:val="1"/>
      <w:numFmt w:val="lowerLetter"/>
      <w:lvlText w:val="%8."/>
      <w:lvlJc w:val="left"/>
      <w:pPr>
        <w:ind w:left="5760" w:hanging="360"/>
      </w:pPr>
    </w:lvl>
    <w:lvl w:ilvl="8" w:tplc="20A4BE2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92AD1F0">
      <w:start w:val="1"/>
      <w:numFmt w:val="lowerRoman"/>
      <w:lvlText w:val="(%1)"/>
      <w:lvlJc w:val="left"/>
      <w:pPr>
        <w:ind w:left="1080" w:hanging="720"/>
      </w:pPr>
      <w:rPr>
        <w:rFonts w:hint="default"/>
      </w:rPr>
    </w:lvl>
    <w:lvl w:ilvl="1" w:tplc="80C6AB54" w:tentative="1">
      <w:start w:val="1"/>
      <w:numFmt w:val="lowerLetter"/>
      <w:lvlText w:val="%2."/>
      <w:lvlJc w:val="left"/>
      <w:pPr>
        <w:ind w:left="1440" w:hanging="360"/>
      </w:pPr>
    </w:lvl>
    <w:lvl w:ilvl="2" w:tplc="4A28728A" w:tentative="1">
      <w:start w:val="1"/>
      <w:numFmt w:val="lowerRoman"/>
      <w:lvlText w:val="%3."/>
      <w:lvlJc w:val="right"/>
      <w:pPr>
        <w:ind w:left="2160" w:hanging="180"/>
      </w:pPr>
    </w:lvl>
    <w:lvl w:ilvl="3" w:tplc="935A75C8" w:tentative="1">
      <w:start w:val="1"/>
      <w:numFmt w:val="decimal"/>
      <w:lvlText w:val="%4."/>
      <w:lvlJc w:val="left"/>
      <w:pPr>
        <w:ind w:left="2880" w:hanging="360"/>
      </w:pPr>
    </w:lvl>
    <w:lvl w:ilvl="4" w:tplc="FF62F824" w:tentative="1">
      <w:start w:val="1"/>
      <w:numFmt w:val="lowerLetter"/>
      <w:lvlText w:val="%5."/>
      <w:lvlJc w:val="left"/>
      <w:pPr>
        <w:ind w:left="3600" w:hanging="360"/>
      </w:pPr>
    </w:lvl>
    <w:lvl w:ilvl="5" w:tplc="43EAEB96" w:tentative="1">
      <w:start w:val="1"/>
      <w:numFmt w:val="lowerRoman"/>
      <w:lvlText w:val="%6."/>
      <w:lvlJc w:val="right"/>
      <w:pPr>
        <w:ind w:left="4320" w:hanging="180"/>
      </w:pPr>
    </w:lvl>
    <w:lvl w:ilvl="6" w:tplc="9C0E487A" w:tentative="1">
      <w:start w:val="1"/>
      <w:numFmt w:val="decimal"/>
      <w:lvlText w:val="%7."/>
      <w:lvlJc w:val="left"/>
      <w:pPr>
        <w:ind w:left="5040" w:hanging="360"/>
      </w:pPr>
    </w:lvl>
    <w:lvl w:ilvl="7" w:tplc="F93880E0" w:tentative="1">
      <w:start w:val="1"/>
      <w:numFmt w:val="lowerLetter"/>
      <w:lvlText w:val="%8."/>
      <w:lvlJc w:val="left"/>
      <w:pPr>
        <w:ind w:left="5760" w:hanging="360"/>
      </w:pPr>
    </w:lvl>
    <w:lvl w:ilvl="8" w:tplc="74926A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C5E2FC4">
      <w:start w:val="1"/>
      <w:numFmt w:val="bullet"/>
      <w:lvlText w:val=""/>
      <w:lvlJc w:val="left"/>
      <w:pPr>
        <w:ind w:left="720" w:hanging="360"/>
      </w:pPr>
      <w:rPr>
        <w:rFonts w:ascii="Symbol" w:hAnsi="Symbol" w:hint="default"/>
        <w:color w:val="auto"/>
        <w:sz w:val="24"/>
        <w:szCs w:val="24"/>
      </w:rPr>
    </w:lvl>
    <w:lvl w:ilvl="1" w:tplc="E8B64DC6" w:tentative="1">
      <w:start w:val="1"/>
      <w:numFmt w:val="bullet"/>
      <w:lvlText w:val="o"/>
      <w:lvlJc w:val="left"/>
      <w:pPr>
        <w:ind w:left="1440" w:hanging="360"/>
      </w:pPr>
      <w:rPr>
        <w:rFonts w:ascii="Courier New" w:hAnsi="Courier New" w:cs="Courier New" w:hint="default"/>
      </w:rPr>
    </w:lvl>
    <w:lvl w:ilvl="2" w:tplc="FAB6E1FA" w:tentative="1">
      <w:start w:val="1"/>
      <w:numFmt w:val="bullet"/>
      <w:lvlText w:val=""/>
      <w:lvlJc w:val="left"/>
      <w:pPr>
        <w:ind w:left="2160" w:hanging="360"/>
      </w:pPr>
      <w:rPr>
        <w:rFonts w:ascii="Wingdings" w:hAnsi="Wingdings" w:hint="default"/>
      </w:rPr>
    </w:lvl>
    <w:lvl w:ilvl="3" w:tplc="F9FAA80C" w:tentative="1">
      <w:start w:val="1"/>
      <w:numFmt w:val="bullet"/>
      <w:lvlText w:val=""/>
      <w:lvlJc w:val="left"/>
      <w:pPr>
        <w:ind w:left="2880" w:hanging="360"/>
      </w:pPr>
      <w:rPr>
        <w:rFonts w:ascii="Symbol" w:hAnsi="Symbol" w:hint="default"/>
      </w:rPr>
    </w:lvl>
    <w:lvl w:ilvl="4" w:tplc="54BE5DAA" w:tentative="1">
      <w:start w:val="1"/>
      <w:numFmt w:val="bullet"/>
      <w:lvlText w:val="o"/>
      <w:lvlJc w:val="left"/>
      <w:pPr>
        <w:ind w:left="3600" w:hanging="360"/>
      </w:pPr>
      <w:rPr>
        <w:rFonts w:ascii="Courier New" w:hAnsi="Courier New" w:cs="Courier New" w:hint="default"/>
      </w:rPr>
    </w:lvl>
    <w:lvl w:ilvl="5" w:tplc="BD505B00" w:tentative="1">
      <w:start w:val="1"/>
      <w:numFmt w:val="bullet"/>
      <w:lvlText w:val=""/>
      <w:lvlJc w:val="left"/>
      <w:pPr>
        <w:ind w:left="4320" w:hanging="360"/>
      </w:pPr>
      <w:rPr>
        <w:rFonts w:ascii="Wingdings" w:hAnsi="Wingdings" w:hint="default"/>
      </w:rPr>
    </w:lvl>
    <w:lvl w:ilvl="6" w:tplc="ABCAF23A" w:tentative="1">
      <w:start w:val="1"/>
      <w:numFmt w:val="bullet"/>
      <w:lvlText w:val=""/>
      <w:lvlJc w:val="left"/>
      <w:pPr>
        <w:ind w:left="5040" w:hanging="360"/>
      </w:pPr>
      <w:rPr>
        <w:rFonts w:ascii="Symbol" w:hAnsi="Symbol" w:hint="default"/>
      </w:rPr>
    </w:lvl>
    <w:lvl w:ilvl="7" w:tplc="50403B62" w:tentative="1">
      <w:start w:val="1"/>
      <w:numFmt w:val="bullet"/>
      <w:lvlText w:val="o"/>
      <w:lvlJc w:val="left"/>
      <w:pPr>
        <w:ind w:left="5760" w:hanging="360"/>
      </w:pPr>
      <w:rPr>
        <w:rFonts w:ascii="Courier New" w:hAnsi="Courier New" w:cs="Courier New" w:hint="default"/>
      </w:rPr>
    </w:lvl>
    <w:lvl w:ilvl="8" w:tplc="8B049F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265F18">
      <w:start w:val="1"/>
      <w:numFmt w:val="lowerRoman"/>
      <w:lvlText w:val="(%1)"/>
      <w:lvlJc w:val="left"/>
      <w:pPr>
        <w:ind w:left="1080" w:hanging="720"/>
      </w:pPr>
      <w:rPr>
        <w:rFonts w:hint="default"/>
      </w:rPr>
    </w:lvl>
    <w:lvl w:ilvl="1" w:tplc="B87C2220" w:tentative="1">
      <w:start w:val="1"/>
      <w:numFmt w:val="lowerLetter"/>
      <w:lvlText w:val="%2."/>
      <w:lvlJc w:val="left"/>
      <w:pPr>
        <w:ind w:left="1440" w:hanging="360"/>
      </w:pPr>
    </w:lvl>
    <w:lvl w:ilvl="2" w:tplc="9B2A2382" w:tentative="1">
      <w:start w:val="1"/>
      <w:numFmt w:val="lowerRoman"/>
      <w:lvlText w:val="%3."/>
      <w:lvlJc w:val="right"/>
      <w:pPr>
        <w:ind w:left="2160" w:hanging="180"/>
      </w:pPr>
    </w:lvl>
    <w:lvl w:ilvl="3" w:tplc="A4943096" w:tentative="1">
      <w:start w:val="1"/>
      <w:numFmt w:val="decimal"/>
      <w:lvlText w:val="%4."/>
      <w:lvlJc w:val="left"/>
      <w:pPr>
        <w:ind w:left="2880" w:hanging="360"/>
      </w:pPr>
    </w:lvl>
    <w:lvl w:ilvl="4" w:tplc="3A60C284" w:tentative="1">
      <w:start w:val="1"/>
      <w:numFmt w:val="lowerLetter"/>
      <w:lvlText w:val="%5."/>
      <w:lvlJc w:val="left"/>
      <w:pPr>
        <w:ind w:left="3600" w:hanging="360"/>
      </w:pPr>
    </w:lvl>
    <w:lvl w:ilvl="5" w:tplc="BEEAB448" w:tentative="1">
      <w:start w:val="1"/>
      <w:numFmt w:val="lowerRoman"/>
      <w:lvlText w:val="%6."/>
      <w:lvlJc w:val="right"/>
      <w:pPr>
        <w:ind w:left="4320" w:hanging="180"/>
      </w:pPr>
    </w:lvl>
    <w:lvl w:ilvl="6" w:tplc="A87C264C" w:tentative="1">
      <w:start w:val="1"/>
      <w:numFmt w:val="decimal"/>
      <w:lvlText w:val="%7."/>
      <w:lvlJc w:val="left"/>
      <w:pPr>
        <w:ind w:left="5040" w:hanging="360"/>
      </w:pPr>
    </w:lvl>
    <w:lvl w:ilvl="7" w:tplc="A144212C" w:tentative="1">
      <w:start w:val="1"/>
      <w:numFmt w:val="lowerLetter"/>
      <w:lvlText w:val="%8."/>
      <w:lvlJc w:val="left"/>
      <w:pPr>
        <w:ind w:left="5760" w:hanging="360"/>
      </w:pPr>
    </w:lvl>
    <w:lvl w:ilvl="8" w:tplc="00C618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EC6910A">
      <w:start w:val="1"/>
      <w:numFmt w:val="lowerRoman"/>
      <w:lvlText w:val="(%1)"/>
      <w:lvlJc w:val="left"/>
      <w:pPr>
        <w:ind w:left="1080" w:hanging="720"/>
      </w:pPr>
      <w:rPr>
        <w:rFonts w:hint="default"/>
      </w:rPr>
    </w:lvl>
    <w:lvl w:ilvl="1" w:tplc="951E299A" w:tentative="1">
      <w:start w:val="1"/>
      <w:numFmt w:val="lowerLetter"/>
      <w:lvlText w:val="%2."/>
      <w:lvlJc w:val="left"/>
      <w:pPr>
        <w:ind w:left="1440" w:hanging="360"/>
      </w:pPr>
    </w:lvl>
    <w:lvl w:ilvl="2" w:tplc="6B86769C" w:tentative="1">
      <w:start w:val="1"/>
      <w:numFmt w:val="lowerRoman"/>
      <w:lvlText w:val="%3."/>
      <w:lvlJc w:val="right"/>
      <w:pPr>
        <w:ind w:left="2160" w:hanging="180"/>
      </w:pPr>
    </w:lvl>
    <w:lvl w:ilvl="3" w:tplc="AAD67028" w:tentative="1">
      <w:start w:val="1"/>
      <w:numFmt w:val="decimal"/>
      <w:lvlText w:val="%4."/>
      <w:lvlJc w:val="left"/>
      <w:pPr>
        <w:ind w:left="2880" w:hanging="360"/>
      </w:pPr>
    </w:lvl>
    <w:lvl w:ilvl="4" w:tplc="2B7EDDEE" w:tentative="1">
      <w:start w:val="1"/>
      <w:numFmt w:val="lowerLetter"/>
      <w:lvlText w:val="%5."/>
      <w:lvlJc w:val="left"/>
      <w:pPr>
        <w:ind w:left="3600" w:hanging="360"/>
      </w:pPr>
    </w:lvl>
    <w:lvl w:ilvl="5" w:tplc="8622550A" w:tentative="1">
      <w:start w:val="1"/>
      <w:numFmt w:val="lowerRoman"/>
      <w:lvlText w:val="%6."/>
      <w:lvlJc w:val="right"/>
      <w:pPr>
        <w:ind w:left="4320" w:hanging="180"/>
      </w:pPr>
    </w:lvl>
    <w:lvl w:ilvl="6" w:tplc="FA9859D4" w:tentative="1">
      <w:start w:val="1"/>
      <w:numFmt w:val="decimal"/>
      <w:lvlText w:val="%7."/>
      <w:lvlJc w:val="left"/>
      <w:pPr>
        <w:ind w:left="5040" w:hanging="360"/>
      </w:pPr>
    </w:lvl>
    <w:lvl w:ilvl="7" w:tplc="98FC826C" w:tentative="1">
      <w:start w:val="1"/>
      <w:numFmt w:val="lowerLetter"/>
      <w:lvlText w:val="%8."/>
      <w:lvlJc w:val="left"/>
      <w:pPr>
        <w:ind w:left="5760" w:hanging="360"/>
      </w:pPr>
    </w:lvl>
    <w:lvl w:ilvl="8" w:tplc="FA6CC70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8C08932">
      <w:start w:val="1"/>
      <w:numFmt w:val="lowerRoman"/>
      <w:lvlText w:val="(%1)"/>
      <w:lvlJc w:val="left"/>
      <w:pPr>
        <w:ind w:left="1080" w:hanging="720"/>
      </w:pPr>
      <w:rPr>
        <w:rFonts w:hint="default"/>
      </w:rPr>
    </w:lvl>
    <w:lvl w:ilvl="1" w:tplc="EACAC75C" w:tentative="1">
      <w:start w:val="1"/>
      <w:numFmt w:val="lowerLetter"/>
      <w:lvlText w:val="%2."/>
      <w:lvlJc w:val="left"/>
      <w:pPr>
        <w:ind w:left="1440" w:hanging="360"/>
      </w:pPr>
    </w:lvl>
    <w:lvl w:ilvl="2" w:tplc="A1D295D6" w:tentative="1">
      <w:start w:val="1"/>
      <w:numFmt w:val="lowerRoman"/>
      <w:lvlText w:val="%3."/>
      <w:lvlJc w:val="right"/>
      <w:pPr>
        <w:ind w:left="2160" w:hanging="180"/>
      </w:pPr>
    </w:lvl>
    <w:lvl w:ilvl="3" w:tplc="C4A23630" w:tentative="1">
      <w:start w:val="1"/>
      <w:numFmt w:val="decimal"/>
      <w:lvlText w:val="%4."/>
      <w:lvlJc w:val="left"/>
      <w:pPr>
        <w:ind w:left="2880" w:hanging="360"/>
      </w:pPr>
    </w:lvl>
    <w:lvl w:ilvl="4" w:tplc="4A54DA0E" w:tentative="1">
      <w:start w:val="1"/>
      <w:numFmt w:val="lowerLetter"/>
      <w:lvlText w:val="%5."/>
      <w:lvlJc w:val="left"/>
      <w:pPr>
        <w:ind w:left="3600" w:hanging="360"/>
      </w:pPr>
    </w:lvl>
    <w:lvl w:ilvl="5" w:tplc="CDA86120" w:tentative="1">
      <w:start w:val="1"/>
      <w:numFmt w:val="lowerRoman"/>
      <w:lvlText w:val="%6."/>
      <w:lvlJc w:val="right"/>
      <w:pPr>
        <w:ind w:left="4320" w:hanging="180"/>
      </w:pPr>
    </w:lvl>
    <w:lvl w:ilvl="6" w:tplc="918401E8" w:tentative="1">
      <w:start w:val="1"/>
      <w:numFmt w:val="decimal"/>
      <w:lvlText w:val="%7."/>
      <w:lvlJc w:val="left"/>
      <w:pPr>
        <w:ind w:left="5040" w:hanging="360"/>
      </w:pPr>
    </w:lvl>
    <w:lvl w:ilvl="7" w:tplc="9D52CDE6" w:tentative="1">
      <w:start w:val="1"/>
      <w:numFmt w:val="lowerLetter"/>
      <w:lvlText w:val="%8."/>
      <w:lvlJc w:val="left"/>
      <w:pPr>
        <w:ind w:left="5760" w:hanging="360"/>
      </w:pPr>
    </w:lvl>
    <w:lvl w:ilvl="8" w:tplc="8C5401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922211A">
      <w:start w:val="1"/>
      <w:numFmt w:val="lowerRoman"/>
      <w:lvlText w:val="(%1)"/>
      <w:lvlJc w:val="left"/>
      <w:pPr>
        <w:ind w:left="1080" w:hanging="720"/>
      </w:pPr>
      <w:rPr>
        <w:rFonts w:hint="default"/>
      </w:rPr>
    </w:lvl>
    <w:lvl w:ilvl="1" w:tplc="28361664" w:tentative="1">
      <w:start w:val="1"/>
      <w:numFmt w:val="lowerLetter"/>
      <w:lvlText w:val="%2."/>
      <w:lvlJc w:val="left"/>
      <w:pPr>
        <w:ind w:left="1440" w:hanging="360"/>
      </w:pPr>
    </w:lvl>
    <w:lvl w:ilvl="2" w:tplc="50100138" w:tentative="1">
      <w:start w:val="1"/>
      <w:numFmt w:val="lowerRoman"/>
      <w:lvlText w:val="%3."/>
      <w:lvlJc w:val="right"/>
      <w:pPr>
        <w:ind w:left="2160" w:hanging="180"/>
      </w:pPr>
    </w:lvl>
    <w:lvl w:ilvl="3" w:tplc="320A24EC" w:tentative="1">
      <w:start w:val="1"/>
      <w:numFmt w:val="decimal"/>
      <w:lvlText w:val="%4."/>
      <w:lvlJc w:val="left"/>
      <w:pPr>
        <w:ind w:left="2880" w:hanging="360"/>
      </w:pPr>
    </w:lvl>
    <w:lvl w:ilvl="4" w:tplc="CBA03732" w:tentative="1">
      <w:start w:val="1"/>
      <w:numFmt w:val="lowerLetter"/>
      <w:lvlText w:val="%5."/>
      <w:lvlJc w:val="left"/>
      <w:pPr>
        <w:ind w:left="3600" w:hanging="360"/>
      </w:pPr>
    </w:lvl>
    <w:lvl w:ilvl="5" w:tplc="E0E2BC58" w:tentative="1">
      <w:start w:val="1"/>
      <w:numFmt w:val="lowerRoman"/>
      <w:lvlText w:val="%6."/>
      <w:lvlJc w:val="right"/>
      <w:pPr>
        <w:ind w:left="4320" w:hanging="180"/>
      </w:pPr>
    </w:lvl>
    <w:lvl w:ilvl="6" w:tplc="173CC82C" w:tentative="1">
      <w:start w:val="1"/>
      <w:numFmt w:val="decimal"/>
      <w:lvlText w:val="%7."/>
      <w:lvlJc w:val="left"/>
      <w:pPr>
        <w:ind w:left="5040" w:hanging="360"/>
      </w:pPr>
    </w:lvl>
    <w:lvl w:ilvl="7" w:tplc="CF269E4A" w:tentative="1">
      <w:start w:val="1"/>
      <w:numFmt w:val="lowerLetter"/>
      <w:lvlText w:val="%8."/>
      <w:lvlJc w:val="left"/>
      <w:pPr>
        <w:ind w:left="5760" w:hanging="360"/>
      </w:pPr>
    </w:lvl>
    <w:lvl w:ilvl="8" w:tplc="F12CBCF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5087C98">
      <w:start w:val="1"/>
      <w:numFmt w:val="lowerRoman"/>
      <w:lvlText w:val="(%1)"/>
      <w:lvlJc w:val="left"/>
      <w:pPr>
        <w:ind w:left="1080" w:hanging="720"/>
      </w:pPr>
      <w:rPr>
        <w:rFonts w:hint="default"/>
      </w:rPr>
    </w:lvl>
    <w:lvl w:ilvl="1" w:tplc="3EDA8DB2" w:tentative="1">
      <w:start w:val="1"/>
      <w:numFmt w:val="lowerLetter"/>
      <w:lvlText w:val="%2."/>
      <w:lvlJc w:val="left"/>
      <w:pPr>
        <w:ind w:left="1440" w:hanging="360"/>
      </w:pPr>
    </w:lvl>
    <w:lvl w:ilvl="2" w:tplc="510004C8" w:tentative="1">
      <w:start w:val="1"/>
      <w:numFmt w:val="lowerRoman"/>
      <w:lvlText w:val="%3."/>
      <w:lvlJc w:val="right"/>
      <w:pPr>
        <w:ind w:left="2160" w:hanging="180"/>
      </w:pPr>
    </w:lvl>
    <w:lvl w:ilvl="3" w:tplc="DB04B328" w:tentative="1">
      <w:start w:val="1"/>
      <w:numFmt w:val="decimal"/>
      <w:lvlText w:val="%4."/>
      <w:lvlJc w:val="left"/>
      <w:pPr>
        <w:ind w:left="2880" w:hanging="360"/>
      </w:pPr>
    </w:lvl>
    <w:lvl w:ilvl="4" w:tplc="7A56C0D0" w:tentative="1">
      <w:start w:val="1"/>
      <w:numFmt w:val="lowerLetter"/>
      <w:lvlText w:val="%5."/>
      <w:lvlJc w:val="left"/>
      <w:pPr>
        <w:ind w:left="3600" w:hanging="360"/>
      </w:pPr>
    </w:lvl>
    <w:lvl w:ilvl="5" w:tplc="762E54B4" w:tentative="1">
      <w:start w:val="1"/>
      <w:numFmt w:val="lowerRoman"/>
      <w:lvlText w:val="%6."/>
      <w:lvlJc w:val="right"/>
      <w:pPr>
        <w:ind w:left="4320" w:hanging="180"/>
      </w:pPr>
    </w:lvl>
    <w:lvl w:ilvl="6" w:tplc="EB5CEA74" w:tentative="1">
      <w:start w:val="1"/>
      <w:numFmt w:val="decimal"/>
      <w:lvlText w:val="%7."/>
      <w:lvlJc w:val="left"/>
      <w:pPr>
        <w:ind w:left="5040" w:hanging="360"/>
      </w:pPr>
    </w:lvl>
    <w:lvl w:ilvl="7" w:tplc="16B6BE2A" w:tentative="1">
      <w:start w:val="1"/>
      <w:numFmt w:val="lowerLetter"/>
      <w:lvlText w:val="%8."/>
      <w:lvlJc w:val="left"/>
      <w:pPr>
        <w:ind w:left="5760" w:hanging="360"/>
      </w:pPr>
    </w:lvl>
    <w:lvl w:ilvl="8" w:tplc="D62A813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2723B6A">
      <w:start w:val="1"/>
      <w:numFmt w:val="lowerRoman"/>
      <w:lvlText w:val="(%1)"/>
      <w:lvlJc w:val="left"/>
      <w:pPr>
        <w:ind w:left="1080" w:hanging="720"/>
      </w:pPr>
      <w:rPr>
        <w:rFonts w:hint="default"/>
      </w:rPr>
    </w:lvl>
    <w:lvl w:ilvl="1" w:tplc="E0B879E0" w:tentative="1">
      <w:start w:val="1"/>
      <w:numFmt w:val="lowerLetter"/>
      <w:lvlText w:val="%2."/>
      <w:lvlJc w:val="left"/>
      <w:pPr>
        <w:ind w:left="1440" w:hanging="360"/>
      </w:pPr>
    </w:lvl>
    <w:lvl w:ilvl="2" w:tplc="067C14FC" w:tentative="1">
      <w:start w:val="1"/>
      <w:numFmt w:val="lowerRoman"/>
      <w:lvlText w:val="%3."/>
      <w:lvlJc w:val="right"/>
      <w:pPr>
        <w:ind w:left="2160" w:hanging="180"/>
      </w:pPr>
    </w:lvl>
    <w:lvl w:ilvl="3" w:tplc="47DAE8AA" w:tentative="1">
      <w:start w:val="1"/>
      <w:numFmt w:val="decimal"/>
      <w:lvlText w:val="%4."/>
      <w:lvlJc w:val="left"/>
      <w:pPr>
        <w:ind w:left="2880" w:hanging="360"/>
      </w:pPr>
    </w:lvl>
    <w:lvl w:ilvl="4" w:tplc="66B216B2" w:tentative="1">
      <w:start w:val="1"/>
      <w:numFmt w:val="lowerLetter"/>
      <w:lvlText w:val="%5."/>
      <w:lvlJc w:val="left"/>
      <w:pPr>
        <w:ind w:left="3600" w:hanging="360"/>
      </w:pPr>
    </w:lvl>
    <w:lvl w:ilvl="5" w:tplc="EA80D4CE" w:tentative="1">
      <w:start w:val="1"/>
      <w:numFmt w:val="lowerRoman"/>
      <w:lvlText w:val="%6."/>
      <w:lvlJc w:val="right"/>
      <w:pPr>
        <w:ind w:left="4320" w:hanging="180"/>
      </w:pPr>
    </w:lvl>
    <w:lvl w:ilvl="6" w:tplc="5F687FD2" w:tentative="1">
      <w:start w:val="1"/>
      <w:numFmt w:val="decimal"/>
      <w:lvlText w:val="%7."/>
      <w:lvlJc w:val="left"/>
      <w:pPr>
        <w:ind w:left="5040" w:hanging="360"/>
      </w:pPr>
    </w:lvl>
    <w:lvl w:ilvl="7" w:tplc="20BAF474" w:tentative="1">
      <w:start w:val="1"/>
      <w:numFmt w:val="lowerLetter"/>
      <w:lvlText w:val="%8."/>
      <w:lvlJc w:val="left"/>
      <w:pPr>
        <w:ind w:left="5760" w:hanging="360"/>
      </w:pPr>
    </w:lvl>
    <w:lvl w:ilvl="8" w:tplc="ACDC120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7100366">
    <w:abstractNumId w:val="11"/>
  </w:num>
  <w:num w:numId="2" w16cid:durableId="1145465968">
    <w:abstractNumId w:val="4"/>
  </w:num>
  <w:num w:numId="3" w16cid:durableId="183055030">
    <w:abstractNumId w:val="2"/>
  </w:num>
  <w:num w:numId="4" w16cid:durableId="1220675743">
    <w:abstractNumId w:val="7"/>
  </w:num>
  <w:num w:numId="5" w16cid:durableId="1797679992">
    <w:abstractNumId w:val="6"/>
  </w:num>
  <w:num w:numId="6" w16cid:durableId="1225993744">
    <w:abstractNumId w:val="1"/>
  </w:num>
  <w:num w:numId="7" w16cid:durableId="1475635406">
    <w:abstractNumId w:val="9"/>
  </w:num>
  <w:num w:numId="8" w16cid:durableId="195389982">
    <w:abstractNumId w:val="5"/>
  </w:num>
  <w:num w:numId="9" w16cid:durableId="358245087">
    <w:abstractNumId w:val="8"/>
  </w:num>
  <w:num w:numId="10" w16cid:durableId="368648535">
    <w:abstractNumId w:val="3"/>
  </w:num>
  <w:num w:numId="11" w16cid:durableId="1486429839">
    <w:abstractNumId w:val="10"/>
  </w:num>
  <w:num w:numId="12" w16cid:durableId="260377271">
    <w:abstractNumId w:val="0"/>
  </w:num>
  <w:num w:numId="13" w16cid:durableId="1876039705">
    <w:abstractNumId w:val="11"/>
  </w:num>
  <w:num w:numId="14" w16cid:durableId="16749165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F6C"/>
    <w:rsid w:val="00057535"/>
    <w:rsid w:val="000772A6"/>
    <w:rsid w:val="0009328D"/>
    <w:rsid w:val="00175FB6"/>
    <w:rsid w:val="001C4266"/>
    <w:rsid w:val="00297EFA"/>
    <w:rsid w:val="00317876"/>
    <w:rsid w:val="00330ACF"/>
    <w:rsid w:val="003F5FFA"/>
    <w:rsid w:val="0046498C"/>
    <w:rsid w:val="00475025"/>
    <w:rsid w:val="004B117F"/>
    <w:rsid w:val="0058743C"/>
    <w:rsid w:val="005D12C3"/>
    <w:rsid w:val="005D6C83"/>
    <w:rsid w:val="005E24C6"/>
    <w:rsid w:val="00606634"/>
    <w:rsid w:val="00672248"/>
    <w:rsid w:val="00711B40"/>
    <w:rsid w:val="007364CA"/>
    <w:rsid w:val="007A3CD9"/>
    <w:rsid w:val="007F7333"/>
    <w:rsid w:val="00810C05"/>
    <w:rsid w:val="00823E77"/>
    <w:rsid w:val="008435C7"/>
    <w:rsid w:val="00871EE1"/>
    <w:rsid w:val="00875BBF"/>
    <w:rsid w:val="008A0781"/>
    <w:rsid w:val="008B0CA6"/>
    <w:rsid w:val="00900865"/>
    <w:rsid w:val="009A73C8"/>
    <w:rsid w:val="00A1243E"/>
    <w:rsid w:val="00A242D3"/>
    <w:rsid w:val="00A9025D"/>
    <w:rsid w:val="00B252E7"/>
    <w:rsid w:val="00B30FCA"/>
    <w:rsid w:val="00B66C41"/>
    <w:rsid w:val="00B701D6"/>
    <w:rsid w:val="00BD0AFB"/>
    <w:rsid w:val="00BE0BAA"/>
    <w:rsid w:val="00BE5A4E"/>
    <w:rsid w:val="00C22401"/>
    <w:rsid w:val="00C77F3C"/>
    <w:rsid w:val="00C822FB"/>
    <w:rsid w:val="00C916E3"/>
    <w:rsid w:val="00CC22D8"/>
    <w:rsid w:val="00D32AA3"/>
    <w:rsid w:val="00D8483E"/>
    <w:rsid w:val="00DE3B2C"/>
    <w:rsid w:val="00DF2974"/>
    <w:rsid w:val="00E02C52"/>
    <w:rsid w:val="00E12B8A"/>
    <w:rsid w:val="00E27F6C"/>
    <w:rsid w:val="00E433D9"/>
    <w:rsid w:val="00E55DC5"/>
    <w:rsid w:val="00E902D7"/>
    <w:rsid w:val="00EA2CE3"/>
    <w:rsid w:val="00EF18F5"/>
    <w:rsid w:val="00F1081D"/>
    <w:rsid w:val="00F74098"/>
    <w:rsid w:val="00F971B8"/>
    <w:rsid w:val="00FF7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BD74"/>
  <w15:docId w15:val="{B710E780-60C5-4C54-A92C-A8993D242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75FB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E4A0E" w:rsidRDefault="0078341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E4A0E" w:rsidRDefault="0078341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E4A0E" w:rsidRDefault="0078341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55464" w:rsidRDefault="0078341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55464" w:rsidRDefault="0078341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55464" w:rsidRDefault="0078341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55464" w:rsidRDefault="0078341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55464" w:rsidRDefault="0078341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55464" w:rsidRDefault="0078341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55464" w:rsidRDefault="0078341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55464" w:rsidRDefault="0078341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55464" w:rsidRDefault="0078341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55464" w:rsidRDefault="0078341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55464" w:rsidRDefault="0078341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55464" w:rsidRDefault="0078341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55464" w:rsidRDefault="0078341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55464" w:rsidRDefault="0078341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55464" w:rsidRDefault="0078341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55464" w:rsidRDefault="0078341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55464" w:rsidRDefault="0078341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55464" w:rsidRDefault="0078341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55464" w:rsidRDefault="0078341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55464" w:rsidRDefault="0078341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55464" w:rsidRDefault="0078341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55464" w:rsidRDefault="0078341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55464" w:rsidRDefault="0078341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55464" w:rsidRDefault="0078341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55464" w:rsidRDefault="0078341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55464" w:rsidRDefault="0078341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55464" w:rsidRDefault="0078341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55464" w:rsidRDefault="0078341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55464" w:rsidRDefault="0078341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55464" w:rsidRDefault="0078341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55464" w:rsidRDefault="0078341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55464" w:rsidRDefault="0078341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55464" w:rsidRDefault="0078341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55464" w:rsidRDefault="0078341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55464" w:rsidRDefault="0078341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55464" w:rsidRDefault="0078341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55464" w:rsidRDefault="0078341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55464" w:rsidRDefault="0078341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55464" w:rsidRDefault="0078341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55464" w:rsidRDefault="0078341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55464" w:rsidRDefault="0078341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55464" w:rsidRDefault="0078341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55464" w:rsidRDefault="0078341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55464" w:rsidRDefault="0078341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55464" w:rsidRDefault="0078341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55464" w:rsidRDefault="0078341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55464" w:rsidRDefault="0078341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55464" w:rsidRDefault="0078341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55464"/>
    <w:rsid w:val="000742DE"/>
    <w:rsid w:val="000E4A0E"/>
    <w:rsid w:val="00255464"/>
    <w:rsid w:val="00412111"/>
    <w:rsid w:val="00672248"/>
    <w:rsid w:val="006C4D12"/>
    <w:rsid w:val="0078341E"/>
    <w:rsid w:val="007F7333"/>
    <w:rsid w:val="008A0781"/>
    <w:rsid w:val="008B0CA6"/>
    <w:rsid w:val="00BE5A4E"/>
    <w:rsid w:val="00EF18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4403</Words>
  <Characters>25103</Characters>
  <Application>Microsoft Office Word</Application>
  <DocSecurity>8</DocSecurity>
  <Lines>209</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2024-11-04T01:22:00Z</dcterms:created>
  <dcterms:modified xsi:type="dcterms:W3CDTF">2024-11-04T01:23:00Z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