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37E75" w14:textId="77777777" w:rsidR="00D2559D" w:rsidRPr="003217D3" w:rsidRDefault="00612F1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3F3800E" wp14:editId="03F3800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4398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3F37E76" w14:textId="77777777" w:rsidR="00D2559D" w:rsidRPr="003217D3" w:rsidRDefault="00612F1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3F37E77" w14:textId="77777777" w:rsidR="00D2559D" w:rsidRPr="00A36AA9" w:rsidRDefault="00612F1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3F37E78" w14:textId="77777777" w:rsidR="00D2559D" w:rsidRPr="00A36AA9" w:rsidRDefault="00612F1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B3184" w14:paraId="03F37E7B" w14:textId="77777777" w:rsidTr="00AB3184">
        <w:tc>
          <w:tcPr>
            <w:cnfStyle w:val="001000000000" w:firstRow="0" w:lastRow="0" w:firstColumn="1" w:lastColumn="0" w:oddVBand="0" w:evenVBand="0" w:oddHBand="0" w:evenHBand="0" w:firstRowFirstColumn="0" w:firstRowLastColumn="0" w:lastRowFirstColumn="0" w:lastRowLastColumn="0"/>
            <w:tcW w:w="3227" w:type="dxa"/>
          </w:tcPr>
          <w:p w14:paraId="03F37E79" w14:textId="77777777" w:rsidR="00D2559D" w:rsidRPr="00A36AA9" w:rsidRDefault="00612F15"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3F37E7A" w14:textId="77777777" w:rsidR="00D2559D" w:rsidRPr="00A36AA9" w:rsidRDefault="00612F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Silver Chain - Perth and Peel Region Service Centre</w:t>
            </w:r>
          </w:p>
        </w:tc>
      </w:tr>
      <w:tr w:rsidR="00AB3184" w14:paraId="03F37E7E" w14:textId="77777777" w:rsidTr="00AB3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F37E7C" w14:textId="77777777" w:rsidR="00540817" w:rsidRPr="00A36AA9" w:rsidRDefault="00612F15"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3F37E7D" w14:textId="77777777" w:rsidR="00540817" w:rsidRPr="00A36AA9" w:rsidRDefault="00612F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 Sundercombe Street OSBORNE PARK WA 6017</w:t>
            </w:r>
          </w:p>
        </w:tc>
      </w:tr>
      <w:tr w:rsidR="00AB3184" w14:paraId="03F37E81" w14:textId="77777777" w:rsidTr="00AB31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F37E7F" w14:textId="77777777" w:rsidR="00D2559D" w:rsidRPr="00A36AA9" w:rsidRDefault="00612F15"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3F37E80" w14:textId="77777777" w:rsidR="00D2559D" w:rsidRPr="00A36AA9" w:rsidRDefault="00612F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500042</w:t>
            </w:r>
          </w:p>
        </w:tc>
      </w:tr>
      <w:tr w:rsidR="00AB3184" w14:paraId="03F37E84" w14:textId="77777777" w:rsidTr="00AB3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F37E82" w14:textId="77777777" w:rsidR="00D2559D" w:rsidRPr="00A36AA9" w:rsidRDefault="00612F15"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3F37E83" w14:textId="77777777" w:rsidR="00D2559D" w:rsidRPr="00A36AA9" w:rsidRDefault="00612F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Silver Chain Group Limited</w:t>
            </w:r>
          </w:p>
        </w:tc>
      </w:tr>
      <w:tr w:rsidR="00AB3184" w14:paraId="03F37E87" w14:textId="77777777" w:rsidTr="00AB31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F37E85" w14:textId="77777777" w:rsidR="00D2559D" w:rsidRPr="00A36AA9" w:rsidRDefault="00612F15"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3F37E86" w14:textId="77777777" w:rsidR="00D2559D" w:rsidRPr="00A36AA9" w:rsidRDefault="00612F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Site</w:t>
            </w:r>
          </w:p>
        </w:tc>
      </w:tr>
      <w:tr w:rsidR="00AB3184" w14:paraId="03F37E8A" w14:textId="77777777" w:rsidTr="00AB3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F37E88" w14:textId="77777777" w:rsidR="00D2559D" w:rsidRPr="00A36AA9" w:rsidRDefault="00612F15"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3F37E89" w14:textId="77777777" w:rsidR="00D2559D" w:rsidRPr="00A36AA9" w:rsidRDefault="00612F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July 2023 to 7 July 2023</w:t>
            </w:r>
          </w:p>
        </w:tc>
      </w:tr>
      <w:tr w:rsidR="00AB3184" w14:paraId="03F37E8D" w14:textId="77777777" w:rsidTr="00AB31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F37E8B" w14:textId="77777777" w:rsidR="00D2559D" w:rsidRPr="00A36AA9" w:rsidRDefault="00612F15"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3F37E8C" w14:textId="7E57AA64" w:rsidR="00D2559D" w:rsidRPr="00A36AA9" w:rsidRDefault="002622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August 2023</w:t>
            </w:r>
          </w:p>
        </w:tc>
      </w:tr>
    </w:tbl>
    <w:bookmarkEnd w:id="0"/>
    <w:p w14:paraId="03F37E8E" w14:textId="77777777" w:rsidR="00FA0A5B" w:rsidRPr="00A36AA9" w:rsidRDefault="00612F1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3F37E8F" w14:textId="77777777" w:rsidR="000078F8" w:rsidRPr="00A36AA9" w:rsidRDefault="00612F15"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3F37E90" w14:textId="24851B23" w:rsidR="000078F8" w:rsidRPr="00A36AA9" w:rsidRDefault="00612F15" w:rsidP="00F87E39">
      <w:pPr>
        <w:pStyle w:val="NormalArial"/>
      </w:pPr>
      <w:r w:rsidRPr="00A36AA9">
        <w:t>This performance report</w:t>
      </w:r>
      <w:r w:rsidRPr="002622E3">
        <w:rPr>
          <w:color w:val="auto"/>
        </w:rPr>
        <w:t xml:space="preserve"> for Silver Chain - Perth and Peel Region Service Centre (</w:t>
      </w:r>
      <w:r w:rsidRPr="002622E3">
        <w:rPr>
          <w:b/>
          <w:color w:val="auto"/>
        </w:rPr>
        <w:t>the service</w:t>
      </w:r>
      <w:r w:rsidRPr="002622E3">
        <w:rPr>
          <w:color w:val="auto"/>
        </w:rPr>
        <w:t xml:space="preserve">) has been prepared by </w:t>
      </w:r>
      <w:r w:rsidR="002622E3" w:rsidRPr="002622E3">
        <w:rPr>
          <w:color w:val="auto"/>
        </w:rPr>
        <w:t xml:space="preserve">M Franco, </w:t>
      </w:r>
      <w:r w:rsidRPr="002622E3">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03F37E91" w14:textId="77777777" w:rsidR="000078F8" w:rsidRPr="00A36AA9" w:rsidRDefault="00612F1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F37E92" w14:textId="77777777" w:rsidR="000078F8" w:rsidRPr="00A36AA9" w:rsidRDefault="00612F15" w:rsidP="00F87E39">
      <w:pPr>
        <w:pStyle w:val="NormalArial"/>
      </w:pPr>
      <w:r w:rsidRPr="00A36AA9">
        <w:t>The report also specifies any areas in which improvements must be made to ensure the Quality Standards are complied with.</w:t>
      </w:r>
    </w:p>
    <w:p w14:paraId="03F37E93" w14:textId="77777777" w:rsidR="00A36AA9" w:rsidRPr="00A36AA9" w:rsidRDefault="00612F15"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3F37E94" w14:textId="77777777" w:rsidR="00A36AA9" w:rsidRPr="00A36AA9" w:rsidRDefault="00612F15" w:rsidP="00AD5BE0">
      <w:pPr>
        <w:pStyle w:val="NormalArial"/>
      </w:pPr>
      <w:bookmarkStart w:id="1" w:name="HcsServicesFullListWithAddress"/>
      <w:r w:rsidRPr="00A36AA9">
        <w:rPr>
          <w:b/>
          <w:bCs/>
        </w:rPr>
        <w:t>Home Care:</w:t>
      </w:r>
    </w:p>
    <w:p w14:paraId="03F37E95" w14:textId="77777777" w:rsidR="00A36AA9" w:rsidRPr="00A36AA9" w:rsidRDefault="00612F15" w:rsidP="00AD5BE0">
      <w:pPr>
        <w:pStyle w:val="NormalArial"/>
        <w:numPr>
          <w:ilvl w:val="0"/>
          <w:numId w:val="21"/>
        </w:numPr>
      </w:pPr>
      <w:r w:rsidRPr="00A36AA9">
        <w:t>Silver Chain Community Aged Care Packages Level 2, 19215, 6 Sundercombe Street, OSBORNE PARK WA 6017</w:t>
      </w:r>
    </w:p>
    <w:p w14:paraId="03F37E97" w14:textId="77777777" w:rsidR="00A36AA9" w:rsidRPr="00A36AA9" w:rsidRDefault="00612F15" w:rsidP="00AD5BE0">
      <w:pPr>
        <w:pStyle w:val="NormalArial"/>
        <w:numPr>
          <w:ilvl w:val="0"/>
          <w:numId w:val="21"/>
        </w:numPr>
      </w:pPr>
      <w:r w:rsidRPr="00A36AA9">
        <w:t xml:space="preserve">Silver Chain Metro </w:t>
      </w:r>
      <w:proofErr w:type="gramStart"/>
      <w:r w:rsidRPr="00A36AA9">
        <w:t>South West</w:t>
      </w:r>
      <w:proofErr w:type="gramEnd"/>
      <w:r w:rsidRPr="00A36AA9">
        <w:t>, 19210, 6 Sundercombe Street, OSBORNE PARK WA 6017</w:t>
      </w:r>
    </w:p>
    <w:p w14:paraId="03F37E98" w14:textId="77777777" w:rsidR="00A36AA9" w:rsidRPr="00A36AA9" w:rsidRDefault="00612F15" w:rsidP="00AD5BE0">
      <w:pPr>
        <w:pStyle w:val="NormalArial"/>
        <w:numPr>
          <w:ilvl w:val="0"/>
          <w:numId w:val="21"/>
        </w:numPr>
      </w:pPr>
      <w:r w:rsidRPr="00A36AA9">
        <w:t>Silver Chain South West Metropolitan - Level 4, 19231, 6 Sundercombe Street, OSBORNE PARK WA 6017</w:t>
      </w:r>
    </w:p>
    <w:p w14:paraId="03F37E99" w14:textId="77777777" w:rsidR="00A36AA9" w:rsidRPr="00A36AA9" w:rsidRDefault="00612F15" w:rsidP="00AD5BE0">
      <w:pPr>
        <w:pStyle w:val="NormalArial"/>
        <w:numPr>
          <w:ilvl w:val="0"/>
          <w:numId w:val="21"/>
        </w:numPr>
      </w:pPr>
      <w:r w:rsidRPr="00A36AA9">
        <w:t>Silver Chain South East Metropolitan HCP Level 2, 19202, 6 Sundercombe Street, OSBORNE PARK WA 6017</w:t>
      </w:r>
    </w:p>
    <w:p w14:paraId="03F37E9A" w14:textId="77777777" w:rsidR="00A36AA9" w:rsidRPr="00A36AA9" w:rsidRDefault="00612F15" w:rsidP="00AD5BE0">
      <w:pPr>
        <w:pStyle w:val="NormalArial"/>
        <w:numPr>
          <w:ilvl w:val="0"/>
          <w:numId w:val="21"/>
        </w:numPr>
      </w:pPr>
      <w:r w:rsidRPr="00A36AA9">
        <w:t>Silver Chain North Metropolitan Level 4, 19225, 6 Sundercombe Street, OSBORNE PARK WA 6017</w:t>
      </w:r>
    </w:p>
    <w:p w14:paraId="03F37E9B" w14:textId="77777777" w:rsidR="00A36AA9" w:rsidRPr="00A36AA9" w:rsidRDefault="00612F15" w:rsidP="00AD5BE0">
      <w:pPr>
        <w:pStyle w:val="NormalArial"/>
        <w:numPr>
          <w:ilvl w:val="0"/>
          <w:numId w:val="21"/>
        </w:numPr>
      </w:pPr>
      <w:r w:rsidRPr="00A36AA9">
        <w:t>Silver Chain East Metropolitan HCP Level 2, 19209, 6 Sundercombe Street, OSBORNE PARK WA 6017</w:t>
      </w:r>
    </w:p>
    <w:p w14:paraId="03F37E9C" w14:textId="77777777" w:rsidR="00A36AA9" w:rsidRPr="00A36AA9" w:rsidRDefault="00612F15" w:rsidP="00AD5BE0">
      <w:pPr>
        <w:pStyle w:val="NormalArial"/>
        <w:numPr>
          <w:ilvl w:val="0"/>
          <w:numId w:val="21"/>
        </w:numPr>
      </w:pPr>
      <w:r w:rsidRPr="00A36AA9">
        <w:t>Silver Chain East Metropolitan HCP Level 4, 19218, 6 Sundercombe Street, OSBORNE PARK WA 6017</w:t>
      </w:r>
    </w:p>
    <w:p w14:paraId="03F37E9D" w14:textId="77777777" w:rsidR="00A36AA9" w:rsidRPr="00A36AA9" w:rsidRDefault="00612F15" w:rsidP="00AD5BE0">
      <w:pPr>
        <w:pStyle w:val="NormalArial"/>
        <w:numPr>
          <w:ilvl w:val="0"/>
          <w:numId w:val="21"/>
        </w:numPr>
      </w:pPr>
      <w:r w:rsidRPr="00A36AA9">
        <w:t>Silver Chain South East Metropolitan HCP Level 4, 19227, 6 Sundercombe Street, OSBORNE PARK WA 6017</w:t>
      </w:r>
    </w:p>
    <w:p w14:paraId="03F37E9E" w14:textId="77777777" w:rsidR="00A36AA9" w:rsidRPr="00A36AA9" w:rsidRDefault="00612F15" w:rsidP="00AD5BE0">
      <w:pPr>
        <w:pStyle w:val="NormalArial"/>
        <w:numPr>
          <w:ilvl w:val="0"/>
          <w:numId w:val="21"/>
        </w:numPr>
      </w:pPr>
      <w:r w:rsidRPr="00A36AA9">
        <w:t>Silver Chain North Metropolitan HCP Level 2, 22977, 6 Sundercombe Street, OSBORNE PARK WA 6017</w:t>
      </w:r>
    </w:p>
    <w:p w14:paraId="565DA194" w14:textId="77777777" w:rsidR="00827C1C" w:rsidRPr="00827C1C" w:rsidRDefault="00827C1C" w:rsidP="00827C1C">
      <w:pPr>
        <w:pStyle w:val="NormalArial"/>
        <w:spacing w:after="0"/>
        <w:ind w:left="720"/>
        <w:rPr>
          <w:highlight w:val="yellow"/>
        </w:rPr>
      </w:pPr>
    </w:p>
    <w:p w14:paraId="03F37EA0" w14:textId="77777777" w:rsidR="00A36AA9" w:rsidRPr="00A36AA9" w:rsidRDefault="00612F15" w:rsidP="00AD5BE0">
      <w:pPr>
        <w:pStyle w:val="NormalArial"/>
      </w:pPr>
      <w:r w:rsidRPr="00A36AA9">
        <w:rPr>
          <w:b/>
          <w:bCs/>
        </w:rPr>
        <w:t>CHSP:</w:t>
      </w:r>
    </w:p>
    <w:p w14:paraId="03F37EA1" w14:textId="77777777" w:rsidR="00A36AA9" w:rsidRPr="00A36AA9" w:rsidRDefault="00612F15" w:rsidP="00AD5BE0">
      <w:pPr>
        <w:pStyle w:val="NormalArial"/>
        <w:numPr>
          <w:ilvl w:val="0"/>
          <w:numId w:val="22"/>
        </w:numPr>
      </w:pPr>
      <w:r w:rsidRPr="00A36AA9">
        <w:t>Community and Home Support, 27140, 6 Sundercombe Street, OSBORNE PARK WA 6017</w:t>
      </w:r>
    </w:p>
    <w:p w14:paraId="03F37EA2" w14:textId="77777777" w:rsidR="00A36AA9" w:rsidRPr="00A36AA9" w:rsidRDefault="00612F15" w:rsidP="00AD5BE0">
      <w:pPr>
        <w:pStyle w:val="NormalArial"/>
        <w:numPr>
          <w:ilvl w:val="0"/>
          <w:numId w:val="22"/>
        </w:numPr>
        <w:spacing w:after="0"/>
      </w:pPr>
      <w:r w:rsidRPr="00A36AA9">
        <w:t>Care Relationships and Carer Support, 25178, 6 Sundercombe Street, OSBORNE PARK WA 6017</w:t>
      </w:r>
    </w:p>
    <w:bookmarkEnd w:id="1"/>
    <w:p w14:paraId="03F37EA4" w14:textId="77777777" w:rsidR="00DF37F2" w:rsidRPr="00A36AA9" w:rsidRDefault="00612F15" w:rsidP="00DF37F2">
      <w:pPr>
        <w:pStyle w:val="Heading1"/>
        <w:spacing w:before="0" w:after="240" w:line="22" w:lineRule="atLeast"/>
        <w:rPr>
          <w:rFonts w:ascii="Arial" w:hAnsi="Arial" w:cs="Arial"/>
        </w:rPr>
      </w:pPr>
      <w:r w:rsidRPr="00A36AA9">
        <w:rPr>
          <w:rFonts w:ascii="Arial" w:hAnsi="Arial" w:cs="Arial"/>
        </w:rPr>
        <w:lastRenderedPageBreak/>
        <w:t>Material relied on</w:t>
      </w:r>
    </w:p>
    <w:p w14:paraId="03F37EA5" w14:textId="77777777" w:rsidR="00DF37F2" w:rsidRPr="00A36AA9" w:rsidRDefault="00612F15" w:rsidP="00F87E39">
      <w:pPr>
        <w:pStyle w:val="NormalArial"/>
      </w:pPr>
      <w:r w:rsidRPr="00A36AA9">
        <w:t>The following information has been considered in preparing the performance report:</w:t>
      </w:r>
    </w:p>
    <w:p w14:paraId="03F37EA6" w14:textId="714D1930" w:rsidR="00DF37F2" w:rsidRPr="00A36AA9" w:rsidRDefault="00612F15"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Site; the Assessment </w:t>
      </w:r>
      <w:r w:rsidRPr="002622E3">
        <w:rPr>
          <w:rFonts w:ascii="Arial" w:hAnsi="Arial" w:cs="Arial"/>
          <w:color w:val="auto"/>
        </w:rPr>
        <w:t>Contact - Site report was informed by review of documents and interviews with staff, consumers/representatives</w:t>
      </w:r>
      <w:r w:rsidR="002622E3" w:rsidRPr="002622E3">
        <w:rPr>
          <w:rFonts w:ascii="Arial" w:hAnsi="Arial" w:cs="Arial"/>
          <w:color w:val="auto"/>
        </w:rPr>
        <w:t>.</w:t>
      </w:r>
    </w:p>
    <w:p w14:paraId="1E9FB316" w14:textId="77777777" w:rsidR="006F7179" w:rsidRDefault="006F7179">
      <w:pPr>
        <w:spacing w:after="160" w:line="259" w:lineRule="auto"/>
        <w:rPr>
          <w:rFonts w:ascii="Arial" w:eastAsiaTheme="majorEastAsia" w:hAnsi="Arial" w:cs="Arial"/>
          <w:b/>
          <w:bCs/>
          <w:sz w:val="30"/>
          <w:szCs w:val="28"/>
        </w:rPr>
      </w:pPr>
      <w:r>
        <w:rPr>
          <w:rFonts w:ascii="Arial" w:hAnsi="Arial" w:cs="Arial"/>
        </w:rPr>
        <w:br w:type="page"/>
      </w:r>
    </w:p>
    <w:p w14:paraId="03F37EAC" w14:textId="67395C88" w:rsidR="003217D3" w:rsidRPr="00573958" w:rsidRDefault="00612F15" w:rsidP="00573958">
      <w:pPr>
        <w:pStyle w:val="Heading1"/>
        <w:rPr>
          <w:rFonts w:ascii="Arial" w:hAnsi="Arial" w:cs="Arial"/>
        </w:rPr>
      </w:pPr>
      <w:r w:rsidRPr="00573958">
        <w:rPr>
          <w:rFonts w:ascii="Arial" w:hAnsi="Arial" w:cs="Arial"/>
        </w:rPr>
        <w:lastRenderedPageBreak/>
        <w:t xml:space="preserve">Assessment summary for 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B3184" w14:paraId="03F37EAF" w14:textId="77777777" w:rsidTr="00AB318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3F37EAD" w14:textId="77777777" w:rsidR="00FC045E" w:rsidRPr="00A36AA9" w:rsidRDefault="00612F1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3F37EAE" w14:textId="1580814E" w:rsidR="00FC045E" w:rsidRPr="00A36AA9" w:rsidRDefault="00492A7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3958">
                  <w:rPr>
                    <w:rFonts w:ascii="Arial" w:hAnsi="Arial" w:cs="Arial"/>
                  </w:rPr>
                  <w:t>Not applicable as not all requirements have been assessed</w:t>
                </w:r>
              </w:sdtContent>
            </w:sdt>
          </w:p>
        </w:tc>
      </w:tr>
      <w:tr w:rsidR="00AB3184" w14:paraId="03F37EB2" w14:textId="77777777" w:rsidTr="00AB318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F37EB0" w14:textId="77777777" w:rsidR="00FC045E" w:rsidRPr="00A36AA9" w:rsidRDefault="00612F15"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3F37EB1" w14:textId="12A8540E" w:rsidR="00FC045E" w:rsidRPr="00A36AA9" w:rsidRDefault="00492A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3958">
                  <w:rPr>
                    <w:rFonts w:ascii="Arial" w:hAnsi="Arial" w:cs="Arial"/>
                    <w:b/>
                  </w:rPr>
                  <w:t>Not applicable as not all requirements have been assessed</w:t>
                </w:r>
              </w:sdtContent>
            </w:sdt>
            <w:r w:rsidR="00612F15" w:rsidRPr="00A36AA9">
              <w:rPr>
                <w:rFonts w:ascii="Arial" w:hAnsi="Arial" w:cs="Arial"/>
                <w:b/>
              </w:rPr>
              <w:t xml:space="preserve"> </w:t>
            </w:r>
          </w:p>
        </w:tc>
      </w:tr>
      <w:tr w:rsidR="00AB3184" w14:paraId="03F37EB5" w14:textId="77777777" w:rsidTr="00AB31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F37EB3" w14:textId="77777777" w:rsidR="00FC045E" w:rsidRPr="00A36AA9" w:rsidRDefault="00612F15"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3F37EB4" w14:textId="3C0F1DEE" w:rsidR="00FC045E" w:rsidRPr="00A36AA9" w:rsidRDefault="00492A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3958">
                  <w:rPr>
                    <w:rFonts w:ascii="Arial" w:hAnsi="Arial" w:cs="Arial"/>
                    <w:b/>
                  </w:rPr>
                  <w:t>Not applicable as not all requirements have been assessed</w:t>
                </w:r>
              </w:sdtContent>
            </w:sdt>
            <w:r w:rsidR="00612F15" w:rsidRPr="00A36AA9">
              <w:rPr>
                <w:rFonts w:ascii="Arial" w:hAnsi="Arial" w:cs="Arial"/>
                <w:b/>
              </w:rPr>
              <w:t xml:space="preserve"> </w:t>
            </w:r>
          </w:p>
        </w:tc>
      </w:tr>
      <w:tr w:rsidR="00AB3184" w14:paraId="03F37EC1" w14:textId="77777777" w:rsidTr="00AB318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F37EBF" w14:textId="77777777" w:rsidR="00FC045E" w:rsidRPr="00A36AA9" w:rsidRDefault="00612F15"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3F37EC0" w14:textId="22A29421" w:rsidR="00FC045E" w:rsidRPr="00A36AA9" w:rsidRDefault="00492A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3958">
                  <w:rPr>
                    <w:rFonts w:ascii="Arial" w:hAnsi="Arial" w:cs="Arial"/>
                    <w:b/>
                  </w:rPr>
                  <w:t>Not applicable as not all requirements have been assessed</w:t>
                </w:r>
              </w:sdtContent>
            </w:sdt>
            <w:r w:rsidR="00612F15" w:rsidRPr="00A36AA9">
              <w:rPr>
                <w:rFonts w:ascii="Arial" w:hAnsi="Arial" w:cs="Arial"/>
                <w:b/>
              </w:rPr>
              <w:t xml:space="preserve"> </w:t>
            </w:r>
          </w:p>
        </w:tc>
      </w:tr>
      <w:tr w:rsidR="00AB3184" w14:paraId="03F37EC4" w14:textId="77777777" w:rsidTr="00AB31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F37EC2" w14:textId="77777777" w:rsidR="00FC045E" w:rsidRPr="00A36AA9" w:rsidRDefault="00612F15"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3F37EC3" w14:textId="3725E6EA" w:rsidR="00FC045E" w:rsidRPr="00A36AA9" w:rsidRDefault="00492A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3958">
                  <w:rPr>
                    <w:rFonts w:ascii="Arial" w:hAnsi="Arial" w:cs="Arial"/>
                    <w:b/>
                  </w:rPr>
                  <w:t>Not applicable as not all requirements have been assessed</w:t>
                </w:r>
              </w:sdtContent>
            </w:sdt>
            <w:r w:rsidR="00612F15" w:rsidRPr="00A36AA9">
              <w:rPr>
                <w:rFonts w:ascii="Arial" w:hAnsi="Arial" w:cs="Arial"/>
                <w:b/>
              </w:rPr>
              <w:t xml:space="preserve"> </w:t>
            </w:r>
          </w:p>
        </w:tc>
      </w:tr>
    </w:tbl>
    <w:p w14:paraId="03F37EC5" w14:textId="77777777" w:rsidR="003217D3" w:rsidRPr="00244176" w:rsidRDefault="00612F15"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B3184" w14:paraId="03F37EC8" w14:textId="77777777" w:rsidTr="00AB318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3F37EC6" w14:textId="77777777" w:rsidR="003217D3" w:rsidRPr="00244176" w:rsidRDefault="00612F15"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3F37EC7" w14:textId="7B67DCEA" w:rsidR="003217D3" w:rsidRPr="00CC646C" w:rsidRDefault="00492A78"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3958">
                  <w:rPr>
                    <w:rFonts w:ascii="Arial" w:hAnsi="Arial" w:cs="Arial"/>
                    <w:color w:val="auto"/>
                  </w:rPr>
                  <w:t>Not applicable as not all requirements have been assessed</w:t>
                </w:r>
              </w:sdtContent>
            </w:sdt>
            <w:r w:rsidR="00612F15" w:rsidRPr="00CC646C">
              <w:rPr>
                <w:rFonts w:ascii="Arial" w:hAnsi="Arial" w:cs="Arial"/>
                <w:color w:val="auto"/>
              </w:rPr>
              <w:t xml:space="preserve"> </w:t>
            </w:r>
          </w:p>
        </w:tc>
      </w:tr>
      <w:tr w:rsidR="00AB3184" w14:paraId="03F37ECB" w14:textId="77777777" w:rsidTr="00AB318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F37EC9" w14:textId="77777777" w:rsidR="003217D3" w:rsidRPr="00244176" w:rsidRDefault="00612F15"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3F37ECA" w14:textId="5076BB7D" w:rsidR="003217D3" w:rsidRPr="00CC646C" w:rsidRDefault="00492A7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3958">
                  <w:rPr>
                    <w:rFonts w:ascii="Arial" w:hAnsi="Arial" w:cs="Arial"/>
                    <w:b/>
                    <w:color w:val="auto"/>
                  </w:rPr>
                  <w:t>Not applicable as not all requirements have been assessed</w:t>
                </w:r>
              </w:sdtContent>
            </w:sdt>
            <w:r w:rsidR="00612F15" w:rsidRPr="00CC646C">
              <w:rPr>
                <w:rFonts w:ascii="Arial" w:hAnsi="Arial" w:cs="Arial"/>
                <w:b/>
                <w:color w:val="auto"/>
              </w:rPr>
              <w:t xml:space="preserve"> </w:t>
            </w:r>
          </w:p>
        </w:tc>
      </w:tr>
      <w:tr w:rsidR="00AB3184" w14:paraId="03F37ECE" w14:textId="77777777" w:rsidTr="00AB31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F37ECC" w14:textId="77777777" w:rsidR="003217D3" w:rsidRPr="00244176" w:rsidRDefault="00612F15"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3F37ECD" w14:textId="01DB2712" w:rsidR="003217D3" w:rsidRPr="00CC646C" w:rsidRDefault="00492A7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3958">
                  <w:rPr>
                    <w:rFonts w:ascii="Arial" w:hAnsi="Arial" w:cs="Arial"/>
                    <w:b/>
                    <w:color w:val="auto"/>
                  </w:rPr>
                  <w:t>Not applicable as not all requirements have been assessed</w:t>
                </w:r>
              </w:sdtContent>
            </w:sdt>
            <w:r w:rsidR="00612F15" w:rsidRPr="00CC646C">
              <w:rPr>
                <w:rFonts w:ascii="Arial" w:hAnsi="Arial" w:cs="Arial"/>
                <w:b/>
                <w:color w:val="auto"/>
              </w:rPr>
              <w:t xml:space="preserve"> </w:t>
            </w:r>
          </w:p>
        </w:tc>
      </w:tr>
      <w:tr w:rsidR="00AB3184" w14:paraId="03F37EDA" w14:textId="77777777" w:rsidTr="00AB318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F37ED8" w14:textId="77777777" w:rsidR="003217D3" w:rsidRPr="00244176" w:rsidRDefault="00612F15"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3F37ED9" w14:textId="11B4A2FE" w:rsidR="003217D3" w:rsidRPr="00CC646C" w:rsidRDefault="00492A7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3958">
                  <w:rPr>
                    <w:rFonts w:ascii="Arial" w:hAnsi="Arial" w:cs="Arial"/>
                    <w:b/>
                    <w:color w:val="auto"/>
                  </w:rPr>
                  <w:t>Not applicable as not all requirements have been assessed</w:t>
                </w:r>
              </w:sdtContent>
            </w:sdt>
            <w:r w:rsidR="00612F15" w:rsidRPr="00CC646C">
              <w:rPr>
                <w:rFonts w:ascii="Arial" w:hAnsi="Arial" w:cs="Arial"/>
                <w:b/>
                <w:color w:val="auto"/>
              </w:rPr>
              <w:t xml:space="preserve"> </w:t>
            </w:r>
          </w:p>
        </w:tc>
      </w:tr>
      <w:tr w:rsidR="00AB3184" w14:paraId="03F37EDD" w14:textId="77777777" w:rsidTr="00AB31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F37EDB" w14:textId="77777777" w:rsidR="003217D3" w:rsidRPr="00244176" w:rsidRDefault="00612F15"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3F37EDC" w14:textId="297D57F2" w:rsidR="003217D3" w:rsidRPr="00CC646C" w:rsidRDefault="00492A7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3958">
                  <w:rPr>
                    <w:rFonts w:ascii="Arial" w:hAnsi="Arial" w:cs="Arial"/>
                    <w:b/>
                    <w:color w:val="auto"/>
                  </w:rPr>
                  <w:t>Not applicable as not all requirements have been assessed</w:t>
                </w:r>
              </w:sdtContent>
            </w:sdt>
            <w:r w:rsidR="00612F15" w:rsidRPr="00CC646C">
              <w:rPr>
                <w:rFonts w:ascii="Arial" w:hAnsi="Arial" w:cs="Arial"/>
                <w:b/>
                <w:color w:val="auto"/>
              </w:rPr>
              <w:t xml:space="preserve"> </w:t>
            </w:r>
          </w:p>
        </w:tc>
      </w:tr>
    </w:tbl>
    <w:p w14:paraId="03F37EDE" w14:textId="77777777" w:rsidR="00FC045E" w:rsidRPr="00A36AA9" w:rsidRDefault="00612F15" w:rsidP="00F87E39">
      <w:pPr>
        <w:pStyle w:val="NormalArial"/>
        <w:spacing w:before="120"/>
      </w:pPr>
      <w:r w:rsidRPr="00A36AA9">
        <w:t>A detailed assessment is provided later in this report for each assessed Standard.</w:t>
      </w:r>
    </w:p>
    <w:p w14:paraId="03F37EDF" w14:textId="77777777" w:rsidR="00FC045E" w:rsidRPr="00A36AA9" w:rsidRDefault="00612F15" w:rsidP="00FC045E">
      <w:pPr>
        <w:pStyle w:val="Heading1"/>
        <w:spacing w:before="0" w:after="240" w:line="22" w:lineRule="atLeast"/>
        <w:rPr>
          <w:rFonts w:ascii="Arial" w:hAnsi="Arial" w:cs="Arial"/>
        </w:rPr>
      </w:pPr>
      <w:r w:rsidRPr="00A36AA9">
        <w:rPr>
          <w:rFonts w:ascii="Arial" w:hAnsi="Arial" w:cs="Arial"/>
        </w:rPr>
        <w:t>Areas for improvement</w:t>
      </w:r>
    </w:p>
    <w:p w14:paraId="03F37EE1" w14:textId="77777777" w:rsidR="00FC045E" w:rsidRPr="00A36AA9" w:rsidRDefault="00612F1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3F37EE6" w14:textId="4F50B1EF" w:rsidR="00FC045E" w:rsidRPr="00A36AA9" w:rsidRDefault="00612F15" w:rsidP="00F87E39">
      <w:pPr>
        <w:pStyle w:val="NormalArial"/>
      </w:pPr>
      <w:r w:rsidRPr="00A36AA9">
        <w:br w:type="page"/>
      </w:r>
    </w:p>
    <w:p w14:paraId="03F37EE7" w14:textId="77777777" w:rsidR="003217D3" w:rsidRDefault="00612F1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821"/>
        <w:gridCol w:w="1696"/>
        <w:gridCol w:w="1982"/>
      </w:tblGrid>
      <w:tr w:rsidR="00AB3184" w14:paraId="03F37EEB" w14:textId="77777777" w:rsidTr="00392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03F37EE8" w14:textId="77777777" w:rsidR="003217D3" w:rsidRPr="003217D3" w:rsidRDefault="00612F15"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696" w:type="dxa"/>
          </w:tcPr>
          <w:p w14:paraId="03F37EE9" w14:textId="76C6F8F9" w:rsidR="003217D3" w:rsidRPr="003217D3" w:rsidRDefault="00612F1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03F37EEA" w14:textId="77777777" w:rsidR="003217D3" w:rsidRPr="003217D3" w:rsidRDefault="00612F1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B3184" w14:paraId="03F37F08" w14:textId="77777777" w:rsidTr="003925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F37F04" w14:textId="77777777" w:rsidR="003217D3" w:rsidRPr="00244176" w:rsidRDefault="00612F1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821" w:type="dxa"/>
            <w:shd w:val="clear" w:color="auto" w:fill="auto"/>
            <w:vAlign w:val="top"/>
          </w:tcPr>
          <w:p w14:paraId="03F37F05" w14:textId="77777777" w:rsidR="003217D3" w:rsidRPr="00244176" w:rsidRDefault="00612F1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696" w:type="dxa"/>
            <w:shd w:val="clear" w:color="auto" w:fill="auto"/>
            <w:vAlign w:val="top"/>
          </w:tcPr>
          <w:p w14:paraId="03F37F06" w14:textId="0D6DBA0B" w:rsidR="003217D3" w:rsidRPr="00CC646C" w:rsidRDefault="00492A7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7C1C">
                  <w:rPr>
                    <w:rFonts w:ascii="Arial" w:hAnsi="Arial" w:cs="Arial"/>
                    <w:color w:val="auto"/>
                  </w:rPr>
                  <w:t>Compliant</w:t>
                </w:r>
              </w:sdtContent>
            </w:sdt>
            <w:r w:rsidR="00612F15" w:rsidRPr="00CC646C">
              <w:rPr>
                <w:rFonts w:ascii="Arial" w:hAnsi="Arial" w:cs="Arial"/>
                <w:color w:val="auto"/>
              </w:rPr>
              <w:t xml:space="preserve"> </w:t>
            </w:r>
          </w:p>
        </w:tc>
        <w:tc>
          <w:tcPr>
            <w:tcW w:w="1982" w:type="dxa"/>
            <w:shd w:val="clear" w:color="auto" w:fill="auto"/>
            <w:vAlign w:val="top"/>
          </w:tcPr>
          <w:p w14:paraId="03F37F07" w14:textId="620A6963" w:rsidR="003217D3" w:rsidRPr="00CC646C" w:rsidRDefault="00492A7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7C1C">
                  <w:rPr>
                    <w:rFonts w:ascii="Arial" w:hAnsi="Arial" w:cs="Arial"/>
                    <w:color w:val="auto"/>
                  </w:rPr>
                  <w:t>Compliant</w:t>
                </w:r>
              </w:sdtContent>
            </w:sdt>
            <w:r w:rsidR="00612F15" w:rsidRPr="00CC646C">
              <w:rPr>
                <w:rFonts w:ascii="Arial" w:hAnsi="Arial" w:cs="Arial"/>
                <w:color w:val="auto"/>
              </w:rPr>
              <w:t xml:space="preserve"> </w:t>
            </w:r>
          </w:p>
        </w:tc>
      </w:tr>
    </w:tbl>
    <w:p w14:paraId="03F37F0E" w14:textId="77777777" w:rsidR="00A63FCF" w:rsidRDefault="00612F15" w:rsidP="007B3959">
      <w:pPr>
        <w:pStyle w:val="Heading20"/>
      </w:pPr>
      <w:r w:rsidRPr="00A36AA9">
        <w:t>Findings</w:t>
      </w:r>
    </w:p>
    <w:p w14:paraId="197D8979" w14:textId="77777777" w:rsidR="002622E3" w:rsidRDefault="002622E3" w:rsidP="00F87E39">
      <w:pPr>
        <w:pStyle w:val="NormalArial"/>
      </w:pPr>
      <w:r>
        <w:t xml:space="preserve">I </w:t>
      </w:r>
      <w:r w:rsidRPr="002622E3">
        <w:t xml:space="preserve">am satisfied the evidence presented below demonstrates the service is compliant with </w:t>
      </w:r>
      <w:r>
        <w:t>Requirement 1(3)(e).</w:t>
      </w:r>
    </w:p>
    <w:p w14:paraId="6133BCCC" w14:textId="5073ADD4" w:rsidR="0052777A" w:rsidRDefault="002622E3" w:rsidP="00F87E39">
      <w:pPr>
        <w:pStyle w:val="NormalArial"/>
      </w:pPr>
      <w:r w:rsidRPr="002622E3">
        <w:t xml:space="preserve">Evidence analysed by the Assessment Team showed the service was able to demonstrate that information provided to consumers is current, accurate and timely, and communicated </w:t>
      </w:r>
      <w:proofErr w:type="gramStart"/>
      <w:r w:rsidRPr="002622E3">
        <w:t>in a way that is clear</w:t>
      </w:r>
      <w:proofErr w:type="gramEnd"/>
      <w:r w:rsidRPr="002622E3">
        <w:t xml:space="preserve">, easy to understand and enables them to exercise choice. </w:t>
      </w:r>
      <w:r>
        <w:t xml:space="preserve">Consumers and representatives when interviewed by the Assessment Team stated they are happy with the information provided to them and feel comfortable to </w:t>
      </w:r>
      <w:r w:rsidR="0052777A">
        <w:t xml:space="preserve">contact the service should further clarification regarding their care is required. Consumers confirmed they are involved in making decisions about the care and service they receive. </w:t>
      </w:r>
    </w:p>
    <w:p w14:paraId="731D706E" w14:textId="77777777" w:rsidR="00DC631B" w:rsidRDefault="0052777A" w:rsidP="00F87E39">
      <w:pPr>
        <w:pStyle w:val="NormalArial"/>
      </w:pPr>
      <w:r>
        <w:t xml:space="preserve">During interviews with the Assessment Team, Management </w:t>
      </w:r>
      <w:r w:rsidR="00DC631B">
        <w:t xml:space="preserve">advised during the onboarding process the service captures the consumers preferred communication method and needs to ensure the service </w:t>
      </w:r>
      <w:proofErr w:type="gramStart"/>
      <w:r w:rsidR="00DC631B">
        <w:t>is able to</w:t>
      </w:r>
      <w:proofErr w:type="gramEnd"/>
      <w:r w:rsidR="00DC631B">
        <w:t xml:space="preserve"> provide information that is clear, easy and empowers them to exercise choice. </w:t>
      </w:r>
    </w:p>
    <w:p w14:paraId="1C8BBB7D" w14:textId="77777777" w:rsidR="00DC631B" w:rsidRDefault="00DC631B" w:rsidP="00F87E39">
      <w:pPr>
        <w:pStyle w:val="NormalArial"/>
      </w:pPr>
      <w:r>
        <w:t xml:space="preserve">Documentation sighted by the Assessment Team demonstrated home care agreements for consumers contain information regarding funding and the breakdown of consumer Home Care Package agreements and associated fees. </w:t>
      </w:r>
    </w:p>
    <w:p w14:paraId="03F37F0F" w14:textId="6523D74F" w:rsidR="001A5684" w:rsidRPr="006B4042" w:rsidRDefault="00DC631B" w:rsidP="00F87E39">
      <w:pPr>
        <w:pStyle w:val="NormalArial"/>
      </w:pPr>
      <w:r w:rsidRPr="00DC631B">
        <w:t xml:space="preserve">In the absence of a response from the Service to dispute the evidence of the Assessment Team, I am persuaded that </w:t>
      </w:r>
      <w:r>
        <w:t xml:space="preserve">Requirement 1(3)(e) is compliant. </w:t>
      </w:r>
      <w:r w:rsidR="00612F15" w:rsidRPr="00A36AA9">
        <w:br w:type="page"/>
      </w:r>
    </w:p>
    <w:p w14:paraId="03F37F10" w14:textId="77777777" w:rsidR="003217D3" w:rsidRDefault="00612F1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924"/>
        <w:gridCol w:w="1839"/>
        <w:gridCol w:w="1839"/>
      </w:tblGrid>
      <w:tr w:rsidR="00AB3184" w14:paraId="03F37F14" w14:textId="77777777" w:rsidTr="00392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bottom w:val="single" w:sz="4" w:space="0" w:color="BFBFBF" w:themeColor="background1" w:themeShade="BF"/>
              <w:right w:val="none" w:sz="0" w:space="0" w:color="auto"/>
            </w:tcBorders>
          </w:tcPr>
          <w:p w14:paraId="03F37F11" w14:textId="77777777" w:rsidR="003217D3" w:rsidRPr="003217D3" w:rsidRDefault="00612F15"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03F37F12" w14:textId="19DDDE87" w:rsidR="003217D3" w:rsidRPr="003217D3" w:rsidRDefault="00612F1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9" w:type="dxa"/>
            <w:tcBorders>
              <w:bottom w:val="single" w:sz="4" w:space="0" w:color="BFBFBF" w:themeColor="background1" w:themeShade="BF"/>
            </w:tcBorders>
          </w:tcPr>
          <w:p w14:paraId="03F37F13" w14:textId="77777777" w:rsidR="003217D3" w:rsidRPr="003217D3" w:rsidRDefault="00612F1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B3184" w14:paraId="03F37F19" w14:textId="77777777" w:rsidTr="003925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F37F15" w14:textId="77777777" w:rsidR="003217D3" w:rsidRPr="00244176" w:rsidRDefault="00612F1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24" w:type="dxa"/>
            <w:shd w:val="clear" w:color="auto" w:fill="auto"/>
            <w:vAlign w:val="top"/>
          </w:tcPr>
          <w:p w14:paraId="03F37F16" w14:textId="77777777" w:rsidR="003217D3" w:rsidRPr="00244176" w:rsidRDefault="00612F1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03F37F17" w14:textId="44723875" w:rsidR="003217D3" w:rsidRPr="00CC646C" w:rsidRDefault="00492A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2B55">
                  <w:rPr>
                    <w:rFonts w:ascii="Arial" w:hAnsi="Arial" w:cs="Arial"/>
                    <w:color w:val="auto"/>
                  </w:rPr>
                  <w:t>Compliant</w:t>
                </w:r>
              </w:sdtContent>
            </w:sdt>
            <w:r w:rsidR="00612F15" w:rsidRPr="00CC646C">
              <w:rPr>
                <w:rFonts w:ascii="Arial" w:hAnsi="Arial" w:cs="Arial"/>
                <w:color w:val="auto"/>
              </w:rPr>
              <w:t xml:space="preserve"> </w:t>
            </w:r>
          </w:p>
        </w:tc>
        <w:tc>
          <w:tcPr>
            <w:tcW w:w="1839" w:type="dxa"/>
            <w:shd w:val="clear" w:color="auto" w:fill="auto"/>
            <w:vAlign w:val="top"/>
          </w:tcPr>
          <w:p w14:paraId="03F37F18" w14:textId="4E0F3229" w:rsidR="003217D3" w:rsidRPr="00CC646C" w:rsidRDefault="00492A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2B55">
                  <w:rPr>
                    <w:rFonts w:ascii="Arial" w:hAnsi="Arial" w:cs="Arial"/>
                    <w:color w:val="auto"/>
                  </w:rPr>
                  <w:t>Compliant</w:t>
                </w:r>
              </w:sdtContent>
            </w:sdt>
            <w:r w:rsidR="00612F15" w:rsidRPr="00CC646C">
              <w:rPr>
                <w:rFonts w:ascii="Arial" w:hAnsi="Arial" w:cs="Arial"/>
                <w:color w:val="auto"/>
              </w:rPr>
              <w:t xml:space="preserve"> </w:t>
            </w:r>
          </w:p>
        </w:tc>
      </w:tr>
    </w:tbl>
    <w:bookmarkEnd w:id="2"/>
    <w:p w14:paraId="03F37F30" w14:textId="77777777" w:rsidR="0087700C" w:rsidRDefault="00612F15" w:rsidP="00A63FCF">
      <w:pPr>
        <w:pStyle w:val="Heading20"/>
        <w:tabs>
          <w:tab w:val="left" w:pos="1890"/>
        </w:tabs>
      </w:pPr>
      <w:r w:rsidRPr="00A36AA9">
        <w:t>Findings</w:t>
      </w:r>
    </w:p>
    <w:p w14:paraId="3E32E4B4" w14:textId="77777777" w:rsidR="00DC631B" w:rsidRDefault="00DC631B" w:rsidP="00F87E39">
      <w:pPr>
        <w:pStyle w:val="NormalArial"/>
      </w:pPr>
      <w:r w:rsidRPr="00DC631B">
        <w:t xml:space="preserve">I am satisfied the evidence presented below demonstrates the service is compliant with Requirement </w:t>
      </w:r>
      <w:r>
        <w:t>2(3)(a).</w:t>
      </w:r>
    </w:p>
    <w:p w14:paraId="7A6042C3" w14:textId="77777777" w:rsidR="00777255" w:rsidRDefault="00FE3C86" w:rsidP="00F87E39">
      <w:pPr>
        <w:pStyle w:val="NormalArial"/>
      </w:pPr>
      <w:r w:rsidRPr="00FE3C86">
        <w:t xml:space="preserve">Evidence analysed by the Assessment Team showed the service was able to demonstrate that assessment and planning, including consideration of risks to the consumer’s health and well-being, informs the delivery of safe and effective care and services. </w:t>
      </w:r>
      <w:r>
        <w:t xml:space="preserve">Consumers and representatives interviewed advised that the care and services made available to them are discussed with them prior to the commencement of delivery by the service. During interviews with the Assessment Team Staff advised a comprehensive assessment is completed upon commencing services for a consumer. The </w:t>
      </w:r>
      <w:r w:rsidR="00777255">
        <w:t xml:space="preserve">comprehensive assessment sighted by the Assessment Team </w:t>
      </w:r>
      <w:r>
        <w:t>incorporate</w:t>
      </w:r>
      <w:r w:rsidR="00777255">
        <w:t xml:space="preserve">d </w:t>
      </w:r>
      <w:r>
        <w:t>specific needs and preferences of consumers as well as</w:t>
      </w:r>
      <w:r w:rsidR="00777255">
        <w:t xml:space="preserve"> risks associated with the care and services they receive. </w:t>
      </w:r>
    </w:p>
    <w:p w14:paraId="4B79D88F" w14:textId="00E08725" w:rsidR="00FE3C86" w:rsidRDefault="00777255" w:rsidP="00F87E39">
      <w:pPr>
        <w:pStyle w:val="NormalArial"/>
      </w:pPr>
      <w:r>
        <w:t>The Assessment Team sighted appropriate policies and procedures are in place to support staff ensuring the health and well-being of consumers is the focus and is care delivered</w:t>
      </w:r>
      <w:r w:rsidR="003370BA">
        <w:t>,</w:t>
      </w:r>
      <w:r>
        <w:t xml:space="preserve"> is tailored to their individual needs and preferences. </w:t>
      </w:r>
      <w:r w:rsidR="00FE3C86">
        <w:t xml:space="preserve"> </w:t>
      </w:r>
    </w:p>
    <w:p w14:paraId="5276EFDF" w14:textId="2D12C974" w:rsidR="00777255" w:rsidRDefault="00777255" w:rsidP="00F87E39">
      <w:pPr>
        <w:pStyle w:val="NormalArial"/>
      </w:pPr>
      <w:r w:rsidRPr="00777255">
        <w:t>In the absence of a response from the Service to dispute the evidence of the Assessment Team, I am persuaded that Requirement</w:t>
      </w:r>
      <w:r>
        <w:t xml:space="preserve"> 2(3)(a) is compliant. </w:t>
      </w:r>
    </w:p>
    <w:p w14:paraId="03F37F31" w14:textId="19757E45" w:rsidR="0087700C" w:rsidRPr="006B4042" w:rsidRDefault="00612F15" w:rsidP="00F87E39">
      <w:pPr>
        <w:pStyle w:val="NormalArial"/>
      </w:pPr>
      <w:r w:rsidRPr="006B4042">
        <w:br w:type="page"/>
      </w:r>
    </w:p>
    <w:p w14:paraId="03F37F32" w14:textId="77777777" w:rsidR="003217D3" w:rsidRDefault="00612F1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824"/>
        <w:gridCol w:w="1696"/>
        <w:gridCol w:w="1982"/>
      </w:tblGrid>
      <w:tr w:rsidR="00AB3184" w14:paraId="03F37F36" w14:textId="77777777" w:rsidTr="00392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F37F33" w14:textId="77777777" w:rsidR="003217D3" w:rsidRPr="003217D3" w:rsidRDefault="00612F15"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F37F34" w14:textId="6018FB9C" w:rsidR="003217D3" w:rsidRPr="003217D3" w:rsidRDefault="00612F1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F37F35" w14:textId="77777777" w:rsidR="003217D3" w:rsidRPr="003217D3" w:rsidRDefault="00612F1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B3184" w14:paraId="03F37F3E" w14:textId="77777777" w:rsidTr="0039255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F37F37" w14:textId="77777777" w:rsidR="003217D3" w:rsidRPr="00244176" w:rsidRDefault="00612F1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F37F38" w14:textId="77777777" w:rsidR="003217D3" w:rsidRPr="00244176" w:rsidRDefault="00612F1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3F37F39" w14:textId="77777777" w:rsidR="003217D3" w:rsidRPr="00244176" w:rsidRDefault="00612F1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3F37F3A" w14:textId="77777777" w:rsidR="003217D3" w:rsidRPr="00244176" w:rsidRDefault="00612F1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3F37F3B" w14:textId="77777777" w:rsidR="003217D3" w:rsidRPr="00244176" w:rsidRDefault="00612F1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F37F3C" w14:textId="14956F36" w:rsidR="003217D3" w:rsidRPr="00CC646C" w:rsidRDefault="00492A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2B55">
                  <w:rPr>
                    <w:rFonts w:ascii="Arial" w:hAnsi="Arial" w:cs="Arial"/>
                    <w:color w:val="auto"/>
                  </w:rPr>
                  <w:t>Compliant</w:t>
                </w:r>
              </w:sdtContent>
            </w:sdt>
            <w:r w:rsidR="00612F1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F37F3D" w14:textId="55800AF5" w:rsidR="003217D3" w:rsidRPr="00CC646C" w:rsidRDefault="00492A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2B55">
                  <w:rPr>
                    <w:rFonts w:ascii="Arial" w:hAnsi="Arial" w:cs="Arial"/>
                    <w:color w:val="auto"/>
                  </w:rPr>
                  <w:t>Compliant</w:t>
                </w:r>
              </w:sdtContent>
            </w:sdt>
            <w:r w:rsidR="00612F15" w:rsidRPr="00CC646C">
              <w:rPr>
                <w:rFonts w:ascii="Arial" w:hAnsi="Arial" w:cs="Arial"/>
                <w:color w:val="auto"/>
              </w:rPr>
              <w:t xml:space="preserve"> </w:t>
            </w:r>
          </w:p>
        </w:tc>
      </w:tr>
    </w:tbl>
    <w:bookmarkEnd w:id="3"/>
    <w:p w14:paraId="03F37F5F" w14:textId="77777777" w:rsidR="002253FC" w:rsidRDefault="00612F15" w:rsidP="007B3959">
      <w:pPr>
        <w:pStyle w:val="Heading20"/>
      </w:pPr>
      <w:r w:rsidRPr="00A36AA9">
        <w:t>Findings</w:t>
      </w:r>
    </w:p>
    <w:p w14:paraId="6CC55C37" w14:textId="77777777" w:rsidR="00777255" w:rsidRDefault="00777255" w:rsidP="00F87E39">
      <w:pPr>
        <w:pStyle w:val="NormalArial"/>
      </w:pPr>
      <w:r w:rsidRPr="00777255">
        <w:t xml:space="preserve">I am satisfied the evidence presented below demonstrates the service is compliant with Requirement </w:t>
      </w:r>
      <w:r>
        <w:t xml:space="preserve">3(3)(a). </w:t>
      </w:r>
    </w:p>
    <w:p w14:paraId="294D1FF0" w14:textId="77777777" w:rsidR="007D68FF" w:rsidRDefault="00777255" w:rsidP="00F87E39">
      <w:pPr>
        <w:pStyle w:val="NormalArial"/>
      </w:pPr>
      <w:r>
        <w:t xml:space="preserve">Evidence analysed by the Assessment Team showed the service was able to demonstrate they ensure each consumer gets safe and effective personal care and/or clinical care. Consumers and representatives when interviewed by the Assessment Team expressed satisfaction with the care and services they receive. During interviews with the Assessment Team staff were able to describe what clinical and personal care they deliver to consumers ensuring it meets their needs. Documentation sighted by the Assessment </w:t>
      </w:r>
      <w:r w:rsidR="007D68FF">
        <w:t xml:space="preserve">Team evidenced that care provided to consumers is individualised, safe and effective optimising their health and well-being. Support planning documentation sighted by the Assessment Team evidenced that validated assessment tools are utilised including a falls risk tool, pressure and ulcer risk assessment tool and psychogeriatric assessment scale. The service evidenced consumer progress notes are reviewed for evaluation of care. </w:t>
      </w:r>
    </w:p>
    <w:p w14:paraId="38E4265B" w14:textId="02B42658" w:rsidR="007D68FF" w:rsidRDefault="007D68FF" w:rsidP="00F87E39">
      <w:pPr>
        <w:pStyle w:val="NormalArial"/>
      </w:pPr>
      <w:r w:rsidRPr="007D68FF">
        <w:t>In the absence of a response from the Service to dispute the evidence of the Assessment Team, I am persuaded that Requirement</w:t>
      </w:r>
      <w:r>
        <w:t xml:space="preserve"> 3(3)(a) is compliant. </w:t>
      </w:r>
    </w:p>
    <w:p w14:paraId="03F37F60" w14:textId="0ECF11A2" w:rsidR="0087700C" w:rsidRPr="006B4042" w:rsidRDefault="00612F15" w:rsidP="00F87E39">
      <w:pPr>
        <w:pStyle w:val="NormalArial"/>
      </w:pPr>
      <w:r w:rsidRPr="006B4042">
        <w:br w:type="page"/>
      </w:r>
    </w:p>
    <w:p w14:paraId="03F37FC1" w14:textId="77777777" w:rsidR="003217D3" w:rsidRPr="003217D3" w:rsidRDefault="00612F1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742"/>
        <w:gridCol w:w="1843"/>
        <w:gridCol w:w="1835"/>
      </w:tblGrid>
      <w:tr w:rsidR="00AB3184" w14:paraId="03F37FC5" w14:textId="77777777" w:rsidTr="00392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03F37FC2" w14:textId="77777777" w:rsidR="003217D3" w:rsidRPr="003217D3" w:rsidRDefault="00612F15"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03F37FC3" w14:textId="6DBA1F22" w:rsidR="003217D3" w:rsidRPr="003217D3" w:rsidRDefault="00612F1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03F37FC4" w14:textId="77777777" w:rsidR="003217D3" w:rsidRPr="003217D3" w:rsidRDefault="00612F1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B3184" w14:paraId="03F37FCA" w14:textId="77777777" w:rsidTr="003925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F37FC6" w14:textId="77777777" w:rsidR="003217D3" w:rsidRPr="00244176" w:rsidRDefault="00612F1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742" w:type="dxa"/>
            <w:shd w:val="clear" w:color="auto" w:fill="auto"/>
            <w:vAlign w:val="top"/>
          </w:tcPr>
          <w:p w14:paraId="03F37FC7" w14:textId="77777777" w:rsidR="003217D3" w:rsidRPr="00244176" w:rsidRDefault="00612F1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03F37FC8" w14:textId="57A39F6B" w:rsidR="003217D3" w:rsidRPr="00CC646C" w:rsidRDefault="00492A7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2B55">
                  <w:rPr>
                    <w:rFonts w:ascii="Arial" w:hAnsi="Arial" w:cs="Arial"/>
                    <w:color w:val="auto"/>
                  </w:rPr>
                  <w:t>Compliant</w:t>
                </w:r>
              </w:sdtContent>
            </w:sdt>
            <w:r w:rsidR="00612F15" w:rsidRPr="00CC646C">
              <w:rPr>
                <w:rFonts w:ascii="Arial" w:hAnsi="Arial" w:cs="Arial"/>
                <w:color w:val="auto"/>
              </w:rPr>
              <w:t xml:space="preserve"> </w:t>
            </w:r>
          </w:p>
        </w:tc>
        <w:tc>
          <w:tcPr>
            <w:tcW w:w="1835" w:type="dxa"/>
            <w:shd w:val="clear" w:color="auto" w:fill="auto"/>
            <w:vAlign w:val="top"/>
          </w:tcPr>
          <w:p w14:paraId="03F37FC9" w14:textId="7C8B5796" w:rsidR="003217D3" w:rsidRPr="00CC646C" w:rsidRDefault="00492A78"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2B55">
                  <w:rPr>
                    <w:rFonts w:ascii="Arial" w:hAnsi="Arial" w:cs="Arial"/>
                    <w:color w:val="auto"/>
                  </w:rPr>
                  <w:t>Compliant</w:t>
                </w:r>
              </w:sdtContent>
            </w:sdt>
            <w:r w:rsidR="00612F15" w:rsidRPr="00CC646C">
              <w:rPr>
                <w:rFonts w:ascii="Arial" w:hAnsi="Arial" w:cs="Arial"/>
                <w:color w:val="auto"/>
              </w:rPr>
              <w:t xml:space="preserve"> </w:t>
            </w:r>
          </w:p>
        </w:tc>
      </w:tr>
    </w:tbl>
    <w:p w14:paraId="03F37FDF" w14:textId="77777777" w:rsidR="002F49A8" w:rsidRDefault="00612F15" w:rsidP="007B3959">
      <w:pPr>
        <w:pStyle w:val="Heading20"/>
      </w:pPr>
      <w:r w:rsidRPr="00A36AA9">
        <w:t>Findings</w:t>
      </w:r>
    </w:p>
    <w:p w14:paraId="0589B1E0" w14:textId="4D247440" w:rsidR="007D68FF" w:rsidRDefault="007D68FF" w:rsidP="00F87E39">
      <w:pPr>
        <w:pStyle w:val="NormalArial"/>
      </w:pPr>
      <w:r w:rsidRPr="007D68FF">
        <w:t>I am satisfied the evidence presented below demonstrates the service is compliant with Requirement</w:t>
      </w:r>
      <w:r>
        <w:t xml:space="preserve"> 7(3)(a).</w:t>
      </w:r>
    </w:p>
    <w:p w14:paraId="3E8762B6" w14:textId="1CD7C575" w:rsidR="007D68FF" w:rsidRDefault="007D68FF" w:rsidP="00F87E39">
      <w:pPr>
        <w:pStyle w:val="NormalArial"/>
      </w:pPr>
      <w:r w:rsidRPr="007D68FF">
        <w:t>Evidence analysed by the Assessment Team showed the service was able to demonstrate the workforce is planned to enable, and the number and mix of members of the workforce deployed enables, the delivery and management of safe and quality care and services. Consumers and representatives advised staff ensure to attend to services on time and as planned. During interviews with the Assessment Team, Management demonstrated various practices and frameworks are in place to ensure workforce planning is successful</w:t>
      </w:r>
      <w:r w:rsidR="000C7FEB">
        <w:t>ly</w:t>
      </w:r>
      <w:r w:rsidRPr="007D68FF">
        <w:t xml:space="preserve"> undertaken.</w:t>
      </w:r>
    </w:p>
    <w:p w14:paraId="1CBEE2B6" w14:textId="60C0B104" w:rsidR="000C7FEB" w:rsidRDefault="000C7FEB" w:rsidP="00F87E39">
      <w:pPr>
        <w:pStyle w:val="NormalArial"/>
      </w:pPr>
      <w:r w:rsidRPr="000C7FEB">
        <w:t>In the absence of a response from the Service to dispute the evidence of the Assessment Team, I am persuaded that Requirement</w:t>
      </w:r>
      <w:r>
        <w:t xml:space="preserve"> 7(3)(a)</w:t>
      </w:r>
      <w:r w:rsidR="0039255C">
        <w:t xml:space="preserve"> is compliant</w:t>
      </w:r>
      <w:r>
        <w:t xml:space="preserve">. </w:t>
      </w:r>
    </w:p>
    <w:p w14:paraId="03F37FE0" w14:textId="6D1AF71F" w:rsidR="005D23EC" w:rsidRPr="00A36AA9" w:rsidRDefault="00612F15" w:rsidP="00F87E39">
      <w:pPr>
        <w:pStyle w:val="NormalArial"/>
      </w:pPr>
      <w:r w:rsidRPr="00A36AA9">
        <w:br w:type="page"/>
      </w:r>
    </w:p>
    <w:p w14:paraId="03F37FE1" w14:textId="77777777" w:rsidR="00FC045E" w:rsidRPr="00A36AA9" w:rsidRDefault="00612F1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25"/>
        <w:gridCol w:w="1738"/>
        <w:gridCol w:w="1940"/>
      </w:tblGrid>
      <w:tr w:rsidR="00AB3184" w14:paraId="03F37FE5" w14:textId="77777777" w:rsidTr="00392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03F37FE2" w14:textId="77777777" w:rsidR="003217D3" w:rsidRPr="003217D3" w:rsidRDefault="00612F15"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738" w:type="dxa"/>
          </w:tcPr>
          <w:p w14:paraId="03F37FE3" w14:textId="6FA503E1" w:rsidR="003217D3" w:rsidRPr="003217D3" w:rsidRDefault="00612F1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0" w:type="dxa"/>
          </w:tcPr>
          <w:p w14:paraId="03F37FE4" w14:textId="77777777" w:rsidR="003217D3" w:rsidRPr="003217D3" w:rsidRDefault="00612F1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B3184" w14:paraId="03F38003" w14:textId="77777777" w:rsidTr="003925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F37FFB" w14:textId="77777777" w:rsidR="003217D3" w:rsidRPr="00244176" w:rsidRDefault="00612F1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25" w:type="dxa"/>
            <w:shd w:val="clear" w:color="auto" w:fill="auto"/>
            <w:vAlign w:val="top"/>
          </w:tcPr>
          <w:p w14:paraId="03F37FFC" w14:textId="77777777" w:rsidR="003217D3" w:rsidRPr="00244176" w:rsidRDefault="00612F1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3F37FFD" w14:textId="77777777" w:rsidR="003217D3" w:rsidRPr="00244176" w:rsidRDefault="00612F15"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3F37FFE" w14:textId="77777777" w:rsidR="003217D3" w:rsidRPr="00244176" w:rsidRDefault="00612F15"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3F37FFF" w14:textId="77777777" w:rsidR="003217D3" w:rsidRPr="00244176" w:rsidRDefault="00612F15"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3F38000" w14:textId="77777777" w:rsidR="003217D3" w:rsidRPr="00244176" w:rsidRDefault="00612F15"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38" w:type="dxa"/>
            <w:shd w:val="clear" w:color="auto" w:fill="auto"/>
            <w:vAlign w:val="top"/>
          </w:tcPr>
          <w:p w14:paraId="03F38001" w14:textId="0B54D84C" w:rsidR="003217D3" w:rsidRPr="00CC646C" w:rsidRDefault="00492A78" w:rsidP="00B744D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2B55">
                  <w:rPr>
                    <w:rFonts w:ascii="Arial" w:hAnsi="Arial" w:cs="Arial"/>
                    <w:color w:val="auto"/>
                  </w:rPr>
                  <w:t>Compliant</w:t>
                </w:r>
              </w:sdtContent>
            </w:sdt>
          </w:p>
        </w:tc>
        <w:tc>
          <w:tcPr>
            <w:tcW w:w="1940" w:type="dxa"/>
            <w:shd w:val="clear" w:color="auto" w:fill="auto"/>
            <w:vAlign w:val="top"/>
          </w:tcPr>
          <w:p w14:paraId="03F38002" w14:textId="3783CE56" w:rsidR="003217D3" w:rsidRPr="00CC646C" w:rsidRDefault="00492A7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2B55">
                  <w:rPr>
                    <w:rFonts w:ascii="Arial" w:hAnsi="Arial" w:cs="Arial"/>
                    <w:color w:val="auto"/>
                  </w:rPr>
                  <w:t>Compliant</w:t>
                </w:r>
              </w:sdtContent>
            </w:sdt>
            <w:r w:rsidR="00612F15" w:rsidRPr="00CC646C">
              <w:rPr>
                <w:rFonts w:ascii="Arial" w:hAnsi="Arial" w:cs="Arial"/>
                <w:color w:val="auto"/>
              </w:rPr>
              <w:t xml:space="preserve"> </w:t>
            </w:r>
          </w:p>
        </w:tc>
      </w:tr>
    </w:tbl>
    <w:p w14:paraId="03F3800C" w14:textId="77777777" w:rsidR="007B3959" w:rsidRDefault="00612F15" w:rsidP="003217D3">
      <w:pPr>
        <w:pStyle w:val="Heading20"/>
      </w:pPr>
      <w:r w:rsidRPr="00A36AA9">
        <w:t>Findings</w:t>
      </w:r>
    </w:p>
    <w:p w14:paraId="1F9970CA" w14:textId="57EE4DE8" w:rsidR="000C7FEB" w:rsidRDefault="000C7FEB" w:rsidP="000C7FEB">
      <w:pPr>
        <w:pStyle w:val="NormalArial"/>
      </w:pPr>
      <w:r w:rsidRPr="000C7FEB">
        <w:t>I am satisfied the evidence presented below demonstrates the service is compliant with Requirement</w:t>
      </w:r>
      <w:r>
        <w:t xml:space="preserve"> 8(3)(d). </w:t>
      </w:r>
    </w:p>
    <w:p w14:paraId="03F3800D" w14:textId="1C1B6E43" w:rsidR="004A5361" w:rsidRDefault="000C7FEB" w:rsidP="000C7FEB">
      <w:pPr>
        <w:pStyle w:val="NormalArial"/>
      </w:pPr>
      <w:r w:rsidRPr="000C7FEB">
        <w:t>Evidence analysed by the Assessment Team showed the service was not able to demonstrate effective risk management systems and practices, including managing high impact or high prevalence risks associated with the care of consumers, identifying, and responding to abuse and neglect of consumers, supporting consumers to live the best life they can, and managing and preventing incidents.</w:t>
      </w:r>
    </w:p>
    <w:p w14:paraId="6361CE57" w14:textId="6D48B9C3" w:rsidR="00573958" w:rsidRDefault="00573958" w:rsidP="000C7FEB">
      <w:pPr>
        <w:pStyle w:val="NormalArial"/>
      </w:pPr>
      <w:r w:rsidRPr="00573958">
        <w:t>In relation to managing high-impact or high-prevalence risks:</w:t>
      </w:r>
    </w:p>
    <w:p w14:paraId="1A0B5684" w14:textId="13815615" w:rsidR="00573958" w:rsidRDefault="00573958" w:rsidP="000C7FEB">
      <w:pPr>
        <w:pStyle w:val="NormalArial"/>
      </w:pPr>
      <w:r w:rsidRPr="00573958">
        <w:t>•</w:t>
      </w:r>
      <w:r>
        <w:t xml:space="preserve"> </w:t>
      </w:r>
      <w:r w:rsidRPr="00573958">
        <w:t>The service has processes to identify risk with consumers and demonstrated consumer risk assessments are undertaken, and risks managed. Management demonstrated knowledge and understanding of individual consumer’s risks and vulnerabilities. A vulnerable client matrix has been implemented and monitored.</w:t>
      </w:r>
    </w:p>
    <w:p w14:paraId="0816A9ED" w14:textId="77777777" w:rsidR="00573958" w:rsidRDefault="00573958" w:rsidP="00573958">
      <w:pPr>
        <w:pStyle w:val="NormalArial"/>
      </w:pPr>
      <w:r>
        <w:t>In relation to identifying and responding to abuse and neglect:</w:t>
      </w:r>
    </w:p>
    <w:p w14:paraId="6881AA95" w14:textId="7CEFB863" w:rsidR="00573958" w:rsidRDefault="00573958" w:rsidP="00573958">
      <w:pPr>
        <w:pStyle w:val="NormalArial"/>
      </w:pPr>
      <w:r>
        <w:t>• The Assessment Team identified that the service provides training to staff in relation to elder abuse and neglect of consumers, responding to abuse and the Serious Incident Response Scheme (SIRS).</w:t>
      </w:r>
    </w:p>
    <w:p w14:paraId="63D012C2" w14:textId="05520C91" w:rsidR="00573958" w:rsidRDefault="00573958" w:rsidP="00573958">
      <w:pPr>
        <w:pStyle w:val="NormalArial"/>
      </w:pPr>
      <w:r>
        <w:t xml:space="preserve">• Staff were able to demonstrate they could recognise elder abuse and neglect and said they would report it to the service when identified. </w:t>
      </w:r>
    </w:p>
    <w:p w14:paraId="7D3D556C" w14:textId="77777777" w:rsidR="00573958" w:rsidRDefault="00573958" w:rsidP="00573958">
      <w:pPr>
        <w:pStyle w:val="NormalArial"/>
      </w:pPr>
      <w:r>
        <w:t>In relation to supporting consumers to live the best life they can:</w:t>
      </w:r>
    </w:p>
    <w:p w14:paraId="35030918" w14:textId="3B73C3CF" w:rsidR="00573958" w:rsidRDefault="00573958" w:rsidP="00573958">
      <w:pPr>
        <w:pStyle w:val="NormalArial"/>
      </w:pPr>
      <w:r>
        <w:t>• The service supports consumers to live their best life through consultation with how they want their care to be provided, identifying where there may be risk and agreeing on how this might be managed.</w:t>
      </w:r>
    </w:p>
    <w:p w14:paraId="37B8D1F2" w14:textId="1FE726F8" w:rsidR="00573958" w:rsidRDefault="00573958" w:rsidP="00573958">
      <w:pPr>
        <w:pStyle w:val="NormalArial"/>
      </w:pPr>
      <w:r>
        <w:t>• The service engages with consumers and uses a wellbeing approach to enable consumers to remain connected to their community.</w:t>
      </w:r>
    </w:p>
    <w:p w14:paraId="01CEBD7B" w14:textId="63D7E04F" w:rsidR="00573958" w:rsidRDefault="00573958" w:rsidP="00573958">
      <w:pPr>
        <w:pStyle w:val="NormalArial"/>
      </w:pPr>
      <w:r w:rsidRPr="00573958">
        <w:t>In relation to incident management systems:</w:t>
      </w:r>
    </w:p>
    <w:p w14:paraId="6BC5243E" w14:textId="1EB17BF5" w:rsidR="00573958" w:rsidRDefault="00573958" w:rsidP="00573958">
      <w:pPr>
        <w:pStyle w:val="NormalArial"/>
      </w:pPr>
      <w:r w:rsidRPr="00573958">
        <w:lastRenderedPageBreak/>
        <w:t>•</w:t>
      </w:r>
      <w:r>
        <w:t xml:space="preserve"> </w:t>
      </w:r>
      <w:r w:rsidRPr="00573958">
        <w:t>The service has an incident management system. Review of incidents showed there is timely reporting, investigation, and actions taken to prevent or reduce the likelihood of the incident reoccurring for each consumer.</w:t>
      </w:r>
    </w:p>
    <w:p w14:paraId="19ED2373" w14:textId="7ABF7748" w:rsidR="00573958" w:rsidRDefault="00573958" w:rsidP="00573958">
      <w:pPr>
        <w:pStyle w:val="NormalArial"/>
      </w:pPr>
      <w:r w:rsidRPr="00573958">
        <w:t>•</w:t>
      </w:r>
      <w:r>
        <w:t xml:space="preserve"> </w:t>
      </w:r>
      <w:r w:rsidRPr="00573958">
        <w:t>Meeting minutes and agendas evidenced showed incident trends and the processes adopted to mitigate risk are reported to the Board. Revised training around strategies is developed to inform staff on best practice.</w:t>
      </w:r>
    </w:p>
    <w:p w14:paraId="1E500463" w14:textId="6197F35A" w:rsidR="00573958" w:rsidRPr="006B4042" w:rsidRDefault="00573958" w:rsidP="00573958">
      <w:pPr>
        <w:pStyle w:val="NormalArial"/>
      </w:pPr>
      <w:r w:rsidRPr="00573958">
        <w:t>In the absence of a response from the Service to dispute the evidence of the Assessment Team, I am persuaded that Requirement</w:t>
      </w:r>
      <w:r>
        <w:t xml:space="preserve"> 8(3)(d) is compliant. </w:t>
      </w:r>
    </w:p>
    <w:sectPr w:rsidR="00573958"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38019" w14:textId="77777777" w:rsidR="006B65E9" w:rsidRDefault="00612F15">
      <w:pPr>
        <w:spacing w:after="0"/>
      </w:pPr>
      <w:r>
        <w:separator/>
      </w:r>
    </w:p>
  </w:endnote>
  <w:endnote w:type="continuationSeparator" w:id="0">
    <w:p w14:paraId="03F3801B" w14:textId="77777777" w:rsidR="006B65E9" w:rsidRDefault="00612F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B3BDF" w14:textId="77777777" w:rsidR="006F7179" w:rsidRDefault="006F7179" w:rsidP="00DF37F2">
    <w:pPr>
      <w:pStyle w:val="FooterArial9"/>
      <w:rPr>
        <w:rStyle w:val="FooterBold"/>
        <w:rFonts w:ascii="Arial" w:hAnsi="Arial"/>
        <w:b w:val="0"/>
      </w:rPr>
    </w:pPr>
  </w:p>
  <w:p w14:paraId="03F38013" w14:textId="0869E462" w:rsidR="00DF37F2" w:rsidRPr="00DF37F2" w:rsidRDefault="00612F15" w:rsidP="00DF37F2">
    <w:pPr>
      <w:pStyle w:val="FooterArial9"/>
      <w:rPr>
        <w:rStyle w:val="FooterBold"/>
        <w:rFonts w:ascii="Arial" w:hAnsi="Arial"/>
        <w:b w:val="0"/>
      </w:rPr>
    </w:pPr>
    <w:r w:rsidRPr="00DF37F2">
      <w:rPr>
        <w:rStyle w:val="FooterBold"/>
        <w:rFonts w:ascii="Arial" w:hAnsi="Arial"/>
        <w:b w:val="0"/>
      </w:rPr>
      <w:t>Name of service: Silver Chain - Perth and Peel Region Service Centre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3F38014" w14:textId="77777777" w:rsidR="00DF37F2" w:rsidRPr="00DF37F2" w:rsidRDefault="00612F15" w:rsidP="00DF37F2">
    <w:pPr>
      <w:pStyle w:val="FooterArial9"/>
      <w:rPr>
        <w:rStyle w:val="FooterBold"/>
        <w:rFonts w:ascii="Arial" w:hAnsi="Arial"/>
        <w:b w:val="0"/>
      </w:rPr>
    </w:pPr>
    <w:r w:rsidRPr="00DF37F2">
      <w:rPr>
        <w:rStyle w:val="FooterBold"/>
        <w:rFonts w:ascii="Arial" w:hAnsi="Arial"/>
        <w:b w:val="0"/>
      </w:rPr>
      <w:t>Commission ID: 500042</w:t>
    </w:r>
    <w:r w:rsidRPr="00DF37F2">
      <w:rPr>
        <w:rStyle w:val="FooterBold"/>
        <w:rFonts w:ascii="Arial" w:hAnsi="Arial"/>
        <w:b w:val="0"/>
      </w:rPr>
      <w:tab/>
      <w:t xml:space="preserve">OFFICIAL: Sensitive </w:t>
    </w:r>
  </w:p>
  <w:p w14:paraId="03F38015" w14:textId="77777777" w:rsidR="00DF37F2" w:rsidRPr="00DF37F2" w:rsidRDefault="00612F1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38010" w14:textId="77777777" w:rsidR="00C4295B" w:rsidRDefault="00612F15" w:rsidP="00D71F88">
      <w:pPr>
        <w:spacing w:after="0"/>
      </w:pPr>
      <w:r>
        <w:separator/>
      </w:r>
    </w:p>
  </w:footnote>
  <w:footnote w:type="continuationSeparator" w:id="0">
    <w:p w14:paraId="03F38011" w14:textId="77777777" w:rsidR="00C4295B" w:rsidRDefault="00612F15" w:rsidP="00D71F88">
      <w:pPr>
        <w:spacing w:after="0"/>
      </w:pPr>
      <w:r>
        <w:continuationSeparator/>
      </w:r>
    </w:p>
  </w:footnote>
  <w:footnote w:id="1">
    <w:p w14:paraId="03F3801C" w14:textId="08330895" w:rsidR="00540817" w:rsidRPr="006F7179" w:rsidRDefault="00612F15" w:rsidP="006F7179">
      <w:pPr>
        <w:pStyle w:val="FootnoteText"/>
        <w:rPr>
          <w:rFonts w:ascii="Arial" w:hAnsi="Arial" w:cs="Arial"/>
          <w:sz w:val="20"/>
          <w:szCs w:val="20"/>
        </w:rPr>
      </w:pPr>
      <w:r>
        <w:rPr>
          <w:rStyle w:val="FootnoteReference"/>
        </w:rPr>
        <w:footnoteRef/>
      </w:r>
      <w:r w:rsidRPr="002C3CB4">
        <w:rPr>
          <w:rFonts w:ascii="Arial" w:hAnsi="Arial" w:cs="Arial"/>
          <w:sz w:val="20"/>
          <w:szCs w:val="20"/>
        </w:rPr>
        <w:t>The preparation of the performance report is in accordance with section</w:t>
      </w:r>
      <w:r w:rsidRPr="002622E3">
        <w:rPr>
          <w:rFonts w:ascii="Arial" w:hAnsi="Arial" w:cs="Arial"/>
          <w:color w:val="auto"/>
          <w:sz w:val="20"/>
          <w:szCs w:val="20"/>
        </w:rPr>
        <w:t xml:space="preserve"> 68A</w:t>
      </w:r>
      <w:r w:rsidR="002622E3" w:rsidRPr="002622E3">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38012" w14:textId="77777777" w:rsidR="00D71F88" w:rsidRDefault="00612F15">
    <w:pPr>
      <w:pStyle w:val="Header"/>
    </w:pPr>
    <w:r>
      <w:rPr>
        <w:noProof/>
        <w:color w:val="2B579A"/>
        <w:shd w:val="clear" w:color="auto" w:fill="E6E6E6"/>
        <w:lang w:val="en-US"/>
      </w:rPr>
      <w:drawing>
        <wp:anchor distT="0" distB="0" distL="114300" distR="114300" simplePos="0" relativeHeight="251659264" behindDoc="1" locked="0" layoutInCell="1" allowOverlap="1" wp14:anchorId="03F38017" wp14:editId="03F3801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9183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38016" w14:textId="77777777" w:rsidR="00FA0A5B" w:rsidRDefault="00612F15">
    <w:pPr>
      <w:pStyle w:val="Header"/>
    </w:pPr>
    <w:r>
      <w:rPr>
        <w:noProof/>
      </w:rPr>
      <w:drawing>
        <wp:anchor distT="0" distB="0" distL="114300" distR="114300" simplePos="0" relativeHeight="251658240" behindDoc="0" locked="0" layoutInCell="1" allowOverlap="1" wp14:anchorId="03F38019" wp14:editId="03F3801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C3A1EE6">
      <w:start w:val="1"/>
      <w:numFmt w:val="lowerRoman"/>
      <w:lvlText w:val="(%1)"/>
      <w:lvlJc w:val="left"/>
      <w:pPr>
        <w:ind w:left="1080" w:hanging="720"/>
      </w:pPr>
      <w:rPr>
        <w:rFonts w:hint="default"/>
      </w:rPr>
    </w:lvl>
    <w:lvl w:ilvl="1" w:tplc="DA686FD2" w:tentative="1">
      <w:start w:val="1"/>
      <w:numFmt w:val="lowerLetter"/>
      <w:lvlText w:val="%2."/>
      <w:lvlJc w:val="left"/>
      <w:pPr>
        <w:ind w:left="1440" w:hanging="360"/>
      </w:pPr>
    </w:lvl>
    <w:lvl w:ilvl="2" w:tplc="4934E29A" w:tentative="1">
      <w:start w:val="1"/>
      <w:numFmt w:val="lowerRoman"/>
      <w:lvlText w:val="%3."/>
      <w:lvlJc w:val="right"/>
      <w:pPr>
        <w:ind w:left="2160" w:hanging="180"/>
      </w:pPr>
    </w:lvl>
    <w:lvl w:ilvl="3" w:tplc="BE9CFCD2" w:tentative="1">
      <w:start w:val="1"/>
      <w:numFmt w:val="decimal"/>
      <w:lvlText w:val="%4."/>
      <w:lvlJc w:val="left"/>
      <w:pPr>
        <w:ind w:left="2880" w:hanging="360"/>
      </w:pPr>
    </w:lvl>
    <w:lvl w:ilvl="4" w:tplc="AAC2535A" w:tentative="1">
      <w:start w:val="1"/>
      <w:numFmt w:val="lowerLetter"/>
      <w:lvlText w:val="%5."/>
      <w:lvlJc w:val="left"/>
      <w:pPr>
        <w:ind w:left="3600" w:hanging="360"/>
      </w:pPr>
    </w:lvl>
    <w:lvl w:ilvl="5" w:tplc="1BC822BE" w:tentative="1">
      <w:start w:val="1"/>
      <w:numFmt w:val="lowerRoman"/>
      <w:lvlText w:val="%6."/>
      <w:lvlJc w:val="right"/>
      <w:pPr>
        <w:ind w:left="4320" w:hanging="180"/>
      </w:pPr>
    </w:lvl>
    <w:lvl w:ilvl="6" w:tplc="3AF2A92E" w:tentative="1">
      <w:start w:val="1"/>
      <w:numFmt w:val="decimal"/>
      <w:lvlText w:val="%7."/>
      <w:lvlJc w:val="left"/>
      <w:pPr>
        <w:ind w:left="5040" w:hanging="360"/>
      </w:pPr>
    </w:lvl>
    <w:lvl w:ilvl="7" w:tplc="FF20F9C0" w:tentative="1">
      <w:start w:val="1"/>
      <w:numFmt w:val="lowerLetter"/>
      <w:lvlText w:val="%8."/>
      <w:lvlJc w:val="left"/>
      <w:pPr>
        <w:ind w:left="5760" w:hanging="360"/>
      </w:pPr>
    </w:lvl>
    <w:lvl w:ilvl="8" w:tplc="BDFCF8A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C585D6A">
      <w:start w:val="1"/>
      <w:numFmt w:val="lowerRoman"/>
      <w:lvlText w:val="(%1)"/>
      <w:lvlJc w:val="left"/>
      <w:pPr>
        <w:ind w:left="1080" w:hanging="720"/>
      </w:pPr>
      <w:rPr>
        <w:rFonts w:hint="default"/>
      </w:rPr>
    </w:lvl>
    <w:lvl w:ilvl="1" w:tplc="2F7C0780" w:tentative="1">
      <w:start w:val="1"/>
      <w:numFmt w:val="lowerLetter"/>
      <w:lvlText w:val="%2."/>
      <w:lvlJc w:val="left"/>
      <w:pPr>
        <w:ind w:left="1440" w:hanging="360"/>
      </w:pPr>
    </w:lvl>
    <w:lvl w:ilvl="2" w:tplc="F63846C0" w:tentative="1">
      <w:start w:val="1"/>
      <w:numFmt w:val="lowerRoman"/>
      <w:lvlText w:val="%3."/>
      <w:lvlJc w:val="right"/>
      <w:pPr>
        <w:ind w:left="2160" w:hanging="180"/>
      </w:pPr>
    </w:lvl>
    <w:lvl w:ilvl="3" w:tplc="A7DA0488" w:tentative="1">
      <w:start w:val="1"/>
      <w:numFmt w:val="decimal"/>
      <w:lvlText w:val="%4."/>
      <w:lvlJc w:val="left"/>
      <w:pPr>
        <w:ind w:left="2880" w:hanging="360"/>
      </w:pPr>
    </w:lvl>
    <w:lvl w:ilvl="4" w:tplc="5142DB86" w:tentative="1">
      <w:start w:val="1"/>
      <w:numFmt w:val="lowerLetter"/>
      <w:lvlText w:val="%5."/>
      <w:lvlJc w:val="left"/>
      <w:pPr>
        <w:ind w:left="3600" w:hanging="360"/>
      </w:pPr>
    </w:lvl>
    <w:lvl w:ilvl="5" w:tplc="3BBE71CA" w:tentative="1">
      <w:start w:val="1"/>
      <w:numFmt w:val="lowerRoman"/>
      <w:lvlText w:val="%6."/>
      <w:lvlJc w:val="right"/>
      <w:pPr>
        <w:ind w:left="4320" w:hanging="180"/>
      </w:pPr>
    </w:lvl>
    <w:lvl w:ilvl="6" w:tplc="DCF2DB4E" w:tentative="1">
      <w:start w:val="1"/>
      <w:numFmt w:val="decimal"/>
      <w:lvlText w:val="%7."/>
      <w:lvlJc w:val="left"/>
      <w:pPr>
        <w:ind w:left="5040" w:hanging="360"/>
      </w:pPr>
    </w:lvl>
    <w:lvl w:ilvl="7" w:tplc="DE12E638" w:tentative="1">
      <w:start w:val="1"/>
      <w:numFmt w:val="lowerLetter"/>
      <w:lvlText w:val="%8."/>
      <w:lvlJc w:val="left"/>
      <w:pPr>
        <w:ind w:left="5760" w:hanging="360"/>
      </w:pPr>
    </w:lvl>
    <w:lvl w:ilvl="8" w:tplc="7FB85E6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EEA4554">
      <w:start w:val="1"/>
      <w:numFmt w:val="lowerRoman"/>
      <w:lvlText w:val="(%1)"/>
      <w:lvlJc w:val="left"/>
      <w:pPr>
        <w:ind w:left="1080" w:hanging="720"/>
      </w:pPr>
      <w:rPr>
        <w:rFonts w:hint="default"/>
      </w:rPr>
    </w:lvl>
    <w:lvl w:ilvl="1" w:tplc="1AFCBA88" w:tentative="1">
      <w:start w:val="1"/>
      <w:numFmt w:val="lowerLetter"/>
      <w:lvlText w:val="%2."/>
      <w:lvlJc w:val="left"/>
      <w:pPr>
        <w:ind w:left="1440" w:hanging="360"/>
      </w:pPr>
    </w:lvl>
    <w:lvl w:ilvl="2" w:tplc="6E2C160E" w:tentative="1">
      <w:start w:val="1"/>
      <w:numFmt w:val="lowerRoman"/>
      <w:lvlText w:val="%3."/>
      <w:lvlJc w:val="right"/>
      <w:pPr>
        <w:ind w:left="2160" w:hanging="180"/>
      </w:pPr>
    </w:lvl>
    <w:lvl w:ilvl="3" w:tplc="733E804E" w:tentative="1">
      <w:start w:val="1"/>
      <w:numFmt w:val="decimal"/>
      <w:lvlText w:val="%4."/>
      <w:lvlJc w:val="left"/>
      <w:pPr>
        <w:ind w:left="2880" w:hanging="360"/>
      </w:pPr>
    </w:lvl>
    <w:lvl w:ilvl="4" w:tplc="C772F34C" w:tentative="1">
      <w:start w:val="1"/>
      <w:numFmt w:val="lowerLetter"/>
      <w:lvlText w:val="%5."/>
      <w:lvlJc w:val="left"/>
      <w:pPr>
        <w:ind w:left="3600" w:hanging="360"/>
      </w:pPr>
    </w:lvl>
    <w:lvl w:ilvl="5" w:tplc="6E00837C" w:tentative="1">
      <w:start w:val="1"/>
      <w:numFmt w:val="lowerRoman"/>
      <w:lvlText w:val="%6."/>
      <w:lvlJc w:val="right"/>
      <w:pPr>
        <w:ind w:left="4320" w:hanging="180"/>
      </w:pPr>
    </w:lvl>
    <w:lvl w:ilvl="6" w:tplc="9D6003A0" w:tentative="1">
      <w:start w:val="1"/>
      <w:numFmt w:val="decimal"/>
      <w:lvlText w:val="%7."/>
      <w:lvlJc w:val="left"/>
      <w:pPr>
        <w:ind w:left="5040" w:hanging="360"/>
      </w:pPr>
    </w:lvl>
    <w:lvl w:ilvl="7" w:tplc="6F2C475A" w:tentative="1">
      <w:start w:val="1"/>
      <w:numFmt w:val="lowerLetter"/>
      <w:lvlText w:val="%8."/>
      <w:lvlJc w:val="left"/>
      <w:pPr>
        <w:ind w:left="5760" w:hanging="360"/>
      </w:pPr>
    </w:lvl>
    <w:lvl w:ilvl="8" w:tplc="99A4A3D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7296661C">
      <w:start w:val="1"/>
      <w:numFmt w:val="lowerRoman"/>
      <w:lvlText w:val="(%1)"/>
      <w:lvlJc w:val="left"/>
      <w:pPr>
        <w:ind w:left="1080" w:hanging="720"/>
      </w:pPr>
      <w:rPr>
        <w:rFonts w:hint="default"/>
      </w:rPr>
    </w:lvl>
    <w:lvl w:ilvl="1" w:tplc="D18C67E6" w:tentative="1">
      <w:start w:val="1"/>
      <w:numFmt w:val="lowerLetter"/>
      <w:lvlText w:val="%2."/>
      <w:lvlJc w:val="left"/>
      <w:pPr>
        <w:ind w:left="1440" w:hanging="360"/>
      </w:pPr>
    </w:lvl>
    <w:lvl w:ilvl="2" w:tplc="7098CF10" w:tentative="1">
      <w:start w:val="1"/>
      <w:numFmt w:val="lowerRoman"/>
      <w:lvlText w:val="%3."/>
      <w:lvlJc w:val="right"/>
      <w:pPr>
        <w:ind w:left="2160" w:hanging="180"/>
      </w:pPr>
    </w:lvl>
    <w:lvl w:ilvl="3" w:tplc="59082246" w:tentative="1">
      <w:start w:val="1"/>
      <w:numFmt w:val="decimal"/>
      <w:lvlText w:val="%4."/>
      <w:lvlJc w:val="left"/>
      <w:pPr>
        <w:ind w:left="2880" w:hanging="360"/>
      </w:pPr>
    </w:lvl>
    <w:lvl w:ilvl="4" w:tplc="592E9EC6" w:tentative="1">
      <w:start w:val="1"/>
      <w:numFmt w:val="lowerLetter"/>
      <w:lvlText w:val="%5."/>
      <w:lvlJc w:val="left"/>
      <w:pPr>
        <w:ind w:left="3600" w:hanging="360"/>
      </w:pPr>
    </w:lvl>
    <w:lvl w:ilvl="5" w:tplc="94446954" w:tentative="1">
      <w:start w:val="1"/>
      <w:numFmt w:val="lowerRoman"/>
      <w:lvlText w:val="%6."/>
      <w:lvlJc w:val="right"/>
      <w:pPr>
        <w:ind w:left="4320" w:hanging="180"/>
      </w:pPr>
    </w:lvl>
    <w:lvl w:ilvl="6" w:tplc="3A0AEBA4" w:tentative="1">
      <w:start w:val="1"/>
      <w:numFmt w:val="decimal"/>
      <w:lvlText w:val="%7."/>
      <w:lvlJc w:val="left"/>
      <w:pPr>
        <w:ind w:left="5040" w:hanging="360"/>
      </w:pPr>
    </w:lvl>
    <w:lvl w:ilvl="7" w:tplc="A1C48C3C" w:tentative="1">
      <w:start w:val="1"/>
      <w:numFmt w:val="lowerLetter"/>
      <w:lvlText w:val="%8."/>
      <w:lvlJc w:val="left"/>
      <w:pPr>
        <w:ind w:left="5760" w:hanging="360"/>
      </w:pPr>
    </w:lvl>
    <w:lvl w:ilvl="8" w:tplc="69903B2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5846C98">
      <w:start w:val="1"/>
      <w:numFmt w:val="lowerRoman"/>
      <w:lvlText w:val="(%1)"/>
      <w:lvlJc w:val="left"/>
      <w:pPr>
        <w:ind w:left="1080" w:hanging="720"/>
      </w:pPr>
      <w:rPr>
        <w:rFonts w:hint="default"/>
      </w:rPr>
    </w:lvl>
    <w:lvl w:ilvl="1" w:tplc="8E8ADF48" w:tentative="1">
      <w:start w:val="1"/>
      <w:numFmt w:val="lowerLetter"/>
      <w:lvlText w:val="%2."/>
      <w:lvlJc w:val="left"/>
      <w:pPr>
        <w:ind w:left="1440" w:hanging="360"/>
      </w:pPr>
    </w:lvl>
    <w:lvl w:ilvl="2" w:tplc="712C272C" w:tentative="1">
      <w:start w:val="1"/>
      <w:numFmt w:val="lowerRoman"/>
      <w:lvlText w:val="%3."/>
      <w:lvlJc w:val="right"/>
      <w:pPr>
        <w:ind w:left="2160" w:hanging="180"/>
      </w:pPr>
    </w:lvl>
    <w:lvl w:ilvl="3" w:tplc="3C16A554" w:tentative="1">
      <w:start w:val="1"/>
      <w:numFmt w:val="decimal"/>
      <w:lvlText w:val="%4."/>
      <w:lvlJc w:val="left"/>
      <w:pPr>
        <w:ind w:left="2880" w:hanging="360"/>
      </w:pPr>
    </w:lvl>
    <w:lvl w:ilvl="4" w:tplc="3B6619DA" w:tentative="1">
      <w:start w:val="1"/>
      <w:numFmt w:val="lowerLetter"/>
      <w:lvlText w:val="%5."/>
      <w:lvlJc w:val="left"/>
      <w:pPr>
        <w:ind w:left="3600" w:hanging="360"/>
      </w:pPr>
    </w:lvl>
    <w:lvl w:ilvl="5" w:tplc="41802288" w:tentative="1">
      <w:start w:val="1"/>
      <w:numFmt w:val="lowerRoman"/>
      <w:lvlText w:val="%6."/>
      <w:lvlJc w:val="right"/>
      <w:pPr>
        <w:ind w:left="4320" w:hanging="180"/>
      </w:pPr>
    </w:lvl>
    <w:lvl w:ilvl="6" w:tplc="434C1370" w:tentative="1">
      <w:start w:val="1"/>
      <w:numFmt w:val="decimal"/>
      <w:lvlText w:val="%7."/>
      <w:lvlJc w:val="left"/>
      <w:pPr>
        <w:ind w:left="5040" w:hanging="360"/>
      </w:pPr>
    </w:lvl>
    <w:lvl w:ilvl="7" w:tplc="203873EC" w:tentative="1">
      <w:start w:val="1"/>
      <w:numFmt w:val="lowerLetter"/>
      <w:lvlText w:val="%8."/>
      <w:lvlJc w:val="left"/>
      <w:pPr>
        <w:ind w:left="5760" w:hanging="360"/>
      </w:pPr>
    </w:lvl>
    <w:lvl w:ilvl="8" w:tplc="9284784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F48C540A">
      <w:start w:val="1"/>
      <w:numFmt w:val="bullet"/>
      <w:lvlText w:val=""/>
      <w:lvlJc w:val="left"/>
      <w:pPr>
        <w:ind w:left="720" w:hanging="360"/>
      </w:pPr>
      <w:rPr>
        <w:rFonts w:ascii="Symbol" w:hAnsi="Symbol" w:hint="default"/>
        <w:color w:val="auto"/>
        <w:sz w:val="24"/>
        <w:szCs w:val="24"/>
      </w:rPr>
    </w:lvl>
    <w:lvl w:ilvl="1" w:tplc="7830592C" w:tentative="1">
      <w:start w:val="1"/>
      <w:numFmt w:val="bullet"/>
      <w:lvlText w:val="o"/>
      <w:lvlJc w:val="left"/>
      <w:pPr>
        <w:ind w:left="1440" w:hanging="360"/>
      </w:pPr>
      <w:rPr>
        <w:rFonts w:ascii="Courier New" w:hAnsi="Courier New" w:cs="Courier New" w:hint="default"/>
      </w:rPr>
    </w:lvl>
    <w:lvl w:ilvl="2" w:tplc="48AC4EA0" w:tentative="1">
      <w:start w:val="1"/>
      <w:numFmt w:val="bullet"/>
      <w:lvlText w:val=""/>
      <w:lvlJc w:val="left"/>
      <w:pPr>
        <w:ind w:left="2160" w:hanging="360"/>
      </w:pPr>
      <w:rPr>
        <w:rFonts w:ascii="Wingdings" w:hAnsi="Wingdings" w:hint="default"/>
      </w:rPr>
    </w:lvl>
    <w:lvl w:ilvl="3" w:tplc="DEBA01F4" w:tentative="1">
      <w:start w:val="1"/>
      <w:numFmt w:val="bullet"/>
      <w:lvlText w:val=""/>
      <w:lvlJc w:val="left"/>
      <w:pPr>
        <w:ind w:left="2880" w:hanging="360"/>
      </w:pPr>
      <w:rPr>
        <w:rFonts w:ascii="Symbol" w:hAnsi="Symbol" w:hint="default"/>
      </w:rPr>
    </w:lvl>
    <w:lvl w:ilvl="4" w:tplc="6D26A9D0" w:tentative="1">
      <w:start w:val="1"/>
      <w:numFmt w:val="bullet"/>
      <w:lvlText w:val="o"/>
      <w:lvlJc w:val="left"/>
      <w:pPr>
        <w:ind w:left="3600" w:hanging="360"/>
      </w:pPr>
      <w:rPr>
        <w:rFonts w:ascii="Courier New" w:hAnsi="Courier New" w:cs="Courier New" w:hint="default"/>
      </w:rPr>
    </w:lvl>
    <w:lvl w:ilvl="5" w:tplc="FF7A7CF2" w:tentative="1">
      <w:start w:val="1"/>
      <w:numFmt w:val="bullet"/>
      <w:lvlText w:val=""/>
      <w:lvlJc w:val="left"/>
      <w:pPr>
        <w:ind w:left="4320" w:hanging="360"/>
      </w:pPr>
      <w:rPr>
        <w:rFonts w:ascii="Wingdings" w:hAnsi="Wingdings" w:hint="default"/>
      </w:rPr>
    </w:lvl>
    <w:lvl w:ilvl="6" w:tplc="E536001A" w:tentative="1">
      <w:start w:val="1"/>
      <w:numFmt w:val="bullet"/>
      <w:lvlText w:val=""/>
      <w:lvlJc w:val="left"/>
      <w:pPr>
        <w:ind w:left="5040" w:hanging="360"/>
      </w:pPr>
      <w:rPr>
        <w:rFonts w:ascii="Symbol" w:hAnsi="Symbol" w:hint="default"/>
      </w:rPr>
    </w:lvl>
    <w:lvl w:ilvl="7" w:tplc="2AD8F7F4" w:tentative="1">
      <w:start w:val="1"/>
      <w:numFmt w:val="bullet"/>
      <w:lvlText w:val="o"/>
      <w:lvlJc w:val="left"/>
      <w:pPr>
        <w:ind w:left="5760" w:hanging="360"/>
      </w:pPr>
      <w:rPr>
        <w:rFonts w:ascii="Courier New" w:hAnsi="Courier New" w:cs="Courier New" w:hint="default"/>
      </w:rPr>
    </w:lvl>
    <w:lvl w:ilvl="8" w:tplc="10AA9E6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FE61704">
      <w:start w:val="1"/>
      <w:numFmt w:val="lowerRoman"/>
      <w:lvlText w:val="(%1)"/>
      <w:lvlJc w:val="left"/>
      <w:pPr>
        <w:ind w:left="1080" w:hanging="720"/>
      </w:pPr>
      <w:rPr>
        <w:rFonts w:hint="default"/>
      </w:rPr>
    </w:lvl>
    <w:lvl w:ilvl="1" w:tplc="71FC3622" w:tentative="1">
      <w:start w:val="1"/>
      <w:numFmt w:val="lowerLetter"/>
      <w:lvlText w:val="%2."/>
      <w:lvlJc w:val="left"/>
      <w:pPr>
        <w:ind w:left="1440" w:hanging="360"/>
      </w:pPr>
    </w:lvl>
    <w:lvl w:ilvl="2" w:tplc="1DE42F10" w:tentative="1">
      <w:start w:val="1"/>
      <w:numFmt w:val="lowerRoman"/>
      <w:lvlText w:val="%3."/>
      <w:lvlJc w:val="right"/>
      <w:pPr>
        <w:ind w:left="2160" w:hanging="180"/>
      </w:pPr>
    </w:lvl>
    <w:lvl w:ilvl="3" w:tplc="DBBC3FCC" w:tentative="1">
      <w:start w:val="1"/>
      <w:numFmt w:val="decimal"/>
      <w:lvlText w:val="%4."/>
      <w:lvlJc w:val="left"/>
      <w:pPr>
        <w:ind w:left="2880" w:hanging="360"/>
      </w:pPr>
    </w:lvl>
    <w:lvl w:ilvl="4" w:tplc="066E159E" w:tentative="1">
      <w:start w:val="1"/>
      <w:numFmt w:val="lowerLetter"/>
      <w:lvlText w:val="%5."/>
      <w:lvlJc w:val="left"/>
      <w:pPr>
        <w:ind w:left="3600" w:hanging="360"/>
      </w:pPr>
    </w:lvl>
    <w:lvl w:ilvl="5" w:tplc="B92EB7C0" w:tentative="1">
      <w:start w:val="1"/>
      <w:numFmt w:val="lowerRoman"/>
      <w:lvlText w:val="%6."/>
      <w:lvlJc w:val="right"/>
      <w:pPr>
        <w:ind w:left="4320" w:hanging="180"/>
      </w:pPr>
    </w:lvl>
    <w:lvl w:ilvl="6" w:tplc="AEB4CD74" w:tentative="1">
      <w:start w:val="1"/>
      <w:numFmt w:val="decimal"/>
      <w:lvlText w:val="%7."/>
      <w:lvlJc w:val="left"/>
      <w:pPr>
        <w:ind w:left="5040" w:hanging="360"/>
      </w:pPr>
    </w:lvl>
    <w:lvl w:ilvl="7" w:tplc="71CC180A" w:tentative="1">
      <w:start w:val="1"/>
      <w:numFmt w:val="lowerLetter"/>
      <w:lvlText w:val="%8."/>
      <w:lvlJc w:val="left"/>
      <w:pPr>
        <w:ind w:left="5760" w:hanging="360"/>
      </w:pPr>
    </w:lvl>
    <w:lvl w:ilvl="8" w:tplc="8D100E0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E210193A">
      <w:start w:val="1"/>
      <w:numFmt w:val="lowerRoman"/>
      <w:lvlText w:val="(%1)"/>
      <w:lvlJc w:val="left"/>
      <w:pPr>
        <w:ind w:left="1080" w:hanging="720"/>
      </w:pPr>
      <w:rPr>
        <w:rFonts w:hint="default"/>
      </w:rPr>
    </w:lvl>
    <w:lvl w:ilvl="1" w:tplc="421E0A14" w:tentative="1">
      <w:start w:val="1"/>
      <w:numFmt w:val="lowerLetter"/>
      <w:lvlText w:val="%2."/>
      <w:lvlJc w:val="left"/>
      <w:pPr>
        <w:ind w:left="1440" w:hanging="360"/>
      </w:pPr>
    </w:lvl>
    <w:lvl w:ilvl="2" w:tplc="E8D85E50" w:tentative="1">
      <w:start w:val="1"/>
      <w:numFmt w:val="lowerRoman"/>
      <w:lvlText w:val="%3."/>
      <w:lvlJc w:val="right"/>
      <w:pPr>
        <w:ind w:left="2160" w:hanging="180"/>
      </w:pPr>
    </w:lvl>
    <w:lvl w:ilvl="3" w:tplc="9DA439B8" w:tentative="1">
      <w:start w:val="1"/>
      <w:numFmt w:val="decimal"/>
      <w:lvlText w:val="%4."/>
      <w:lvlJc w:val="left"/>
      <w:pPr>
        <w:ind w:left="2880" w:hanging="360"/>
      </w:pPr>
    </w:lvl>
    <w:lvl w:ilvl="4" w:tplc="C6820ED0" w:tentative="1">
      <w:start w:val="1"/>
      <w:numFmt w:val="lowerLetter"/>
      <w:lvlText w:val="%5."/>
      <w:lvlJc w:val="left"/>
      <w:pPr>
        <w:ind w:left="3600" w:hanging="360"/>
      </w:pPr>
    </w:lvl>
    <w:lvl w:ilvl="5" w:tplc="B5D439A4" w:tentative="1">
      <w:start w:val="1"/>
      <w:numFmt w:val="lowerRoman"/>
      <w:lvlText w:val="%6."/>
      <w:lvlJc w:val="right"/>
      <w:pPr>
        <w:ind w:left="4320" w:hanging="180"/>
      </w:pPr>
    </w:lvl>
    <w:lvl w:ilvl="6" w:tplc="A8706546" w:tentative="1">
      <w:start w:val="1"/>
      <w:numFmt w:val="decimal"/>
      <w:lvlText w:val="%7."/>
      <w:lvlJc w:val="left"/>
      <w:pPr>
        <w:ind w:left="5040" w:hanging="360"/>
      </w:pPr>
    </w:lvl>
    <w:lvl w:ilvl="7" w:tplc="C7AC99B0" w:tentative="1">
      <w:start w:val="1"/>
      <w:numFmt w:val="lowerLetter"/>
      <w:lvlText w:val="%8."/>
      <w:lvlJc w:val="left"/>
      <w:pPr>
        <w:ind w:left="5760" w:hanging="360"/>
      </w:pPr>
    </w:lvl>
    <w:lvl w:ilvl="8" w:tplc="6EF41AB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0ABC099A">
      <w:start w:val="1"/>
      <w:numFmt w:val="lowerRoman"/>
      <w:lvlText w:val="(%1)"/>
      <w:lvlJc w:val="left"/>
      <w:pPr>
        <w:ind w:left="1080" w:hanging="720"/>
      </w:pPr>
      <w:rPr>
        <w:rFonts w:hint="default"/>
      </w:rPr>
    </w:lvl>
    <w:lvl w:ilvl="1" w:tplc="9B06DAF0" w:tentative="1">
      <w:start w:val="1"/>
      <w:numFmt w:val="lowerLetter"/>
      <w:lvlText w:val="%2."/>
      <w:lvlJc w:val="left"/>
      <w:pPr>
        <w:ind w:left="1440" w:hanging="360"/>
      </w:pPr>
    </w:lvl>
    <w:lvl w:ilvl="2" w:tplc="A4586DDC" w:tentative="1">
      <w:start w:val="1"/>
      <w:numFmt w:val="lowerRoman"/>
      <w:lvlText w:val="%3."/>
      <w:lvlJc w:val="right"/>
      <w:pPr>
        <w:ind w:left="2160" w:hanging="180"/>
      </w:pPr>
    </w:lvl>
    <w:lvl w:ilvl="3" w:tplc="E8722414" w:tentative="1">
      <w:start w:val="1"/>
      <w:numFmt w:val="decimal"/>
      <w:lvlText w:val="%4."/>
      <w:lvlJc w:val="left"/>
      <w:pPr>
        <w:ind w:left="2880" w:hanging="360"/>
      </w:pPr>
    </w:lvl>
    <w:lvl w:ilvl="4" w:tplc="57027CDE" w:tentative="1">
      <w:start w:val="1"/>
      <w:numFmt w:val="lowerLetter"/>
      <w:lvlText w:val="%5."/>
      <w:lvlJc w:val="left"/>
      <w:pPr>
        <w:ind w:left="3600" w:hanging="360"/>
      </w:pPr>
    </w:lvl>
    <w:lvl w:ilvl="5" w:tplc="DDF832BA" w:tentative="1">
      <w:start w:val="1"/>
      <w:numFmt w:val="lowerRoman"/>
      <w:lvlText w:val="%6."/>
      <w:lvlJc w:val="right"/>
      <w:pPr>
        <w:ind w:left="4320" w:hanging="180"/>
      </w:pPr>
    </w:lvl>
    <w:lvl w:ilvl="6" w:tplc="669606D2" w:tentative="1">
      <w:start w:val="1"/>
      <w:numFmt w:val="decimal"/>
      <w:lvlText w:val="%7."/>
      <w:lvlJc w:val="left"/>
      <w:pPr>
        <w:ind w:left="5040" w:hanging="360"/>
      </w:pPr>
    </w:lvl>
    <w:lvl w:ilvl="7" w:tplc="F3D012DA" w:tentative="1">
      <w:start w:val="1"/>
      <w:numFmt w:val="lowerLetter"/>
      <w:lvlText w:val="%8."/>
      <w:lvlJc w:val="left"/>
      <w:pPr>
        <w:ind w:left="5760" w:hanging="360"/>
      </w:pPr>
    </w:lvl>
    <w:lvl w:ilvl="8" w:tplc="B36A76D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874E5E4C">
      <w:start w:val="1"/>
      <w:numFmt w:val="lowerRoman"/>
      <w:lvlText w:val="(%1)"/>
      <w:lvlJc w:val="left"/>
      <w:pPr>
        <w:ind w:left="1080" w:hanging="720"/>
      </w:pPr>
      <w:rPr>
        <w:rFonts w:hint="default"/>
      </w:rPr>
    </w:lvl>
    <w:lvl w:ilvl="1" w:tplc="19589436" w:tentative="1">
      <w:start w:val="1"/>
      <w:numFmt w:val="lowerLetter"/>
      <w:lvlText w:val="%2."/>
      <w:lvlJc w:val="left"/>
      <w:pPr>
        <w:ind w:left="1440" w:hanging="360"/>
      </w:pPr>
    </w:lvl>
    <w:lvl w:ilvl="2" w:tplc="646AB94A" w:tentative="1">
      <w:start w:val="1"/>
      <w:numFmt w:val="lowerRoman"/>
      <w:lvlText w:val="%3."/>
      <w:lvlJc w:val="right"/>
      <w:pPr>
        <w:ind w:left="2160" w:hanging="180"/>
      </w:pPr>
    </w:lvl>
    <w:lvl w:ilvl="3" w:tplc="E9BA4B48" w:tentative="1">
      <w:start w:val="1"/>
      <w:numFmt w:val="decimal"/>
      <w:lvlText w:val="%4."/>
      <w:lvlJc w:val="left"/>
      <w:pPr>
        <w:ind w:left="2880" w:hanging="360"/>
      </w:pPr>
    </w:lvl>
    <w:lvl w:ilvl="4" w:tplc="7840BE2A" w:tentative="1">
      <w:start w:val="1"/>
      <w:numFmt w:val="lowerLetter"/>
      <w:lvlText w:val="%5."/>
      <w:lvlJc w:val="left"/>
      <w:pPr>
        <w:ind w:left="3600" w:hanging="360"/>
      </w:pPr>
    </w:lvl>
    <w:lvl w:ilvl="5" w:tplc="D278C34C" w:tentative="1">
      <w:start w:val="1"/>
      <w:numFmt w:val="lowerRoman"/>
      <w:lvlText w:val="%6."/>
      <w:lvlJc w:val="right"/>
      <w:pPr>
        <w:ind w:left="4320" w:hanging="180"/>
      </w:pPr>
    </w:lvl>
    <w:lvl w:ilvl="6" w:tplc="E65261E6" w:tentative="1">
      <w:start w:val="1"/>
      <w:numFmt w:val="decimal"/>
      <w:lvlText w:val="%7."/>
      <w:lvlJc w:val="left"/>
      <w:pPr>
        <w:ind w:left="5040" w:hanging="360"/>
      </w:pPr>
    </w:lvl>
    <w:lvl w:ilvl="7" w:tplc="17E29CB8" w:tentative="1">
      <w:start w:val="1"/>
      <w:numFmt w:val="lowerLetter"/>
      <w:lvlText w:val="%8."/>
      <w:lvlJc w:val="left"/>
      <w:pPr>
        <w:ind w:left="5760" w:hanging="360"/>
      </w:pPr>
    </w:lvl>
    <w:lvl w:ilvl="8" w:tplc="D8D2B3B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3F528B06">
      <w:start w:val="1"/>
      <w:numFmt w:val="lowerRoman"/>
      <w:lvlText w:val="(%1)"/>
      <w:lvlJc w:val="left"/>
      <w:pPr>
        <w:ind w:left="1080" w:hanging="720"/>
      </w:pPr>
      <w:rPr>
        <w:rFonts w:hint="default"/>
      </w:rPr>
    </w:lvl>
    <w:lvl w:ilvl="1" w:tplc="E5F47406" w:tentative="1">
      <w:start w:val="1"/>
      <w:numFmt w:val="lowerLetter"/>
      <w:lvlText w:val="%2."/>
      <w:lvlJc w:val="left"/>
      <w:pPr>
        <w:ind w:left="1440" w:hanging="360"/>
      </w:pPr>
    </w:lvl>
    <w:lvl w:ilvl="2" w:tplc="8D4AB5B2" w:tentative="1">
      <w:start w:val="1"/>
      <w:numFmt w:val="lowerRoman"/>
      <w:lvlText w:val="%3."/>
      <w:lvlJc w:val="right"/>
      <w:pPr>
        <w:ind w:left="2160" w:hanging="180"/>
      </w:pPr>
    </w:lvl>
    <w:lvl w:ilvl="3" w:tplc="0F7417AA" w:tentative="1">
      <w:start w:val="1"/>
      <w:numFmt w:val="decimal"/>
      <w:lvlText w:val="%4."/>
      <w:lvlJc w:val="left"/>
      <w:pPr>
        <w:ind w:left="2880" w:hanging="360"/>
      </w:pPr>
    </w:lvl>
    <w:lvl w:ilvl="4" w:tplc="54CEE504" w:tentative="1">
      <w:start w:val="1"/>
      <w:numFmt w:val="lowerLetter"/>
      <w:lvlText w:val="%5."/>
      <w:lvlJc w:val="left"/>
      <w:pPr>
        <w:ind w:left="3600" w:hanging="360"/>
      </w:pPr>
    </w:lvl>
    <w:lvl w:ilvl="5" w:tplc="8EEA19F2" w:tentative="1">
      <w:start w:val="1"/>
      <w:numFmt w:val="lowerRoman"/>
      <w:lvlText w:val="%6."/>
      <w:lvlJc w:val="right"/>
      <w:pPr>
        <w:ind w:left="4320" w:hanging="180"/>
      </w:pPr>
    </w:lvl>
    <w:lvl w:ilvl="6" w:tplc="AE4E82BA" w:tentative="1">
      <w:start w:val="1"/>
      <w:numFmt w:val="decimal"/>
      <w:lvlText w:val="%7."/>
      <w:lvlJc w:val="left"/>
      <w:pPr>
        <w:ind w:left="5040" w:hanging="360"/>
      </w:pPr>
    </w:lvl>
    <w:lvl w:ilvl="7" w:tplc="A22E3230" w:tentative="1">
      <w:start w:val="1"/>
      <w:numFmt w:val="lowerLetter"/>
      <w:lvlText w:val="%8."/>
      <w:lvlJc w:val="left"/>
      <w:pPr>
        <w:ind w:left="5760" w:hanging="360"/>
      </w:pPr>
    </w:lvl>
    <w:lvl w:ilvl="8" w:tplc="E780C36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D6B219CC">
      <w:start w:val="1"/>
      <w:numFmt w:val="lowerRoman"/>
      <w:lvlText w:val="(%1)"/>
      <w:lvlJc w:val="left"/>
      <w:pPr>
        <w:ind w:left="1080" w:hanging="720"/>
      </w:pPr>
      <w:rPr>
        <w:rFonts w:hint="default"/>
      </w:rPr>
    </w:lvl>
    <w:lvl w:ilvl="1" w:tplc="FD901E24" w:tentative="1">
      <w:start w:val="1"/>
      <w:numFmt w:val="lowerLetter"/>
      <w:lvlText w:val="%2."/>
      <w:lvlJc w:val="left"/>
      <w:pPr>
        <w:ind w:left="1440" w:hanging="360"/>
      </w:pPr>
    </w:lvl>
    <w:lvl w:ilvl="2" w:tplc="9D346CA4" w:tentative="1">
      <w:start w:val="1"/>
      <w:numFmt w:val="lowerRoman"/>
      <w:lvlText w:val="%3."/>
      <w:lvlJc w:val="right"/>
      <w:pPr>
        <w:ind w:left="2160" w:hanging="180"/>
      </w:pPr>
    </w:lvl>
    <w:lvl w:ilvl="3" w:tplc="65749164" w:tentative="1">
      <w:start w:val="1"/>
      <w:numFmt w:val="decimal"/>
      <w:lvlText w:val="%4."/>
      <w:lvlJc w:val="left"/>
      <w:pPr>
        <w:ind w:left="2880" w:hanging="360"/>
      </w:pPr>
    </w:lvl>
    <w:lvl w:ilvl="4" w:tplc="19FC169E" w:tentative="1">
      <w:start w:val="1"/>
      <w:numFmt w:val="lowerLetter"/>
      <w:lvlText w:val="%5."/>
      <w:lvlJc w:val="left"/>
      <w:pPr>
        <w:ind w:left="3600" w:hanging="360"/>
      </w:pPr>
    </w:lvl>
    <w:lvl w:ilvl="5" w:tplc="0F6E3398" w:tentative="1">
      <w:start w:val="1"/>
      <w:numFmt w:val="lowerRoman"/>
      <w:lvlText w:val="%6."/>
      <w:lvlJc w:val="right"/>
      <w:pPr>
        <w:ind w:left="4320" w:hanging="180"/>
      </w:pPr>
    </w:lvl>
    <w:lvl w:ilvl="6" w:tplc="A3BABA5E" w:tentative="1">
      <w:start w:val="1"/>
      <w:numFmt w:val="decimal"/>
      <w:lvlText w:val="%7."/>
      <w:lvlJc w:val="left"/>
      <w:pPr>
        <w:ind w:left="5040" w:hanging="360"/>
      </w:pPr>
    </w:lvl>
    <w:lvl w:ilvl="7" w:tplc="5C5EEDFC" w:tentative="1">
      <w:start w:val="1"/>
      <w:numFmt w:val="lowerLetter"/>
      <w:lvlText w:val="%8."/>
      <w:lvlJc w:val="left"/>
      <w:pPr>
        <w:ind w:left="5760" w:hanging="360"/>
      </w:pPr>
    </w:lvl>
    <w:lvl w:ilvl="8" w:tplc="7EF04BF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AE60F22">
      <w:start w:val="1"/>
      <w:numFmt w:val="lowerRoman"/>
      <w:lvlText w:val="(%1)"/>
      <w:lvlJc w:val="left"/>
      <w:pPr>
        <w:ind w:left="1080" w:hanging="720"/>
      </w:pPr>
      <w:rPr>
        <w:rFonts w:hint="default"/>
      </w:rPr>
    </w:lvl>
    <w:lvl w:ilvl="1" w:tplc="0008A970" w:tentative="1">
      <w:start w:val="1"/>
      <w:numFmt w:val="lowerLetter"/>
      <w:lvlText w:val="%2."/>
      <w:lvlJc w:val="left"/>
      <w:pPr>
        <w:ind w:left="1440" w:hanging="360"/>
      </w:pPr>
    </w:lvl>
    <w:lvl w:ilvl="2" w:tplc="B0C4D4BA" w:tentative="1">
      <w:start w:val="1"/>
      <w:numFmt w:val="lowerRoman"/>
      <w:lvlText w:val="%3."/>
      <w:lvlJc w:val="right"/>
      <w:pPr>
        <w:ind w:left="2160" w:hanging="180"/>
      </w:pPr>
    </w:lvl>
    <w:lvl w:ilvl="3" w:tplc="63620B98" w:tentative="1">
      <w:start w:val="1"/>
      <w:numFmt w:val="decimal"/>
      <w:lvlText w:val="%4."/>
      <w:lvlJc w:val="left"/>
      <w:pPr>
        <w:ind w:left="2880" w:hanging="360"/>
      </w:pPr>
    </w:lvl>
    <w:lvl w:ilvl="4" w:tplc="4C4463E2" w:tentative="1">
      <w:start w:val="1"/>
      <w:numFmt w:val="lowerLetter"/>
      <w:lvlText w:val="%5."/>
      <w:lvlJc w:val="left"/>
      <w:pPr>
        <w:ind w:left="3600" w:hanging="360"/>
      </w:pPr>
    </w:lvl>
    <w:lvl w:ilvl="5" w:tplc="7062CEC4" w:tentative="1">
      <w:start w:val="1"/>
      <w:numFmt w:val="lowerRoman"/>
      <w:lvlText w:val="%6."/>
      <w:lvlJc w:val="right"/>
      <w:pPr>
        <w:ind w:left="4320" w:hanging="180"/>
      </w:pPr>
    </w:lvl>
    <w:lvl w:ilvl="6" w:tplc="EEC6C066" w:tentative="1">
      <w:start w:val="1"/>
      <w:numFmt w:val="decimal"/>
      <w:lvlText w:val="%7."/>
      <w:lvlJc w:val="left"/>
      <w:pPr>
        <w:ind w:left="5040" w:hanging="360"/>
      </w:pPr>
    </w:lvl>
    <w:lvl w:ilvl="7" w:tplc="C2C80546" w:tentative="1">
      <w:start w:val="1"/>
      <w:numFmt w:val="lowerLetter"/>
      <w:lvlText w:val="%8."/>
      <w:lvlJc w:val="left"/>
      <w:pPr>
        <w:ind w:left="5760" w:hanging="360"/>
      </w:pPr>
    </w:lvl>
    <w:lvl w:ilvl="8" w:tplc="CE5E891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6A6043E8">
      <w:start w:val="1"/>
      <w:numFmt w:val="lowerRoman"/>
      <w:lvlText w:val="(%1)"/>
      <w:lvlJc w:val="left"/>
      <w:pPr>
        <w:ind w:left="1080" w:hanging="720"/>
      </w:pPr>
      <w:rPr>
        <w:rFonts w:hint="default"/>
      </w:rPr>
    </w:lvl>
    <w:lvl w:ilvl="1" w:tplc="A1DE660C" w:tentative="1">
      <w:start w:val="1"/>
      <w:numFmt w:val="lowerLetter"/>
      <w:lvlText w:val="%2."/>
      <w:lvlJc w:val="left"/>
      <w:pPr>
        <w:ind w:left="1440" w:hanging="360"/>
      </w:pPr>
    </w:lvl>
    <w:lvl w:ilvl="2" w:tplc="6AD271D8" w:tentative="1">
      <w:start w:val="1"/>
      <w:numFmt w:val="lowerRoman"/>
      <w:lvlText w:val="%3."/>
      <w:lvlJc w:val="right"/>
      <w:pPr>
        <w:ind w:left="2160" w:hanging="180"/>
      </w:pPr>
    </w:lvl>
    <w:lvl w:ilvl="3" w:tplc="03A8AB6C" w:tentative="1">
      <w:start w:val="1"/>
      <w:numFmt w:val="decimal"/>
      <w:lvlText w:val="%4."/>
      <w:lvlJc w:val="left"/>
      <w:pPr>
        <w:ind w:left="2880" w:hanging="360"/>
      </w:pPr>
    </w:lvl>
    <w:lvl w:ilvl="4" w:tplc="EE6AF21C" w:tentative="1">
      <w:start w:val="1"/>
      <w:numFmt w:val="lowerLetter"/>
      <w:lvlText w:val="%5."/>
      <w:lvlJc w:val="left"/>
      <w:pPr>
        <w:ind w:left="3600" w:hanging="360"/>
      </w:pPr>
    </w:lvl>
    <w:lvl w:ilvl="5" w:tplc="BDAAD90A" w:tentative="1">
      <w:start w:val="1"/>
      <w:numFmt w:val="lowerRoman"/>
      <w:lvlText w:val="%6."/>
      <w:lvlJc w:val="right"/>
      <w:pPr>
        <w:ind w:left="4320" w:hanging="180"/>
      </w:pPr>
    </w:lvl>
    <w:lvl w:ilvl="6" w:tplc="F9D04694" w:tentative="1">
      <w:start w:val="1"/>
      <w:numFmt w:val="decimal"/>
      <w:lvlText w:val="%7."/>
      <w:lvlJc w:val="left"/>
      <w:pPr>
        <w:ind w:left="5040" w:hanging="360"/>
      </w:pPr>
    </w:lvl>
    <w:lvl w:ilvl="7" w:tplc="3334D7D0" w:tentative="1">
      <w:start w:val="1"/>
      <w:numFmt w:val="lowerLetter"/>
      <w:lvlText w:val="%8."/>
      <w:lvlJc w:val="left"/>
      <w:pPr>
        <w:ind w:left="5760" w:hanging="360"/>
      </w:pPr>
    </w:lvl>
    <w:lvl w:ilvl="8" w:tplc="FA96153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B51A4D80">
      <w:start w:val="1"/>
      <w:numFmt w:val="lowerRoman"/>
      <w:lvlText w:val="(%1)"/>
      <w:lvlJc w:val="left"/>
      <w:pPr>
        <w:ind w:left="1080" w:hanging="720"/>
      </w:pPr>
      <w:rPr>
        <w:rFonts w:hint="default"/>
      </w:rPr>
    </w:lvl>
    <w:lvl w:ilvl="1" w:tplc="A596FBFA" w:tentative="1">
      <w:start w:val="1"/>
      <w:numFmt w:val="lowerLetter"/>
      <w:lvlText w:val="%2."/>
      <w:lvlJc w:val="left"/>
      <w:pPr>
        <w:ind w:left="1440" w:hanging="360"/>
      </w:pPr>
    </w:lvl>
    <w:lvl w:ilvl="2" w:tplc="2950280C" w:tentative="1">
      <w:start w:val="1"/>
      <w:numFmt w:val="lowerRoman"/>
      <w:lvlText w:val="%3."/>
      <w:lvlJc w:val="right"/>
      <w:pPr>
        <w:ind w:left="2160" w:hanging="180"/>
      </w:pPr>
    </w:lvl>
    <w:lvl w:ilvl="3" w:tplc="DAB83CD6" w:tentative="1">
      <w:start w:val="1"/>
      <w:numFmt w:val="decimal"/>
      <w:lvlText w:val="%4."/>
      <w:lvlJc w:val="left"/>
      <w:pPr>
        <w:ind w:left="2880" w:hanging="360"/>
      </w:pPr>
    </w:lvl>
    <w:lvl w:ilvl="4" w:tplc="42504220" w:tentative="1">
      <w:start w:val="1"/>
      <w:numFmt w:val="lowerLetter"/>
      <w:lvlText w:val="%5."/>
      <w:lvlJc w:val="left"/>
      <w:pPr>
        <w:ind w:left="3600" w:hanging="360"/>
      </w:pPr>
    </w:lvl>
    <w:lvl w:ilvl="5" w:tplc="559227CE" w:tentative="1">
      <w:start w:val="1"/>
      <w:numFmt w:val="lowerRoman"/>
      <w:lvlText w:val="%6."/>
      <w:lvlJc w:val="right"/>
      <w:pPr>
        <w:ind w:left="4320" w:hanging="180"/>
      </w:pPr>
    </w:lvl>
    <w:lvl w:ilvl="6" w:tplc="6D8AC364" w:tentative="1">
      <w:start w:val="1"/>
      <w:numFmt w:val="decimal"/>
      <w:lvlText w:val="%7."/>
      <w:lvlJc w:val="left"/>
      <w:pPr>
        <w:ind w:left="5040" w:hanging="360"/>
      </w:pPr>
    </w:lvl>
    <w:lvl w:ilvl="7" w:tplc="61A67EC6" w:tentative="1">
      <w:start w:val="1"/>
      <w:numFmt w:val="lowerLetter"/>
      <w:lvlText w:val="%8."/>
      <w:lvlJc w:val="left"/>
      <w:pPr>
        <w:ind w:left="5760" w:hanging="360"/>
      </w:pPr>
    </w:lvl>
    <w:lvl w:ilvl="8" w:tplc="03F2C46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ED0C64E8">
      <w:start w:val="1"/>
      <w:numFmt w:val="lowerRoman"/>
      <w:lvlText w:val="(%1)"/>
      <w:lvlJc w:val="left"/>
      <w:pPr>
        <w:ind w:left="1080" w:hanging="720"/>
      </w:pPr>
      <w:rPr>
        <w:rFonts w:hint="default"/>
      </w:rPr>
    </w:lvl>
    <w:lvl w:ilvl="1" w:tplc="A1D856E4" w:tentative="1">
      <w:start w:val="1"/>
      <w:numFmt w:val="lowerLetter"/>
      <w:lvlText w:val="%2."/>
      <w:lvlJc w:val="left"/>
      <w:pPr>
        <w:ind w:left="1440" w:hanging="360"/>
      </w:pPr>
    </w:lvl>
    <w:lvl w:ilvl="2" w:tplc="EB4A201A" w:tentative="1">
      <w:start w:val="1"/>
      <w:numFmt w:val="lowerRoman"/>
      <w:lvlText w:val="%3."/>
      <w:lvlJc w:val="right"/>
      <w:pPr>
        <w:ind w:left="2160" w:hanging="180"/>
      </w:pPr>
    </w:lvl>
    <w:lvl w:ilvl="3" w:tplc="EB4C5472" w:tentative="1">
      <w:start w:val="1"/>
      <w:numFmt w:val="decimal"/>
      <w:lvlText w:val="%4."/>
      <w:lvlJc w:val="left"/>
      <w:pPr>
        <w:ind w:left="2880" w:hanging="360"/>
      </w:pPr>
    </w:lvl>
    <w:lvl w:ilvl="4" w:tplc="30A0C034" w:tentative="1">
      <w:start w:val="1"/>
      <w:numFmt w:val="lowerLetter"/>
      <w:lvlText w:val="%5."/>
      <w:lvlJc w:val="left"/>
      <w:pPr>
        <w:ind w:left="3600" w:hanging="360"/>
      </w:pPr>
    </w:lvl>
    <w:lvl w:ilvl="5" w:tplc="228CDB14" w:tentative="1">
      <w:start w:val="1"/>
      <w:numFmt w:val="lowerRoman"/>
      <w:lvlText w:val="%6."/>
      <w:lvlJc w:val="right"/>
      <w:pPr>
        <w:ind w:left="4320" w:hanging="180"/>
      </w:pPr>
    </w:lvl>
    <w:lvl w:ilvl="6" w:tplc="3BD007D0" w:tentative="1">
      <w:start w:val="1"/>
      <w:numFmt w:val="decimal"/>
      <w:lvlText w:val="%7."/>
      <w:lvlJc w:val="left"/>
      <w:pPr>
        <w:ind w:left="5040" w:hanging="360"/>
      </w:pPr>
    </w:lvl>
    <w:lvl w:ilvl="7" w:tplc="1D021D0A" w:tentative="1">
      <w:start w:val="1"/>
      <w:numFmt w:val="lowerLetter"/>
      <w:lvlText w:val="%8."/>
      <w:lvlJc w:val="left"/>
      <w:pPr>
        <w:ind w:left="5760" w:hanging="360"/>
      </w:pPr>
    </w:lvl>
    <w:lvl w:ilvl="8" w:tplc="83222ED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4D4E2AF2">
      <w:start w:val="1"/>
      <w:numFmt w:val="lowerRoman"/>
      <w:lvlText w:val="(%1)"/>
      <w:lvlJc w:val="left"/>
      <w:pPr>
        <w:ind w:left="1080" w:hanging="720"/>
      </w:pPr>
      <w:rPr>
        <w:rFonts w:hint="default"/>
      </w:rPr>
    </w:lvl>
    <w:lvl w:ilvl="1" w:tplc="FA9A6F4C" w:tentative="1">
      <w:start w:val="1"/>
      <w:numFmt w:val="lowerLetter"/>
      <w:lvlText w:val="%2."/>
      <w:lvlJc w:val="left"/>
      <w:pPr>
        <w:ind w:left="1440" w:hanging="360"/>
      </w:pPr>
    </w:lvl>
    <w:lvl w:ilvl="2" w:tplc="16425910" w:tentative="1">
      <w:start w:val="1"/>
      <w:numFmt w:val="lowerRoman"/>
      <w:lvlText w:val="%3."/>
      <w:lvlJc w:val="right"/>
      <w:pPr>
        <w:ind w:left="2160" w:hanging="180"/>
      </w:pPr>
    </w:lvl>
    <w:lvl w:ilvl="3" w:tplc="2EE43E68" w:tentative="1">
      <w:start w:val="1"/>
      <w:numFmt w:val="decimal"/>
      <w:lvlText w:val="%4."/>
      <w:lvlJc w:val="left"/>
      <w:pPr>
        <w:ind w:left="2880" w:hanging="360"/>
      </w:pPr>
    </w:lvl>
    <w:lvl w:ilvl="4" w:tplc="840C3BE4" w:tentative="1">
      <w:start w:val="1"/>
      <w:numFmt w:val="lowerLetter"/>
      <w:lvlText w:val="%5."/>
      <w:lvlJc w:val="left"/>
      <w:pPr>
        <w:ind w:left="3600" w:hanging="360"/>
      </w:pPr>
    </w:lvl>
    <w:lvl w:ilvl="5" w:tplc="F14C9EE8" w:tentative="1">
      <w:start w:val="1"/>
      <w:numFmt w:val="lowerRoman"/>
      <w:lvlText w:val="%6."/>
      <w:lvlJc w:val="right"/>
      <w:pPr>
        <w:ind w:left="4320" w:hanging="180"/>
      </w:pPr>
    </w:lvl>
    <w:lvl w:ilvl="6" w:tplc="A7F4B9D6" w:tentative="1">
      <w:start w:val="1"/>
      <w:numFmt w:val="decimal"/>
      <w:lvlText w:val="%7."/>
      <w:lvlJc w:val="left"/>
      <w:pPr>
        <w:ind w:left="5040" w:hanging="360"/>
      </w:pPr>
    </w:lvl>
    <w:lvl w:ilvl="7" w:tplc="FB42B530" w:tentative="1">
      <w:start w:val="1"/>
      <w:numFmt w:val="lowerLetter"/>
      <w:lvlText w:val="%8."/>
      <w:lvlJc w:val="left"/>
      <w:pPr>
        <w:ind w:left="5760" w:hanging="360"/>
      </w:pPr>
    </w:lvl>
    <w:lvl w:ilvl="8" w:tplc="7CF8CD4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EABA86C4">
      <w:start w:val="1"/>
      <w:numFmt w:val="lowerRoman"/>
      <w:lvlText w:val="(%1)"/>
      <w:lvlJc w:val="left"/>
      <w:pPr>
        <w:ind w:left="1080" w:hanging="720"/>
      </w:pPr>
      <w:rPr>
        <w:rFonts w:hint="default"/>
      </w:rPr>
    </w:lvl>
    <w:lvl w:ilvl="1" w:tplc="7662F846" w:tentative="1">
      <w:start w:val="1"/>
      <w:numFmt w:val="lowerLetter"/>
      <w:lvlText w:val="%2."/>
      <w:lvlJc w:val="left"/>
      <w:pPr>
        <w:ind w:left="1440" w:hanging="360"/>
      </w:pPr>
    </w:lvl>
    <w:lvl w:ilvl="2" w:tplc="5B344C16" w:tentative="1">
      <w:start w:val="1"/>
      <w:numFmt w:val="lowerRoman"/>
      <w:lvlText w:val="%3."/>
      <w:lvlJc w:val="right"/>
      <w:pPr>
        <w:ind w:left="2160" w:hanging="180"/>
      </w:pPr>
    </w:lvl>
    <w:lvl w:ilvl="3" w:tplc="678A90CC" w:tentative="1">
      <w:start w:val="1"/>
      <w:numFmt w:val="decimal"/>
      <w:lvlText w:val="%4."/>
      <w:lvlJc w:val="left"/>
      <w:pPr>
        <w:ind w:left="2880" w:hanging="360"/>
      </w:pPr>
    </w:lvl>
    <w:lvl w:ilvl="4" w:tplc="5FA222BE" w:tentative="1">
      <w:start w:val="1"/>
      <w:numFmt w:val="lowerLetter"/>
      <w:lvlText w:val="%5."/>
      <w:lvlJc w:val="left"/>
      <w:pPr>
        <w:ind w:left="3600" w:hanging="360"/>
      </w:pPr>
    </w:lvl>
    <w:lvl w:ilvl="5" w:tplc="28467948" w:tentative="1">
      <w:start w:val="1"/>
      <w:numFmt w:val="lowerRoman"/>
      <w:lvlText w:val="%6."/>
      <w:lvlJc w:val="right"/>
      <w:pPr>
        <w:ind w:left="4320" w:hanging="180"/>
      </w:pPr>
    </w:lvl>
    <w:lvl w:ilvl="6" w:tplc="4638570C" w:tentative="1">
      <w:start w:val="1"/>
      <w:numFmt w:val="decimal"/>
      <w:lvlText w:val="%7."/>
      <w:lvlJc w:val="left"/>
      <w:pPr>
        <w:ind w:left="5040" w:hanging="360"/>
      </w:pPr>
    </w:lvl>
    <w:lvl w:ilvl="7" w:tplc="C24C50B8" w:tentative="1">
      <w:start w:val="1"/>
      <w:numFmt w:val="lowerLetter"/>
      <w:lvlText w:val="%8."/>
      <w:lvlJc w:val="left"/>
      <w:pPr>
        <w:ind w:left="5760" w:hanging="360"/>
      </w:pPr>
    </w:lvl>
    <w:lvl w:ilvl="8" w:tplc="294EF260"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08527334">
      <w:start w:val="1"/>
      <w:numFmt w:val="lowerRoman"/>
      <w:lvlText w:val="(%1)"/>
      <w:lvlJc w:val="left"/>
      <w:pPr>
        <w:ind w:left="1080" w:hanging="720"/>
      </w:pPr>
      <w:rPr>
        <w:rFonts w:hint="default"/>
      </w:rPr>
    </w:lvl>
    <w:lvl w:ilvl="1" w:tplc="EC089CBE" w:tentative="1">
      <w:start w:val="1"/>
      <w:numFmt w:val="lowerLetter"/>
      <w:lvlText w:val="%2."/>
      <w:lvlJc w:val="left"/>
      <w:pPr>
        <w:ind w:left="1440" w:hanging="360"/>
      </w:pPr>
    </w:lvl>
    <w:lvl w:ilvl="2" w:tplc="D056FF6C" w:tentative="1">
      <w:start w:val="1"/>
      <w:numFmt w:val="lowerRoman"/>
      <w:lvlText w:val="%3."/>
      <w:lvlJc w:val="right"/>
      <w:pPr>
        <w:ind w:left="2160" w:hanging="180"/>
      </w:pPr>
    </w:lvl>
    <w:lvl w:ilvl="3" w:tplc="93DAAE8C" w:tentative="1">
      <w:start w:val="1"/>
      <w:numFmt w:val="decimal"/>
      <w:lvlText w:val="%4."/>
      <w:lvlJc w:val="left"/>
      <w:pPr>
        <w:ind w:left="2880" w:hanging="360"/>
      </w:pPr>
    </w:lvl>
    <w:lvl w:ilvl="4" w:tplc="D92640A8" w:tentative="1">
      <w:start w:val="1"/>
      <w:numFmt w:val="lowerLetter"/>
      <w:lvlText w:val="%5."/>
      <w:lvlJc w:val="left"/>
      <w:pPr>
        <w:ind w:left="3600" w:hanging="360"/>
      </w:pPr>
    </w:lvl>
    <w:lvl w:ilvl="5" w:tplc="D330890E" w:tentative="1">
      <w:start w:val="1"/>
      <w:numFmt w:val="lowerRoman"/>
      <w:lvlText w:val="%6."/>
      <w:lvlJc w:val="right"/>
      <w:pPr>
        <w:ind w:left="4320" w:hanging="180"/>
      </w:pPr>
    </w:lvl>
    <w:lvl w:ilvl="6" w:tplc="61A21506" w:tentative="1">
      <w:start w:val="1"/>
      <w:numFmt w:val="decimal"/>
      <w:lvlText w:val="%7."/>
      <w:lvlJc w:val="left"/>
      <w:pPr>
        <w:ind w:left="5040" w:hanging="360"/>
      </w:pPr>
    </w:lvl>
    <w:lvl w:ilvl="7" w:tplc="D2301858" w:tentative="1">
      <w:start w:val="1"/>
      <w:numFmt w:val="lowerLetter"/>
      <w:lvlText w:val="%8."/>
      <w:lvlJc w:val="left"/>
      <w:pPr>
        <w:ind w:left="5760" w:hanging="360"/>
      </w:pPr>
    </w:lvl>
    <w:lvl w:ilvl="8" w:tplc="5A6C517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E5269E4C">
      <w:start w:val="1"/>
      <w:numFmt w:val="bullet"/>
      <w:lvlText w:val=""/>
      <w:lvlJc w:val="left"/>
      <w:pPr>
        <w:tabs>
          <w:tab w:val="num" w:pos="720"/>
        </w:tabs>
        <w:ind w:left="720" w:hanging="360"/>
      </w:pPr>
      <w:rPr>
        <w:rFonts w:ascii="Symbol" w:hAnsi="Symbol"/>
      </w:rPr>
    </w:lvl>
    <w:lvl w:ilvl="1" w:tplc="5330B248">
      <w:start w:val="1"/>
      <w:numFmt w:val="bullet"/>
      <w:lvlText w:val="o"/>
      <w:lvlJc w:val="left"/>
      <w:pPr>
        <w:tabs>
          <w:tab w:val="num" w:pos="1440"/>
        </w:tabs>
        <w:ind w:left="1440" w:hanging="360"/>
      </w:pPr>
      <w:rPr>
        <w:rFonts w:ascii="Courier New" w:hAnsi="Courier New"/>
      </w:rPr>
    </w:lvl>
    <w:lvl w:ilvl="2" w:tplc="FAB6C13E">
      <w:start w:val="1"/>
      <w:numFmt w:val="bullet"/>
      <w:lvlText w:val=""/>
      <w:lvlJc w:val="left"/>
      <w:pPr>
        <w:tabs>
          <w:tab w:val="num" w:pos="2160"/>
        </w:tabs>
        <w:ind w:left="2160" w:hanging="360"/>
      </w:pPr>
      <w:rPr>
        <w:rFonts w:ascii="Wingdings" w:hAnsi="Wingdings"/>
      </w:rPr>
    </w:lvl>
    <w:lvl w:ilvl="3" w:tplc="E87677CA">
      <w:start w:val="1"/>
      <w:numFmt w:val="bullet"/>
      <w:lvlText w:val=""/>
      <w:lvlJc w:val="left"/>
      <w:pPr>
        <w:tabs>
          <w:tab w:val="num" w:pos="2880"/>
        </w:tabs>
        <w:ind w:left="2880" w:hanging="360"/>
      </w:pPr>
      <w:rPr>
        <w:rFonts w:ascii="Symbol" w:hAnsi="Symbol"/>
      </w:rPr>
    </w:lvl>
    <w:lvl w:ilvl="4" w:tplc="E616749E">
      <w:start w:val="1"/>
      <w:numFmt w:val="bullet"/>
      <w:lvlText w:val="o"/>
      <w:lvlJc w:val="left"/>
      <w:pPr>
        <w:tabs>
          <w:tab w:val="num" w:pos="3600"/>
        </w:tabs>
        <w:ind w:left="3600" w:hanging="360"/>
      </w:pPr>
      <w:rPr>
        <w:rFonts w:ascii="Courier New" w:hAnsi="Courier New"/>
      </w:rPr>
    </w:lvl>
    <w:lvl w:ilvl="5" w:tplc="6FFC99D6">
      <w:start w:val="1"/>
      <w:numFmt w:val="bullet"/>
      <w:lvlText w:val=""/>
      <w:lvlJc w:val="left"/>
      <w:pPr>
        <w:tabs>
          <w:tab w:val="num" w:pos="4320"/>
        </w:tabs>
        <w:ind w:left="4320" w:hanging="360"/>
      </w:pPr>
      <w:rPr>
        <w:rFonts w:ascii="Wingdings" w:hAnsi="Wingdings"/>
      </w:rPr>
    </w:lvl>
    <w:lvl w:ilvl="6" w:tplc="49664DF6">
      <w:start w:val="1"/>
      <w:numFmt w:val="bullet"/>
      <w:lvlText w:val=""/>
      <w:lvlJc w:val="left"/>
      <w:pPr>
        <w:tabs>
          <w:tab w:val="num" w:pos="5040"/>
        </w:tabs>
        <w:ind w:left="5040" w:hanging="360"/>
      </w:pPr>
      <w:rPr>
        <w:rFonts w:ascii="Symbol" w:hAnsi="Symbol"/>
      </w:rPr>
    </w:lvl>
    <w:lvl w:ilvl="7" w:tplc="5900C796">
      <w:start w:val="1"/>
      <w:numFmt w:val="bullet"/>
      <w:lvlText w:val="o"/>
      <w:lvlJc w:val="left"/>
      <w:pPr>
        <w:tabs>
          <w:tab w:val="num" w:pos="5760"/>
        </w:tabs>
        <w:ind w:left="5760" w:hanging="360"/>
      </w:pPr>
      <w:rPr>
        <w:rFonts w:ascii="Courier New" w:hAnsi="Courier New"/>
      </w:rPr>
    </w:lvl>
    <w:lvl w:ilvl="8" w:tplc="40CC3082">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9B04588E">
      <w:start w:val="1"/>
      <w:numFmt w:val="bullet"/>
      <w:lvlText w:val=""/>
      <w:lvlJc w:val="left"/>
      <w:pPr>
        <w:tabs>
          <w:tab w:val="num" w:pos="720"/>
        </w:tabs>
        <w:ind w:left="720" w:hanging="360"/>
      </w:pPr>
      <w:rPr>
        <w:rFonts w:ascii="Symbol" w:hAnsi="Symbol"/>
      </w:rPr>
    </w:lvl>
    <w:lvl w:ilvl="1" w:tplc="C1DEF67A">
      <w:start w:val="1"/>
      <w:numFmt w:val="bullet"/>
      <w:lvlText w:val="o"/>
      <w:lvlJc w:val="left"/>
      <w:pPr>
        <w:tabs>
          <w:tab w:val="num" w:pos="1440"/>
        </w:tabs>
        <w:ind w:left="1440" w:hanging="360"/>
      </w:pPr>
      <w:rPr>
        <w:rFonts w:ascii="Courier New" w:hAnsi="Courier New"/>
      </w:rPr>
    </w:lvl>
    <w:lvl w:ilvl="2" w:tplc="5372C836">
      <w:start w:val="1"/>
      <w:numFmt w:val="bullet"/>
      <w:lvlText w:val=""/>
      <w:lvlJc w:val="left"/>
      <w:pPr>
        <w:tabs>
          <w:tab w:val="num" w:pos="2160"/>
        </w:tabs>
        <w:ind w:left="2160" w:hanging="360"/>
      </w:pPr>
      <w:rPr>
        <w:rFonts w:ascii="Wingdings" w:hAnsi="Wingdings"/>
      </w:rPr>
    </w:lvl>
    <w:lvl w:ilvl="3" w:tplc="4DB0C412">
      <w:start w:val="1"/>
      <w:numFmt w:val="bullet"/>
      <w:lvlText w:val=""/>
      <w:lvlJc w:val="left"/>
      <w:pPr>
        <w:tabs>
          <w:tab w:val="num" w:pos="2880"/>
        </w:tabs>
        <w:ind w:left="2880" w:hanging="360"/>
      </w:pPr>
      <w:rPr>
        <w:rFonts w:ascii="Symbol" w:hAnsi="Symbol"/>
      </w:rPr>
    </w:lvl>
    <w:lvl w:ilvl="4" w:tplc="5CE4355C">
      <w:start w:val="1"/>
      <w:numFmt w:val="bullet"/>
      <w:lvlText w:val="o"/>
      <w:lvlJc w:val="left"/>
      <w:pPr>
        <w:tabs>
          <w:tab w:val="num" w:pos="3600"/>
        </w:tabs>
        <w:ind w:left="3600" w:hanging="360"/>
      </w:pPr>
      <w:rPr>
        <w:rFonts w:ascii="Courier New" w:hAnsi="Courier New"/>
      </w:rPr>
    </w:lvl>
    <w:lvl w:ilvl="5" w:tplc="6AF4AADA">
      <w:start w:val="1"/>
      <w:numFmt w:val="bullet"/>
      <w:lvlText w:val=""/>
      <w:lvlJc w:val="left"/>
      <w:pPr>
        <w:tabs>
          <w:tab w:val="num" w:pos="4320"/>
        </w:tabs>
        <w:ind w:left="4320" w:hanging="360"/>
      </w:pPr>
      <w:rPr>
        <w:rFonts w:ascii="Wingdings" w:hAnsi="Wingdings"/>
      </w:rPr>
    </w:lvl>
    <w:lvl w:ilvl="6" w:tplc="FB882C72">
      <w:start w:val="1"/>
      <w:numFmt w:val="bullet"/>
      <w:lvlText w:val=""/>
      <w:lvlJc w:val="left"/>
      <w:pPr>
        <w:tabs>
          <w:tab w:val="num" w:pos="5040"/>
        </w:tabs>
        <w:ind w:left="5040" w:hanging="360"/>
      </w:pPr>
      <w:rPr>
        <w:rFonts w:ascii="Symbol" w:hAnsi="Symbol"/>
      </w:rPr>
    </w:lvl>
    <w:lvl w:ilvl="7" w:tplc="5ECE787C">
      <w:start w:val="1"/>
      <w:numFmt w:val="bullet"/>
      <w:lvlText w:val="o"/>
      <w:lvlJc w:val="left"/>
      <w:pPr>
        <w:tabs>
          <w:tab w:val="num" w:pos="5760"/>
        </w:tabs>
        <w:ind w:left="5760" w:hanging="360"/>
      </w:pPr>
      <w:rPr>
        <w:rFonts w:ascii="Courier New" w:hAnsi="Courier New"/>
      </w:rPr>
    </w:lvl>
    <w:lvl w:ilvl="8" w:tplc="B2A4C4E0">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184"/>
    <w:rsid w:val="000C7FEB"/>
    <w:rsid w:val="002622E3"/>
    <w:rsid w:val="003370BA"/>
    <w:rsid w:val="00352AA7"/>
    <w:rsid w:val="0039255C"/>
    <w:rsid w:val="00492A78"/>
    <w:rsid w:val="0052777A"/>
    <w:rsid w:val="00573958"/>
    <w:rsid w:val="00612F15"/>
    <w:rsid w:val="006B65E9"/>
    <w:rsid w:val="006F7179"/>
    <w:rsid w:val="00777255"/>
    <w:rsid w:val="007D68FF"/>
    <w:rsid w:val="00827C1C"/>
    <w:rsid w:val="00AB3184"/>
    <w:rsid w:val="00CA2B55"/>
    <w:rsid w:val="00DC631B"/>
    <w:rsid w:val="00FE3C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37E75"/>
  <w15:docId w15:val="{F7C4AF7D-1422-49DF-BE02-B7EA7678F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000000"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000000"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000000" w:rsidP="009853D3">
          <w:pPr>
            <w:pStyle w:val="7DFEABBFD95F464FA5B414AD3F687926"/>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000000"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000000" w:rsidP="009853D3">
          <w:pPr>
            <w:pStyle w:val="1E600976D9D14551948E2FF5E77F1629"/>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000000"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000000" w:rsidP="009853D3">
          <w:pPr>
            <w:pStyle w:val="6BE68CCF8201412DBF1068999284FD8F"/>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000000"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000000" w:rsidP="009853D3">
          <w:pPr>
            <w:pStyle w:val="934F8EE7F54E44648242FFDA0165BCC6"/>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000000"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000000" w:rsidP="009853D3">
          <w:pPr>
            <w:pStyle w:val="1EE398BB5D6443EF9609DC6CFE9099A8"/>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000000"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000000" w:rsidP="009853D3">
          <w:pPr>
            <w:pStyle w:val="078E1A7E273B4245921A1B32DC190937"/>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000000"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000000" w:rsidP="009853D3">
          <w:pPr>
            <w:pStyle w:val="EC53E2F02EB34202A08EB9F3DDE54F8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500042</RACS_x0020_ID>
    <Approved_x0020_Provider xmlns="a8338b6e-77a6-4851-82b6-98166143ffdd">Silver Chain Group Limited</Approved_x0020_Provider>
    <Management_x0020_Company_x0020_ID xmlns="a8338b6e-77a6-4851-82b6-98166143ffdd">2F64BB34-5E95-E411-B1AD-005056922186</Management_x0020_Company_x0020_ID>
    <Home xmlns="a8338b6e-77a6-4851-82b6-98166143ffdd">Silver Chain - Perth and Peel Region Service Centre</Home>
    <Signed xmlns="a8338b6e-77a6-4851-82b6-98166143ffdd" xsi:nil="true"/>
    <Uploaded xmlns="a8338b6e-77a6-4851-82b6-98166143ffdd">False</Uploaded>
    <Management_x0020_Company xmlns="a8338b6e-77a6-4851-82b6-98166143ffdd">Silver Chain Group Limited_WA HC</Management_x0020_Company>
    <Doc_x0020_Date xmlns="a8338b6e-77a6-4851-82b6-98166143ffdd">2023-07-16T23:23:00+00:00</Doc_x0020_Date>
    <CSI_x0020_ID xmlns="a8338b6e-77a6-4851-82b6-98166143ffdd" xsi:nil="true"/>
    <Case_x0020_ID xmlns="a8338b6e-77a6-4851-82b6-98166143ffdd" xsi:nil="true"/>
    <Approved_x0020_Provider_x0020_ID xmlns="a8338b6e-77a6-4851-82b6-98166143ffdd">60A539E1-8A82-E411-B1AD-005056922186</Approved_x0020_Provider_x0020_ID>
    <Location xmlns="a8338b6e-77a6-4851-82b6-98166143ffdd" xsi:nil="true"/>
    <Home_x0020_ID xmlns="a8338b6e-77a6-4851-82b6-98166143ffdd">99D16765-0385-E411-B1AD-005056922186</Home_x0020_ID>
    <State xmlns="a8338b6e-77a6-4851-82b6-98166143ffdd">WA</State>
    <Doc_x0020_Sent_Received_x0020_Date xmlns="a8338b6e-77a6-4851-82b6-98166143ffdd">2023-07-17T00:00:00+00:00</Doc_x0020_Sent_Received_x0020_Date>
    <Activity_x0020_ID xmlns="a8338b6e-77a6-4851-82b6-98166143ffdd">608BBF51-6119-EE11-AFBD-005056922186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a8338b6e-77a6-4851-82b6-98166143ffdd"/>
    <ds:schemaRef ds:uri="http://purl.org/dc/terms/"/>
    <ds:schemaRef ds:uri="http://schemas.openxmlformats.org/package/2006/metadata/core-properties"/>
    <ds:schemaRef ds:uri="http://purl.org/dc/elements/1.1/"/>
    <ds:schemaRef ds:uri="http://schemas.microsoft.com/office/2006/documentManagement/types"/>
    <ds:schemaRef ds:uri="http://purl.org/dc/dcmitype/"/>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BC9113D1-0C2C-4BF9-AFDE-B1601D056F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1877</Words>
  <Characters>10705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2023-08-23T00:05:00Z</dcterms:created>
  <dcterms:modified xsi:type="dcterms:W3CDTF">2023-08-23T00:05:00Z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