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D803" w14:textId="30F6D124" w:rsidR="008E4DB2" w:rsidRDefault="008E4DB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657C490" wp14:editId="6826BB92">
                <wp:simplePos x="0" y="0"/>
                <wp:positionH relativeFrom="column">
                  <wp:posOffset>-895350</wp:posOffset>
                </wp:positionH>
                <wp:positionV relativeFrom="paragraph">
                  <wp:posOffset>722630</wp:posOffset>
                </wp:positionV>
                <wp:extent cx="5686425" cy="1727200"/>
                <wp:effectExtent l="0" t="0" r="0" b="0"/>
                <wp:wrapSquare wrapText="bothSides"/>
                <wp:docPr id="1097998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D125" w14:textId="77777777" w:rsidR="008E4DB2" w:rsidRDefault="008E4DB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8E54E7" w14:textId="77777777" w:rsidR="008E4DB2" w:rsidRPr="001E694D" w:rsidRDefault="008E4DB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5C014D" w14:textId="77777777" w:rsidR="008E4DB2" w:rsidRPr="001E694D" w:rsidRDefault="008E4DB2" w:rsidP="009504D0">
                            <w:pPr>
                              <w:pStyle w:val="ContactNumber"/>
                              <w:spacing w:after="600"/>
                              <w:rPr>
                                <w:rFonts w:ascii="Open Sans" w:hAnsi="Open Sans" w:cs="Open Sans"/>
                              </w:rPr>
                            </w:pPr>
                            <w:r w:rsidRPr="001E694D">
                              <w:rPr>
                                <w:rFonts w:ascii="Open Sans" w:hAnsi="Open Sans" w:cs="Open Sans"/>
                              </w:rPr>
                              <w:t>Agedcarequality.gov.au</w:t>
                            </w:r>
                          </w:p>
                          <w:p w14:paraId="17AAC995" w14:textId="77777777" w:rsidR="008E4DB2" w:rsidRDefault="008E4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7C49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832D125" w14:textId="77777777" w:rsidR="008E4DB2" w:rsidRDefault="008E4DB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08E54E7" w14:textId="77777777" w:rsidR="008E4DB2" w:rsidRPr="001E694D" w:rsidRDefault="008E4DB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F5C014D" w14:textId="77777777" w:rsidR="008E4DB2" w:rsidRPr="001E694D" w:rsidRDefault="008E4DB2" w:rsidP="009504D0">
                      <w:pPr>
                        <w:pStyle w:val="ContactNumber"/>
                        <w:spacing w:after="600"/>
                        <w:rPr>
                          <w:rFonts w:ascii="Open Sans" w:hAnsi="Open Sans" w:cs="Open Sans"/>
                        </w:rPr>
                      </w:pPr>
                      <w:r w:rsidRPr="001E694D">
                        <w:rPr>
                          <w:rFonts w:ascii="Open Sans" w:hAnsi="Open Sans" w:cs="Open Sans"/>
                        </w:rPr>
                        <w:t>Agedcarequality.gov.au</w:t>
                      </w:r>
                    </w:p>
                    <w:p w14:paraId="17AAC995" w14:textId="77777777" w:rsidR="008E4DB2" w:rsidRDefault="008E4DB2"/>
                  </w:txbxContent>
                </v:textbox>
                <w10:wrap type="square"/>
              </v:shape>
            </w:pict>
          </mc:Fallback>
        </mc:AlternateContent>
      </w:r>
      <w:r>
        <w:rPr>
          <w:noProof/>
        </w:rPr>
        <w:drawing>
          <wp:anchor distT="360045" distB="180340" distL="114300" distR="114300" simplePos="0" relativeHeight="251659264" behindDoc="1" locked="0" layoutInCell="1" allowOverlap="1" wp14:anchorId="201CB423" wp14:editId="083764E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A4AC0BC" w14:textId="77777777" w:rsidR="008E4DB2" w:rsidRPr="001E694D" w:rsidRDefault="008E4DB2" w:rsidP="001E694D">
      <w:pPr>
        <w:tabs>
          <w:tab w:val="left" w:pos="4569"/>
        </w:tabs>
        <w:rPr>
          <w:rFonts w:ascii="Open Sans" w:hAnsi="Open Sans" w:cs="Open Sans"/>
          <w:color w:val="FFFFFF" w:themeColor="background1"/>
          <w:sz w:val="66"/>
          <w:szCs w:val="66"/>
        </w:rPr>
      </w:pPr>
    </w:p>
    <w:p w14:paraId="40D0B760" w14:textId="77777777" w:rsidR="008E4DB2" w:rsidRDefault="008E4DB2" w:rsidP="00372ED2">
      <w:pPr>
        <w:spacing w:after="0"/>
        <w:rPr>
          <w:rFonts w:ascii="Open Sans" w:hAnsi="Open Sans" w:cs="Open Sans"/>
          <w:b/>
          <w:bCs/>
          <w:color w:val="FFFFFF" w:themeColor="background1"/>
          <w:sz w:val="66"/>
          <w:szCs w:val="66"/>
        </w:rPr>
      </w:pPr>
    </w:p>
    <w:p w14:paraId="2217B7DE" w14:textId="77777777" w:rsidR="008E4DB2" w:rsidRDefault="008E4DB2" w:rsidP="00372ED2">
      <w:pPr>
        <w:spacing w:after="0"/>
        <w:rPr>
          <w:rFonts w:ascii="Open Sans" w:hAnsi="Open Sans" w:cs="Open Sans"/>
          <w:b/>
          <w:bCs/>
          <w:color w:val="FFFFFF" w:themeColor="background1"/>
          <w:sz w:val="66"/>
          <w:szCs w:val="66"/>
        </w:rPr>
      </w:pPr>
    </w:p>
    <w:p w14:paraId="02F578E6" w14:textId="77777777" w:rsidR="008E4DB2" w:rsidRPr="00412FC5" w:rsidRDefault="008E4DB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BC42EC" w14:paraId="083DB1D8" w14:textId="77777777" w:rsidTr="00BC42EC">
        <w:tc>
          <w:tcPr>
            <w:cnfStyle w:val="001000000000" w:firstRow="0" w:lastRow="0" w:firstColumn="1" w:lastColumn="0" w:oddVBand="0" w:evenVBand="0" w:oddHBand="0" w:evenHBand="0" w:firstRowFirstColumn="0" w:firstRowLastColumn="0" w:lastRowFirstColumn="0" w:lastRowLastColumn="0"/>
            <w:tcW w:w="3227" w:type="dxa"/>
          </w:tcPr>
          <w:p w14:paraId="1E2BBA57" w14:textId="77777777" w:rsidR="008E4DB2" w:rsidRPr="001E694D" w:rsidRDefault="008E4DB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E986A96" w14:textId="77777777" w:rsidR="008E4DB2" w:rsidRPr="001E694D" w:rsidRDefault="008E4DB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Sirius Cove Nursing Home</w:t>
            </w:r>
          </w:p>
        </w:tc>
      </w:tr>
      <w:tr w:rsidR="00BC42EC" w14:paraId="2CB74084"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DC6B88" w14:textId="77777777" w:rsidR="008E4DB2" w:rsidRPr="001E694D" w:rsidRDefault="008E4DB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01625DC" w14:textId="77777777" w:rsidR="008E4DB2" w:rsidRPr="001E694D" w:rsidRDefault="008E4DB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2811</w:t>
            </w:r>
          </w:p>
        </w:tc>
      </w:tr>
      <w:tr w:rsidR="00BC42EC" w14:paraId="29B17B54" w14:textId="77777777" w:rsidTr="00BC42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32C865" w14:textId="77777777" w:rsidR="008E4DB2" w:rsidRPr="001E694D" w:rsidRDefault="008E4DB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03E8642" w14:textId="77777777" w:rsidR="008E4DB2" w:rsidRPr="001E694D" w:rsidRDefault="008E4DB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Clanalpine</w:t>
            </w:r>
            <w:r w:rsidRPr="001E694D">
              <w:rPr>
                <w:rFonts w:ascii="Open Sans" w:eastAsia="Times New Roman" w:hAnsi="Open Sans" w:cs="Open Sans"/>
                <w:lang w:eastAsia="en-AU"/>
              </w:rPr>
              <w:t xml:space="preserve"> Street, MOSMAN, New South Wales, 2088</w:t>
            </w:r>
          </w:p>
        </w:tc>
      </w:tr>
      <w:tr w:rsidR="00BC42EC" w14:paraId="73644C6F"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D507FB" w14:textId="77777777" w:rsidR="008E4DB2" w:rsidRPr="001E694D" w:rsidRDefault="008E4DB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F9FE015" w14:textId="77777777" w:rsidR="008E4DB2" w:rsidRPr="001E694D" w:rsidRDefault="008E4DB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C42EC" w14:paraId="0BE94572" w14:textId="77777777" w:rsidTr="00BC42E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D5311D" w14:textId="77777777" w:rsidR="008E4DB2" w:rsidRPr="001E694D" w:rsidRDefault="008E4DB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2CA09DE" w14:textId="77777777" w:rsidR="008E4DB2" w:rsidRPr="001E694D" w:rsidRDefault="008E4DB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14 January 2025 to 17 January 2025</w:t>
            </w:r>
          </w:p>
        </w:tc>
      </w:tr>
      <w:tr w:rsidR="00BC42EC" w14:paraId="18F333BC"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F19D7F2" w14:textId="77777777" w:rsidR="008E4DB2" w:rsidRPr="001E694D" w:rsidRDefault="008E4DB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64279328"/>
            <w:placeholder>
              <w:docPart w:val="DefaultPlaceholder_-1854013437"/>
            </w:placeholder>
            <w:date w:fullDate="2025-02-21T00:00:00Z">
              <w:dateFormat w:val="d MMMM yyyy"/>
              <w:lid w:val="en-AU"/>
              <w:storeMappedDataAs w:val="dateTime"/>
              <w:calendar w:val="gregorian"/>
            </w:date>
          </w:sdtPr>
          <w:sdtEndPr/>
          <w:sdtContent>
            <w:tc>
              <w:tcPr>
                <w:tcW w:w="7114" w:type="dxa"/>
                <w:shd w:val="clear" w:color="auto" w:fill="FFFFFF" w:themeFill="background1"/>
              </w:tcPr>
              <w:p w14:paraId="6D7E14DC" w14:textId="639F72F8" w:rsidR="008E4DB2" w:rsidRPr="001E694D" w:rsidRDefault="005874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21 February 2025</w:t>
                </w:r>
              </w:p>
            </w:tc>
          </w:sdtContent>
        </w:sdt>
      </w:tr>
      <w:tr w:rsidR="00BC42EC" w14:paraId="0D075BB4" w14:textId="77777777" w:rsidTr="00BC42E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51477DB" w14:textId="77777777" w:rsidR="008E4DB2" w:rsidRPr="001E694D" w:rsidRDefault="008E4DB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D46EE1E" w14:textId="77777777" w:rsidR="008E4DB2" w:rsidRPr="001E694D" w:rsidRDefault="008E4DB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2819 Fresh Fields Aged Care (NSW) - No 1 Pty Ltd </w:t>
            </w:r>
          </w:p>
          <w:p w14:paraId="6529BB67" w14:textId="77777777" w:rsidR="008E4DB2" w:rsidRPr="001E694D" w:rsidRDefault="008E4DB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1166 Sirius Cove Nursing Home</w:t>
            </w:r>
          </w:p>
        </w:tc>
      </w:tr>
    </w:tbl>
    <w:bookmarkEnd w:id="0"/>
    <w:p w14:paraId="6E55B07A" w14:textId="77777777" w:rsidR="008E4DB2" w:rsidRPr="001E694D" w:rsidRDefault="008E4DB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86018FA" w14:textId="77777777" w:rsidR="008E4DB2" w:rsidRPr="003E162B" w:rsidRDefault="008E4DB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9AB14F3" w14:textId="77777777" w:rsidR="008E4DB2" w:rsidRPr="001E694D" w:rsidRDefault="008E4DB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Sirius Cove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Loretta Glass</w:t>
      </w:r>
      <w:r w:rsidRPr="00C64370">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34F77DB" w14:textId="77777777" w:rsidR="008E4DB2" w:rsidRPr="001E694D" w:rsidRDefault="008E4DB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AB5F4A2" w14:textId="77777777" w:rsidR="008E4DB2" w:rsidRPr="001E694D" w:rsidRDefault="008E4DB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176D028" w14:textId="77777777" w:rsidR="008E4DB2" w:rsidRPr="003E162B" w:rsidRDefault="008E4DB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61C5830" w14:textId="77777777" w:rsidR="008E4DB2" w:rsidRPr="001E694D" w:rsidRDefault="008E4DB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86FF21E" w14:textId="2B8AA540" w:rsidR="008E4DB2" w:rsidRPr="00F77B1F" w:rsidRDefault="008E4DB2"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F77B1F">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p>
    <w:p w14:paraId="59A84A14" w14:textId="00F247A5" w:rsidR="008E4DB2" w:rsidRPr="00F77B1F" w:rsidRDefault="008E4DB2" w:rsidP="00712752">
      <w:pPr>
        <w:pStyle w:val="ListParagraph"/>
        <w:numPr>
          <w:ilvl w:val="0"/>
          <w:numId w:val="2"/>
        </w:numPr>
        <w:spacing w:line="240" w:lineRule="atLeast"/>
        <w:ind w:left="714" w:hanging="357"/>
        <w:contextualSpacing w:val="0"/>
        <w:rPr>
          <w:rFonts w:ascii="Open Sans" w:hAnsi="Open Sans" w:cs="Open Sans"/>
          <w:color w:val="auto"/>
        </w:rPr>
      </w:pPr>
      <w:r w:rsidRPr="00F77B1F">
        <w:rPr>
          <w:rFonts w:ascii="Open Sans" w:hAnsi="Open Sans" w:cs="Open Sans"/>
          <w:color w:val="auto"/>
        </w:rPr>
        <w:t xml:space="preserve">the provider’s response to the assessment team’s report received </w:t>
      </w:r>
      <w:r w:rsidR="00BA49FB" w:rsidRPr="00F77B1F">
        <w:rPr>
          <w:rFonts w:ascii="Open Sans" w:hAnsi="Open Sans" w:cs="Open Sans"/>
          <w:color w:val="auto"/>
        </w:rPr>
        <w:t>13 February 2025</w:t>
      </w:r>
      <w:r w:rsidR="00F77B1F" w:rsidRPr="00F77B1F">
        <w:rPr>
          <w:rFonts w:ascii="Open Sans" w:hAnsi="Open Sans" w:cs="Open Sans"/>
          <w:color w:val="auto"/>
        </w:rPr>
        <w:t>.</w:t>
      </w:r>
    </w:p>
    <w:p w14:paraId="2B97E52A" w14:textId="7B70A01D" w:rsidR="008E4DB2" w:rsidRPr="001E694D" w:rsidRDefault="008E4DB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D3F4828" w14:textId="77777777" w:rsidR="008E4DB2" w:rsidRPr="003E162B" w:rsidRDefault="008E4DB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BC42EC" w14:paraId="00D62C74" w14:textId="77777777" w:rsidTr="002A64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FC026CE" w14:textId="77777777" w:rsidR="008E4DB2" w:rsidRPr="001E694D" w:rsidRDefault="008E4DB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099DABD8" w14:textId="77777777" w:rsidR="008E4DB2" w:rsidRPr="001E694D" w:rsidRDefault="00FC134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6844191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A2C7FAA" w14:textId="77777777" w:rsidTr="002A64C2">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3740D59" w14:textId="77777777" w:rsidR="008E4DB2" w:rsidRPr="001E694D" w:rsidRDefault="008E4DB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0630D372" w14:textId="77777777" w:rsidR="008E4DB2" w:rsidRPr="001E694D" w:rsidRDefault="00FC13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747711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E4DB2" w:rsidRPr="00D53796">
                  <w:rPr>
                    <w:rFonts w:ascii="Open Sans" w:hAnsi="Open Sans" w:cs="Open Sans"/>
                    <w:b/>
                    <w:bCs/>
                  </w:rPr>
                  <w:t>Compliant</w:t>
                </w:r>
              </w:sdtContent>
            </w:sdt>
          </w:p>
        </w:tc>
      </w:tr>
      <w:tr w:rsidR="00BC42EC" w14:paraId="6FA17DB2" w14:textId="77777777" w:rsidTr="002A64C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82A6447"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4D55CCE0" w14:textId="1DC803FD" w:rsidR="008E4DB2" w:rsidRPr="001E694D" w:rsidRDefault="00FC13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659749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53796" w:rsidRPr="00D53796">
                  <w:rPr>
                    <w:rFonts w:ascii="Open Sans" w:hAnsi="Open Sans" w:cs="Open Sans"/>
                    <w:b/>
                    <w:bCs/>
                  </w:rPr>
                  <w:t>Not Compliant</w:t>
                </w:r>
              </w:sdtContent>
            </w:sdt>
          </w:p>
        </w:tc>
      </w:tr>
      <w:tr w:rsidR="00BC42EC" w14:paraId="1973EDCC" w14:textId="77777777" w:rsidTr="002A64C2">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1600B14"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7C95CA04" w14:textId="77777777" w:rsidR="008E4DB2" w:rsidRPr="001E694D" w:rsidRDefault="00FC13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735070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b/>
                    <w:bCs/>
                  </w:rPr>
                  <w:t>Compliant</w:t>
                </w:r>
              </w:sdtContent>
            </w:sdt>
          </w:p>
        </w:tc>
      </w:tr>
      <w:tr w:rsidR="00BC42EC" w14:paraId="37EB4427" w14:textId="77777777" w:rsidTr="002A64C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F7665C8"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4C2B65C0" w14:textId="44D6D84A" w:rsidR="008E4DB2" w:rsidRPr="001E694D" w:rsidRDefault="00FC13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812257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7477F" w:rsidRPr="0007477F">
                  <w:rPr>
                    <w:rFonts w:ascii="Open Sans" w:hAnsi="Open Sans" w:cs="Open Sans"/>
                    <w:b/>
                    <w:bCs/>
                  </w:rPr>
                  <w:t>Not Compliant</w:t>
                </w:r>
              </w:sdtContent>
            </w:sdt>
          </w:p>
        </w:tc>
      </w:tr>
      <w:tr w:rsidR="00BC42EC" w14:paraId="21B4C4E4" w14:textId="77777777" w:rsidTr="002A64C2">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7A257FF"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0A16A496" w14:textId="77777777" w:rsidR="008E4DB2" w:rsidRPr="001E694D" w:rsidRDefault="00FC13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6643926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b/>
                    <w:bCs/>
                  </w:rPr>
                  <w:t>Compliant</w:t>
                </w:r>
              </w:sdtContent>
            </w:sdt>
          </w:p>
        </w:tc>
      </w:tr>
      <w:tr w:rsidR="00BC42EC" w14:paraId="3646FD5A" w14:textId="77777777" w:rsidTr="002A64C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EF233B9"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1CB71255" w14:textId="77777777" w:rsidR="008E4DB2" w:rsidRPr="001E694D" w:rsidRDefault="00FC134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351950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b/>
                    <w:bCs/>
                  </w:rPr>
                  <w:t>Compliant</w:t>
                </w:r>
              </w:sdtContent>
            </w:sdt>
          </w:p>
        </w:tc>
      </w:tr>
      <w:tr w:rsidR="00BC42EC" w14:paraId="7A14BF7C" w14:textId="77777777" w:rsidTr="002A64C2">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C72418E" w14:textId="77777777" w:rsidR="008E4DB2" w:rsidRPr="001E694D" w:rsidRDefault="008E4DB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2649D8F4" w14:textId="08534675" w:rsidR="008E4DB2" w:rsidRPr="001E694D" w:rsidRDefault="00FC134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760267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10989">
                  <w:rPr>
                    <w:rFonts w:ascii="Open Sans" w:hAnsi="Open Sans" w:cs="Open Sans"/>
                    <w:b/>
                    <w:bCs/>
                  </w:rPr>
                  <w:t>Compliant</w:t>
                </w:r>
              </w:sdtContent>
            </w:sdt>
          </w:p>
        </w:tc>
      </w:tr>
    </w:tbl>
    <w:p w14:paraId="0902F6C1" w14:textId="77777777" w:rsidR="008E4DB2" w:rsidRPr="001E694D" w:rsidRDefault="008E4DB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1C10395" w14:textId="77777777" w:rsidR="008E4DB2" w:rsidRPr="003E162B" w:rsidRDefault="008E4DB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D91455E" w14:textId="77777777" w:rsidR="008E4DB2" w:rsidRPr="001E694D" w:rsidRDefault="008E4DB2"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91EF035" w14:textId="4B0EFBFE" w:rsidR="008E4DB2" w:rsidRDefault="00FC1346" w:rsidP="004164AB">
      <w:pPr>
        <w:pStyle w:val="ListBullet"/>
        <w:spacing w:before="0" w:after="120"/>
        <w:ind w:left="425" w:hanging="425"/>
        <w:rPr>
          <w:rFonts w:ascii="Open Sans" w:hAnsi="Open Sans" w:cs="Open Sans"/>
        </w:rPr>
      </w:pPr>
      <w:sdt>
        <w:sdtPr>
          <w:rPr>
            <w:rFonts w:ascii="Open Sans" w:hAnsi="Open Sans" w:cs="Open Sans"/>
          </w:rPr>
          <w:alias w:val="Insert comments here"/>
          <w:tag w:val="Insert comments here"/>
          <w:id w:val="369340936"/>
          <w:placeholder>
            <w:docPart w:val="31A6E85FD01B4416BCA5D6257A7AFB1E"/>
          </w:placeholder>
        </w:sdtPr>
        <w:sdtEndPr/>
        <w:sdtContent>
          <w:r w:rsidR="00D53796" w:rsidRPr="004C77BA">
            <w:rPr>
              <w:rFonts w:ascii="Open Sans" w:hAnsi="Open Sans" w:cs="Open Sans"/>
            </w:rPr>
            <w:t>Requirement 3(3)(a)</w:t>
          </w:r>
        </w:sdtContent>
      </w:sdt>
      <w:r w:rsidR="008E4DB2" w:rsidRPr="004C77BA">
        <w:rPr>
          <w:rFonts w:ascii="Open Sans" w:hAnsi="Open Sans" w:cs="Open Sans"/>
        </w:rPr>
        <w:t xml:space="preserve"> </w:t>
      </w:r>
    </w:p>
    <w:p w14:paraId="75793B86" w14:textId="70AA4386" w:rsidR="00233B61" w:rsidRDefault="00AB2719" w:rsidP="00233B61">
      <w:pPr>
        <w:pStyle w:val="ListBullet"/>
        <w:numPr>
          <w:ilvl w:val="0"/>
          <w:numId w:val="0"/>
        </w:numPr>
        <w:ind w:left="425"/>
        <w:rPr>
          <w:rFonts w:ascii="Open Sans" w:hAnsi="Open Sans" w:cs="Open Sans"/>
        </w:rPr>
      </w:pPr>
      <w:r>
        <w:rPr>
          <w:rFonts w:ascii="Open Sans" w:hAnsi="Open Sans" w:cs="Open Sans"/>
        </w:rPr>
        <w:t xml:space="preserve">Ensure </w:t>
      </w:r>
      <w:r w:rsidRPr="00AB2719">
        <w:rPr>
          <w:rFonts w:ascii="Open Sans" w:hAnsi="Open Sans" w:cs="Open Sans"/>
        </w:rPr>
        <w:t>improve</w:t>
      </w:r>
      <w:r>
        <w:rPr>
          <w:rFonts w:ascii="Open Sans" w:hAnsi="Open Sans" w:cs="Open Sans"/>
        </w:rPr>
        <w:t xml:space="preserve">ments education and training </w:t>
      </w:r>
      <w:r w:rsidR="00447BBB">
        <w:rPr>
          <w:rFonts w:ascii="Open Sans" w:hAnsi="Open Sans" w:cs="Open Sans"/>
        </w:rPr>
        <w:t xml:space="preserve">are implemented and </w:t>
      </w:r>
      <w:r w:rsidR="00804BB4">
        <w:rPr>
          <w:rFonts w:ascii="Open Sans" w:hAnsi="Open Sans" w:cs="Open Sans"/>
        </w:rPr>
        <w:t xml:space="preserve">   </w:t>
      </w:r>
      <w:r w:rsidR="00447BBB">
        <w:rPr>
          <w:rFonts w:ascii="Open Sans" w:hAnsi="Open Sans" w:cs="Open Sans"/>
        </w:rPr>
        <w:t xml:space="preserve">embedded in </w:t>
      </w:r>
      <w:r w:rsidR="00447BBB" w:rsidRPr="00AB2719">
        <w:rPr>
          <w:rFonts w:ascii="Open Sans" w:hAnsi="Open Sans" w:cs="Open Sans"/>
        </w:rPr>
        <w:t xml:space="preserve">practice </w:t>
      </w:r>
      <w:r w:rsidR="00447BBB">
        <w:rPr>
          <w:rFonts w:ascii="Open Sans" w:hAnsi="Open Sans" w:cs="Open Sans"/>
        </w:rPr>
        <w:t xml:space="preserve">for </w:t>
      </w:r>
      <w:r w:rsidRPr="00AB2719">
        <w:rPr>
          <w:rFonts w:ascii="Open Sans" w:hAnsi="Open Sans" w:cs="Open Sans"/>
        </w:rPr>
        <w:t xml:space="preserve">wound care, pain management, and the prevention of unplanned weight loss </w:t>
      </w:r>
    </w:p>
    <w:p w14:paraId="05B52A67" w14:textId="77777777" w:rsidR="00233B61" w:rsidRPr="00233B61" w:rsidRDefault="00233B61" w:rsidP="00233B61">
      <w:pPr>
        <w:pStyle w:val="ListBullet"/>
        <w:numPr>
          <w:ilvl w:val="0"/>
          <w:numId w:val="0"/>
        </w:numPr>
        <w:ind w:left="425"/>
        <w:rPr>
          <w:rFonts w:ascii="Open Sans" w:hAnsi="Open Sans" w:cs="Open Sans"/>
          <w:sz w:val="16"/>
          <w:szCs w:val="16"/>
        </w:rPr>
      </w:pPr>
    </w:p>
    <w:p w14:paraId="1C488CBF" w14:textId="26CCC367" w:rsidR="00D9161F" w:rsidRDefault="00FC1346" w:rsidP="004164AB">
      <w:pPr>
        <w:pStyle w:val="ListBullet"/>
        <w:spacing w:before="0" w:after="120"/>
        <w:ind w:left="425" w:hanging="425"/>
        <w:rPr>
          <w:rFonts w:ascii="Open Sans" w:hAnsi="Open Sans" w:cs="Open Sans"/>
        </w:rPr>
      </w:pPr>
      <w:sdt>
        <w:sdtPr>
          <w:rPr>
            <w:rFonts w:ascii="Open Sans" w:hAnsi="Open Sans" w:cs="Open Sans"/>
          </w:rPr>
          <w:alias w:val="Insert comments here"/>
          <w:tag w:val="Insert comments here"/>
          <w:id w:val="-1466267558"/>
          <w:placeholder>
            <w:docPart w:val="EABE22E17D6E4CEE9CB85CAA906566C5"/>
          </w:placeholder>
        </w:sdtPr>
        <w:sdtEndPr/>
        <w:sdtContent>
          <w:r w:rsidR="00D9161F" w:rsidRPr="004C77BA">
            <w:rPr>
              <w:rFonts w:ascii="Open Sans" w:hAnsi="Open Sans" w:cs="Open Sans"/>
            </w:rPr>
            <w:t>Requirement 5(3)(b)</w:t>
          </w:r>
        </w:sdtContent>
      </w:sdt>
      <w:r w:rsidR="00D9161F" w:rsidRPr="004C77BA">
        <w:rPr>
          <w:rFonts w:ascii="Open Sans" w:hAnsi="Open Sans" w:cs="Open Sans"/>
        </w:rPr>
        <w:t xml:space="preserve"> </w:t>
      </w:r>
    </w:p>
    <w:p w14:paraId="7A84C560" w14:textId="31DB0EB8" w:rsidR="00804BB4" w:rsidRPr="004C77BA" w:rsidRDefault="00804BB4" w:rsidP="004164AB">
      <w:pPr>
        <w:pStyle w:val="ListBullet"/>
        <w:numPr>
          <w:ilvl w:val="0"/>
          <w:numId w:val="0"/>
        </w:numPr>
        <w:spacing w:before="0" w:after="120"/>
        <w:ind w:left="360" w:hanging="360"/>
        <w:rPr>
          <w:rFonts w:ascii="Open Sans" w:hAnsi="Open Sans" w:cs="Open Sans"/>
        </w:rPr>
      </w:pPr>
      <w:r>
        <w:rPr>
          <w:rFonts w:ascii="Open Sans" w:hAnsi="Open Sans" w:cs="Open Sans"/>
        </w:rPr>
        <w:t xml:space="preserve">      </w:t>
      </w:r>
      <w:r w:rsidR="00233B61">
        <w:rPr>
          <w:rFonts w:ascii="Open Sans" w:hAnsi="Open Sans" w:cs="Open Sans"/>
        </w:rPr>
        <w:t>D</w:t>
      </w:r>
      <w:r w:rsidR="00233B61" w:rsidRPr="00233B61">
        <w:rPr>
          <w:rFonts w:ascii="Open Sans" w:hAnsi="Open Sans" w:cs="Open Sans"/>
        </w:rPr>
        <w:t>emonstrate the overall environment is well maintained and comfortable</w:t>
      </w:r>
      <w:r w:rsidR="00233B61">
        <w:rPr>
          <w:rFonts w:ascii="Open Sans" w:hAnsi="Open Sans" w:cs="Open Sans"/>
        </w:rPr>
        <w:t>, cleanliness is maintained</w:t>
      </w:r>
      <w:r w:rsidR="00DA42B8">
        <w:rPr>
          <w:rFonts w:ascii="Open Sans" w:hAnsi="Open Sans" w:cs="Open Sans"/>
        </w:rPr>
        <w:t>,</w:t>
      </w:r>
      <w:r w:rsidR="00233B61">
        <w:rPr>
          <w:rFonts w:ascii="Open Sans" w:hAnsi="Open Sans" w:cs="Open Sans"/>
        </w:rPr>
        <w:t xml:space="preserve"> and consumers can </w:t>
      </w:r>
      <w:r w:rsidR="00DA42B8">
        <w:rPr>
          <w:rFonts w:ascii="Open Sans" w:hAnsi="Open Sans" w:cs="Open Sans"/>
        </w:rPr>
        <w:t>move freely around the service</w:t>
      </w:r>
    </w:p>
    <w:p w14:paraId="2ECEABEC" w14:textId="77777777" w:rsidR="00233B61" w:rsidRDefault="00FC1346" w:rsidP="004164AB">
      <w:pPr>
        <w:pStyle w:val="ListBullet"/>
        <w:spacing w:before="0" w:after="120"/>
        <w:ind w:left="425" w:hanging="425"/>
        <w:rPr>
          <w:rFonts w:ascii="Open Sans" w:hAnsi="Open Sans" w:cs="Open Sans"/>
        </w:rPr>
      </w:pPr>
      <w:sdt>
        <w:sdtPr>
          <w:rPr>
            <w:rFonts w:ascii="Open Sans" w:hAnsi="Open Sans" w:cs="Open Sans"/>
          </w:rPr>
          <w:alias w:val="Insert comments here"/>
          <w:tag w:val="Insert comments here"/>
          <w:id w:val="819857695"/>
          <w:placeholder>
            <w:docPart w:val="9916B3531D3343EB9F7F86B422626220"/>
          </w:placeholder>
        </w:sdtPr>
        <w:sdtEndPr/>
        <w:sdtContent>
          <w:r w:rsidR="00D9161F" w:rsidRPr="004C77BA">
            <w:rPr>
              <w:rFonts w:ascii="Open Sans" w:hAnsi="Open Sans" w:cs="Open Sans"/>
            </w:rPr>
            <w:t>Requirement 5(3)(c)</w:t>
          </w:r>
        </w:sdtContent>
      </w:sdt>
      <w:r w:rsidR="00D9161F" w:rsidRPr="004C77BA">
        <w:rPr>
          <w:rFonts w:ascii="Open Sans" w:hAnsi="Open Sans" w:cs="Open Sans"/>
        </w:rPr>
        <w:t xml:space="preserve"> </w:t>
      </w:r>
    </w:p>
    <w:p w14:paraId="7A1B781A" w14:textId="7BE240C0" w:rsidR="00804BB4" w:rsidRPr="004C77BA" w:rsidRDefault="00233B61" w:rsidP="00233B61">
      <w:pPr>
        <w:pStyle w:val="ListBullet"/>
        <w:numPr>
          <w:ilvl w:val="0"/>
          <w:numId w:val="0"/>
        </w:numPr>
        <w:spacing w:before="0" w:after="120"/>
        <w:ind w:left="425"/>
        <w:rPr>
          <w:rFonts w:ascii="Open Sans" w:hAnsi="Open Sans" w:cs="Open Sans"/>
        </w:rPr>
      </w:pPr>
      <w:r>
        <w:rPr>
          <w:rFonts w:ascii="Open Sans" w:hAnsi="Open Sans" w:cs="Open Sans"/>
        </w:rPr>
        <w:t>D</w:t>
      </w:r>
      <w:r w:rsidRPr="00804BB4">
        <w:rPr>
          <w:rFonts w:ascii="Open Sans" w:hAnsi="Open Sans" w:cs="Open Sans"/>
        </w:rPr>
        <w:t>emonstrate equipment used by consumers is safe, clean, well maintained</w:t>
      </w:r>
      <w:r>
        <w:rPr>
          <w:rFonts w:ascii="Open Sans" w:hAnsi="Open Sans" w:cs="Open Sans"/>
        </w:rPr>
        <w:t xml:space="preserve"> and suitable </w:t>
      </w:r>
      <w:r w:rsidRPr="00804BB4">
        <w:rPr>
          <w:rFonts w:ascii="Open Sans" w:hAnsi="Open Sans" w:cs="Open Sans"/>
        </w:rPr>
        <w:t>for the consumer</w:t>
      </w:r>
      <w:r w:rsidR="00804BB4">
        <w:rPr>
          <w:rFonts w:ascii="Open Sans" w:hAnsi="Open Sans" w:cs="Open Sans"/>
        </w:rPr>
        <w:t xml:space="preserve">        </w:t>
      </w:r>
    </w:p>
    <w:p w14:paraId="130D7503" w14:textId="1161FD9B" w:rsidR="008E4DB2" w:rsidRPr="001E694D" w:rsidRDefault="008E4DB2" w:rsidP="0036130C">
      <w:pPr>
        <w:pStyle w:val="NormalArial"/>
        <w:rPr>
          <w:rFonts w:ascii="Open Sans" w:hAnsi="Open Sans" w:cs="Open Sans"/>
        </w:rPr>
      </w:pPr>
      <w:r w:rsidRPr="001E694D">
        <w:rPr>
          <w:rFonts w:ascii="Open Sans" w:hAnsi="Open Sans" w:cs="Open Sans"/>
        </w:rPr>
        <w:br w:type="page"/>
      </w:r>
    </w:p>
    <w:p w14:paraId="064EBB21"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C42EC" w14:paraId="6C618AC9"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56D8C99" w14:textId="77777777" w:rsidR="008E4DB2" w:rsidRPr="001E694D" w:rsidRDefault="008E4DB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6B7987C"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34C0B17C"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634A2" w14:textId="77777777" w:rsidR="008E4DB2" w:rsidRPr="001E694D" w:rsidRDefault="008E4DB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FEE0F2E" w14:textId="77777777" w:rsidR="008E4DB2" w:rsidRPr="001E694D" w:rsidRDefault="008E4DB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AC939F2" w14:textId="77777777" w:rsidR="008E4DB2" w:rsidRPr="001E694D" w:rsidRDefault="00FC134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054338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8367D6F"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65C134"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DB1DBF4"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B500758"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69854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A123498"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6C338"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02C2883"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91B1C74" w14:textId="77777777" w:rsidR="008E4DB2" w:rsidRPr="001E694D" w:rsidRDefault="008E4DB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01F7970" w14:textId="77777777" w:rsidR="008E4DB2" w:rsidRPr="001E694D" w:rsidRDefault="008E4DB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2829BB9" w14:textId="77777777" w:rsidR="008E4DB2" w:rsidRPr="001E694D" w:rsidRDefault="008E4DB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79CE079" w14:textId="77777777" w:rsidR="008E4DB2" w:rsidRPr="001E694D" w:rsidRDefault="008E4DB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85C5ABF"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642871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6957183F"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87194"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2AA03BE"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F5E8D13" w14:textId="77777777" w:rsidR="008E4DB2" w:rsidRPr="001E694D" w:rsidRDefault="00FC13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105773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24644034"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4A1CF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F457DFB" w14:textId="77777777" w:rsidR="008E4DB2" w:rsidRPr="001E694D" w:rsidRDefault="008E4DB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17FEC8A6"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587385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4E4837C0"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FD1B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51C8C74"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3452278"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093481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438F98A4" w14:textId="77777777" w:rsidR="008E4DB2" w:rsidRPr="003E162B" w:rsidRDefault="008E4DB2" w:rsidP="001A5684">
      <w:pPr>
        <w:pStyle w:val="Heading20"/>
        <w:rPr>
          <w:rFonts w:ascii="Open Sans" w:hAnsi="Open Sans" w:cs="Open Sans"/>
          <w:color w:val="781E77"/>
        </w:rPr>
      </w:pPr>
      <w:r w:rsidRPr="003E162B">
        <w:rPr>
          <w:rFonts w:ascii="Open Sans" w:hAnsi="Open Sans" w:cs="Open Sans"/>
          <w:color w:val="781E77"/>
        </w:rPr>
        <w:t>Findings</w:t>
      </w:r>
    </w:p>
    <w:p w14:paraId="47D344ED" w14:textId="535ED872" w:rsidR="00FE649C" w:rsidRPr="00C64370" w:rsidRDefault="0067639A" w:rsidP="00C64370">
      <w:pPr>
        <w:spacing w:before="240" w:line="276" w:lineRule="auto"/>
        <w:rPr>
          <w:rFonts w:ascii="Open Sans" w:eastAsia="Arial" w:hAnsi="Open Sans" w:cs="Open Sans"/>
          <w:color w:val="auto"/>
        </w:rPr>
      </w:pPr>
      <w:r w:rsidRPr="00C64370">
        <w:rPr>
          <w:rFonts w:ascii="Open Sans" w:eastAsia="Arial" w:hAnsi="Open Sans" w:cs="Open Sans"/>
          <w:color w:val="auto"/>
        </w:rPr>
        <w:t>I am satisfied based on the Assessment Team’s observations and recommendations outlined below that the service complies with the Requirements as outlined in the table above and complies with this Standard.</w:t>
      </w:r>
    </w:p>
    <w:p w14:paraId="0B996629" w14:textId="48904547" w:rsidR="00592BB1" w:rsidRPr="00C64370" w:rsidRDefault="00FE649C"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All consumers are treated with dignity and respect, and </w:t>
      </w:r>
      <w:r w:rsidR="00D9161F" w:rsidRPr="00C64370">
        <w:rPr>
          <w:rFonts w:ascii="Open Sans" w:eastAsia="Arial" w:hAnsi="Open Sans" w:cs="Open Sans"/>
          <w:color w:val="auto"/>
        </w:rPr>
        <w:t xml:space="preserve">the service </w:t>
      </w:r>
      <w:r w:rsidRPr="00C64370">
        <w:rPr>
          <w:rFonts w:ascii="Open Sans" w:eastAsia="Arial" w:hAnsi="Open Sans" w:cs="Open Sans"/>
          <w:color w:val="auto"/>
        </w:rPr>
        <w:t xml:space="preserve">demonstrated staff value </w:t>
      </w:r>
      <w:r w:rsidR="00D9161F" w:rsidRPr="00C64370">
        <w:rPr>
          <w:rFonts w:ascii="Open Sans" w:eastAsia="Arial" w:hAnsi="Open Sans" w:cs="Open Sans"/>
          <w:color w:val="auto"/>
        </w:rPr>
        <w:t xml:space="preserve">consumer’s </w:t>
      </w:r>
      <w:r w:rsidRPr="00C64370">
        <w:rPr>
          <w:rFonts w:ascii="Open Sans" w:eastAsia="Arial" w:hAnsi="Open Sans" w:cs="Open Sans"/>
          <w:color w:val="auto"/>
        </w:rPr>
        <w:t xml:space="preserve">identity, culture, and diversity. Staff described the unique needs and preferences of specific consumers and how </w:t>
      </w:r>
      <w:r w:rsidRPr="00C64370">
        <w:rPr>
          <w:rFonts w:ascii="Open Sans" w:eastAsia="Arial" w:hAnsi="Open Sans" w:cs="Open Sans"/>
          <w:color w:val="auto"/>
        </w:rPr>
        <w:lastRenderedPageBreak/>
        <w:t xml:space="preserve">they support those consumers each day. Care documentation identified the unique needs and preferences of each consumer. Interactions with consumers were observed to be respectful and caring. </w:t>
      </w:r>
      <w:r w:rsidR="00592BB1" w:rsidRPr="00C64370">
        <w:rPr>
          <w:rFonts w:ascii="Open Sans" w:eastAsia="Arial" w:hAnsi="Open Sans" w:cs="Open Sans"/>
          <w:color w:val="auto"/>
        </w:rPr>
        <w:t>The Assessment Team observed staff treating consumers with respect, kindness, and dignity. Staff were observed speaking to consumers politely, responding to consumers in an engaging manner and allowing time for consumers to speak while staff listened attentively. The Assessment Team observed staff patiently assisting consumers with transfers from chairs to wheelchairs and walking alongside consumers at their pace while they mobilised with their walking frames.</w:t>
      </w:r>
    </w:p>
    <w:p w14:paraId="0D007084" w14:textId="0DCF7005" w:rsidR="00B51ADA" w:rsidRPr="00C64370" w:rsidRDefault="00B51ADA"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and representatives confirmed the service recognises and respects cultural traditions and preferences. Staff described how they adapt the individual care of each consumer, so </w:t>
      </w:r>
      <w:r w:rsidR="000109D9" w:rsidRPr="00C64370">
        <w:rPr>
          <w:rFonts w:ascii="Open Sans" w:eastAsia="Arial" w:hAnsi="Open Sans" w:cs="Open Sans"/>
          <w:color w:val="auto"/>
        </w:rPr>
        <w:t xml:space="preserve">consumers </w:t>
      </w:r>
      <w:r w:rsidRPr="00C64370">
        <w:rPr>
          <w:rFonts w:ascii="Open Sans" w:eastAsia="Arial" w:hAnsi="Open Sans" w:cs="Open Sans"/>
          <w:color w:val="auto"/>
        </w:rPr>
        <w:t>are culturally safe and respectful of individual needs. Care plans showed that consumers’ cultural needs are identified, and staff have taken initiatives to fulfill them. The service demonstrated their documents, policies, and procedures have an inclusive, person-centred approach to practices.</w:t>
      </w:r>
    </w:p>
    <w:p w14:paraId="0776E2BA" w14:textId="50933940" w:rsidR="00915E0E" w:rsidRPr="00C64370" w:rsidRDefault="008B27D0"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and representatives said the service supports </w:t>
      </w:r>
      <w:r w:rsidR="000109D9" w:rsidRPr="00C64370">
        <w:rPr>
          <w:rFonts w:ascii="Open Sans" w:eastAsia="Arial" w:hAnsi="Open Sans" w:cs="Open Sans"/>
          <w:color w:val="auto"/>
        </w:rPr>
        <w:t xml:space="preserve">consumers </w:t>
      </w:r>
      <w:r w:rsidRPr="00C64370">
        <w:rPr>
          <w:rFonts w:ascii="Open Sans" w:eastAsia="Arial" w:hAnsi="Open Sans" w:cs="Open Sans"/>
          <w:color w:val="auto"/>
        </w:rPr>
        <w:t>to make and communicate decisions affecting their health and well-being, and they can change these decisions at any time. The service includes others where and when the consumers choose to have them included. The service assists consumers to make connection with others and maintain relationships. Staff described multiple ways this is achieved and how they know what consumers want and need. Documentation evidenced choices made by consumers and care plans showed who was important to each consumer and involved in their care.</w:t>
      </w:r>
      <w:r w:rsidR="00915E0E" w:rsidRPr="00C64370">
        <w:rPr>
          <w:rFonts w:ascii="Open Sans" w:eastAsia="Arial" w:hAnsi="Open Sans" w:cs="Open Sans"/>
          <w:color w:val="auto"/>
        </w:rPr>
        <w:t xml:space="preserve"> The Assessment Team observed staff enabling consumers who are non-verbal, or English is their second language to communicate their decisions by using cue cards. </w:t>
      </w:r>
    </w:p>
    <w:p w14:paraId="33E1CF29" w14:textId="1588B4F8" w:rsidR="008B27D0" w:rsidRPr="00C64370" w:rsidRDefault="00787EAC"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w:t>
      </w:r>
      <w:r w:rsidR="000109D9" w:rsidRPr="00C64370">
        <w:rPr>
          <w:rFonts w:ascii="Open Sans" w:eastAsia="Arial" w:hAnsi="Open Sans" w:cs="Open Sans"/>
          <w:color w:val="auto"/>
        </w:rPr>
        <w:t xml:space="preserve">confirmed </w:t>
      </w:r>
      <w:r w:rsidRPr="00C64370">
        <w:rPr>
          <w:rFonts w:ascii="Open Sans" w:eastAsia="Arial" w:hAnsi="Open Sans" w:cs="Open Sans"/>
          <w:color w:val="auto"/>
        </w:rPr>
        <w:t>the service supports them to understand benefits and possible harm when they make decisions about taking risks. Staff were able to describe examples of how the organisation has supported consumers to have choice and control, including when that choice involves risk. The service conducts a risk assessment for consumers who wants to take risks. Decisions regarding risk are documented in the consumer’s care file.</w:t>
      </w:r>
    </w:p>
    <w:p w14:paraId="57900129" w14:textId="6AC2F3E0" w:rsidR="006B04F1" w:rsidRPr="00C64370" w:rsidRDefault="006B04F1" w:rsidP="00C64370">
      <w:pPr>
        <w:spacing w:before="240" w:line="276" w:lineRule="auto"/>
        <w:rPr>
          <w:rFonts w:ascii="Open Sans" w:eastAsia="Arial" w:hAnsi="Open Sans" w:cs="Open Sans"/>
          <w:color w:val="auto"/>
        </w:rPr>
      </w:pPr>
      <w:r w:rsidRPr="00C64370">
        <w:rPr>
          <w:rFonts w:ascii="Open Sans" w:eastAsia="Arial" w:hAnsi="Open Sans" w:cs="Open Sans"/>
          <w:color w:val="auto"/>
        </w:rPr>
        <w:lastRenderedPageBreak/>
        <w:t>Consumers and representatives said they get information in a way they can understand. Consumers engage in meetings, are encouraged to ask questions about their care and are offered hard copies of meeting minutes, and calendars. Staff described different ways information is communicated to make sure it is easy to understand and accessible to consumers including strategies to communicate information to consumers with poor cognition or those who need visual aids or hearing assistance. Consumer welcome packs are provided, and noticeboards and brochures provided a range of relevant information.</w:t>
      </w:r>
    </w:p>
    <w:p w14:paraId="30F14966" w14:textId="5C7236DA" w:rsidR="00A41003" w:rsidRPr="00C64370" w:rsidRDefault="000109D9"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w:t>
      </w:r>
      <w:r w:rsidR="00A41003" w:rsidRPr="00C64370">
        <w:rPr>
          <w:rFonts w:ascii="Open Sans" w:eastAsia="Arial" w:hAnsi="Open Sans" w:cs="Open Sans"/>
          <w:color w:val="auto"/>
        </w:rPr>
        <w:t xml:space="preserve">he service protects </w:t>
      </w:r>
      <w:r w:rsidRPr="00C64370">
        <w:rPr>
          <w:rFonts w:ascii="Open Sans" w:eastAsia="Arial" w:hAnsi="Open Sans" w:cs="Open Sans"/>
          <w:color w:val="auto"/>
        </w:rPr>
        <w:t xml:space="preserve">consumer’s </w:t>
      </w:r>
      <w:r w:rsidR="00A41003" w:rsidRPr="00C64370">
        <w:rPr>
          <w:rFonts w:ascii="Open Sans" w:eastAsia="Arial" w:hAnsi="Open Sans" w:cs="Open Sans"/>
          <w:color w:val="auto"/>
        </w:rPr>
        <w:t xml:space="preserve">privacy and confidentiality, and staff respect </w:t>
      </w:r>
      <w:r w:rsidRPr="00C64370">
        <w:rPr>
          <w:rFonts w:ascii="Open Sans" w:eastAsia="Arial" w:hAnsi="Open Sans" w:cs="Open Sans"/>
          <w:color w:val="auto"/>
        </w:rPr>
        <w:t xml:space="preserve">consumer’s </w:t>
      </w:r>
      <w:r w:rsidR="00A41003" w:rsidRPr="00C64370">
        <w:rPr>
          <w:rFonts w:ascii="Open Sans" w:eastAsia="Arial" w:hAnsi="Open Sans" w:cs="Open Sans"/>
          <w:color w:val="auto"/>
        </w:rPr>
        <w:t>personal space and privacy when they have visitors. Staff describe</w:t>
      </w:r>
      <w:r w:rsidR="00ED1B83" w:rsidRPr="00C64370">
        <w:rPr>
          <w:rFonts w:ascii="Open Sans" w:eastAsia="Arial" w:hAnsi="Open Sans" w:cs="Open Sans"/>
          <w:color w:val="auto"/>
        </w:rPr>
        <w:t>d</w:t>
      </w:r>
      <w:r w:rsidR="00A41003" w:rsidRPr="00C64370">
        <w:rPr>
          <w:rFonts w:ascii="Open Sans" w:eastAsia="Arial" w:hAnsi="Open Sans" w:cs="Open Sans"/>
          <w:color w:val="auto"/>
        </w:rPr>
        <w:t xml:space="preserve"> how they support consumers to communicate their preferences </w:t>
      </w:r>
      <w:r w:rsidR="00ED1B83" w:rsidRPr="00C64370">
        <w:rPr>
          <w:rFonts w:ascii="Open Sans" w:eastAsia="Arial" w:hAnsi="Open Sans" w:cs="Open Sans"/>
          <w:color w:val="auto"/>
        </w:rPr>
        <w:t xml:space="preserve">about </w:t>
      </w:r>
      <w:r w:rsidR="00A41003" w:rsidRPr="00C64370">
        <w:rPr>
          <w:rFonts w:ascii="Open Sans" w:eastAsia="Arial" w:hAnsi="Open Sans" w:cs="Open Sans"/>
          <w:color w:val="auto"/>
        </w:rPr>
        <w:t>how they want privacy maintained and gave examples of how they maintain the privacy of individuals. Consumer information is kept in the electronic care planning system that requires a password to access. A privacy policy outlines how the service maintains and respects the privacy of personal and health information</w:t>
      </w:r>
      <w:r w:rsidR="00670FB0" w:rsidRPr="00C64370">
        <w:rPr>
          <w:rFonts w:ascii="Open Sans" w:eastAsia="Arial" w:hAnsi="Open Sans" w:cs="Open Sans"/>
          <w:color w:val="auto"/>
        </w:rPr>
        <w:t xml:space="preserve"> including individual logins for staff and </w:t>
      </w:r>
      <w:r w:rsidR="00E11CD1" w:rsidRPr="00C64370">
        <w:rPr>
          <w:rFonts w:ascii="Open Sans" w:eastAsia="Arial" w:hAnsi="Open Sans" w:cs="Open Sans"/>
          <w:color w:val="auto"/>
        </w:rPr>
        <w:t>health professionals</w:t>
      </w:r>
      <w:r w:rsidR="00A41003" w:rsidRPr="00C64370">
        <w:rPr>
          <w:rFonts w:ascii="Open Sans" w:eastAsia="Arial" w:hAnsi="Open Sans" w:cs="Open Sans"/>
          <w:color w:val="auto"/>
        </w:rPr>
        <w:t>. Processes support staff to manage requests for information from</w:t>
      </w:r>
      <w:r w:rsidR="00256B53" w:rsidRPr="00C64370">
        <w:rPr>
          <w:rFonts w:ascii="Open Sans" w:eastAsia="Arial" w:hAnsi="Open Sans" w:cs="Open Sans"/>
          <w:color w:val="auto"/>
        </w:rPr>
        <w:t xml:space="preserve"> others, such as family members or significant others, in an appropriate way.</w:t>
      </w:r>
    </w:p>
    <w:p w14:paraId="7D38A746" w14:textId="16F0FAFA" w:rsidR="008E4DB2" w:rsidRPr="001E694D" w:rsidRDefault="008E4DB2" w:rsidP="0036130C">
      <w:pPr>
        <w:pStyle w:val="NormalArial"/>
        <w:rPr>
          <w:rFonts w:ascii="Open Sans" w:hAnsi="Open Sans" w:cs="Open Sans"/>
        </w:rPr>
      </w:pPr>
      <w:r w:rsidRPr="001E694D">
        <w:rPr>
          <w:rFonts w:ascii="Open Sans" w:hAnsi="Open Sans" w:cs="Open Sans"/>
        </w:rPr>
        <w:br w:type="page"/>
      </w:r>
    </w:p>
    <w:p w14:paraId="0176135B"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C42EC" w14:paraId="085E1293"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9D14554" w14:textId="77777777" w:rsidR="008E4DB2" w:rsidRPr="001E694D" w:rsidRDefault="008E4DB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C5D74FE"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22F3B5EF" w14:textId="77777777" w:rsidTr="00BC42E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FB488D"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21B1714"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451032D"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006366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7513BF8"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974A7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910C3B9"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333159DD"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315297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697DACFF" w14:textId="77777777" w:rsidTr="00BC42E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7653E9"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7E020A"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D20FECB" w14:textId="77777777" w:rsidR="008E4DB2" w:rsidRPr="001E694D" w:rsidRDefault="008E4DB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5DB7E53" w14:textId="77777777" w:rsidR="008E4DB2" w:rsidRPr="001E694D" w:rsidRDefault="008E4DB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08A020F"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398099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2342AE8F"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62B1A5"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645B5DA"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B5E146F" w14:textId="77777777" w:rsidR="008E4DB2" w:rsidRPr="001E694D" w:rsidRDefault="00FC13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148071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E4DB2" w:rsidRPr="00853A02">
                  <w:rPr>
                    <w:rFonts w:ascii="Open Sans" w:hAnsi="Open Sans" w:cs="Open Sans"/>
                  </w:rPr>
                  <w:t>Compliant</w:t>
                </w:r>
              </w:sdtContent>
            </w:sdt>
          </w:p>
        </w:tc>
      </w:tr>
      <w:tr w:rsidR="00BC42EC" w14:paraId="39BE6346" w14:textId="77777777" w:rsidTr="00BC42E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2F5B52"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3CF3B8B"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02C2CC6"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39691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4A410BEC" w14:textId="3C5E20EB" w:rsidR="009E6AE1" w:rsidRPr="009E6AE1" w:rsidRDefault="008E4DB2" w:rsidP="009E6AE1">
      <w:pPr>
        <w:pStyle w:val="Heading20"/>
        <w:rPr>
          <w:rFonts w:ascii="Open Sans" w:hAnsi="Open Sans" w:cs="Open Sans"/>
          <w:color w:val="781E77"/>
        </w:rPr>
      </w:pPr>
      <w:r w:rsidRPr="003E162B">
        <w:rPr>
          <w:rFonts w:ascii="Open Sans" w:hAnsi="Open Sans" w:cs="Open Sans"/>
          <w:color w:val="781E77"/>
        </w:rPr>
        <w:t>Findings</w:t>
      </w:r>
    </w:p>
    <w:p w14:paraId="5106B211" w14:textId="77777777" w:rsidR="005A2942" w:rsidRDefault="009E6AE1" w:rsidP="00C64370">
      <w:pPr>
        <w:spacing w:before="240" w:line="276" w:lineRule="auto"/>
        <w:rPr>
          <w:rFonts w:ascii="Open Sans" w:eastAsia="Arial" w:hAnsi="Open Sans" w:cs="Open Sans"/>
          <w:color w:val="auto"/>
        </w:rPr>
      </w:pPr>
      <w:bookmarkStart w:id="1" w:name="_Hlk190096971"/>
      <w:r w:rsidRPr="00A768C6">
        <w:rPr>
          <w:rFonts w:ascii="Open Sans" w:eastAsia="Arial" w:hAnsi="Open Sans" w:cs="Open Sans"/>
          <w:color w:val="auto"/>
        </w:rPr>
        <w:t xml:space="preserve">In relation to </w:t>
      </w:r>
      <w:bookmarkStart w:id="2" w:name="_Hlk190964944"/>
      <w:r w:rsidRPr="00A768C6">
        <w:rPr>
          <w:rFonts w:ascii="Open Sans" w:eastAsia="Arial" w:hAnsi="Open Sans" w:cs="Open Sans"/>
          <w:color w:val="auto"/>
        </w:rPr>
        <w:t xml:space="preserve">Requirement </w:t>
      </w:r>
      <w:r w:rsidR="001A4E46" w:rsidRPr="00A768C6">
        <w:rPr>
          <w:rFonts w:ascii="Open Sans" w:eastAsia="Arial" w:hAnsi="Open Sans" w:cs="Open Sans"/>
          <w:color w:val="auto"/>
        </w:rPr>
        <w:t xml:space="preserve">2(3)(d) </w:t>
      </w:r>
      <w:bookmarkEnd w:id="2"/>
      <w:r w:rsidR="001A4E46" w:rsidRPr="00A768C6">
        <w:rPr>
          <w:rFonts w:ascii="Open Sans" w:eastAsia="Arial" w:hAnsi="Open Sans" w:cs="Open Sans"/>
          <w:color w:val="auto"/>
        </w:rPr>
        <w:t>the Assessment Team found t</w:t>
      </w:r>
      <w:r w:rsidRPr="00A768C6">
        <w:rPr>
          <w:rFonts w:ascii="Open Sans" w:eastAsia="Arial" w:hAnsi="Open Sans" w:cs="Open Sans"/>
          <w:color w:val="auto"/>
        </w:rPr>
        <w:t xml:space="preserve">he service was not able to demonstrate </w:t>
      </w:r>
      <w:bookmarkEnd w:id="1"/>
      <w:r w:rsidRPr="00A768C6">
        <w:rPr>
          <w:rFonts w:ascii="Open Sans" w:eastAsia="Arial" w:hAnsi="Open Sans" w:cs="Open Sans"/>
          <w:color w:val="auto"/>
        </w:rPr>
        <w:t xml:space="preserve">the outcomes of assessment and planning is effectively communicated. </w:t>
      </w:r>
      <w:r w:rsidRPr="00C64370">
        <w:rPr>
          <w:rFonts w:ascii="Open Sans" w:eastAsia="Arial" w:hAnsi="Open Sans" w:cs="Open Sans"/>
          <w:color w:val="auto"/>
        </w:rPr>
        <w:t xml:space="preserve">The service has a policy and procedure to support the outcomes of assessment and planning are effectively communicated to the consumer. While care and service documentation showed discussions around care have </w:t>
      </w:r>
      <w:r w:rsidRPr="00C64370">
        <w:rPr>
          <w:rFonts w:ascii="Open Sans" w:eastAsia="Arial" w:hAnsi="Open Sans" w:cs="Open Sans"/>
          <w:color w:val="auto"/>
        </w:rPr>
        <w:lastRenderedPageBreak/>
        <w:t>been occurring, s</w:t>
      </w:r>
      <w:r w:rsidRPr="00A768C6">
        <w:rPr>
          <w:rFonts w:ascii="Open Sans" w:eastAsia="Arial" w:hAnsi="Open Sans" w:cs="Open Sans"/>
          <w:color w:val="auto"/>
        </w:rPr>
        <w:t>ome representatives provided mixed feedback stating that outcomes of assessment and planning had not been communicated to them. Most of the representatives were not aware of a care plan nor had been provided a copy</w:t>
      </w:r>
      <w:r w:rsidR="0083440F" w:rsidRPr="00A768C6">
        <w:rPr>
          <w:rFonts w:ascii="Open Sans" w:eastAsia="Arial" w:hAnsi="Open Sans" w:cs="Open Sans"/>
          <w:color w:val="auto"/>
        </w:rPr>
        <w:t>.</w:t>
      </w:r>
      <w:r w:rsidR="00ED1B83">
        <w:rPr>
          <w:rFonts w:ascii="Open Sans" w:eastAsia="Arial" w:hAnsi="Open Sans" w:cs="Open Sans"/>
          <w:color w:val="auto"/>
        </w:rPr>
        <w:t xml:space="preserve"> </w:t>
      </w:r>
    </w:p>
    <w:p w14:paraId="7626BC28" w14:textId="77777777" w:rsidR="00EE6FF6" w:rsidRDefault="008F4304" w:rsidP="00C64370">
      <w:pPr>
        <w:spacing w:before="240" w:line="276" w:lineRule="auto"/>
        <w:rPr>
          <w:rFonts w:ascii="Open Sans" w:eastAsia="Arial" w:hAnsi="Open Sans" w:cs="Open Sans"/>
          <w:color w:val="auto"/>
        </w:rPr>
      </w:pPr>
      <w:r>
        <w:rPr>
          <w:rFonts w:ascii="Open Sans" w:eastAsia="Arial" w:hAnsi="Open Sans" w:cs="Open Sans"/>
          <w:color w:val="auto"/>
        </w:rPr>
        <w:t>In a written response to the Assessment Team report the approved provider</w:t>
      </w:r>
      <w:r w:rsidR="00F83E60">
        <w:rPr>
          <w:rFonts w:ascii="Open Sans" w:eastAsia="Arial" w:hAnsi="Open Sans" w:cs="Open Sans"/>
          <w:color w:val="auto"/>
        </w:rPr>
        <w:t xml:space="preserve"> supplied a </w:t>
      </w:r>
      <w:r w:rsidR="00FD10D5">
        <w:rPr>
          <w:rFonts w:ascii="Open Sans" w:eastAsia="Arial" w:hAnsi="Open Sans" w:cs="Open Sans"/>
          <w:color w:val="auto"/>
        </w:rPr>
        <w:t>p</w:t>
      </w:r>
      <w:r w:rsidR="00F83E60">
        <w:rPr>
          <w:rFonts w:ascii="Open Sans" w:eastAsia="Arial" w:hAnsi="Open Sans" w:cs="Open Sans"/>
          <w:color w:val="auto"/>
        </w:rPr>
        <w:t>lan for continuo</w:t>
      </w:r>
      <w:r w:rsidR="004B5B9F">
        <w:rPr>
          <w:rFonts w:ascii="Open Sans" w:eastAsia="Arial" w:hAnsi="Open Sans" w:cs="Open Sans"/>
          <w:color w:val="auto"/>
        </w:rPr>
        <w:t>us improvement capt</w:t>
      </w:r>
      <w:r w:rsidR="0087222C">
        <w:rPr>
          <w:rFonts w:ascii="Open Sans" w:eastAsia="Arial" w:hAnsi="Open Sans" w:cs="Open Sans"/>
          <w:color w:val="auto"/>
        </w:rPr>
        <w:t>u</w:t>
      </w:r>
      <w:r w:rsidR="004B5B9F">
        <w:rPr>
          <w:rFonts w:ascii="Open Sans" w:eastAsia="Arial" w:hAnsi="Open Sans" w:cs="Open Sans"/>
          <w:color w:val="auto"/>
        </w:rPr>
        <w:t xml:space="preserve">ring the </w:t>
      </w:r>
      <w:r w:rsidR="0087222C">
        <w:rPr>
          <w:rFonts w:ascii="Open Sans" w:eastAsia="Arial" w:hAnsi="Open Sans" w:cs="Open Sans"/>
          <w:color w:val="auto"/>
        </w:rPr>
        <w:t xml:space="preserve">planned and completed </w:t>
      </w:r>
      <w:r w:rsidR="007B43D7">
        <w:rPr>
          <w:rFonts w:ascii="Open Sans" w:eastAsia="Arial" w:hAnsi="Open Sans" w:cs="Open Sans"/>
          <w:color w:val="auto"/>
        </w:rPr>
        <w:t>activities</w:t>
      </w:r>
      <w:r w:rsidR="00ED1B83">
        <w:rPr>
          <w:rFonts w:ascii="Open Sans" w:eastAsia="Arial" w:hAnsi="Open Sans" w:cs="Open Sans"/>
          <w:color w:val="auto"/>
        </w:rPr>
        <w:t>. The PCI</w:t>
      </w:r>
      <w:r w:rsidR="007B43D7">
        <w:rPr>
          <w:rFonts w:ascii="Open Sans" w:eastAsia="Arial" w:hAnsi="Open Sans" w:cs="Open Sans"/>
          <w:color w:val="auto"/>
        </w:rPr>
        <w:t xml:space="preserve"> address</w:t>
      </w:r>
      <w:r w:rsidR="00ED1B83">
        <w:rPr>
          <w:rFonts w:ascii="Open Sans" w:eastAsia="Arial" w:hAnsi="Open Sans" w:cs="Open Sans"/>
          <w:color w:val="auto"/>
        </w:rPr>
        <w:t>es</w:t>
      </w:r>
      <w:r w:rsidR="007B43D7">
        <w:rPr>
          <w:rFonts w:ascii="Open Sans" w:eastAsia="Arial" w:hAnsi="Open Sans" w:cs="Open Sans"/>
          <w:color w:val="auto"/>
        </w:rPr>
        <w:t xml:space="preserve"> </w:t>
      </w:r>
      <w:r w:rsidR="003068A5">
        <w:rPr>
          <w:rFonts w:ascii="Open Sans" w:eastAsia="Arial" w:hAnsi="Open Sans" w:cs="Open Sans"/>
          <w:color w:val="auto"/>
        </w:rPr>
        <w:t xml:space="preserve">communication about care plans and outcomes of assessment and planning. </w:t>
      </w:r>
      <w:r w:rsidR="007F652D">
        <w:rPr>
          <w:rFonts w:ascii="Open Sans" w:eastAsia="Arial" w:hAnsi="Open Sans" w:cs="Open Sans"/>
          <w:color w:val="auto"/>
        </w:rPr>
        <w:t xml:space="preserve">Further evidence was also provided including </w:t>
      </w:r>
      <w:r w:rsidR="0050412F">
        <w:rPr>
          <w:rFonts w:ascii="Open Sans" w:eastAsia="Arial" w:hAnsi="Open Sans" w:cs="Open Sans"/>
          <w:color w:val="auto"/>
        </w:rPr>
        <w:t xml:space="preserve">documentation </w:t>
      </w:r>
      <w:r w:rsidR="00F96B06">
        <w:rPr>
          <w:rFonts w:ascii="Open Sans" w:eastAsia="Arial" w:hAnsi="Open Sans" w:cs="Open Sans"/>
          <w:color w:val="auto"/>
        </w:rPr>
        <w:t xml:space="preserve">about </w:t>
      </w:r>
      <w:r w:rsidR="00D83B5E">
        <w:rPr>
          <w:rFonts w:ascii="Open Sans" w:eastAsia="Arial" w:hAnsi="Open Sans" w:cs="Open Sans"/>
          <w:color w:val="auto"/>
        </w:rPr>
        <w:t>the outcomes of an</w:t>
      </w:r>
      <w:r w:rsidR="007F652D">
        <w:rPr>
          <w:rFonts w:ascii="Open Sans" w:eastAsia="Arial" w:hAnsi="Open Sans" w:cs="Open Sans"/>
          <w:color w:val="auto"/>
        </w:rPr>
        <w:t xml:space="preserve"> audit of care plan </w:t>
      </w:r>
      <w:r w:rsidR="00E1779A">
        <w:rPr>
          <w:rFonts w:ascii="Open Sans" w:eastAsia="Arial" w:hAnsi="Open Sans" w:cs="Open Sans"/>
          <w:color w:val="auto"/>
        </w:rPr>
        <w:t>consultations</w:t>
      </w:r>
      <w:r w:rsidR="009E0AE5">
        <w:rPr>
          <w:rFonts w:ascii="Open Sans" w:eastAsia="Arial" w:hAnsi="Open Sans" w:cs="Open Sans"/>
          <w:color w:val="auto"/>
        </w:rPr>
        <w:t xml:space="preserve"> indicating most consumers </w:t>
      </w:r>
      <w:r w:rsidR="00A5559A">
        <w:rPr>
          <w:rFonts w:ascii="Open Sans" w:eastAsia="Arial" w:hAnsi="Open Sans" w:cs="Open Sans"/>
          <w:color w:val="auto"/>
        </w:rPr>
        <w:t xml:space="preserve">and/or their representatives </w:t>
      </w:r>
      <w:r w:rsidR="00A841C9">
        <w:rPr>
          <w:rFonts w:ascii="Open Sans" w:eastAsia="Arial" w:hAnsi="Open Sans" w:cs="Open Sans"/>
          <w:color w:val="auto"/>
        </w:rPr>
        <w:t>have been involved in care plan assessments and consultation</w:t>
      </w:r>
      <w:r w:rsidR="00717BB9">
        <w:rPr>
          <w:rFonts w:ascii="Open Sans" w:eastAsia="Arial" w:hAnsi="Open Sans" w:cs="Open Sans"/>
          <w:color w:val="auto"/>
        </w:rPr>
        <w:t xml:space="preserve"> in the past 12 months</w:t>
      </w:r>
      <w:r w:rsidR="00A841C9">
        <w:rPr>
          <w:rFonts w:ascii="Open Sans" w:eastAsia="Arial" w:hAnsi="Open Sans" w:cs="Open Sans"/>
          <w:color w:val="auto"/>
        </w:rPr>
        <w:t>.</w:t>
      </w:r>
      <w:r w:rsidR="00362D3F">
        <w:rPr>
          <w:rFonts w:ascii="Open Sans" w:eastAsia="Arial" w:hAnsi="Open Sans" w:cs="Open Sans"/>
          <w:color w:val="auto"/>
        </w:rPr>
        <w:t xml:space="preserve"> </w:t>
      </w:r>
      <w:r w:rsidR="00F96B06">
        <w:rPr>
          <w:rFonts w:ascii="Open Sans" w:eastAsia="Arial" w:hAnsi="Open Sans" w:cs="Open Sans"/>
          <w:color w:val="auto"/>
        </w:rPr>
        <w:t xml:space="preserve">A schedule has also been developed to ensure that all </w:t>
      </w:r>
      <w:r w:rsidR="00717BB9">
        <w:rPr>
          <w:rFonts w:ascii="Open Sans" w:eastAsia="Arial" w:hAnsi="Open Sans" w:cs="Open Sans"/>
          <w:color w:val="auto"/>
        </w:rPr>
        <w:t xml:space="preserve">consumers </w:t>
      </w:r>
      <w:r w:rsidR="00BC63A3">
        <w:rPr>
          <w:rFonts w:ascii="Open Sans" w:eastAsia="Arial" w:hAnsi="Open Sans" w:cs="Open Sans"/>
          <w:color w:val="auto"/>
        </w:rPr>
        <w:t xml:space="preserve">and representatives </w:t>
      </w:r>
      <w:r w:rsidR="00F96B06">
        <w:rPr>
          <w:rFonts w:ascii="Open Sans" w:eastAsia="Arial" w:hAnsi="Open Sans" w:cs="Open Sans"/>
          <w:color w:val="auto"/>
        </w:rPr>
        <w:t>are offered a care plan or care consultation</w:t>
      </w:r>
      <w:r w:rsidR="002501EF">
        <w:rPr>
          <w:rFonts w:ascii="Open Sans" w:eastAsia="Arial" w:hAnsi="Open Sans" w:cs="Open Sans"/>
          <w:color w:val="auto"/>
        </w:rPr>
        <w:t>.</w:t>
      </w:r>
      <w:r w:rsidR="00F96B06">
        <w:rPr>
          <w:rFonts w:ascii="Open Sans" w:eastAsia="Arial" w:hAnsi="Open Sans" w:cs="Open Sans"/>
          <w:color w:val="auto"/>
        </w:rPr>
        <w:t xml:space="preserve"> </w:t>
      </w:r>
      <w:r w:rsidR="002501EF">
        <w:rPr>
          <w:rFonts w:ascii="Open Sans" w:eastAsia="Arial" w:hAnsi="Open Sans" w:cs="Open Sans"/>
          <w:color w:val="auto"/>
        </w:rPr>
        <w:t>A</w:t>
      </w:r>
      <w:r w:rsidR="000E3766">
        <w:rPr>
          <w:rFonts w:ascii="Open Sans" w:eastAsia="Arial" w:hAnsi="Open Sans" w:cs="Open Sans"/>
          <w:color w:val="auto"/>
        </w:rPr>
        <w:t>n explanation</w:t>
      </w:r>
      <w:r w:rsidR="002501EF">
        <w:rPr>
          <w:rFonts w:ascii="Open Sans" w:eastAsia="Arial" w:hAnsi="Open Sans" w:cs="Open Sans"/>
          <w:color w:val="auto"/>
        </w:rPr>
        <w:t xml:space="preserve"> </w:t>
      </w:r>
      <w:r w:rsidR="000E3766">
        <w:rPr>
          <w:rFonts w:ascii="Open Sans" w:eastAsia="Arial" w:hAnsi="Open Sans" w:cs="Open Sans"/>
          <w:color w:val="auto"/>
        </w:rPr>
        <w:t>was</w:t>
      </w:r>
      <w:r w:rsidR="002501EF">
        <w:rPr>
          <w:rFonts w:ascii="Open Sans" w:eastAsia="Arial" w:hAnsi="Open Sans" w:cs="Open Sans"/>
          <w:color w:val="auto"/>
        </w:rPr>
        <w:t xml:space="preserve"> provided for </w:t>
      </w:r>
      <w:r w:rsidR="000E3766">
        <w:rPr>
          <w:rFonts w:ascii="Open Sans" w:eastAsia="Arial" w:hAnsi="Open Sans" w:cs="Open Sans"/>
          <w:color w:val="auto"/>
        </w:rPr>
        <w:t xml:space="preserve">consumers </w:t>
      </w:r>
      <w:r w:rsidR="00F96B06">
        <w:rPr>
          <w:rFonts w:ascii="Open Sans" w:eastAsia="Arial" w:hAnsi="Open Sans" w:cs="Open Sans"/>
          <w:color w:val="auto"/>
        </w:rPr>
        <w:t xml:space="preserve">not yet </w:t>
      </w:r>
      <w:r w:rsidR="002501EF">
        <w:rPr>
          <w:rFonts w:ascii="Open Sans" w:eastAsia="Arial" w:hAnsi="Open Sans" w:cs="Open Sans"/>
          <w:color w:val="auto"/>
        </w:rPr>
        <w:t>offered a care plan</w:t>
      </w:r>
      <w:r w:rsidR="000E3766">
        <w:rPr>
          <w:rFonts w:ascii="Open Sans" w:eastAsia="Arial" w:hAnsi="Open Sans" w:cs="Open Sans"/>
          <w:color w:val="auto"/>
        </w:rPr>
        <w:t>.</w:t>
      </w:r>
      <w:r w:rsidR="002501EF">
        <w:rPr>
          <w:rFonts w:ascii="Open Sans" w:eastAsia="Arial" w:hAnsi="Open Sans" w:cs="Open Sans"/>
          <w:color w:val="auto"/>
        </w:rPr>
        <w:t xml:space="preserve"> </w:t>
      </w:r>
    </w:p>
    <w:p w14:paraId="170C48D3" w14:textId="78ABE96C" w:rsidR="008F4304" w:rsidRDefault="00362D3F" w:rsidP="00C64370">
      <w:pPr>
        <w:spacing w:before="240" w:line="276" w:lineRule="auto"/>
        <w:rPr>
          <w:rFonts w:ascii="Open Sans" w:eastAsia="Arial" w:hAnsi="Open Sans" w:cs="Open Sans"/>
          <w:color w:val="auto"/>
        </w:rPr>
      </w:pPr>
      <w:r>
        <w:rPr>
          <w:rFonts w:ascii="Open Sans" w:eastAsia="Arial" w:hAnsi="Open Sans" w:cs="Open Sans"/>
          <w:color w:val="auto"/>
        </w:rPr>
        <w:t xml:space="preserve">Information about </w:t>
      </w:r>
      <w:r w:rsidR="00FE6B21">
        <w:rPr>
          <w:rFonts w:ascii="Open Sans" w:eastAsia="Arial" w:hAnsi="Open Sans" w:cs="Open Sans"/>
          <w:color w:val="auto"/>
        </w:rPr>
        <w:t xml:space="preserve">the assessment and care plan </w:t>
      </w:r>
      <w:r w:rsidR="00713070">
        <w:rPr>
          <w:rFonts w:ascii="Open Sans" w:eastAsia="Arial" w:hAnsi="Open Sans" w:cs="Open Sans"/>
          <w:color w:val="auto"/>
        </w:rPr>
        <w:t xml:space="preserve">process </w:t>
      </w:r>
      <w:r w:rsidR="00BC63A3">
        <w:rPr>
          <w:rFonts w:ascii="Open Sans" w:eastAsia="Arial" w:hAnsi="Open Sans" w:cs="Open Sans"/>
          <w:color w:val="auto"/>
        </w:rPr>
        <w:t xml:space="preserve">and the availability of care plans </w:t>
      </w:r>
      <w:r>
        <w:rPr>
          <w:rFonts w:ascii="Open Sans" w:eastAsia="Arial" w:hAnsi="Open Sans" w:cs="Open Sans"/>
          <w:color w:val="auto"/>
        </w:rPr>
        <w:t xml:space="preserve">has been added </w:t>
      </w:r>
      <w:r w:rsidR="00713070">
        <w:rPr>
          <w:rFonts w:ascii="Open Sans" w:eastAsia="Arial" w:hAnsi="Open Sans" w:cs="Open Sans"/>
          <w:color w:val="auto"/>
        </w:rPr>
        <w:t>to the resident</w:t>
      </w:r>
      <w:r w:rsidR="007D219C">
        <w:rPr>
          <w:rFonts w:ascii="Open Sans" w:eastAsia="Arial" w:hAnsi="Open Sans" w:cs="Open Sans"/>
          <w:color w:val="auto"/>
        </w:rPr>
        <w:t>’s</w:t>
      </w:r>
      <w:r w:rsidR="00713070">
        <w:rPr>
          <w:rFonts w:ascii="Open Sans" w:eastAsia="Arial" w:hAnsi="Open Sans" w:cs="Open Sans"/>
          <w:color w:val="auto"/>
        </w:rPr>
        <w:t xml:space="preserve"> and relative meeting</w:t>
      </w:r>
      <w:r w:rsidR="00A841C9">
        <w:rPr>
          <w:rFonts w:ascii="Open Sans" w:eastAsia="Arial" w:hAnsi="Open Sans" w:cs="Open Sans"/>
          <w:color w:val="auto"/>
        </w:rPr>
        <w:t>,</w:t>
      </w:r>
      <w:r w:rsidR="00713070">
        <w:rPr>
          <w:rFonts w:ascii="Open Sans" w:eastAsia="Arial" w:hAnsi="Open Sans" w:cs="Open Sans"/>
          <w:color w:val="auto"/>
        </w:rPr>
        <w:t xml:space="preserve"> </w:t>
      </w:r>
      <w:r w:rsidR="00317C8C">
        <w:rPr>
          <w:rFonts w:ascii="Open Sans" w:eastAsia="Arial" w:hAnsi="Open Sans" w:cs="Open Sans"/>
          <w:color w:val="auto"/>
        </w:rPr>
        <w:t xml:space="preserve">for </w:t>
      </w:r>
      <w:r w:rsidR="00BC63A3">
        <w:rPr>
          <w:rFonts w:ascii="Open Sans" w:eastAsia="Arial" w:hAnsi="Open Sans" w:cs="Open Sans"/>
          <w:color w:val="auto"/>
        </w:rPr>
        <w:t xml:space="preserve">regular </w:t>
      </w:r>
      <w:r w:rsidR="00317C8C">
        <w:rPr>
          <w:rFonts w:ascii="Open Sans" w:eastAsia="Arial" w:hAnsi="Open Sans" w:cs="Open Sans"/>
          <w:color w:val="auto"/>
        </w:rPr>
        <w:t>discussion</w:t>
      </w:r>
      <w:r w:rsidR="00DE7CE9">
        <w:rPr>
          <w:rFonts w:ascii="Open Sans" w:eastAsia="Arial" w:hAnsi="Open Sans" w:cs="Open Sans"/>
          <w:color w:val="auto"/>
        </w:rPr>
        <w:t>.</w:t>
      </w:r>
      <w:r w:rsidR="00317C8C">
        <w:rPr>
          <w:rFonts w:ascii="Open Sans" w:eastAsia="Arial" w:hAnsi="Open Sans" w:cs="Open Sans"/>
          <w:color w:val="auto"/>
        </w:rPr>
        <w:t xml:space="preserve"> </w:t>
      </w:r>
      <w:r w:rsidR="00DE7CE9">
        <w:rPr>
          <w:rFonts w:ascii="Open Sans" w:eastAsia="Arial" w:hAnsi="Open Sans" w:cs="Open Sans"/>
          <w:color w:val="auto"/>
        </w:rPr>
        <w:t>A</w:t>
      </w:r>
      <w:r w:rsidR="00317C8C">
        <w:rPr>
          <w:rFonts w:ascii="Open Sans" w:eastAsia="Arial" w:hAnsi="Open Sans" w:cs="Open Sans"/>
          <w:color w:val="auto"/>
        </w:rPr>
        <w:t xml:space="preserve">n </w:t>
      </w:r>
      <w:r w:rsidR="002D2BF2">
        <w:rPr>
          <w:rFonts w:ascii="Open Sans" w:eastAsia="Arial" w:hAnsi="Open Sans" w:cs="Open Sans"/>
          <w:color w:val="auto"/>
        </w:rPr>
        <w:t xml:space="preserve">item </w:t>
      </w:r>
      <w:r w:rsidR="00DE7CE9">
        <w:rPr>
          <w:rFonts w:ascii="Open Sans" w:eastAsia="Arial" w:hAnsi="Open Sans" w:cs="Open Sans"/>
          <w:color w:val="auto"/>
        </w:rPr>
        <w:t>has also been added to</w:t>
      </w:r>
      <w:r w:rsidR="002D2BF2">
        <w:rPr>
          <w:rFonts w:ascii="Open Sans" w:eastAsia="Arial" w:hAnsi="Open Sans" w:cs="Open Sans"/>
          <w:color w:val="auto"/>
        </w:rPr>
        <w:t xml:space="preserve"> the monthly newsletter to inform and educate </w:t>
      </w:r>
      <w:r w:rsidR="00166E65">
        <w:rPr>
          <w:rFonts w:ascii="Open Sans" w:eastAsia="Arial" w:hAnsi="Open Sans" w:cs="Open Sans"/>
          <w:color w:val="auto"/>
        </w:rPr>
        <w:t>consumers and their representatives</w:t>
      </w:r>
      <w:r w:rsidR="00DE7CE9">
        <w:rPr>
          <w:rFonts w:ascii="Open Sans" w:eastAsia="Arial" w:hAnsi="Open Sans" w:cs="Open Sans"/>
          <w:color w:val="auto"/>
        </w:rPr>
        <w:t xml:space="preserve"> about the care plan </w:t>
      </w:r>
      <w:r w:rsidR="006A54FC">
        <w:rPr>
          <w:rFonts w:ascii="Open Sans" w:eastAsia="Arial" w:hAnsi="Open Sans" w:cs="Open Sans"/>
          <w:color w:val="auto"/>
        </w:rPr>
        <w:t xml:space="preserve">and assessment outcome </w:t>
      </w:r>
      <w:r w:rsidR="00DE7CE9">
        <w:rPr>
          <w:rFonts w:ascii="Open Sans" w:eastAsia="Arial" w:hAnsi="Open Sans" w:cs="Open Sans"/>
          <w:color w:val="auto"/>
        </w:rPr>
        <w:t>process.</w:t>
      </w:r>
      <w:r w:rsidR="00A768C6">
        <w:rPr>
          <w:rFonts w:ascii="Open Sans" w:eastAsia="Arial" w:hAnsi="Open Sans" w:cs="Open Sans"/>
          <w:color w:val="auto"/>
        </w:rPr>
        <w:t xml:space="preserve"> </w:t>
      </w:r>
    </w:p>
    <w:p w14:paraId="1A99A568" w14:textId="77777777" w:rsidR="004332CE" w:rsidRDefault="004332CE" w:rsidP="00C64370">
      <w:pPr>
        <w:spacing w:before="240" w:line="276" w:lineRule="auto"/>
        <w:rPr>
          <w:rFonts w:ascii="Open Sans" w:eastAsia="Arial" w:hAnsi="Open Sans" w:cs="Open Sans"/>
          <w:color w:val="auto"/>
        </w:rPr>
      </w:pPr>
      <w:r>
        <w:rPr>
          <w:rFonts w:ascii="Open Sans" w:eastAsia="Arial" w:hAnsi="Open Sans" w:cs="Open Sans"/>
          <w:color w:val="auto"/>
        </w:rPr>
        <w:t xml:space="preserve">I have come to a different view and find </w:t>
      </w:r>
      <w:r w:rsidRPr="00ED1B83">
        <w:rPr>
          <w:rFonts w:ascii="Open Sans" w:eastAsia="Arial" w:hAnsi="Open Sans" w:cs="Open Sans"/>
          <w:color w:val="auto"/>
        </w:rPr>
        <w:t>Requirement 2(3)(d)</w:t>
      </w:r>
      <w:r>
        <w:rPr>
          <w:rFonts w:ascii="Open Sans" w:eastAsia="Arial" w:hAnsi="Open Sans" w:cs="Open Sans"/>
          <w:color w:val="auto"/>
        </w:rPr>
        <w:t xml:space="preserve"> Compliant.</w:t>
      </w:r>
      <w:r w:rsidRPr="005A2942">
        <w:rPr>
          <w:rFonts w:ascii="Open Sans" w:eastAsia="Arial" w:hAnsi="Open Sans" w:cs="Open Sans"/>
          <w:color w:val="auto"/>
        </w:rPr>
        <w:t xml:space="preserve"> </w:t>
      </w:r>
      <w:r>
        <w:rPr>
          <w:rFonts w:ascii="Open Sans" w:eastAsia="Arial" w:hAnsi="Open Sans" w:cs="Open Sans"/>
          <w:color w:val="auto"/>
        </w:rPr>
        <w:t xml:space="preserve">I am satisfied the evidence in the written response from the approved provider demonstrates </w:t>
      </w:r>
      <w:r w:rsidRPr="0006311B">
        <w:rPr>
          <w:rFonts w:ascii="Open Sans" w:eastAsia="Arial" w:hAnsi="Open Sans" w:cs="Open Sans"/>
          <w:color w:val="auto"/>
        </w:rPr>
        <w:t>outcomes of assessment and planning are effectively communicated to the consumer and documented in a care and services plan that is readily available to the consumer, and where care and services are provided.</w:t>
      </w:r>
      <w:r>
        <w:rPr>
          <w:rFonts w:ascii="Open Sans" w:eastAsia="Arial" w:hAnsi="Open Sans" w:cs="Open Sans"/>
          <w:color w:val="auto"/>
        </w:rPr>
        <w:t xml:space="preserve"> </w:t>
      </w:r>
    </w:p>
    <w:p w14:paraId="21C24EFC" w14:textId="3AA81AAB" w:rsidR="0083440F" w:rsidRPr="00C64370" w:rsidRDefault="0083440F" w:rsidP="00C64370">
      <w:pPr>
        <w:spacing w:before="240" w:line="276" w:lineRule="auto"/>
        <w:rPr>
          <w:rFonts w:ascii="Open Sans" w:eastAsia="Arial" w:hAnsi="Open Sans" w:cs="Open Sans"/>
          <w:color w:val="auto"/>
        </w:rPr>
      </w:pPr>
      <w:r>
        <w:rPr>
          <w:rFonts w:ascii="Open Sans" w:eastAsia="Arial" w:hAnsi="Open Sans" w:cs="Open Sans"/>
          <w:color w:val="auto"/>
        </w:rPr>
        <w:t xml:space="preserve">All other Requirements in Standard </w:t>
      </w:r>
      <w:r w:rsidR="00401425">
        <w:rPr>
          <w:rFonts w:ascii="Open Sans" w:eastAsia="Arial" w:hAnsi="Open Sans" w:cs="Open Sans"/>
          <w:color w:val="auto"/>
        </w:rPr>
        <w:t xml:space="preserve">2 </w:t>
      </w:r>
      <w:r w:rsidR="00BD5270">
        <w:rPr>
          <w:rFonts w:ascii="Open Sans" w:eastAsia="Arial" w:hAnsi="Open Sans" w:cs="Open Sans"/>
          <w:color w:val="auto"/>
        </w:rPr>
        <w:t>are compliant</w:t>
      </w:r>
      <w:r w:rsidR="00853A02">
        <w:rPr>
          <w:rFonts w:ascii="Open Sans" w:eastAsia="Arial" w:hAnsi="Open Sans" w:cs="Open Sans"/>
          <w:color w:val="auto"/>
        </w:rPr>
        <w:t xml:space="preserve"> and therefore Standard 2 is Compliant.</w:t>
      </w:r>
    </w:p>
    <w:p w14:paraId="16BBC925" w14:textId="24E6D691" w:rsidR="00E27303" w:rsidRPr="00C64370" w:rsidRDefault="00E27303"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w:t>
      </w:r>
      <w:r w:rsidR="005A2942" w:rsidRPr="00C64370">
        <w:rPr>
          <w:rFonts w:ascii="Open Sans" w:eastAsia="Arial" w:hAnsi="Open Sans" w:cs="Open Sans"/>
          <w:color w:val="auto"/>
        </w:rPr>
        <w:t>d</w:t>
      </w:r>
      <w:r w:rsidRPr="00C64370">
        <w:rPr>
          <w:rFonts w:ascii="Open Sans" w:eastAsia="Arial" w:hAnsi="Open Sans" w:cs="Open Sans"/>
          <w:color w:val="auto"/>
        </w:rPr>
        <w:t xml:space="preserve"> each consumer undergoes assessment and planning, including consideration of risks to their health and well-being to inform delivery of safe and effective care and services. Consumers and representatives agreed they are regularly consulted during the assessment and care planning process, including risks they wish to take or the management of high-risk health conditions. </w:t>
      </w:r>
    </w:p>
    <w:p w14:paraId="3D2057EC" w14:textId="77777777" w:rsidR="00E27303" w:rsidRPr="00C64370" w:rsidRDefault="00E27303" w:rsidP="00C64370">
      <w:pPr>
        <w:spacing w:before="240" w:line="276" w:lineRule="auto"/>
        <w:rPr>
          <w:rFonts w:ascii="Open Sans" w:eastAsia="Arial" w:hAnsi="Open Sans" w:cs="Open Sans"/>
          <w:color w:val="auto"/>
        </w:rPr>
      </w:pPr>
      <w:r w:rsidRPr="00C64370">
        <w:rPr>
          <w:rFonts w:ascii="Open Sans" w:eastAsia="Arial" w:hAnsi="Open Sans" w:cs="Open Sans"/>
          <w:color w:val="auto"/>
        </w:rPr>
        <w:lastRenderedPageBreak/>
        <w:t xml:space="preserve">Consumers are assessed by registered clinical staff using a pre-admission checklist to ensure a risk assessment is done pre and post their entry to the service. Consumers are reviewed by their medical officers on entry to the service, who provide comprehensive medical assessment with medical history and medications. Initial assessments are completed and used to provide information in the delivery of care, and comprehensive assessment is undertaken to develop the consumer's individualised care plan. </w:t>
      </w:r>
    </w:p>
    <w:p w14:paraId="54FA4336" w14:textId="7425415A" w:rsidR="000B5114" w:rsidRPr="00C64370" w:rsidRDefault="00E27303" w:rsidP="00C64370">
      <w:pPr>
        <w:spacing w:before="240" w:line="276" w:lineRule="auto"/>
        <w:rPr>
          <w:rFonts w:ascii="Open Sans" w:eastAsia="Arial" w:hAnsi="Open Sans" w:cs="Open Sans"/>
          <w:color w:val="auto"/>
        </w:rPr>
      </w:pPr>
      <w:r w:rsidRPr="00C64370">
        <w:rPr>
          <w:rFonts w:ascii="Open Sans" w:eastAsia="Arial" w:hAnsi="Open Sans" w:cs="Open Sans"/>
          <w:color w:val="auto"/>
        </w:rPr>
        <w:t>Registered nurses describe</w:t>
      </w:r>
      <w:r w:rsidR="00306745" w:rsidRPr="00C64370">
        <w:rPr>
          <w:rFonts w:ascii="Open Sans" w:eastAsia="Arial" w:hAnsi="Open Sans" w:cs="Open Sans"/>
          <w:color w:val="auto"/>
        </w:rPr>
        <w:t>d</w:t>
      </w:r>
      <w:r w:rsidRPr="00C64370">
        <w:rPr>
          <w:rFonts w:ascii="Open Sans" w:eastAsia="Arial" w:hAnsi="Open Sans" w:cs="Open Sans"/>
          <w:color w:val="auto"/>
        </w:rPr>
        <w:t xml:space="preserve"> the care planning process in detail and how it informs the delivery of care and services. The organisation has policies and procedures in place to assist staff in evaluating and managing risks for consumers. Care planning documentation reviewed reflected assessment of risks to consumer health and well-being are regularly assessed, reviewed, and discussed with the consumer and representative. </w:t>
      </w:r>
      <w:r w:rsidR="00365D87" w:rsidRPr="00C64370">
        <w:rPr>
          <w:rFonts w:ascii="Open Sans" w:eastAsia="Arial" w:hAnsi="Open Sans" w:cs="Open Sans"/>
          <w:color w:val="auto"/>
        </w:rPr>
        <w:t xml:space="preserve">Staff at the service described risks for consumers and how they are effectively managed. </w:t>
      </w:r>
      <w:r w:rsidR="00885235" w:rsidRPr="00C64370">
        <w:rPr>
          <w:rFonts w:ascii="Open Sans" w:eastAsia="Arial" w:hAnsi="Open Sans" w:cs="Open Sans"/>
          <w:color w:val="auto"/>
        </w:rPr>
        <w:t>Care planning processes identify each consumer risk and strategies to manage those risks</w:t>
      </w:r>
      <w:r w:rsidRPr="00C64370">
        <w:rPr>
          <w:rFonts w:ascii="Open Sans" w:eastAsia="Arial" w:hAnsi="Open Sans" w:cs="Open Sans"/>
          <w:color w:val="auto"/>
        </w:rPr>
        <w:t xml:space="preserve">. </w:t>
      </w:r>
    </w:p>
    <w:p w14:paraId="43752E7A" w14:textId="31D90257" w:rsidR="00987BCE" w:rsidRPr="00C64370" w:rsidRDefault="000B5114"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service’s care and service documentation identify areas of care and services for the consumers</w:t>
      </w:r>
      <w:r w:rsidR="00483347" w:rsidRPr="00C64370">
        <w:rPr>
          <w:rFonts w:ascii="Open Sans" w:eastAsia="Arial" w:hAnsi="Open Sans" w:cs="Open Sans"/>
          <w:color w:val="auto"/>
        </w:rPr>
        <w:t xml:space="preserve">. </w:t>
      </w:r>
      <w:r w:rsidRPr="00C64370">
        <w:rPr>
          <w:rFonts w:ascii="Open Sans" w:eastAsia="Arial" w:hAnsi="Open Sans" w:cs="Open Sans"/>
          <w:color w:val="auto"/>
        </w:rPr>
        <w:t xml:space="preserve">Consumers and representatives provided positive feedback in relation to </w:t>
      </w:r>
      <w:r w:rsidR="00306745" w:rsidRPr="00C64370">
        <w:rPr>
          <w:rFonts w:ascii="Open Sans" w:eastAsia="Arial" w:hAnsi="Open Sans" w:cs="Open Sans"/>
          <w:color w:val="auto"/>
        </w:rPr>
        <w:t xml:space="preserve">personal </w:t>
      </w:r>
      <w:r w:rsidRPr="00C64370">
        <w:rPr>
          <w:rFonts w:ascii="Open Sans" w:eastAsia="Arial" w:hAnsi="Open Sans" w:cs="Open Sans"/>
          <w:color w:val="auto"/>
        </w:rPr>
        <w:t>needs, goals and preferences being identified</w:t>
      </w:r>
      <w:r w:rsidR="00E05E27" w:rsidRPr="00C64370">
        <w:rPr>
          <w:rFonts w:ascii="Open Sans" w:eastAsia="Arial" w:hAnsi="Open Sans" w:cs="Open Sans"/>
          <w:color w:val="auto"/>
        </w:rPr>
        <w:t xml:space="preserve"> and this was reflected in consumer’s care plans. </w:t>
      </w:r>
      <w:r w:rsidRPr="00C64370">
        <w:rPr>
          <w:rFonts w:ascii="Open Sans" w:eastAsia="Arial" w:hAnsi="Open Sans" w:cs="Open Sans"/>
          <w:color w:val="auto"/>
        </w:rPr>
        <w:t xml:space="preserve">Staff were able to describe the current needs or preferences of </w:t>
      </w:r>
      <w:r w:rsidR="0078509A" w:rsidRPr="00C64370">
        <w:rPr>
          <w:rFonts w:ascii="Open Sans" w:eastAsia="Arial" w:hAnsi="Open Sans" w:cs="Open Sans"/>
          <w:color w:val="auto"/>
        </w:rPr>
        <w:t xml:space="preserve">consumers. Consumers and representatives said they are provided information to discuss end of life care and their wishes. </w:t>
      </w:r>
    </w:p>
    <w:p w14:paraId="02837097" w14:textId="210DDF74" w:rsidR="009E6AE1" w:rsidRPr="00C64370" w:rsidRDefault="00987BCE"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has policies and procedures to ensure assessment and planning are based on an ongoing partnership with consumers, their representative</w:t>
      </w:r>
      <w:r w:rsidR="00E213CE" w:rsidRPr="00C64370">
        <w:rPr>
          <w:rFonts w:ascii="Open Sans" w:eastAsia="Arial" w:hAnsi="Open Sans" w:cs="Open Sans"/>
          <w:color w:val="auto"/>
        </w:rPr>
        <w:t xml:space="preserve">, those </w:t>
      </w:r>
      <w:r w:rsidRPr="00C64370">
        <w:rPr>
          <w:rFonts w:ascii="Open Sans" w:eastAsia="Arial" w:hAnsi="Open Sans" w:cs="Open Sans"/>
          <w:color w:val="auto"/>
        </w:rPr>
        <w:t xml:space="preserve">who they wish to be involved in their care and other organisations and providers of care. Care and service documentation demonstrate the involvement of the consumers, authorised representative and other health providers such as dietitians, speech pathologists, and wound consultants. </w:t>
      </w:r>
      <w:r w:rsidR="006A4111" w:rsidRPr="00C64370">
        <w:rPr>
          <w:rFonts w:ascii="Open Sans" w:eastAsia="Arial" w:hAnsi="Open Sans" w:cs="Open Sans"/>
          <w:color w:val="auto"/>
        </w:rPr>
        <w:t>C</w:t>
      </w:r>
      <w:r w:rsidRPr="00C64370">
        <w:rPr>
          <w:rFonts w:ascii="Open Sans" w:eastAsia="Arial" w:hAnsi="Open Sans" w:cs="Open Sans"/>
          <w:color w:val="auto"/>
        </w:rPr>
        <w:t xml:space="preserve">onsumers and representatives confirmed they had been involved in assessment and care planning, and consumer needs were identified. </w:t>
      </w:r>
    </w:p>
    <w:p w14:paraId="417B1117" w14:textId="7F224198" w:rsidR="008E4DB2" w:rsidRPr="00C64370" w:rsidRDefault="00FE642B" w:rsidP="00C64370">
      <w:pPr>
        <w:spacing w:before="240" w:line="276" w:lineRule="auto"/>
        <w:rPr>
          <w:rFonts w:ascii="Open Sans" w:eastAsia="Arial" w:hAnsi="Open Sans" w:cs="Open Sans"/>
          <w:color w:val="auto"/>
        </w:rPr>
      </w:pPr>
      <w:r w:rsidRPr="00A01409">
        <w:rPr>
          <w:rFonts w:ascii="Open Sans" w:eastAsia="Arial" w:hAnsi="Open Sans" w:cs="Open Sans"/>
          <w:color w:val="auto"/>
        </w:rPr>
        <w:t>The service demonstrates a comprehensive review of care and services is conducted for effectiveness when circumstances change, post hospitalisation or when incidents occur that impact on the needs, goals, or preferences of</w:t>
      </w:r>
      <w:r w:rsidR="00C1636E">
        <w:rPr>
          <w:rFonts w:ascii="Open Sans" w:eastAsia="Arial" w:hAnsi="Open Sans" w:cs="Open Sans"/>
          <w:color w:val="auto"/>
        </w:rPr>
        <w:t xml:space="preserve"> </w:t>
      </w:r>
      <w:r w:rsidR="00C1636E" w:rsidRPr="00A01409">
        <w:rPr>
          <w:rFonts w:ascii="Open Sans" w:eastAsia="Arial" w:hAnsi="Open Sans" w:cs="Open Sans"/>
          <w:color w:val="auto"/>
        </w:rPr>
        <w:t>consumers. Consumers and representatives provided positive feedback and said they had been informed when there was a change in consumers’ health and well-being. Registered nurses explained care needs are reviewed every month for all consumers as part of the clinical risk meeting.</w:t>
      </w:r>
    </w:p>
    <w:p w14:paraId="0C73FBA7" w14:textId="77777777" w:rsidR="00C64370" w:rsidRDefault="00C64370">
      <w:pPr>
        <w:spacing w:after="160" w:line="259" w:lineRule="auto"/>
        <w:rPr>
          <w:rFonts w:ascii="Open Sans" w:eastAsia="Yu Gothic Light" w:hAnsi="Open Sans" w:cs="Open Sans"/>
          <w:b/>
          <w:bCs/>
          <w:sz w:val="30"/>
          <w:szCs w:val="28"/>
        </w:rPr>
      </w:pPr>
      <w:r>
        <w:rPr>
          <w:rFonts w:ascii="Open Sans" w:hAnsi="Open Sans" w:cs="Open Sans"/>
        </w:rPr>
        <w:lastRenderedPageBreak/>
        <w:br w:type="page"/>
      </w:r>
    </w:p>
    <w:p w14:paraId="294B875C" w14:textId="44B91C00"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264"/>
        <w:gridCol w:w="2075"/>
      </w:tblGrid>
      <w:tr w:rsidR="00BC42EC" w14:paraId="46E2DFE6" w14:textId="77777777" w:rsidTr="00C643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gridSpan w:val="2"/>
            <w:shd w:val="clear" w:color="auto" w:fill="781E77"/>
          </w:tcPr>
          <w:p w14:paraId="51948C64"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75" w:type="dxa"/>
            <w:shd w:val="clear" w:color="auto" w:fill="781E77"/>
          </w:tcPr>
          <w:p w14:paraId="4ADACC77"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153B2C82" w14:textId="77777777" w:rsidTr="00C643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B45F4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3(3)(a)</w:t>
            </w:r>
          </w:p>
        </w:tc>
        <w:tc>
          <w:tcPr>
            <w:tcW w:w="5264" w:type="dxa"/>
            <w:shd w:val="clear" w:color="auto" w:fill="auto"/>
          </w:tcPr>
          <w:p w14:paraId="0AB7459D"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3F65B52" w14:textId="77777777" w:rsidR="008E4DB2" w:rsidRPr="001E694D" w:rsidRDefault="008E4DB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D1A36FA" w14:textId="77777777" w:rsidR="008E4DB2" w:rsidRPr="001E694D" w:rsidRDefault="008E4DB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1BBD4A9" w14:textId="77777777" w:rsidR="008E4DB2" w:rsidRPr="001E694D" w:rsidRDefault="008E4DB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75" w:type="dxa"/>
            <w:shd w:val="clear" w:color="auto" w:fill="auto"/>
          </w:tcPr>
          <w:p w14:paraId="5DDA27F1" w14:textId="795A7150"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898875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6705B" w:rsidRPr="0026705B">
                  <w:rPr>
                    <w:rFonts w:ascii="Open Sans" w:hAnsi="Open Sans" w:cs="Open Sans"/>
                    <w:color w:val="auto"/>
                  </w:rPr>
                  <w:t>Not Compliant</w:t>
                </w:r>
              </w:sdtContent>
            </w:sdt>
          </w:p>
        </w:tc>
      </w:tr>
      <w:tr w:rsidR="00BC42EC" w14:paraId="1DC3313B" w14:textId="77777777" w:rsidTr="00C643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7368B"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3(3)(b)</w:t>
            </w:r>
          </w:p>
        </w:tc>
        <w:tc>
          <w:tcPr>
            <w:tcW w:w="5264" w:type="dxa"/>
            <w:shd w:val="clear" w:color="auto" w:fill="auto"/>
          </w:tcPr>
          <w:p w14:paraId="6D6438A0"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75" w:type="dxa"/>
            <w:shd w:val="clear" w:color="auto" w:fill="auto"/>
          </w:tcPr>
          <w:p w14:paraId="38DD52ED"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300478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DA1CB65" w14:textId="77777777" w:rsidTr="00C643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463D2" w14:textId="77777777" w:rsidR="008E4DB2" w:rsidRPr="001E694D" w:rsidRDefault="008E4DB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264" w:type="dxa"/>
            <w:shd w:val="clear" w:color="auto" w:fill="auto"/>
          </w:tcPr>
          <w:p w14:paraId="2EB662C1" w14:textId="77777777" w:rsidR="008E4DB2" w:rsidRPr="001E694D" w:rsidRDefault="008E4DB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2075" w:type="dxa"/>
            <w:shd w:val="clear" w:color="auto" w:fill="auto"/>
          </w:tcPr>
          <w:p w14:paraId="25F75C6F"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87882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EE8B14C" w14:textId="77777777" w:rsidTr="00C643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4969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3(3)(d)</w:t>
            </w:r>
          </w:p>
        </w:tc>
        <w:tc>
          <w:tcPr>
            <w:tcW w:w="5264" w:type="dxa"/>
            <w:shd w:val="clear" w:color="auto" w:fill="auto"/>
          </w:tcPr>
          <w:p w14:paraId="421201D6"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75" w:type="dxa"/>
            <w:shd w:val="clear" w:color="auto" w:fill="auto"/>
          </w:tcPr>
          <w:p w14:paraId="47DD468F" w14:textId="77777777" w:rsidR="008E4DB2" w:rsidRPr="001E694D" w:rsidRDefault="00FC13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678375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6E028478" w14:textId="77777777" w:rsidTr="00C643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E65FD1"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3(3)(e)</w:t>
            </w:r>
          </w:p>
        </w:tc>
        <w:tc>
          <w:tcPr>
            <w:tcW w:w="5264" w:type="dxa"/>
            <w:shd w:val="clear" w:color="auto" w:fill="auto"/>
          </w:tcPr>
          <w:p w14:paraId="13F6990A"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75" w:type="dxa"/>
            <w:shd w:val="clear" w:color="auto" w:fill="auto"/>
          </w:tcPr>
          <w:p w14:paraId="7659CC60"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226550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CD14690" w14:textId="77777777" w:rsidTr="00C643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0EAB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3(3)(f)</w:t>
            </w:r>
          </w:p>
        </w:tc>
        <w:tc>
          <w:tcPr>
            <w:tcW w:w="5264" w:type="dxa"/>
            <w:shd w:val="clear" w:color="auto" w:fill="auto"/>
          </w:tcPr>
          <w:p w14:paraId="4558BFA6"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75" w:type="dxa"/>
            <w:shd w:val="clear" w:color="auto" w:fill="auto"/>
          </w:tcPr>
          <w:p w14:paraId="78BD2F6C"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371644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38AF537E" w14:textId="77777777" w:rsidTr="00C6437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8CAD65"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3(3)(g)</w:t>
            </w:r>
          </w:p>
        </w:tc>
        <w:tc>
          <w:tcPr>
            <w:tcW w:w="5264" w:type="dxa"/>
            <w:shd w:val="clear" w:color="auto" w:fill="auto"/>
          </w:tcPr>
          <w:p w14:paraId="56E4E68A"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66D16B9" w14:textId="77777777" w:rsidR="008E4DB2" w:rsidRPr="001E694D" w:rsidRDefault="008E4DB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420D81D6" w14:textId="77777777" w:rsidR="008E4DB2" w:rsidRPr="001E694D" w:rsidRDefault="008E4DB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75" w:type="dxa"/>
            <w:shd w:val="clear" w:color="auto" w:fill="auto"/>
          </w:tcPr>
          <w:p w14:paraId="1B3AC549"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217014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3922D7AC" w14:textId="1C7F671A" w:rsidR="008E4DB2" w:rsidRPr="003E162B" w:rsidRDefault="008E4DB2" w:rsidP="00D87E7C">
      <w:pPr>
        <w:pStyle w:val="Heading20"/>
        <w:rPr>
          <w:rFonts w:ascii="Open Sans" w:hAnsi="Open Sans" w:cs="Open Sans"/>
          <w:color w:val="781E77"/>
        </w:rPr>
      </w:pPr>
      <w:r w:rsidRPr="003E162B">
        <w:rPr>
          <w:rFonts w:ascii="Open Sans" w:hAnsi="Open Sans" w:cs="Open Sans"/>
          <w:color w:val="781E77"/>
        </w:rPr>
        <w:lastRenderedPageBreak/>
        <w:t>Findings</w:t>
      </w:r>
      <w:r w:rsidR="009A5340">
        <w:rPr>
          <w:rFonts w:ascii="Open Sans" w:hAnsi="Open Sans" w:cs="Open Sans"/>
          <w:color w:val="781E77"/>
        </w:rPr>
        <w:t xml:space="preserve"> </w:t>
      </w:r>
    </w:p>
    <w:p w14:paraId="04FFF958" w14:textId="2722F97F" w:rsidR="00DC309E" w:rsidRPr="00C64370" w:rsidRDefault="00C1636E" w:rsidP="00C64370">
      <w:pPr>
        <w:spacing w:before="240" w:line="276" w:lineRule="auto"/>
        <w:rPr>
          <w:rFonts w:ascii="Open Sans" w:eastAsia="Arial" w:hAnsi="Open Sans" w:cs="Open Sans"/>
          <w:color w:val="auto"/>
        </w:rPr>
      </w:pPr>
      <w:r w:rsidRPr="00C02506">
        <w:rPr>
          <w:rFonts w:ascii="Open Sans" w:eastAsia="Arial" w:hAnsi="Open Sans" w:cs="Open Sans"/>
          <w:color w:val="auto"/>
        </w:rPr>
        <w:t xml:space="preserve">In relation to Requirement 3(3)(a) the Assessment Team found </w:t>
      </w:r>
      <w:r w:rsidR="000F7488" w:rsidRPr="00C64370">
        <w:rPr>
          <w:rFonts w:ascii="Open Sans" w:eastAsia="Arial" w:hAnsi="Open Sans" w:cs="Open Sans"/>
          <w:color w:val="auto"/>
        </w:rPr>
        <w:t>t</w:t>
      </w:r>
      <w:r w:rsidR="00BD66F4" w:rsidRPr="00BD66F4">
        <w:rPr>
          <w:rFonts w:ascii="Open Sans" w:eastAsia="Arial" w:hAnsi="Open Sans" w:cs="Open Sans"/>
          <w:color w:val="auto"/>
        </w:rPr>
        <w:t xml:space="preserve">he service demonstrated safe and effective management of restrictive practices in line with current legislation. This includes effective management of changed behaviours and provision of appropriate training for registered nurses and care staff relating to management of changed behaviours.  The service’s restrictive practices policy reflects best practice and includes information such as risk assessments and documented consideration of alternatives to restraints.  </w:t>
      </w:r>
    </w:p>
    <w:p w14:paraId="7B4310DB" w14:textId="03F4FA77" w:rsidR="00DC309E" w:rsidRDefault="00BD66F4" w:rsidP="009A5340">
      <w:pPr>
        <w:spacing w:before="240" w:line="276" w:lineRule="auto"/>
        <w:rPr>
          <w:rFonts w:ascii="Open Sans" w:eastAsia="Arial" w:hAnsi="Open Sans" w:cs="Open Sans"/>
          <w:color w:val="auto"/>
        </w:rPr>
      </w:pPr>
      <w:r w:rsidRPr="00BD66F4">
        <w:rPr>
          <w:rFonts w:ascii="Open Sans" w:eastAsia="Arial" w:hAnsi="Open Sans" w:cs="Open Sans"/>
          <w:color w:val="auto"/>
        </w:rPr>
        <w:t>Care and service documents for personal care needs reflect consumer’s choices and staff are aware of individual’s needs and preferences.</w:t>
      </w:r>
    </w:p>
    <w:p w14:paraId="63816D76" w14:textId="506B12EC" w:rsidR="00A77263" w:rsidRPr="00DC309E" w:rsidRDefault="00074015" w:rsidP="009A5340">
      <w:pPr>
        <w:spacing w:before="240" w:line="276" w:lineRule="auto"/>
        <w:rPr>
          <w:rFonts w:ascii="Open Sans" w:eastAsia="Arial" w:hAnsi="Open Sans" w:cs="Open Sans"/>
          <w:color w:val="auto"/>
        </w:rPr>
      </w:pPr>
      <w:r>
        <w:rPr>
          <w:rFonts w:ascii="Open Sans" w:eastAsia="Arial" w:hAnsi="Open Sans" w:cs="Open Sans"/>
          <w:color w:val="auto"/>
        </w:rPr>
        <w:t xml:space="preserve">However, the Assessment Team also found </w:t>
      </w:r>
      <w:r w:rsidR="00C1636E" w:rsidRPr="00C02506">
        <w:rPr>
          <w:rFonts w:ascii="Open Sans" w:eastAsia="Arial" w:hAnsi="Open Sans" w:cs="Open Sans"/>
          <w:color w:val="auto"/>
        </w:rPr>
        <w:t xml:space="preserve">the service was not able to demonstrate </w:t>
      </w:r>
      <w:r w:rsidR="00FA6CD7" w:rsidRPr="00C02506">
        <w:rPr>
          <w:rFonts w:ascii="Open Sans" w:eastAsia="Arial" w:hAnsi="Open Sans" w:cs="Open Sans"/>
          <w:color w:val="auto"/>
        </w:rPr>
        <w:t xml:space="preserve">consumers get safe and effective personal care or clinical care that is tailored to their needs and preferences or is best practice. Consumers or representatives provided positive feedback about their clinical care, and staff knowledge around consumer care needs was good. However, observations </w:t>
      </w:r>
      <w:r w:rsidR="00C02506">
        <w:rPr>
          <w:rFonts w:ascii="Open Sans" w:eastAsia="Arial" w:hAnsi="Open Sans" w:cs="Open Sans"/>
          <w:color w:val="auto"/>
        </w:rPr>
        <w:t xml:space="preserve">of </w:t>
      </w:r>
      <w:r w:rsidR="0006105B">
        <w:rPr>
          <w:rFonts w:ascii="Open Sans" w:eastAsia="Arial" w:hAnsi="Open Sans" w:cs="Open Sans"/>
          <w:color w:val="auto"/>
        </w:rPr>
        <w:t xml:space="preserve">consumer’s </w:t>
      </w:r>
      <w:r w:rsidR="00C02506">
        <w:rPr>
          <w:rFonts w:ascii="Open Sans" w:eastAsia="Arial" w:hAnsi="Open Sans" w:cs="Open Sans"/>
          <w:color w:val="auto"/>
        </w:rPr>
        <w:t xml:space="preserve">clinical care </w:t>
      </w:r>
      <w:r w:rsidR="00FA6CD7" w:rsidRPr="00C02506">
        <w:rPr>
          <w:rFonts w:ascii="Open Sans" w:eastAsia="Arial" w:hAnsi="Open Sans" w:cs="Open Sans"/>
          <w:color w:val="auto"/>
        </w:rPr>
        <w:t>and documentation reviewed showed</w:t>
      </w:r>
      <w:r w:rsidR="00DC309E" w:rsidRPr="00C64370">
        <w:rPr>
          <w:rFonts w:ascii="Open Sans" w:eastAsia="Arial" w:hAnsi="Open Sans" w:cs="Open Sans"/>
          <w:color w:val="auto"/>
        </w:rPr>
        <w:t xml:space="preserve"> c</w:t>
      </w:r>
      <w:r w:rsidR="00DC309E" w:rsidRPr="00DC309E">
        <w:rPr>
          <w:rFonts w:ascii="Open Sans" w:eastAsia="Arial" w:hAnsi="Open Sans" w:cs="Open Sans"/>
          <w:color w:val="auto"/>
        </w:rPr>
        <w:t>linical care in pressure injuries, skin, pain and unplanned weight loss management was not best practice resulting in ineffective care</w:t>
      </w:r>
      <w:r w:rsidR="00DC309E">
        <w:rPr>
          <w:rFonts w:ascii="Open Sans" w:eastAsia="Arial" w:hAnsi="Open Sans" w:cs="Open Sans"/>
          <w:color w:val="auto"/>
        </w:rPr>
        <w:t>.</w:t>
      </w:r>
    </w:p>
    <w:p w14:paraId="03A71090" w14:textId="77777777" w:rsidR="00ED5EE3" w:rsidRPr="00C64370" w:rsidRDefault="006E408E" w:rsidP="00C64370">
      <w:pPr>
        <w:spacing w:before="240" w:line="276" w:lineRule="auto"/>
        <w:rPr>
          <w:rFonts w:ascii="Open Sans" w:eastAsia="Arial" w:hAnsi="Open Sans" w:cs="Open Sans"/>
          <w:color w:val="auto"/>
        </w:rPr>
      </w:pPr>
      <w:r>
        <w:rPr>
          <w:rFonts w:ascii="Open Sans" w:eastAsia="Arial" w:hAnsi="Open Sans" w:cs="Open Sans"/>
          <w:color w:val="auto"/>
        </w:rPr>
        <w:t>The Assessment Team found p</w:t>
      </w:r>
      <w:r w:rsidR="00941BBD" w:rsidRPr="00A01409">
        <w:rPr>
          <w:rFonts w:ascii="Open Sans" w:eastAsia="Arial" w:hAnsi="Open Sans" w:cs="Open Sans"/>
          <w:color w:val="auto"/>
        </w:rPr>
        <w:t>ressure injuries were not identified within a timely manner, were incorrectly classified and wound assessment information was not documented correctly.</w:t>
      </w:r>
      <w:r w:rsidR="00610AF1" w:rsidRPr="00C64370">
        <w:rPr>
          <w:rFonts w:ascii="Open Sans" w:eastAsia="Arial" w:hAnsi="Open Sans" w:cs="Open Sans"/>
          <w:color w:val="auto"/>
        </w:rPr>
        <w:t xml:space="preserve"> Clinical education and training</w:t>
      </w:r>
      <w:r w:rsidR="007735C8" w:rsidRPr="00C64370">
        <w:rPr>
          <w:rFonts w:ascii="Open Sans" w:eastAsia="Arial" w:hAnsi="Open Sans" w:cs="Open Sans"/>
          <w:color w:val="auto"/>
        </w:rPr>
        <w:t xml:space="preserve"> </w:t>
      </w:r>
      <w:r w:rsidR="00610AF1" w:rsidRPr="00C64370">
        <w:rPr>
          <w:rFonts w:ascii="Open Sans" w:eastAsia="Arial" w:hAnsi="Open Sans" w:cs="Open Sans"/>
          <w:color w:val="auto"/>
        </w:rPr>
        <w:t xml:space="preserve">had been conducted in the previous 3 months </w:t>
      </w:r>
      <w:r w:rsidR="007735C8" w:rsidRPr="00C64370">
        <w:rPr>
          <w:rFonts w:ascii="Open Sans" w:eastAsia="Arial" w:hAnsi="Open Sans" w:cs="Open Sans"/>
          <w:color w:val="auto"/>
        </w:rPr>
        <w:t xml:space="preserve">about </w:t>
      </w:r>
      <w:r w:rsidR="00610AF1" w:rsidRPr="00C64370">
        <w:rPr>
          <w:rFonts w:ascii="Open Sans" w:eastAsia="Arial" w:hAnsi="Open Sans" w:cs="Open Sans"/>
          <w:color w:val="auto"/>
        </w:rPr>
        <w:t>wound management including the identification of wounds, the assessment and documentation of a wound</w:t>
      </w:r>
      <w:r w:rsidR="00B8144F" w:rsidRPr="00C64370">
        <w:rPr>
          <w:rFonts w:ascii="Open Sans" w:eastAsia="Arial" w:hAnsi="Open Sans" w:cs="Open Sans"/>
          <w:color w:val="auto"/>
        </w:rPr>
        <w:t xml:space="preserve"> h</w:t>
      </w:r>
      <w:r w:rsidR="00610AF1" w:rsidRPr="00C64370">
        <w:rPr>
          <w:rFonts w:ascii="Open Sans" w:eastAsia="Arial" w:hAnsi="Open Sans" w:cs="Open Sans"/>
          <w:color w:val="auto"/>
        </w:rPr>
        <w:t xml:space="preserve">owever, the identified gaps in wound management </w:t>
      </w:r>
      <w:r w:rsidR="00B8144F" w:rsidRPr="00C64370">
        <w:rPr>
          <w:rFonts w:ascii="Open Sans" w:eastAsia="Arial" w:hAnsi="Open Sans" w:cs="Open Sans"/>
          <w:color w:val="auto"/>
        </w:rPr>
        <w:t>are</w:t>
      </w:r>
      <w:r w:rsidR="00610AF1" w:rsidRPr="00C64370">
        <w:rPr>
          <w:rFonts w:ascii="Open Sans" w:eastAsia="Arial" w:hAnsi="Open Sans" w:cs="Open Sans"/>
          <w:color w:val="auto"/>
        </w:rPr>
        <w:t xml:space="preserve"> still occurring. </w:t>
      </w:r>
    </w:p>
    <w:p w14:paraId="3DEFB51B" w14:textId="0A21AFF3" w:rsidR="00610AF1" w:rsidRPr="00C64370" w:rsidRDefault="00A77263"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A review of the care and services documentation for consumers requiring pain management showed pain is not always being managed or documented </w:t>
      </w:r>
      <w:r w:rsidR="00DC309E" w:rsidRPr="00C64370">
        <w:rPr>
          <w:rFonts w:ascii="Open Sans" w:eastAsia="Arial" w:hAnsi="Open Sans" w:cs="Open Sans"/>
          <w:color w:val="auto"/>
        </w:rPr>
        <w:t xml:space="preserve">in line with best practice. </w:t>
      </w:r>
      <w:r w:rsidRPr="00C64370">
        <w:rPr>
          <w:rFonts w:ascii="Open Sans" w:eastAsia="Arial" w:hAnsi="Open Sans" w:cs="Open Sans"/>
          <w:color w:val="auto"/>
        </w:rPr>
        <w:t>Non-verbal pain assessments are being used for consumers who can express their pain levels and needs.</w:t>
      </w:r>
    </w:p>
    <w:p w14:paraId="6297C8FF" w14:textId="7406B7E0" w:rsidR="00A24859" w:rsidRDefault="00A24859" w:rsidP="00C64370">
      <w:pPr>
        <w:spacing w:before="240" w:line="276" w:lineRule="auto"/>
        <w:rPr>
          <w:rFonts w:ascii="Open Sans" w:eastAsia="Arial" w:hAnsi="Open Sans" w:cs="Open Sans"/>
          <w:color w:val="auto"/>
        </w:rPr>
      </w:pPr>
      <w:r w:rsidRPr="00A01409">
        <w:rPr>
          <w:rFonts w:ascii="Open Sans" w:eastAsia="Arial" w:hAnsi="Open Sans" w:cs="Open Sans"/>
          <w:color w:val="auto"/>
        </w:rPr>
        <w:t xml:space="preserve">The service has written procedures to guide staff in the management of unplanned weight loss. However, review of care and service documentation showed this is not being followed.  While consumers who have lost weight have been referred to </w:t>
      </w:r>
      <w:r>
        <w:rPr>
          <w:rFonts w:ascii="Open Sans" w:eastAsia="Arial" w:hAnsi="Open Sans" w:cs="Open Sans"/>
          <w:color w:val="auto"/>
        </w:rPr>
        <w:t>a</w:t>
      </w:r>
      <w:r w:rsidRPr="00A01409">
        <w:rPr>
          <w:rFonts w:ascii="Open Sans" w:eastAsia="Arial" w:hAnsi="Open Sans" w:cs="Open Sans"/>
          <w:color w:val="auto"/>
        </w:rPr>
        <w:t xml:space="preserve"> dietitian</w:t>
      </w:r>
      <w:r>
        <w:rPr>
          <w:rFonts w:ascii="Open Sans" w:eastAsia="Arial" w:hAnsi="Open Sans" w:cs="Open Sans"/>
          <w:color w:val="auto"/>
        </w:rPr>
        <w:t>,</w:t>
      </w:r>
      <w:r w:rsidRPr="00A01409">
        <w:rPr>
          <w:rFonts w:ascii="Open Sans" w:eastAsia="Arial" w:hAnsi="Open Sans" w:cs="Open Sans"/>
          <w:color w:val="auto"/>
        </w:rPr>
        <w:t xml:space="preserve"> interventions from the dietitian are not always followed.</w:t>
      </w:r>
    </w:p>
    <w:p w14:paraId="26B5797F" w14:textId="5A81EFE8" w:rsidR="00B55C96" w:rsidRDefault="008F4304" w:rsidP="00C64370">
      <w:pPr>
        <w:spacing w:before="240" w:line="276" w:lineRule="auto"/>
        <w:rPr>
          <w:rFonts w:ascii="Open Sans" w:eastAsia="Arial" w:hAnsi="Open Sans" w:cs="Open Sans"/>
          <w:color w:val="auto"/>
        </w:rPr>
      </w:pPr>
      <w:r>
        <w:rPr>
          <w:rFonts w:ascii="Open Sans" w:eastAsia="Arial" w:hAnsi="Open Sans" w:cs="Open Sans"/>
          <w:color w:val="auto"/>
        </w:rPr>
        <w:lastRenderedPageBreak/>
        <w:t xml:space="preserve">In a written response to the </w:t>
      </w:r>
      <w:r w:rsidR="00194AA7">
        <w:rPr>
          <w:rFonts w:ascii="Open Sans" w:eastAsia="Arial" w:hAnsi="Open Sans" w:cs="Open Sans"/>
          <w:color w:val="auto"/>
        </w:rPr>
        <w:t xml:space="preserve">issues identified in the </w:t>
      </w:r>
      <w:r>
        <w:rPr>
          <w:rFonts w:ascii="Open Sans" w:eastAsia="Arial" w:hAnsi="Open Sans" w:cs="Open Sans"/>
          <w:color w:val="auto"/>
        </w:rPr>
        <w:t>Assessment Team report the approved provider</w:t>
      </w:r>
      <w:r w:rsidR="0026705B" w:rsidRPr="00C64370">
        <w:rPr>
          <w:rFonts w:ascii="Open Sans" w:eastAsia="Arial" w:hAnsi="Open Sans" w:cs="Open Sans"/>
          <w:color w:val="auto"/>
        </w:rPr>
        <w:t xml:space="preserve"> supplied further information including a detailed </w:t>
      </w:r>
      <w:r w:rsidR="00DC54B0">
        <w:rPr>
          <w:rFonts w:ascii="Open Sans" w:eastAsia="Arial" w:hAnsi="Open Sans" w:cs="Open Sans"/>
          <w:color w:val="auto"/>
        </w:rPr>
        <w:t>plan for continuous improvement</w:t>
      </w:r>
      <w:r w:rsidR="002A447F">
        <w:rPr>
          <w:rFonts w:ascii="Open Sans" w:eastAsia="Arial" w:hAnsi="Open Sans" w:cs="Open Sans"/>
          <w:color w:val="auto"/>
        </w:rPr>
        <w:t xml:space="preserve"> </w:t>
      </w:r>
      <w:r w:rsidR="00DC54B0">
        <w:rPr>
          <w:rFonts w:ascii="Open Sans" w:eastAsia="Arial" w:hAnsi="Open Sans" w:cs="Open Sans"/>
          <w:color w:val="auto"/>
        </w:rPr>
        <w:t>(</w:t>
      </w:r>
      <w:r w:rsidR="0026705B" w:rsidRPr="0026705B">
        <w:rPr>
          <w:rFonts w:ascii="Open Sans" w:eastAsia="Arial" w:hAnsi="Open Sans" w:cs="Open Sans"/>
          <w:color w:val="auto"/>
        </w:rPr>
        <w:t>PCI</w:t>
      </w:r>
      <w:r w:rsidR="002A447F">
        <w:rPr>
          <w:rFonts w:ascii="Open Sans" w:eastAsia="Arial" w:hAnsi="Open Sans" w:cs="Open Sans"/>
          <w:color w:val="auto"/>
        </w:rPr>
        <w:t>).</w:t>
      </w:r>
      <w:r w:rsidR="0026705B" w:rsidRPr="0026705B">
        <w:rPr>
          <w:rFonts w:ascii="Open Sans" w:eastAsia="Arial" w:hAnsi="Open Sans" w:cs="Open Sans"/>
          <w:color w:val="auto"/>
        </w:rPr>
        <w:t xml:space="preserve"> </w:t>
      </w:r>
      <w:r w:rsidR="00A9170B">
        <w:rPr>
          <w:rFonts w:ascii="Open Sans" w:eastAsia="Arial" w:hAnsi="Open Sans" w:cs="Open Sans"/>
          <w:color w:val="auto"/>
        </w:rPr>
        <w:t xml:space="preserve">The PCI </w:t>
      </w:r>
      <w:r w:rsidR="0026705B" w:rsidRPr="0026705B">
        <w:rPr>
          <w:rFonts w:ascii="Open Sans" w:eastAsia="Arial" w:hAnsi="Open Sans" w:cs="Open Sans"/>
          <w:color w:val="auto"/>
        </w:rPr>
        <w:t xml:space="preserve">outlines targeted </w:t>
      </w:r>
      <w:r w:rsidR="00C16A7D">
        <w:rPr>
          <w:rFonts w:ascii="Open Sans" w:eastAsia="Arial" w:hAnsi="Open Sans" w:cs="Open Sans"/>
          <w:color w:val="auto"/>
        </w:rPr>
        <w:t xml:space="preserve">remedial </w:t>
      </w:r>
      <w:r w:rsidR="0026705B" w:rsidRPr="0026705B">
        <w:rPr>
          <w:rFonts w:ascii="Open Sans" w:eastAsia="Arial" w:hAnsi="Open Sans" w:cs="Open Sans"/>
          <w:color w:val="auto"/>
        </w:rPr>
        <w:t xml:space="preserve">strategies </w:t>
      </w:r>
      <w:r w:rsidR="00C16A7D">
        <w:rPr>
          <w:rFonts w:ascii="Open Sans" w:eastAsia="Arial" w:hAnsi="Open Sans" w:cs="Open Sans"/>
          <w:color w:val="auto"/>
        </w:rPr>
        <w:t xml:space="preserve">with a focus on </w:t>
      </w:r>
      <w:r w:rsidR="00D953F4">
        <w:rPr>
          <w:rFonts w:ascii="Open Sans" w:eastAsia="Arial" w:hAnsi="Open Sans" w:cs="Open Sans"/>
          <w:color w:val="auto"/>
        </w:rPr>
        <w:t xml:space="preserve">completed and </w:t>
      </w:r>
      <w:r w:rsidR="00206AE3">
        <w:rPr>
          <w:rFonts w:ascii="Open Sans" w:eastAsia="Arial" w:hAnsi="Open Sans" w:cs="Open Sans"/>
          <w:color w:val="auto"/>
        </w:rPr>
        <w:t xml:space="preserve">ongoing </w:t>
      </w:r>
      <w:r w:rsidR="00B55C96">
        <w:rPr>
          <w:rFonts w:ascii="Open Sans" w:eastAsia="Arial" w:hAnsi="Open Sans" w:cs="Open Sans"/>
          <w:color w:val="auto"/>
        </w:rPr>
        <w:t xml:space="preserve">staff </w:t>
      </w:r>
      <w:r w:rsidR="00D953F4">
        <w:rPr>
          <w:rFonts w:ascii="Open Sans" w:eastAsia="Arial" w:hAnsi="Open Sans" w:cs="Open Sans"/>
          <w:color w:val="auto"/>
        </w:rPr>
        <w:t xml:space="preserve">education </w:t>
      </w:r>
      <w:r w:rsidR="00B55C96">
        <w:rPr>
          <w:rFonts w:ascii="Open Sans" w:eastAsia="Arial" w:hAnsi="Open Sans" w:cs="Open Sans"/>
          <w:color w:val="auto"/>
        </w:rPr>
        <w:t xml:space="preserve">and training </w:t>
      </w:r>
      <w:r w:rsidR="0026705B" w:rsidRPr="0026705B">
        <w:rPr>
          <w:rFonts w:ascii="Open Sans" w:eastAsia="Arial" w:hAnsi="Open Sans" w:cs="Open Sans"/>
          <w:color w:val="auto"/>
        </w:rPr>
        <w:t xml:space="preserve">to </w:t>
      </w:r>
      <w:r w:rsidR="00B55C96">
        <w:rPr>
          <w:rFonts w:ascii="Open Sans" w:eastAsia="Arial" w:hAnsi="Open Sans" w:cs="Open Sans"/>
          <w:color w:val="auto"/>
        </w:rPr>
        <w:t xml:space="preserve">improve </w:t>
      </w:r>
      <w:r w:rsidR="0026705B" w:rsidRPr="0026705B">
        <w:rPr>
          <w:rFonts w:ascii="Open Sans" w:eastAsia="Arial" w:hAnsi="Open Sans" w:cs="Open Sans"/>
          <w:color w:val="auto"/>
        </w:rPr>
        <w:t>wound care, pain management, and the prevention of unplanned weight loss</w:t>
      </w:r>
      <w:r w:rsidR="00B44BFA">
        <w:rPr>
          <w:rFonts w:ascii="Open Sans" w:eastAsia="Arial" w:hAnsi="Open Sans" w:cs="Open Sans"/>
          <w:color w:val="auto"/>
        </w:rPr>
        <w:t xml:space="preserve"> </w:t>
      </w:r>
      <w:r w:rsidR="007D7E1E">
        <w:rPr>
          <w:rFonts w:ascii="Open Sans" w:eastAsia="Arial" w:hAnsi="Open Sans" w:cs="Open Sans"/>
          <w:color w:val="auto"/>
        </w:rPr>
        <w:t xml:space="preserve">and a commitment to </w:t>
      </w:r>
      <w:r w:rsidR="00B44BFA">
        <w:rPr>
          <w:rFonts w:ascii="Open Sans" w:eastAsia="Arial" w:hAnsi="Open Sans" w:cs="Open Sans"/>
          <w:color w:val="auto"/>
        </w:rPr>
        <w:t xml:space="preserve">embed </w:t>
      </w:r>
      <w:r w:rsidR="009D0C4A">
        <w:rPr>
          <w:rFonts w:ascii="Open Sans" w:eastAsia="Arial" w:hAnsi="Open Sans" w:cs="Open Sans"/>
          <w:color w:val="auto"/>
        </w:rPr>
        <w:t>the practice</w:t>
      </w:r>
      <w:r w:rsidR="0096266F">
        <w:rPr>
          <w:rFonts w:ascii="Open Sans" w:eastAsia="Arial" w:hAnsi="Open Sans" w:cs="Open Sans"/>
          <w:color w:val="auto"/>
        </w:rPr>
        <w:t xml:space="preserve">. </w:t>
      </w:r>
      <w:r w:rsidR="000C5639">
        <w:rPr>
          <w:rFonts w:ascii="Open Sans" w:eastAsia="Arial" w:hAnsi="Open Sans" w:cs="Open Sans"/>
          <w:color w:val="auto"/>
        </w:rPr>
        <w:t xml:space="preserve"> </w:t>
      </w:r>
    </w:p>
    <w:p w14:paraId="0C817BD7" w14:textId="2102EF36" w:rsidR="00904379" w:rsidRDefault="0026705B" w:rsidP="00C64370">
      <w:pPr>
        <w:spacing w:before="240" w:line="276" w:lineRule="auto"/>
        <w:rPr>
          <w:rFonts w:ascii="Open Sans" w:eastAsia="Arial" w:hAnsi="Open Sans" w:cs="Open Sans"/>
          <w:color w:val="auto"/>
        </w:rPr>
      </w:pPr>
      <w:r w:rsidRPr="0026705B">
        <w:rPr>
          <w:rFonts w:ascii="Open Sans" w:eastAsia="Arial" w:hAnsi="Open Sans" w:cs="Open Sans"/>
          <w:color w:val="auto"/>
        </w:rPr>
        <w:t xml:space="preserve">The </w:t>
      </w:r>
      <w:r w:rsidR="00B55C96">
        <w:rPr>
          <w:rFonts w:ascii="Open Sans" w:eastAsia="Arial" w:hAnsi="Open Sans" w:cs="Open Sans"/>
          <w:color w:val="auto"/>
        </w:rPr>
        <w:t xml:space="preserve">written </w:t>
      </w:r>
      <w:r w:rsidR="00064455">
        <w:rPr>
          <w:rFonts w:ascii="Open Sans" w:eastAsia="Arial" w:hAnsi="Open Sans" w:cs="Open Sans"/>
          <w:color w:val="auto"/>
        </w:rPr>
        <w:t xml:space="preserve">response states the </w:t>
      </w:r>
      <w:r w:rsidRPr="0026705B">
        <w:rPr>
          <w:rFonts w:ascii="Open Sans" w:eastAsia="Arial" w:hAnsi="Open Sans" w:cs="Open Sans"/>
          <w:color w:val="auto"/>
        </w:rPr>
        <w:t>education initiative ensures that all clinical and care staff remain informed of the latest evidence-based approaches, fostering a culture of continuous learning and improvement</w:t>
      </w:r>
      <w:r w:rsidR="0096266F">
        <w:rPr>
          <w:rFonts w:ascii="Open Sans" w:eastAsia="Arial" w:hAnsi="Open Sans" w:cs="Open Sans"/>
          <w:color w:val="auto"/>
        </w:rPr>
        <w:t xml:space="preserve">. </w:t>
      </w:r>
      <w:r w:rsidR="00D17C67">
        <w:rPr>
          <w:rFonts w:ascii="Open Sans" w:eastAsia="Arial" w:hAnsi="Open Sans" w:cs="Open Sans"/>
          <w:color w:val="auto"/>
        </w:rPr>
        <w:t>The response also states that b</w:t>
      </w:r>
      <w:r w:rsidRPr="0026705B">
        <w:rPr>
          <w:rFonts w:ascii="Open Sans" w:eastAsia="Arial" w:hAnsi="Open Sans" w:cs="Open Sans"/>
          <w:color w:val="auto"/>
        </w:rPr>
        <w:t xml:space="preserve">y embedding the practices into daily care routines, the </w:t>
      </w:r>
      <w:r w:rsidR="00D5429C">
        <w:rPr>
          <w:rFonts w:ascii="Open Sans" w:eastAsia="Arial" w:hAnsi="Open Sans" w:cs="Open Sans"/>
          <w:color w:val="auto"/>
        </w:rPr>
        <w:t xml:space="preserve">education </w:t>
      </w:r>
      <w:r w:rsidRPr="0026705B">
        <w:rPr>
          <w:rFonts w:ascii="Open Sans" w:eastAsia="Arial" w:hAnsi="Open Sans" w:cs="Open Sans"/>
          <w:color w:val="auto"/>
        </w:rPr>
        <w:t>program aims to achieve sustainable, high-quality and individual outcomes for residents</w:t>
      </w:r>
      <w:r w:rsidR="00D17C67">
        <w:rPr>
          <w:rFonts w:ascii="Open Sans" w:eastAsia="Arial" w:hAnsi="Open Sans" w:cs="Open Sans"/>
          <w:color w:val="auto"/>
        </w:rPr>
        <w:t xml:space="preserve">. </w:t>
      </w:r>
      <w:r w:rsidR="00182F5A">
        <w:rPr>
          <w:rFonts w:ascii="Open Sans" w:eastAsia="Arial" w:hAnsi="Open Sans" w:cs="Open Sans"/>
          <w:color w:val="auto"/>
        </w:rPr>
        <w:t xml:space="preserve">A pain management audit and </w:t>
      </w:r>
      <w:r w:rsidR="00904379">
        <w:rPr>
          <w:rFonts w:ascii="Open Sans" w:eastAsia="Arial" w:hAnsi="Open Sans" w:cs="Open Sans"/>
          <w:color w:val="auto"/>
        </w:rPr>
        <w:t>attendance records for staff training was also supplied.</w:t>
      </w:r>
    </w:p>
    <w:p w14:paraId="52B12C9F" w14:textId="7AB460C9" w:rsidR="00143AD6" w:rsidRDefault="00904379" w:rsidP="00C64370">
      <w:pPr>
        <w:spacing w:before="240" w:line="276" w:lineRule="auto"/>
        <w:rPr>
          <w:rFonts w:ascii="Open Sans" w:eastAsia="Arial" w:hAnsi="Open Sans" w:cs="Open Sans"/>
          <w:color w:val="auto"/>
        </w:rPr>
      </w:pPr>
      <w:r>
        <w:rPr>
          <w:rFonts w:ascii="Open Sans" w:eastAsia="Arial" w:hAnsi="Open Sans" w:cs="Open Sans"/>
          <w:color w:val="auto"/>
        </w:rPr>
        <w:t xml:space="preserve">I acknowledge the </w:t>
      </w:r>
      <w:r w:rsidR="00D5429C">
        <w:rPr>
          <w:rFonts w:ascii="Open Sans" w:eastAsia="Arial" w:hAnsi="Open Sans" w:cs="Open Sans"/>
          <w:color w:val="auto"/>
        </w:rPr>
        <w:t xml:space="preserve">plan for continuous improvement </w:t>
      </w:r>
      <w:r w:rsidR="004273C4">
        <w:rPr>
          <w:rFonts w:ascii="Open Sans" w:eastAsia="Arial" w:hAnsi="Open Sans" w:cs="Open Sans"/>
          <w:color w:val="auto"/>
        </w:rPr>
        <w:t xml:space="preserve">is detailed and </w:t>
      </w:r>
      <w:r w:rsidR="007C5ACE">
        <w:rPr>
          <w:rFonts w:ascii="Open Sans" w:eastAsia="Arial" w:hAnsi="Open Sans" w:cs="Open Sans"/>
          <w:color w:val="auto"/>
        </w:rPr>
        <w:t xml:space="preserve">many </w:t>
      </w:r>
      <w:r w:rsidR="00A56D41">
        <w:rPr>
          <w:rFonts w:ascii="Open Sans" w:eastAsia="Arial" w:hAnsi="Open Sans" w:cs="Open Sans"/>
          <w:color w:val="auto"/>
        </w:rPr>
        <w:t xml:space="preserve">of the </w:t>
      </w:r>
      <w:r w:rsidR="00475EF7">
        <w:rPr>
          <w:rFonts w:ascii="Open Sans" w:eastAsia="Arial" w:hAnsi="Open Sans" w:cs="Open Sans"/>
          <w:color w:val="auto"/>
        </w:rPr>
        <w:t xml:space="preserve">training </w:t>
      </w:r>
      <w:r w:rsidR="004273C4">
        <w:rPr>
          <w:rFonts w:ascii="Open Sans" w:eastAsia="Arial" w:hAnsi="Open Sans" w:cs="Open Sans"/>
          <w:color w:val="auto"/>
        </w:rPr>
        <w:t xml:space="preserve">initiatives documented have been completed </w:t>
      </w:r>
      <w:r w:rsidR="002A182C">
        <w:rPr>
          <w:rFonts w:ascii="Open Sans" w:eastAsia="Arial" w:hAnsi="Open Sans" w:cs="Open Sans"/>
          <w:color w:val="auto"/>
        </w:rPr>
        <w:t xml:space="preserve">or are planned </w:t>
      </w:r>
      <w:r w:rsidR="00475EF7">
        <w:rPr>
          <w:rFonts w:ascii="Open Sans" w:eastAsia="Arial" w:hAnsi="Open Sans" w:cs="Open Sans"/>
          <w:color w:val="auto"/>
        </w:rPr>
        <w:t xml:space="preserve">with ongoing </w:t>
      </w:r>
      <w:r w:rsidR="007C5ACE">
        <w:rPr>
          <w:rFonts w:ascii="Open Sans" w:eastAsia="Arial" w:hAnsi="Open Sans" w:cs="Open Sans"/>
          <w:color w:val="auto"/>
        </w:rPr>
        <w:t>commitment</w:t>
      </w:r>
      <w:r w:rsidR="002A182C">
        <w:rPr>
          <w:rFonts w:ascii="Open Sans" w:eastAsia="Arial" w:hAnsi="Open Sans" w:cs="Open Sans"/>
          <w:color w:val="auto"/>
        </w:rPr>
        <w:t xml:space="preserve"> to evaluate and review outcomes</w:t>
      </w:r>
      <w:r w:rsidR="007C5ACE">
        <w:rPr>
          <w:rFonts w:ascii="Open Sans" w:eastAsia="Arial" w:hAnsi="Open Sans" w:cs="Open Sans"/>
          <w:color w:val="auto"/>
        </w:rPr>
        <w:t xml:space="preserve">. Initiatives about </w:t>
      </w:r>
      <w:r w:rsidR="00E96BC8">
        <w:rPr>
          <w:rFonts w:ascii="Open Sans" w:eastAsia="Arial" w:hAnsi="Open Sans" w:cs="Open Sans"/>
          <w:color w:val="auto"/>
        </w:rPr>
        <w:t xml:space="preserve">management of weight loss have a </w:t>
      </w:r>
      <w:r w:rsidR="00C02506">
        <w:rPr>
          <w:rFonts w:ascii="Open Sans" w:eastAsia="Arial" w:hAnsi="Open Sans" w:cs="Open Sans"/>
          <w:color w:val="auto"/>
        </w:rPr>
        <w:t>longer-term</w:t>
      </w:r>
      <w:r w:rsidR="00E96BC8">
        <w:rPr>
          <w:rFonts w:ascii="Open Sans" w:eastAsia="Arial" w:hAnsi="Open Sans" w:cs="Open Sans"/>
          <w:color w:val="auto"/>
        </w:rPr>
        <w:t xml:space="preserve"> completion date. However, </w:t>
      </w:r>
      <w:r w:rsidR="0009224A">
        <w:rPr>
          <w:rFonts w:ascii="Open Sans" w:eastAsia="Arial" w:hAnsi="Open Sans" w:cs="Open Sans"/>
          <w:color w:val="auto"/>
        </w:rPr>
        <w:t xml:space="preserve">in making my </w:t>
      </w:r>
      <w:r w:rsidR="005454AB">
        <w:rPr>
          <w:rFonts w:ascii="Open Sans" w:eastAsia="Arial" w:hAnsi="Open Sans" w:cs="Open Sans"/>
          <w:color w:val="auto"/>
        </w:rPr>
        <w:t>decision</w:t>
      </w:r>
      <w:r w:rsidR="009D0A3B">
        <w:rPr>
          <w:rFonts w:ascii="Open Sans" w:eastAsia="Arial" w:hAnsi="Open Sans" w:cs="Open Sans"/>
          <w:color w:val="auto"/>
        </w:rPr>
        <w:t>,</w:t>
      </w:r>
      <w:r w:rsidR="0009224A">
        <w:rPr>
          <w:rFonts w:ascii="Open Sans" w:eastAsia="Arial" w:hAnsi="Open Sans" w:cs="Open Sans"/>
          <w:color w:val="auto"/>
        </w:rPr>
        <w:t xml:space="preserve"> </w:t>
      </w:r>
      <w:r w:rsidR="00E27887">
        <w:rPr>
          <w:rFonts w:ascii="Open Sans" w:eastAsia="Arial" w:hAnsi="Open Sans" w:cs="Open Sans"/>
          <w:color w:val="auto"/>
        </w:rPr>
        <w:t xml:space="preserve">while I note falls management and restrictive practices are being managed well, </w:t>
      </w:r>
      <w:r w:rsidR="00A56D41">
        <w:rPr>
          <w:rFonts w:ascii="Open Sans" w:eastAsia="Arial" w:hAnsi="Open Sans" w:cs="Open Sans"/>
          <w:color w:val="auto"/>
        </w:rPr>
        <w:t>I</w:t>
      </w:r>
      <w:r w:rsidR="0009224A">
        <w:rPr>
          <w:rFonts w:ascii="Open Sans" w:eastAsia="Arial" w:hAnsi="Open Sans" w:cs="Open Sans"/>
          <w:color w:val="auto"/>
        </w:rPr>
        <w:t xml:space="preserve"> have </w:t>
      </w:r>
      <w:r w:rsidR="005454AB">
        <w:rPr>
          <w:rFonts w:ascii="Open Sans" w:eastAsia="Arial" w:hAnsi="Open Sans" w:cs="Open Sans"/>
          <w:color w:val="auto"/>
        </w:rPr>
        <w:t xml:space="preserve">placed weight on the </w:t>
      </w:r>
      <w:r w:rsidR="008413AD">
        <w:rPr>
          <w:rFonts w:ascii="Open Sans" w:eastAsia="Arial" w:hAnsi="Open Sans" w:cs="Open Sans"/>
          <w:color w:val="auto"/>
        </w:rPr>
        <w:t xml:space="preserve">Assessment Team’s findings of </w:t>
      </w:r>
      <w:r w:rsidR="00C45415">
        <w:rPr>
          <w:rFonts w:ascii="Open Sans" w:eastAsia="Arial" w:hAnsi="Open Sans" w:cs="Open Sans"/>
          <w:color w:val="auto"/>
        </w:rPr>
        <w:t xml:space="preserve">a </w:t>
      </w:r>
      <w:r w:rsidR="00B4162B">
        <w:rPr>
          <w:rFonts w:ascii="Open Sans" w:eastAsia="Arial" w:hAnsi="Open Sans" w:cs="Open Sans"/>
          <w:color w:val="auto"/>
        </w:rPr>
        <w:t xml:space="preserve">lack of </w:t>
      </w:r>
      <w:r w:rsidR="004006A0">
        <w:rPr>
          <w:rFonts w:ascii="Open Sans" w:eastAsia="Arial" w:hAnsi="Open Sans" w:cs="Open Sans"/>
          <w:color w:val="auto"/>
        </w:rPr>
        <w:t>implementation</w:t>
      </w:r>
      <w:r w:rsidR="00B4162B">
        <w:rPr>
          <w:rFonts w:ascii="Open Sans" w:eastAsia="Arial" w:hAnsi="Open Sans" w:cs="Open Sans"/>
          <w:color w:val="auto"/>
        </w:rPr>
        <w:t xml:space="preserve"> of </w:t>
      </w:r>
      <w:r w:rsidR="004006A0">
        <w:rPr>
          <w:rFonts w:ascii="Open Sans" w:eastAsia="Arial" w:hAnsi="Open Sans" w:cs="Open Sans"/>
          <w:color w:val="auto"/>
        </w:rPr>
        <w:t>previous</w:t>
      </w:r>
      <w:r w:rsidR="00B4162B">
        <w:rPr>
          <w:rFonts w:ascii="Open Sans" w:eastAsia="Arial" w:hAnsi="Open Sans" w:cs="Open Sans"/>
          <w:color w:val="auto"/>
        </w:rPr>
        <w:t xml:space="preserve"> education and training and failure to follow policies and procedures</w:t>
      </w:r>
      <w:r w:rsidR="004006A0">
        <w:rPr>
          <w:rFonts w:ascii="Open Sans" w:eastAsia="Arial" w:hAnsi="Open Sans" w:cs="Open Sans"/>
          <w:color w:val="auto"/>
        </w:rPr>
        <w:t xml:space="preserve"> </w:t>
      </w:r>
      <w:r w:rsidR="00F744A0">
        <w:rPr>
          <w:rFonts w:ascii="Open Sans" w:eastAsia="Arial" w:hAnsi="Open Sans" w:cs="Open Sans"/>
          <w:color w:val="auto"/>
        </w:rPr>
        <w:t xml:space="preserve">for managing skin integrity, pain and weight loss. </w:t>
      </w:r>
      <w:r w:rsidR="00E27887">
        <w:rPr>
          <w:rFonts w:ascii="Open Sans" w:eastAsia="Arial" w:hAnsi="Open Sans" w:cs="Open Sans"/>
          <w:color w:val="auto"/>
        </w:rPr>
        <w:t xml:space="preserve">I consider </w:t>
      </w:r>
      <w:r w:rsidR="003B26FD">
        <w:rPr>
          <w:rFonts w:ascii="Open Sans" w:eastAsia="Arial" w:hAnsi="Open Sans" w:cs="Open Sans"/>
          <w:color w:val="auto"/>
        </w:rPr>
        <w:t xml:space="preserve">the outcomes of the training </w:t>
      </w:r>
      <w:r w:rsidR="00B30799">
        <w:rPr>
          <w:rFonts w:ascii="Open Sans" w:eastAsia="Arial" w:hAnsi="Open Sans" w:cs="Open Sans"/>
          <w:color w:val="auto"/>
        </w:rPr>
        <w:t xml:space="preserve">and education </w:t>
      </w:r>
      <w:r w:rsidR="003B26FD">
        <w:rPr>
          <w:rFonts w:ascii="Open Sans" w:eastAsia="Arial" w:hAnsi="Open Sans" w:cs="Open Sans"/>
          <w:color w:val="auto"/>
        </w:rPr>
        <w:t xml:space="preserve">are yet to be </w:t>
      </w:r>
      <w:r w:rsidR="00670B19">
        <w:rPr>
          <w:rFonts w:ascii="Open Sans" w:eastAsia="Arial" w:hAnsi="Open Sans" w:cs="Open Sans"/>
          <w:color w:val="auto"/>
        </w:rPr>
        <w:t>demonstrated</w:t>
      </w:r>
      <w:r w:rsidR="003B26FD">
        <w:rPr>
          <w:rFonts w:ascii="Open Sans" w:eastAsia="Arial" w:hAnsi="Open Sans" w:cs="Open Sans"/>
          <w:color w:val="auto"/>
        </w:rPr>
        <w:t xml:space="preserve"> as effective. I therefore </w:t>
      </w:r>
      <w:r w:rsidR="00670B19">
        <w:rPr>
          <w:rFonts w:ascii="Open Sans" w:eastAsia="Arial" w:hAnsi="Open Sans" w:cs="Open Sans"/>
          <w:color w:val="auto"/>
        </w:rPr>
        <w:t xml:space="preserve">find Requirement 3(3)(a) </w:t>
      </w:r>
      <w:r w:rsidR="007D7190">
        <w:rPr>
          <w:rFonts w:ascii="Open Sans" w:eastAsia="Arial" w:hAnsi="Open Sans" w:cs="Open Sans"/>
          <w:color w:val="auto"/>
        </w:rPr>
        <w:t>N</w:t>
      </w:r>
      <w:r w:rsidR="006A15D9">
        <w:rPr>
          <w:rFonts w:ascii="Open Sans" w:eastAsia="Arial" w:hAnsi="Open Sans" w:cs="Open Sans"/>
          <w:color w:val="auto"/>
        </w:rPr>
        <w:t>ot Compliant and as a result Standard 3 Not Compliant.</w:t>
      </w:r>
    </w:p>
    <w:p w14:paraId="4D2661B4" w14:textId="64C6D414" w:rsidR="00457A40" w:rsidRDefault="008470DA" w:rsidP="00C64370">
      <w:pPr>
        <w:spacing w:before="240" w:line="276" w:lineRule="auto"/>
        <w:rPr>
          <w:rFonts w:ascii="Open Sans" w:eastAsia="Arial" w:hAnsi="Open Sans" w:cs="Open Sans"/>
          <w:color w:val="auto"/>
        </w:rPr>
      </w:pPr>
      <w:r>
        <w:rPr>
          <w:rFonts w:ascii="Open Sans" w:eastAsia="Arial" w:hAnsi="Open Sans" w:cs="Open Sans"/>
          <w:color w:val="auto"/>
        </w:rPr>
        <w:t xml:space="preserve">All other </w:t>
      </w:r>
      <w:r w:rsidR="0012665E">
        <w:rPr>
          <w:rFonts w:ascii="Open Sans" w:eastAsia="Arial" w:hAnsi="Open Sans" w:cs="Open Sans"/>
          <w:color w:val="auto"/>
        </w:rPr>
        <w:t>Requirements in Standard 3 are compliant.</w:t>
      </w:r>
    </w:p>
    <w:p w14:paraId="1F27489A" w14:textId="77777777" w:rsidR="00732168" w:rsidRPr="00C64370" w:rsidRDefault="00457A40" w:rsidP="00457A40">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w:t>
      </w:r>
      <w:r w:rsidR="006A15D9" w:rsidRPr="00C64370">
        <w:rPr>
          <w:rFonts w:ascii="Open Sans" w:eastAsia="Arial" w:hAnsi="Open Sans" w:cs="Open Sans"/>
          <w:color w:val="auto"/>
        </w:rPr>
        <w:t>d</w:t>
      </w:r>
      <w:r w:rsidRPr="00C64370">
        <w:rPr>
          <w:rFonts w:ascii="Open Sans" w:eastAsia="Arial" w:hAnsi="Open Sans" w:cs="Open Sans"/>
          <w:color w:val="auto"/>
        </w:rPr>
        <w:t xml:space="preserve"> it identifies high-impact and high-prevalence risks through review, assessment and planning associated with the care of each consumer. The risks are effectively recorded and managed through regular clinical data monitoring, trending and implementing suitable risk mitigation strategies for each consumer. Each consumer is given a clinical risk rating which is determined by the number of identified </w:t>
      </w:r>
      <w:r w:rsidR="00C45415" w:rsidRPr="00C64370">
        <w:rPr>
          <w:rFonts w:ascii="Open Sans" w:eastAsia="Arial" w:hAnsi="Open Sans" w:cs="Open Sans"/>
          <w:color w:val="auto"/>
        </w:rPr>
        <w:t>clinical risks</w:t>
      </w:r>
      <w:r w:rsidR="00732168" w:rsidRPr="00C64370">
        <w:rPr>
          <w:rFonts w:ascii="Open Sans" w:eastAsia="Arial" w:hAnsi="Open Sans" w:cs="Open Sans"/>
          <w:color w:val="auto"/>
        </w:rPr>
        <w:t>.</w:t>
      </w:r>
      <w:r w:rsidR="00C45415" w:rsidRPr="00C64370">
        <w:rPr>
          <w:rFonts w:ascii="Open Sans" w:eastAsia="Arial" w:hAnsi="Open Sans" w:cs="Open Sans"/>
          <w:color w:val="auto"/>
        </w:rPr>
        <w:t xml:space="preserve"> </w:t>
      </w:r>
    </w:p>
    <w:p w14:paraId="29C76CEE" w14:textId="77777777" w:rsidR="00EB6EF9" w:rsidRPr="00C64370" w:rsidRDefault="00702044" w:rsidP="00457A4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Management and staff could describe the high-impact and high-prevalence risks for consumers at the service. Consumers and representatives said the service adequately manages risks to consumers' health. Management stated the service </w:t>
      </w:r>
      <w:r w:rsidRPr="00C64370">
        <w:rPr>
          <w:rFonts w:ascii="Open Sans" w:eastAsia="Arial" w:hAnsi="Open Sans" w:cs="Open Sans"/>
          <w:color w:val="auto"/>
        </w:rPr>
        <w:lastRenderedPageBreak/>
        <w:t>focuses on risk preventative strategies for each of the identified high-prevalences risks.</w:t>
      </w:r>
      <w:r w:rsidR="00E34913" w:rsidRPr="00C64370">
        <w:rPr>
          <w:rFonts w:ascii="Open Sans" w:eastAsia="Arial" w:hAnsi="Open Sans" w:cs="Open Sans"/>
          <w:color w:val="auto"/>
        </w:rPr>
        <w:t xml:space="preserve"> Management advised the service uses a clinical risk register to identify and manage individual risks of each consumer. The risks identified are consulted </w:t>
      </w:r>
      <w:r w:rsidR="0057468C" w:rsidRPr="00C64370">
        <w:rPr>
          <w:rFonts w:ascii="Open Sans" w:eastAsia="Arial" w:hAnsi="Open Sans" w:cs="Open Sans"/>
          <w:color w:val="auto"/>
        </w:rPr>
        <w:t>on d</w:t>
      </w:r>
      <w:r w:rsidR="00E34913" w:rsidRPr="00C64370">
        <w:rPr>
          <w:rFonts w:ascii="Open Sans" w:eastAsia="Arial" w:hAnsi="Open Sans" w:cs="Open Sans"/>
          <w:color w:val="auto"/>
        </w:rPr>
        <w:t>uring a clinical quality and risk committee (CQRC) meeting to discuss effective strategies and continued monitoring of consumers.</w:t>
      </w:r>
      <w:r w:rsidR="009A6E03" w:rsidRPr="00C64370">
        <w:rPr>
          <w:rFonts w:ascii="Open Sans" w:eastAsia="Arial" w:hAnsi="Open Sans" w:cs="Open Sans"/>
          <w:color w:val="auto"/>
        </w:rPr>
        <w:t xml:space="preserve"> </w:t>
      </w:r>
    </w:p>
    <w:p w14:paraId="47E672F3" w14:textId="2AD0DD52" w:rsidR="00457A40" w:rsidRPr="00C64370" w:rsidRDefault="00EB6EF9" w:rsidP="00457A40">
      <w:pPr>
        <w:spacing w:before="240" w:line="276" w:lineRule="auto"/>
        <w:rPr>
          <w:rFonts w:ascii="Open Sans" w:eastAsia="Arial" w:hAnsi="Open Sans" w:cs="Open Sans"/>
          <w:color w:val="auto"/>
        </w:rPr>
      </w:pPr>
      <w:r w:rsidRPr="00C64370">
        <w:rPr>
          <w:rFonts w:ascii="Open Sans" w:eastAsia="Arial" w:hAnsi="Open Sans" w:cs="Open Sans"/>
          <w:color w:val="auto"/>
        </w:rPr>
        <w:t>T</w:t>
      </w:r>
      <w:r w:rsidR="009A6E03" w:rsidRPr="00C64370">
        <w:rPr>
          <w:rFonts w:ascii="Open Sans" w:eastAsia="Arial" w:hAnsi="Open Sans" w:cs="Open Sans"/>
          <w:color w:val="auto"/>
        </w:rPr>
        <w:t>he service has policies and procedures in place to guide staff practice regarding falls risk assessments, prevention and post incident management and monitoring. Consumers who fall are reviewed by the organisation’s physiotherapist as soon as practicable after the event, and the medical officer where necessary. Post fall observations are attended according to the service’s post falls policy. Management and the wellness team review falls and fall prevention strategies for effectiveness.</w:t>
      </w:r>
    </w:p>
    <w:p w14:paraId="7FBE8BCF" w14:textId="1B06F6C6" w:rsidR="00F40637" w:rsidRPr="00C64370" w:rsidRDefault="00F40637" w:rsidP="00F40637">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w:t>
      </w:r>
      <w:r w:rsidR="007D7190" w:rsidRPr="00C64370">
        <w:rPr>
          <w:rFonts w:ascii="Open Sans" w:eastAsia="Arial" w:hAnsi="Open Sans" w:cs="Open Sans"/>
          <w:color w:val="auto"/>
        </w:rPr>
        <w:t>d</w:t>
      </w:r>
      <w:r w:rsidRPr="00C64370">
        <w:rPr>
          <w:rFonts w:ascii="Open Sans" w:eastAsia="Arial" w:hAnsi="Open Sans" w:cs="Open Sans"/>
          <w:color w:val="auto"/>
        </w:rPr>
        <w:t xml:space="preserve"> a process for recognising and addressing the needs, goals and preferences of consumers nearing the end of life. For consumers sampled, their care and service records reflect their comfort was maximised, and dignity preserved when receiving end of life care. The consumer's wishes and directives were incorporated into their care and services records, and associated documents show a substitute decision-maker was noted.</w:t>
      </w:r>
    </w:p>
    <w:p w14:paraId="11CBC70B" w14:textId="3CA9C643" w:rsidR="00B97337" w:rsidRPr="00C64370" w:rsidRDefault="00F40637" w:rsidP="00204C82">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 representatives confirmed they are being consulted </w:t>
      </w:r>
      <w:r w:rsidR="00204C82" w:rsidRPr="00C64370">
        <w:rPr>
          <w:rFonts w:ascii="Open Sans" w:eastAsia="Arial" w:hAnsi="Open Sans" w:cs="Open Sans"/>
          <w:color w:val="auto"/>
        </w:rPr>
        <w:t xml:space="preserve">about </w:t>
      </w:r>
      <w:r w:rsidRPr="00C64370">
        <w:rPr>
          <w:rFonts w:ascii="Open Sans" w:eastAsia="Arial" w:hAnsi="Open Sans" w:cs="Open Sans"/>
          <w:color w:val="auto"/>
        </w:rPr>
        <w:t>their relative's end of life</w:t>
      </w:r>
      <w:r w:rsidR="00204C82" w:rsidRPr="00C64370">
        <w:rPr>
          <w:rFonts w:ascii="Open Sans" w:eastAsia="Arial" w:hAnsi="Open Sans" w:cs="Open Sans"/>
          <w:color w:val="auto"/>
        </w:rPr>
        <w:t xml:space="preserve"> wishes</w:t>
      </w:r>
      <w:r w:rsidRPr="00C64370">
        <w:rPr>
          <w:rFonts w:ascii="Open Sans" w:eastAsia="Arial" w:hAnsi="Open Sans" w:cs="Open Sans"/>
          <w:color w:val="auto"/>
        </w:rPr>
        <w:t>. Staff describe</w:t>
      </w:r>
      <w:r w:rsidR="00204C82" w:rsidRPr="00C64370">
        <w:rPr>
          <w:rFonts w:ascii="Open Sans" w:eastAsia="Arial" w:hAnsi="Open Sans" w:cs="Open Sans"/>
          <w:color w:val="auto"/>
        </w:rPr>
        <w:t>d</w:t>
      </w:r>
      <w:r w:rsidRPr="00C64370">
        <w:rPr>
          <w:rFonts w:ascii="Open Sans" w:eastAsia="Arial" w:hAnsi="Open Sans" w:cs="Open Sans"/>
          <w:color w:val="auto"/>
        </w:rPr>
        <w:t xml:space="preserve"> strategies used and care provided for consumers receiving end of life care. The service has policies and work instructions relating to palliative care and advance care planning that guides the staff, emphasising comfort and preserving dignity. </w:t>
      </w:r>
    </w:p>
    <w:p w14:paraId="65E52289" w14:textId="62D171E8" w:rsidR="00BF0A79" w:rsidRPr="00C64370" w:rsidRDefault="00BF0A79"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demonstrated appropriate recognition of consumers who have experienced a change in their condition, cognitive or physical function, capacity or mental health. Consumers have their needs recognised and responded to in a timely manner.</w:t>
      </w:r>
    </w:p>
    <w:p w14:paraId="74672846" w14:textId="6B1E8504" w:rsidR="00B97337" w:rsidRPr="00C64370" w:rsidRDefault="004B339F"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Management and staff </w:t>
      </w:r>
      <w:r w:rsidR="00204C82" w:rsidRPr="00C64370">
        <w:rPr>
          <w:rFonts w:ascii="Open Sans" w:eastAsia="Arial" w:hAnsi="Open Sans" w:cs="Open Sans"/>
          <w:color w:val="auto"/>
        </w:rPr>
        <w:t>confirmed</w:t>
      </w:r>
      <w:r w:rsidRPr="00C64370">
        <w:rPr>
          <w:rFonts w:ascii="Open Sans" w:eastAsia="Arial" w:hAnsi="Open Sans" w:cs="Open Sans"/>
          <w:color w:val="auto"/>
        </w:rPr>
        <w:t xml:space="preserve"> that when a consumer</w:t>
      </w:r>
      <w:r w:rsidR="00204C82" w:rsidRPr="00C64370">
        <w:rPr>
          <w:rFonts w:ascii="Open Sans" w:eastAsia="Arial" w:hAnsi="Open Sans" w:cs="Open Sans"/>
          <w:color w:val="auto"/>
        </w:rPr>
        <w:t>’s health</w:t>
      </w:r>
      <w:r w:rsidRPr="00C64370">
        <w:rPr>
          <w:rFonts w:ascii="Open Sans" w:eastAsia="Arial" w:hAnsi="Open Sans" w:cs="Open Sans"/>
          <w:color w:val="auto"/>
        </w:rPr>
        <w:t xml:space="preserve"> deteriorates, </w:t>
      </w:r>
      <w:r w:rsidR="00F62CB8" w:rsidRPr="00C64370">
        <w:rPr>
          <w:rFonts w:ascii="Open Sans" w:eastAsia="Arial" w:hAnsi="Open Sans" w:cs="Open Sans"/>
          <w:color w:val="auto"/>
        </w:rPr>
        <w:t xml:space="preserve">a process is in place to </w:t>
      </w:r>
      <w:r w:rsidRPr="00C64370">
        <w:rPr>
          <w:rFonts w:ascii="Open Sans" w:eastAsia="Arial" w:hAnsi="Open Sans" w:cs="Open Sans"/>
          <w:color w:val="auto"/>
        </w:rPr>
        <w:t>liaise with the consumer’s medical officer to ensure timely and appropriate care is provided. Registered nurses describe</w:t>
      </w:r>
      <w:r w:rsidR="00204C82" w:rsidRPr="00C64370">
        <w:rPr>
          <w:rFonts w:ascii="Open Sans" w:eastAsia="Arial" w:hAnsi="Open Sans" w:cs="Open Sans"/>
          <w:color w:val="auto"/>
        </w:rPr>
        <w:t>d</w:t>
      </w:r>
      <w:r w:rsidRPr="00C64370">
        <w:rPr>
          <w:rFonts w:ascii="Open Sans" w:eastAsia="Arial" w:hAnsi="Open Sans" w:cs="Open Sans"/>
          <w:color w:val="auto"/>
        </w:rPr>
        <w:t xml:space="preserve"> how they review consumers in </w:t>
      </w:r>
      <w:r w:rsidR="00204C82" w:rsidRPr="00C64370">
        <w:rPr>
          <w:rFonts w:ascii="Open Sans" w:eastAsia="Arial" w:hAnsi="Open Sans" w:cs="Open Sans"/>
          <w:color w:val="auto"/>
        </w:rPr>
        <w:t xml:space="preserve">the </w:t>
      </w:r>
      <w:r w:rsidRPr="00C64370">
        <w:rPr>
          <w:rFonts w:ascii="Open Sans" w:eastAsia="Arial" w:hAnsi="Open Sans" w:cs="Open Sans"/>
          <w:color w:val="auto"/>
        </w:rPr>
        <w:t xml:space="preserve">case of a deterioration and provide required </w:t>
      </w:r>
      <w:r w:rsidR="00545123" w:rsidRPr="00C64370">
        <w:rPr>
          <w:rFonts w:ascii="Open Sans" w:eastAsia="Arial" w:hAnsi="Open Sans" w:cs="Open Sans"/>
          <w:color w:val="auto"/>
        </w:rPr>
        <w:t xml:space="preserve">care </w:t>
      </w:r>
      <w:r w:rsidRPr="00C64370">
        <w:rPr>
          <w:rFonts w:ascii="Open Sans" w:eastAsia="Arial" w:hAnsi="Open Sans" w:cs="Open Sans"/>
          <w:color w:val="auto"/>
        </w:rPr>
        <w:t>and referr</w:t>
      </w:r>
      <w:r w:rsidR="002751BA" w:rsidRPr="00C64370">
        <w:rPr>
          <w:rFonts w:ascii="Open Sans" w:eastAsia="Arial" w:hAnsi="Open Sans" w:cs="Open Sans"/>
          <w:color w:val="auto"/>
        </w:rPr>
        <w:t>al</w:t>
      </w:r>
      <w:r w:rsidRPr="00C64370">
        <w:rPr>
          <w:rFonts w:ascii="Open Sans" w:eastAsia="Arial" w:hAnsi="Open Sans" w:cs="Open Sans"/>
          <w:color w:val="auto"/>
        </w:rPr>
        <w:t xml:space="preserve"> to a medical officer or hospital if required. Consumer representatives are contacted for consultation and communication purposes. Documentation within clinical notes is reflective of this process. Consumers and representatives are </w:t>
      </w:r>
      <w:r w:rsidR="002751BA" w:rsidRPr="00C64370">
        <w:rPr>
          <w:rFonts w:ascii="Open Sans" w:eastAsia="Arial" w:hAnsi="Open Sans" w:cs="Open Sans"/>
          <w:color w:val="auto"/>
        </w:rPr>
        <w:lastRenderedPageBreak/>
        <w:t xml:space="preserve">satisfied </w:t>
      </w:r>
      <w:r w:rsidRPr="00C64370">
        <w:rPr>
          <w:rFonts w:ascii="Open Sans" w:eastAsia="Arial" w:hAnsi="Open Sans" w:cs="Open Sans"/>
          <w:color w:val="auto"/>
        </w:rPr>
        <w:t xml:space="preserve">with the communication and responsiveness of the staff when </w:t>
      </w:r>
      <w:r w:rsidR="002751BA" w:rsidRPr="00C64370">
        <w:rPr>
          <w:rFonts w:ascii="Open Sans" w:eastAsia="Arial" w:hAnsi="Open Sans" w:cs="Open Sans"/>
          <w:color w:val="auto"/>
        </w:rPr>
        <w:t xml:space="preserve">deterioration </w:t>
      </w:r>
      <w:r w:rsidR="00CE5072" w:rsidRPr="00C64370">
        <w:rPr>
          <w:rFonts w:ascii="Open Sans" w:eastAsia="Arial" w:hAnsi="Open Sans" w:cs="Open Sans"/>
          <w:color w:val="auto"/>
        </w:rPr>
        <w:t xml:space="preserve">or </w:t>
      </w:r>
      <w:r w:rsidRPr="00C64370">
        <w:rPr>
          <w:rFonts w:ascii="Open Sans" w:eastAsia="Arial" w:hAnsi="Open Sans" w:cs="Open Sans"/>
          <w:color w:val="auto"/>
        </w:rPr>
        <w:t xml:space="preserve">further clinical care </w:t>
      </w:r>
      <w:r w:rsidR="00CE5072" w:rsidRPr="00C64370">
        <w:rPr>
          <w:rFonts w:ascii="Open Sans" w:eastAsia="Arial" w:hAnsi="Open Sans" w:cs="Open Sans"/>
          <w:color w:val="auto"/>
        </w:rPr>
        <w:t xml:space="preserve">requirements are identified. </w:t>
      </w:r>
    </w:p>
    <w:p w14:paraId="10B7B6F0" w14:textId="0BE92DAA" w:rsidR="00306C3F" w:rsidRPr="00C64370" w:rsidRDefault="00306C3F" w:rsidP="00306C3F">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w:t>
      </w:r>
      <w:r w:rsidR="00CE5072" w:rsidRPr="00C64370">
        <w:rPr>
          <w:rFonts w:ascii="Open Sans" w:eastAsia="Arial" w:hAnsi="Open Sans" w:cs="Open Sans"/>
          <w:color w:val="auto"/>
        </w:rPr>
        <w:t>d</w:t>
      </w:r>
      <w:r w:rsidRPr="00C64370">
        <w:rPr>
          <w:rFonts w:ascii="Open Sans" w:eastAsia="Arial" w:hAnsi="Open Sans" w:cs="Open Sans"/>
          <w:color w:val="auto"/>
        </w:rPr>
        <w:t xml:space="preserve"> information about the consumer's condition, needs and preferences are documented and effectively communicated with those involved in the care of consumers. </w:t>
      </w:r>
      <w:r w:rsidR="009252E9" w:rsidRPr="00C64370">
        <w:rPr>
          <w:rFonts w:ascii="Open Sans" w:eastAsia="Arial" w:hAnsi="Open Sans" w:cs="Open Sans"/>
          <w:color w:val="auto"/>
        </w:rPr>
        <w:t>A</w:t>
      </w:r>
      <w:r w:rsidRPr="00C64370">
        <w:rPr>
          <w:rFonts w:ascii="Open Sans" w:eastAsia="Arial" w:hAnsi="Open Sans" w:cs="Open Sans"/>
          <w:color w:val="auto"/>
        </w:rPr>
        <w:t xml:space="preserve"> review of care planning documentation demonstrated progress notes and care, and service plans provide adequate information to support effective and safe sharing of the consumer's information to support care. </w:t>
      </w:r>
      <w:r w:rsidR="00647FF0" w:rsidRPr="00C64370">
        <w:rPr>
          <w:rFonts w:ascii="Open Sans" w:eastAsia="Arial" w:hAnsi="Open Sans" w:cs="Open Sans"/>
          <w:color w:val="auto"/>
        </w:rPr>
        <w:t xml:space="preserve">Consumers and representatives </w:t>
      </w:r>
      <w:r w:rsidR="001B0CD7" w:rsidRPr="00C64370">
        <w:rPr>
          <w:rFonts w:ascii="Open Sans" w:eastAsia="Arial" w:hAnsi="Open Sans" w:cs="Open Sans"/>
          <w:color w:val="auto"/>
        </w:rPr>
        <w:t xml:space="preserve">confirmed </w:t>
      </w:r>
      <w:r w:rsidR="00647FF0" w:rsidRPr="00C64370">
        <w:rPr>
          <w:rFonts w:ascii="Open Sans" w:eastAsia="Arial" w:hAnsi="Open Sans" w:cs="Open Sans"/>
          <w:color w:val="auto"/>
        </w:rPr>
        <w:t>consumer's care needs and preferences are effectively communicated</w:t>
      </w:r>
      <w:r w:rsidR="001B0CD7" w:rsidRPr="00C64370">
        <w:rPr>
          <w:rFonts w:ascii="Open Sans" w:eastAsia="Arial" w:hAnsi="Open Sans" w:cs="Open Sans"/>
          <w:color w:val="auto"/>
        </w:rPr>
        <w:t>.</w:t>
      </w:r>
    </w:p>
    <w:p w14:paraId="27F62D8A" w14:textId="4AE30A23" w:rsidR="0040731D" w:rsidRPr="00C64370" w:rsidRDefault="00647FF0" w:rsidP="00C64370">
      <w:pPr>
        <w:spacing w:before="240" w:line="276" w:lineRule="auto"/>
        <w:rPr>
          <w:rFonts w:ascii="Open Sans" w:eastAsia="Arial" w:hAnsi="Open Sans" w:cs="Open Sans"/>
          <w:color w:val="auto"/>
        </w:rPr>
      </w:pPr>
      <w:r w:rsidRPr="00C64370">
        <w:rPr>
          <w:rFonts w:ascii="Open Sans" w:eastAsia="Arial" w:hAnsi="Open Sans" w:cs="Open Sans"/>
          <w:color w:val="auto"/>
        </w:rPr>
        <w:t>C</w:t>
      </w:r>
      <w:r w:rsidR="0089184A" w:rsidRPr="00C64370">
        <w:rPr>
          <w:rFonts w:ascii="Open Sans" w:eastAsia="Arial" w:hAnsi="Open Sans" w:cs="Open Sans"/>
          <w:color w:val="auto"/>
        </w:rPr>
        <w:t xml:space="preserve">are planning documents show timely and appropriate referrals to allied health professionals, medical specialists, and </w:t>
      </w:r>
      <w:r w:rsidR="0040731D" w:rsidRPr="00C64370">
        <w:rPr>
          <w:rFonts w:ascii="Open Sans" w:eastAsia="Arial" w:hAnsi="Open Sans" w:cs="Open Sans"/>
          <w:color w:val="auto"/>
        </w:rPr>
        <w:t xml:space="preserve">others. Consumers' and </w:t>
      </w:r>
      <w:r w:rsidR="001B0CD7" w:rsidRPr="00C64370">
        <w:rPr>
          <w:rFonts w:ascii="Open Sans" w:eastAsia="Arial" w:hAnsi="Open Sans" w:cs="Open Sans"/>
          <w:color w:val="auto"/>
        </w:rPr>
        <w:t xml:space="preserve">where appropriate </w:t>
      </w:r>
      <w:r w:rsidR="0040731D" w:rsidRPr="00C64370">
        <w:rPr>
          <w:rFonts w:ascii="Open Sans" w:eastAsia="Arial" w:hAnsi="Open Sans" w:cs="Open Sans"/>
          <w:color w:val="auto"/>
        </w:rPr>
        <w:t xml:space="preserve">representatives' preferences are considered in this process. The representative interviewed said the consumers are regularly referred </w:t>
      </w:r>
      <w:r w:rsidR="008604F8" w:rsidRPr="00C64370">
        <w:rPr>
          <w:rFonts w:ascii="Open Sans" w:eastAsia="Arial" w:hAnsi="Open Sans" w:cs="Open Sans"/>
          <w:color w:val="auto"/>
        </w:rPr>
        <w:t xml:space="preserve">to </w:t>
      </w:r>
      <w:r w:rsidR="0040731D" w:rsidRPr="00C64370">
        <w:rPr>
          <w:rFonts w:ascii="Open Sans" w:eastAsia="Arial" w:hAnsi="Open Sans" w:cs="Open Sans"/>
          <w:color w:val="auto"/>
        </w:rPr>
        <w:t xml:space="preserve">and reviewed by the external specialist </w:t>
      </w:r>
      <w:r w:rsidR="008604F8" w:rsidRPr="00C64370">
        <w:rPr>
          <w:rFonts w:ascii="Open Sans" w:eastAsia="Arial" w:hAnsi="Open Sans" w:cs="Open Sans"/>
          <w:color w:val="auto"/>
        </w:rPr>
        <w:t xml:space="preserve">and </w:t>
      </w:r>
      <w:r w:rsidR="0040731D" w:rsidRPr="00C64370">
        <w:rPr>
          <w:rFonts w:ascii="Open Sans" w:eastAsia="Arial" w:hAnsi="Open Sans" w:cs="Open Sans"/>
          <w:color w:val="auto"/>
        </w:rPr>
        <w:t>they are updated about the outcome.</w:t>
      </w:r>
    </w:p>
    <w:p w14:paraId="569D8E30" w14:textId="15C282EC" w:rsidR="00545345" w:rsidRPr="00C64370" w:rsidRDefault="008721D7"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has infection control policies and procedures document</w:t>
      </w:r>
      <w:r w:rsidR="00E377CD" w:rsidRPr="00C64370">
        <w:rPr>
          <w:rFonts w:ascii="Open Sans" w:eastAsia="Arial" w:hAnsi="Open Sans" w:cs="Open Sans"/>
          <w:color w:val="auto"/>
        </w:rPr>
        <w:t>ing</w:t>
      </w:r>
      <w:r w:rsidRPr="00C64370">
        <w:rPr>
          <w:rFonts w:ascii="Open Sans" w:eastAsia="Arial" w:hAnsi="Open Sans" w:cs="Open Sans"/>
          <w:color w:val="auto"/>
        </w:rPr>
        <w:t xml:space="preserve"> the procedures for staff to follow for standard and transmission-based precautions. The service has an outbreak management plan and associated documents to </w:t>
      </w:r>
      <w:r w:rsidR="00545345" w:rsidRPr="00C64370">
        <w:rPr>
          <w:rFonts w:ascii="Open Sans" w:eastAsia="Arial" w:hAnsi="Open Sans" w:cs="Open Sans"/>
          <w:color w:val="auto"/>
        </w:rPr>
        <w:t>guide its practice during an outbreak. The service has 2 clinical quality managers</w:t>
      </w:r>
      <w:r w:rsidR="002D4DB6" w:rsidRPr="00C64370">
        <w:rPr>
          <w:rFonts w:ascii="Open Sans" w:eastAsia="Arial" w:hAnsi="Open Sans" w:cs="Open Sans"/>
          <w:color w:val="auto"/>
        </w:rPr>
        <w:t>,</w:t>
      </w:r>
      <w:r w:rsidR="00545345" w:rsidRPr="00C64370">
        <w:rPr>
          <w:rFonts w:ascii="Open Sans" w:eastAsia="Arial" w:hAnsi="Open Sans" w:cs="Open Sans"/>
          <w:color w:val="auto"/>
        </w:rPr>
        <w:t xml:space="preserve"> the senior clinical nurse manager and </w:t>
      </w:r>
      <w:r w:rsidR="002D4DB6" w:rsidRPr="00C64370">
        <w:rPr>
          <w:rFonts w:ascii="Open Sans" w:eastAsia="Arial" w:hAnsi="Open Sans" w:cs="Open Sans"/>
          <w:color w:val="auto"/>
        </w:rPr>
        <w:t xml:space="preserve">a </w:t>
      </w:r>
      <w:r w:rsidR="00545345" w:rsidRPr="00C64370">
        <w:rPr>
          <w:rFonts w:ascii="Open Sans" w:eastAsia="Arial" w:hAnsi="Open Sans" w:cs="Open Sans"/>
          <w:color w:val="auto"/>
        </w:rPr>
        <w:t>registered nurse who currently work as an infection prevention control (IPC) lead</w:t>
      </w:r>
      <w:r w:rsidR="003E64B0" w:rsidRPr="00C64370">
        <w:rPr>
          <w:rFonts w:ascii="Open Sans" w:eastAsia="Arial" w:hAnsi="Open Sans" w:cs="Open Sans"/>
          <w:color w:val="auto"/>
        </w:rPr>
        <w:t xml:space="preserve">. </w:t>
      </w:r>
      <w:r w:rsidR="00545345" w:rsidRPr="00C64370">
        <w:rPr>
          <w:rFonts w:ascii="Open Sans" w:eastAsia="Arial" w:hAnsi="Open Sans" w:cs="Open Sans"/>
          <w:color w:val="auto"/>
        </w:rPr>
        <w:t xml:space="preserve">The service has a monitoring system for consumers and staff influenza and COVID-19 vaccinations. Registered nurses and care staff have a good understanding of antimicrobial stewardship, infection control and standard precautions. </w:t>
      </w:r>
      <w:r w:rsidR="00326DEB" w:rsidRPr="00C64370">
        <w:rPr>
          <w:rFonts w:ascii="Open Sans" w:eastAsia="Arial" w:hAnsi="Open Sans" w:cs="Open Sans"/>
          <w:color w:val="auto"/>
        </w:rPr>
        <w:t xml:space="preserve">Suspected infections are swabbed with pathology collection prior to the usage of antibiotics. </w:t>
      </w:r>
      <w:r w:rsidR="003E64B0" w:rsidRPr="00C64370">
        <w:rPr>
          <w:rFonts w:ascii="Open Sans" w:eastAsia="Arial" w:hAnsi="Open Sans" w:cs="Open Sans"/>
          <w:color w:val="auto"/>
        </w:rPr>
        <w:t>S</w:t>
      </w:r>
      <w:r w:rsidR="00545345" w:rsidRPr="00C64370">
        <w:rPr>
          <w:rFonts w:ascii="Open Sans" w:eastAsia="Arial" w:hAnsi="Open Sans" w:cs="Open Sans"/>
          <w:color w:val="auto"/>
        </w:rPr>
        <w:t>taff knew about preventatives measure used for prevention of infections such as hand hygiene and cleanliness.</w:t>
      </w:r>
    </w:p>
    <w:p w14:paraId="3380FF1C" w14:textId="6D5103A5" w:rsidR="008E4DB2" w:rsidRPr="001E694D" w:rsidRDefault="008E4DB2" w:rsidP="00545345">
      <w:pPr>
        <w:pStyle w:val="NormalArial"/>
        <w:spacing w:line="276" w:lineRule="auto"/>
        <w:rPr>
          <w:rFonts w:ascii="Open Sans" w:hAnsi="Open Sans" w:cs="Open Sans"/>
        </w:rPr>
      </w:pPr>
      <w:r w:rsidRPr="001E694D">
        <w:rPr>
          <w:rFonts w:ascii="Open Sans" w:hAnsi="Open Sans" w:cs="Open Sans"/>
        </w:rPr>
        <w:br w:type="page"/>
      </w:r>
    </w:p>
    <w:p w14:paraId="76C7930F"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C42EC" w14:paraId="3E1902E6"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61A800"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A76E415"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1E62C43E"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1026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61602E2"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5796D4D"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360488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388138EB"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0F4AE0"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B850BC"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8FE2293"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517222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53EC3AE0"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716F34"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AC403F2"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CD81D87" w14:textId="77777777" w:rsidR="008E4DB2" w:rsidRPr="001E694D" w:rsidRDefault="008E4DB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9F189E0" w14:textId="77777777" w:rsidR="008E4DB2" w:rsidRPr="001E694D" w:rsidRDefault="008E4DB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2433B4D" w14:textId="77777777" w:rsidR="008E4DB2" w:rsidRPr="001E694D" w:rsidRDefault="008E4DB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846EC82"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50118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576DD4C1"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B82C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0F42F14"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2BF13F7" w14:textId="77777777" w:rsidR="008E4DB2" w:rsidRPr="001E694D" w:rsidRDefault="00FC13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619071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4DFE3F98"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7CAC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37B05E5"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9DCE3F" w14:textId="77777777" w:rsidR="008E4DB2" w:rsidRPr="001E694D" w:rsidRDefault="00FC13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932007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E5EC8C8"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A9C09"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6A0DBBD"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41AACAA"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895984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4DB5CB07"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95E06"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AA8DCF3"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B314F24"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756300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523AB92A" w14:textId="77777777" w:rsidR="008E4DB2" w:rsidRPr="003E162B" w:rsidRDefault="008E4DB2" w:rsidP="00D87E7C">
      <w:pPr>
        <w:pStyle w:val="Heading20"/>
        <w:rPr>
          <w:rFonts w:ascii="Open Sans" w:hAnsi="Open Sans" w:cs="Open Sans"/>
          <w:color w:val="781E77"/>
        </w:rPr>
      </w:pPr>
      <w:r w:rsidRPr="003E162B">
        <w:rPr>
          <w:rFonts w:ascii="Open Sans" w:hAnsi="Open Sans" w:cs="Open Sans"/>
          <w:color w:val="781E77"/>
        </w:rPr>
        <w:t>Findings</w:t>
      </w:r>
    </w:p>
    <w:p w14:paraId="08D827A4" w14:textId="77777777" w:rsidR="002C16F9" w:rsidRPr="00C64370" w:rsidRDefault="002C16F9" w:rsidP="00FA18AB">
      <w:pPr>
        <w:spacing w:before="240" w:line="276" w:lineRule="auto"/>
        <w:rPr>
          <w:rFonts w:ascii="Open Sans" w:eastAsia="Arial" w:hAnsi="Open Sans" w:cs="Open Sans"/>
          <w:color w:val="auto"/>
        </w:rPr>
      </w:pPr>
      <w:r w:rsidRPr="00C64370">
        <w:rPr>
          <w:rFonts w:ascii="Open Sans" w:eastAsia="Arial" w:hAnsi="Open Sans" w:cs="Open Sans"/>
          <w:color w:val="auto"/>
        </w:rPr>
        <w:t>I am satisfied based on the Assessment Team’s observations and recommendations outlined below that the service complies with the Requirements as outlined in the table above and complies with this Standard.</w:t>
      </w:r>
    </w:p>
    <w:p w14:paraId="07DB5009" w14:textId="18D3A28F" w:rsidR="007004FB" w:rsidRDefault="007004FB" w:rsidP="00FA18AB">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and representatives interviewed </w:t>
      </w:r>
      <w:r w:rsidRPr="00A01409">
        <w:rPr>
          <w:rFonts w:ascii="Open Sans" w:eastAsia="Arial" w:hAnsi="Open Sans" w:cs="Open Sans"/>
          <w:color w:val="auto"/>
        </w:rPr>
        <w:t xml:space="preserve">advised consumers are receiving safe and effective services to support their needs, goals, and preferences. They </w:t>
      </w:r>
      <w:r w:rsidRPr="00A01409">
        <w:rPr>
          <w:rFonts w:ascii="Open Sans" w:eastAsia="Arial" w:hAnsi="Open Sans" w:cs="Open Sans"/>
          <w:color w:val="auto"/>
        </w:rPr>
        <w:lastRenderedPageBreak/>
        <w:t>confirmed the service provides a group activities program, which they participate in according to their preferences, and they are supported in their individual interests</w:t>
      </w:r>
      <w:r w:rsidR="00632BB6">
        <w:rPr>
          <w:rFonts w:ascii="Open Sans" w:eastAsia="Arial" w:hAnsi="Open Sans" w:cs="Open Sans"/>
          <w:color w:val="auto"/>
        </w:rPr>
        <w:t xml:space="preserve"> </w:t>
      </w:r>
      <w:r w:rsidRPr="00C64370">
        <w:rPr>
          <w:rFonts w:ascii="Open Sans" w:eastAsia="Arial" w:hAnsi="Open Sans" w:cs="Open Sans"/>
          <w:color w:val="auto"/>
        </w:rPr>
        <w:t xml:space="preserve">considered when </w:t>
      </w:r>
      <w:r w:rsidR="00632BB6" w:rsidRPr="00C64370">
        <w:rPr>
          <w:rFonts w:ascii="Open Sans" w:eastAsia="Arial" w:hAnsi="Open Sans" w:cs="Open Sans"/>
          <w:color w:val="auto"/>
        </w:rPr>
        <w:t>consumers e</w:t>
      </w:r>
      <w:r w:rsidR="006A7135" w:rsidRPr="00C64370">
        <w:rPr>
          <w:rFonts w:ascii="Open Sans" w:eastAsia="Arial" w:hAnsi="Open Sans" w:cs="Open Sans"/>
          <w:color w:val="auto"/>
        </w:rPr>
        <w:t>nt</w:t>
      </w:r>
      <w:r w:rsidR="00632BB6" w:rsidRPr="00C64370">
        <w:rPr>
          <w:rFonts w:ascii="Open Sans" w:eastAsia="Arial" w:hAnsi="Open Sans" w:cs="Open Sans"/>
          <w:color w:val="auto"/>
        </w:rPr>
        <w:t xml:space="preserve">er the service </w:t>
      </w:r>
      <w:r w:rsidR="006A7135" w:rsidRPr="00C64370">
        <w:rPr>
          <w:rFonts w:ascii="Open Sans" w:eastAsia="Arial" w:hAnsi="Open Sans" w:cs="Open Sans"/>
          <w:color w:val="auto"/>
        </w:rPr>
        <w:t xml:space="preserve">and staff are </w:t>
      </w:r>
      <w:r w:rsidRPr="00C64370">
        <w:rPr>
          <w:rFonts w:ascii="Open Sans" w:eastAsia="Arial" w:hAnsi="Open Sans" w:cs="Open Sans"/>
          <w:color w:val="auto"/>
        </w:rPr>
        <w:t>assessing and understanding lifestyle needs, goals and preferences</w:t>
      </w:r>
      <w:r w:rsidRPr="00A01409">
        <w:rPr>
          <w:rFonts w:ascii="Open Sans" w:eastAsia="Arial" w:hAnsi="Open Sans" w:cs="Open Sans"/>
          <w:color w:val="auto"/>
        </w:rPr>
        <w:t xml:space="preserve">. A lifestyle care plan is developed for each consumer and is reviewed quarterly or when the consumer’s needs, goals or preferences change. The lifestyle team prepares a monthly activities program informed by the identified interests of consumers and this is regularly reviewed and evaluated in consultation with consumers. </w:t>
      </w:r>
    </w:p>
    <w:p w14:paraId="3C956E7C" w14:textId="5578DA0D" w:rsidR="009B27F4" w:rsidRPr="00C64370" w:rsidRDefault="009B27F4" w:rsidP="00FA18AB">
      <w:pPr>
        <w:spacing w:before="240" w:line="276" w:lineRule="auto"/>
        <w:rPr>
          <w:rFonts w:ascii="Open Sans" w:eastAsia="Arial" w:hAnsi="Open Sans" w:cs="Open Sans"/>
          <w:color w:val="auto"/>
        </w:rPr>
      </w:pPr>
      <w:r w:rsidRPr="00C64370">
        <w:rPr>
          <w:rFonts w:ascii="Open Sans" w:eastAsia="Arial" w:hAnsi="Open Sans" w:cs="Open Sans"/>
          <w:color w:val="auto"/>
        </w:rPr>
        <w:t>Consumers and representatives described how the service supports and promotes each consumer’s emotional, spiritual, and psychological well-being. Care staff, registered nursing staff and lifestyle staff provide ongoing support for consumers and are available for consumers at times of special need such as settling into the service, end of life, bereavement, or trauma. Religious services are conducted regularly and representatives from local churches also visit. Care and service documents recorded consumers’ individual emotional support, strategies and how these strategies are implemented. Staff were observed providing emotional support to consumers during the Site Audit.</w:t>
      </w:r>
    </w:p>
    <w:p w14:paraId="44635B0E" w14:textId="25EE4E0D" w:rsidR="00786E0F" w:rsidRPr="00C64370" w:rsidRDefault="00C53B25" w:rsidP="00FA18AB">
      <w:pPr>
        <w:spacing w:before="240" w:line="276" w:lineRule="auto"/>
        <w:rPr>
          <w:rFonts w:ascii="Open Sans" w:eastAsia="Arial" w:hAnsi="Open Sans" w:cs="Open Sans"/>
          <w:color w:val="auto"/>
        </w:rPr>
      </w:pPr>
      <w:r w:rsidRPr="00C64370">
        <w:rPr>
          <w:rFonts w:ascii="Open Sans" w:eastAsia="Arial" w:hAnsi="Open Sans" w:cs="Open Sans"/>
          <w:color w:val="auto"/>
        </w:rPr>
        <w:t>The service facilitates social and personal interaction through the lifestyle program and provides activities such as regular bus outings</w:t>
      </w:r>
      <w:r w:rsidR="00A9583B" w:rsidRPr="00C64370">
        <w:rPr>
          <w:rFonts w:ascii="Open Sans" w:eastAsia="Arial" w:hAnsi="Open Sans" w:cs="Open Sans"/>
          <w:color w:val="auto"/>
        </w:rPr>
        <w:t xml:space="preserve"> </w:t>
      </w:r>
      <w:r w:rsidR="006777C1" w:rsidRPr="00C64370">
        <w:rPr>
          <w:rFonts w:ascii="Open Sans" w:eastAsia="Arial" w:hAnsi="Open Sans" w:cs="Open Sans"/>
          <w:color w:val="auto"/>
        </w:rPr>
        <w:t>and</w:t>
      </w:r>
      <w:r w:rsidRPr="00C64370">
        <w:rPr>
          <w:rFonts w:ascii="Open Sans" w:eastAsia="Arial" w:hAnsi="Open Sans" w:cs="Open Sans"/>
          <w:color w:val="auto"/>
        </w:rPr>
        <w:t xml:space="preserve"> visitors such as volunteers, entertainers </w:t>
      </w:r>
      <w:r w:rsidR="006777C1" w:rsidRPr="00C64370">
        <w:rPr>
          <w:rFonts w:ascii="Open Sans" w:eastAsia="Arial" w:hAnsi="Open Sans" w:cs="Open Sans"/>
          <w:color w:val="auto"/>
        </w:rPr>
        <w:t xml:space="preserve">from the community </w:t>
      </w:r>
      <w:r w:rsidRPr="00C64370">
        <w:rPr>
          <w:rFonts w:ascii="Open Sans" w:eastAsia="Arial" w:hAnsi="Open Sans" w:cs="Open Sans"/>
          <w:color w:val="auto"/>
        </w:rPr>
        <w:t xml:space="preserve">and the community visitor scheme. Consumers and representatives confirmed the service supports consumers to participate in the community within and outside </w:t>
      </w:r>
      <w:r w:rsidR="00A00ACB" w:rsidRPr="00C64370">
        <w:rPr>
          <w:rFonts w:ascii="Open Sans" w:eastAsia="Arial" w:hAnsi="Open Sans" w:cs="Open Sans"/>
          <w:color w:val="auto"/>
        </w:rPr>
        <w:t xml:space="preserve">the service, have social and personal relationships, including families taking individual consumers on outings or overnight stays, and assists consumers to do things of interest to them. Care and service documents aligned with information provided by consumers, representatives and staff regarding consumers’ continued participation in the community, maintaining social and personal relationships, and doing things of interest to them. </w:t>
      </w:r>
    </w:p>
    <w:p w14:paraId="63754AC7" w14:textId="0F3DF9ED" w:rsidR="00E8537B" w:rsidRPr="00C64370" w:rsidRDefault="00E8537B" w:rsidP="00FA18AB">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w:t>
      </w:r>
      <w:r w:rsidR="002E7F3D" w:rsidRPr="00C64370">
        <w:rPr>
          <w:rFonts w:ascii="Open Sans" w:eastAsia="Arial" w:hAnsi="Open Sans" w:cs="Open Sans"/>
          <w:color w:val="auto"/>
        </w:rPr>
        <w:t>d</w:t>
      </w:r>
      <w:r w:rsidRPr="00C64370">
        <w:rPr>
          <w:rFonts w:ascii="Open Sans" w:eastAsia="Arial" w:hAnsi="Open Sans" w:cs="Open Sans"/>
          <w:color w:val="auto"/>
        </w:rPr>
        <w:t xml:space="preserve"> where responsibility of consumers’ care is shared between the service and an external service provider, the consumers’ change in condition, needs or preference is communicated effectively and appropriately with the external provider. </w:t>
      </w:r>
    </w:p>
    <w:p w14:paraId="63490336" w14:textId="423503D7" w:rsidR="008C7536" w:rsidRPr="00C64370" w:rsidRDefault="00E8537B" w:rsidP="00FA18AB">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Staff at the service has regular communication with community organisations that provide a form of care for the consumers. </w:t>
      </w:r>
      <w:r w:rsidR="00E67637" w:rsidRPr="00C64370">
        <w:rPr>
          <w:rFonts w:ascii="Open Sans" w:eastAsia="Arial" w:hAnsi="Open Sans" w:cs="Open Sans"/>
          <w:color w:val="auto"/>
        </w:rPr>
        <w:t>C</w:t>
      </w:r>
      <w:r w:rsidRPr="00C64370">
        <w:rPr>
          <w:rFonts w:ascii="Open Sans" w:eastAsia="Arial" w:hAnsi="Open Sans" w:cs="Open Sans"/>
          <w:color w:val="auto"/>
        </w:rPr>
        <w:t>oncerns</w:t>
      </w:r>
      <w:r w:rsidR="003C00AA" w:rsidRPr="00C64370">
        <w:rPr>
          <w:rFonts w:ascii="Open Sans" w:eastAsia="Arial" w:hAnsi="Open Sans" w:cs="Open Sans"/>
          <w:color w:val="auto"/>
        </w:rPr>
        <w:t xml:space="preserve"> </w:t>
      </w:r>
      <w:r w:rsidR="00E67637" w:rsidRPr="00C64370">
        <w:rPr>
          <w:rFonts w:ascii="Open Sans" w:eastAsia="Arial" w:hAnsi="Open Sans" w:cs="Open Sans"/>
          <w:color w:val="auto"/>
        </w:rPr>
        <w:t xml:space="preserve">are </w:t>
      </w:r>
      <w:r w:rsidRPr="00C64370">
        <w:rPr>
          <w:rFonts w:ascii="Open Sans" w:eastAsia="Arial" w:hAnsi="Open Sans" w:cs="Open Sans"/>
          <w:color w:val="auto"/>
        </w:rPr>
        <w:t xml:space="preserve">raised and </w:t>
      </w:r>
      <w:r w:rsidR="003C00AA" w:rsidRPr="00C64370">
        <w:rPr>
          <w:rFonts w:ascii="Open Sans" w:eastAsia="Arial" w:hAnsi="Open Sans" w:cs="Open Sans"/>
          <w:color w:val="auto"/>
        </w:rPr>
        <w:lastRenderedPageBreak/>
        <w:t>discussed</w:t>
      </w:r>
      <w:r w:rsidR="00A9583B" w:rsidRPr="00C64370">
        <w:rPr>
          <w:rFonts w:ascii="Open Sans" w:eastAsia="Arial" w:hAnsi="Open Sans" w:cs="Open Sans"/>
          <w:color w:val="auto"/>
        </w:rPr>
        <w:t>,</w:t>
      </w:r>
      <w:r w:rsidR="003C00AA" w:rsidRPr="00C64370">
        <w:rPr>
          <w:rFonts w:ascii="Open Sans" w:eastAsia="Arial" w:hAnsi="Open Sans" w:cs="Open Sans"/>
          <w:color w:val="auto"/>
        </w:rPr>
        <w:t xml:space="preserve"> and staff </w:t>
      </w:r>
      <w:r w:rsidRPr="00C64370">
        <w:rPr>
          <w:rFonts w:ascii="Open Sans" w:eastAsia="Arial" w:hAnsi="Open Sans" w:cs="Open Sans"/>
          <w:color w:val="auto"/>
        </w:rPr>
        <w:t xml:space="preserve">work together to look at alternative ways to assist the consumer. </w:t>
      </w:r>
      <w:r w:rsidR="00F22C77" w:rsidRPr="00C64370">
        <w:rPr>
          <w:rFonts w:ascii="Open Sans" w:eastAsia="Arial" w:hAnsi="Open Sans" w:cs="Open Sans"/>
          <w:color w:val="auto"/>
        </w:rPr>
        <w:t xml:space="preserve">Care and service documents reviewed for consumers provided adequate information about consumers to enable effective care delivery of services and supports for daily living. Information was specific to each consumer. </w:t>
      </w:r>
    </w:p>
    <w:p w14:paraId="1A2C44F7" w14:textId="20124A76" w:rsidR="00197ED6" w:rsidRPr="00C64370" w:rsidRDefault="008C7536" w:rsidP="00FA18AB">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and representatives confirmed they are supported by other organisations and providers of other care and services. The lifestyle staff explained there are other organisations and providers </w:t>
      </w:r>
      <w:r w:rsidR="003C00AA" w:rsidRPr="00C64370">
        <w:rPr>
          <w:rFonts w:ascii="Open Sans" w:eastAsia="Arial" w:hAnsi="Open Sans" w:cs="Open Sans"/>
          <w:color w:val="auto"/>
        </w:rPr>
        <w:t>that</w:t>
      </w:r>
      <w:r w:rsidR="00BF6A2B" w:rsidRPr="00C64370">
        <w:rPr>
          <w:rFonts w:ascii="Open Sans" w:eastAsia="Arial" w:hAnsi="Open Sans" w:cs="Open Sans"/>
          <w:color w:val="auto"/>
        </w:rPr>
        <w:t xml:space="preserve"> </w:t>
      </w:r>
      <w:r w:rsidRPr="00C64370">
        <w:rPr>
          <w:rFonts w:ascii="Open Sans" w:eastAsia="Arial" w:hAnsi="Open Sans" w:cs="Open Sans"/>
          <w:color w:val="auto"/>
        </w:rPr>
        <w:t xml:space="preserve">provide services to support the wellbeing of consumers. These services include lifestyle services, such as hairdressing; spiritual support with visits from local religious organisations; social support through the organisations volunteer program or a local volunteer program and support from the NDIS. </w:t>
      </w:r>
      <w:r w:rsidR="00BF6A2B" w:rsidRPr="00C64370">
        <w:rPr>
          <w:rFonts w:ascii="Open Sans" w:eastAsia="Arial" w:hAnsi="Open Sans" w:cs="Open Sans"/>
          <w:color w:val="auto"/>
        </w:rPr>
        <w:t>S</w:t>
      </w:r>
      <w:r w:rsidRPr="00C64370">
        <w:rPr>
          <w:rFonts w:ascii="Open Sans" w:eastAsia="Arial" w:hAnsi="Open Sans" w:cs="Open Sans"/>
          <w:color w:val="auto"/>
        </w:rPr>
        <w:t xml:space="preserve">taff can refer consumers to specialist services such if needed. </w:t>
      </w:r>
    </w:p>
    <w:p w14:paraId="0CCB8C66" w14:textId="652881AE" w:rsidR="00F51E60" w:rsidRPr="00C64370" w:rsidRDefault="00BF6A2B" w:rsidP="00FA18AB">
      <w:pPr>
        <w:spacing w:before="240" w:line="276" w:lineRule="auto"/>
        <w:rPr>
          <w:rFonts w:ascii="Open Sans" w:eastAsia="Arial" w:hAnsi="Open Sans" w:cs="Open Sans"/>
          <w:color w:val="auto"/>
        </w:rPr>
      </w:pPr>
      <w:r w:rsidRPr="00C64370">
        <w:rPr>
          <w:rFonts w:ascii="Open Sans" w:eastAsia="Arial" w:hAnsi="Open Sans" w:cs="Open Sans"/>
          <w:color w:val="auto"/>
        </w:rPr>
        <w:t>While there was mixed feedback from consumers and representatives on the variety, quality and quantity on the food being served</w:t>
      </w:r>
      <w:r w:rsidR="00F72429" w:rsidRPr="00C64370">
        <w:rPr>
          <w:rFonts w:ascii="Open Sans" w:eastAsia="Arial" w:hAnsi="Open Sans" w:cs="Open Sans"/>
          <w:color w:val="auto"/>
        </w:rPr>
        <w:t>, t</w:t>
      </w:r>
      <w:r w:rsidR="00197ED6" w:rsidRPr="00C64370">
        <w:rPr>
          <w:rFonts w:ascii="Open Sans" w:eastAsia="Arial" w:hAnsi="Open Sans" w:cs="Open Sans"/>
          <w:color w:val="auto"/>
        </w:rPr>
        <w:t xml:space="preserve">he menu is planned in consideration of consumer feedback, dietary needs and preferences. The service has processes in place to include consumers in the development of the menu and to provide feedback on the quality of the food provided. Meals are prepared and cooked fresh on site by a chef and catering team. Seasonal fresh fruit is always available in fruit bowls in the dining areas. </w:t>
      </w:r>
    </w:p>
    <w:p w14:paraId="3E0EF5C5" w14:textId="75452302" w:rsidR="00581F69" w:rsidRPr="00C64370" w:rsidRDefault="00F51E60" w:rsidP="00FA18AB">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Equipment used for consumer lifestyle </w:t>
      </w:r>
      <w:r w:rsidR="00F72429" w:rsidRPr="00C64370">
        <w:rPr>
          <w:rFonts w:ascii="Open Sans" w:eastAsia="Arial" w:hAnsi="Open Sans" w:cs="Open Sans"/>
          <w:color w:val="auto"/>
        </w:rPr>
        <w:t xml:space="preserve">activities </w:t>
      </w:r>
      <w:r w:rsidRPr="00C64370">
        <w:rPr>
          <w:rFonts w:ascii="Open Sans" w:eastAsia="Arial" w:hAnsi="Open Sans" w:cs="Open Sans"/>
          <w:color w:val="auto"/>
        </w:rPr>
        <w:t>w</w:t>
      </w:r>
      <w:r w:rsidR="009A173A" w:rsidRPr="00C64370">
        <w:rPr>
          <w:rFonts w:ascii="Open Sans" w:eastAsia="Arial" w:hAnsi="Open Sans" w:cs="Open Sans"/>
          <w:color w:val="auto"/>
        </w:rPr>
        <w:t>as</w:t>
      </w:r>
      <w:r w:rsidRPr="00C64370">
        <w:rPr>
          <w:rFonts w:ascii="Open Sans" w:eastAsia="Arial" w:hAnsi="Open Sans" w:cs="Open Sans"/>
          <w:color w:val="auto"/>
        </w:rPr>
        <w:t xml:space="preserve"> observed by the Assessment Team to be safe, suitable, and well-maintained. </w:t>
      </w:r>
      <w:r w:rsidR="00581F69" w:rsidRPr="00C64370">
        <w:rPr>
          <w:rFonts w:ascii="Open Sans" w:eastAsia="Arial" w:hAnsi="Open Sans" w:cs="Open Sans"/>
          <w:color w:val="auto"/>
        </w:rPr>
        <w:t>The lifestyle staff advised there is a cleaning schedule in place for all lifestyle equipment. They clean equipment as it is used and put away and when it is scheduled to be cleaned as per</w:t>
      </w:r>
      <w:r w:rsidR="009A173A" w:rsidRPr="00C64370">
        <w:rPr>
          <w:rFonts w:ascii="Open Sans" w:eastAsia="Arial" w:hAnsi="Open Sans" w:cs="Open Sans"/>
          <w:color w:val="auto"/>
        </w:rPr>
        <w:t xml:space="preserve"> a</w:t>
      </w:r>
      <w:r w:rsidR="00581F69" w:rsidRPr="00C64370">
        <w:rPr>
          <w:rFonts w:ascii="Open Sans" w:eastAsia="Arial" w:hAnsi="Open Sans" w:cs="Open Sans"/>
          <w:color w:val="auto"/>
        </w:rPr>
        <w:t xml:space="preserve"> cleaning schedule.</w:t>
      </w:r>
    </w:p>
    <w:p w14:paraId="38B4F3F4" w14:textId="5EF7680C" w:rsidR="008E4DB2" w:rsidRPr="001E694D" w:rsidRDefault="008E4DB2" w:rsidP="00E8537B">
      <w:pPr>
        <w:pStyle w:val="NormalArial"/>
        <w:spacing w:line="276" w:lineRule="auto"/>
        <w:rPr>
          <w:rFonts w:ascii="Open Sans" w:hAnsi="Open Sans" w:cs="Open Sans"/>
        </w:rPr>
      </w:pPr>
      <w:r w:rsidRPr="001E694D">
        <w:rPr>
          <w:rFonts w:ascii="Open Sans" w:hAnsi="Open Sans" w:cs="Open Sans"/>
        </w:rPr>
        <w:br w:type="page"/>
      </w:r>
    </w:p>
    <w:p w14:paraId="10FFBC0C"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6"/>
        <w:gridCol w:w="1913"/>
      </w:tblGrid>
      <w:tr w:rsidR="00BC42EC" w14:paraId="4B3CF798"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DDDB1F"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32C0809"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2D47ABD4"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F35025"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D5688B0"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BC69B7C"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652753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E831E31"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97BE4E"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56C8B75"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02EC82B" w14:textId="77777777" w:rsidR="008E4DB2" w:rsidRPr="001E694D" w:rsidRDefault="008E4DB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DC1EA18" w14:textId="77777777" w:rsidR="008E4DB2" w:rsidRPr="001E694D" w:rsidRDefault="008E4DB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33E77B5" w14:textId="20F46145" w:rsidR="008E4DB2" w:rsidRPr="002F20F9"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522705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F20F9" w:rsidRPr="002F20F9">
                  <w:rPr>
                    <w:rFonts w:ascii="Open Sans" w:hAnsi="Open Sans" w:cs="Open Sans"/>
                    <w:color w:val="auto"/>
                  </w:rPr>
                  <w:t>Not Compliant</w:t>
                </w:r>
              </w:sdtContent>
            </w:sdt>
          </w:p>
        </w:tc>
      </w:tr>
      <w:tr w:rsidR="00BC42EC" w14:paraId="6330D7E5"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A038F"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1D779EB"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26CCE3D" w14:textId="09C1226E" w:rsidR="008E4DB2" w:rsidRPr="001E694D" w:rsidRDefault="00FC13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766111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F20F9" w:rsidRPr="002F20F9">
                  <w:rPr>
                    <w:rFonts w:ascii="Open Sans" w:hAnsi="Open Sans" w:cs="Open Sans"/>
                    <w:color w:val="auto"/>
                  </w:rPr>
                  <w:t>Not Compliant</w:t>
                </w:r>
              </w:sdtContent>
            </w:sdt>
          </w:p>
        </w:tc>
      </w:tr>
    </w:tbl>
    <w:p w14:paraId="2ED1CC35" w14:textId="3A768881" w:rsidR="00C1636E" w:rsidRPr="002F20F9" w:rsidRDefault="008E4DB2" w:rsidP="002F20F9">
      <w:pPr>
        <w:pStyle w:val="Heading20"/>
        <w:rPr>
          <w:rFonts w:ascii="Open Sans" w:hAnsi="Open Sans" w:cs="Open Sans"/>
          <w:color w:val="781E77"/>
        </w:rPr>
      </w:pPr>
      <w:r w:rsidRPr="003E162B">
        <w:rPr>
          <w:rFonts w:ascii="Open Sans" w:hAnsi="Open Sans" w:cs="Open Sans"/>
          <w:color w:val="781E77"/>
        </w:rPr>
        <w:t>Findings</w:t>
      </w:r>
    </w:p>
    <w:p w14:paraId="5552CDC9" w14:textId="77777777" w:rsidR="006B0130" w:rsidRDefault="00C1636E" w:rsidP="00C64370">
      <w:pPr>
        <w:spacing w:before="240" w:line="276" w:lineRule="auto"/>
        <w:rPr>
          <w:rFonts w:ascii="Open Sans" w:eastAsia="Arial" w:hAnsi="Open Sans" w:cs="Open Sans"/>
          <w:color w:val="auto"/>
        </w:rPr>
      </w:pPr>
      <w:r w:rsidRPr="006B0130">
        <w:rPr>
          <w:rFonts w:ascii="Open Sans" w:eastAsia="Arial" w:hAnsi="Open Sans" w:cs="Open Sans"/>
          <w:color w:val="auto"/>
        </w:rPr>
        <w:t xml:space="preserve">In relation to </w:t>
      </w:r>
      <w:bookmarkStart w:id="3" w:name="_Hlk190875776"/>
      <w:r w:rsidRPr="006B0130">
        <w:rPr>
          <w:rFonts w:ascii="Open Sans" w:eastAsia="Arial" w:hAnsi="Open Sans" w:cs="Open Sans"/>
          <w:color w:val="auto"/>
        </w:rPr>
        <w:t>Requirements 5(3)(b</w:t>
      </w:r>
      <w:bookmarkEnd w:id="3"/>
      <w:r w:rsidRPr="006B0130">
        <w:rPr>
          <w:rFonts w:ascii="Open Sans" w:eastAsia="Arial" w:hAnsi="Open Sans" w:cs="Open Sans"/>
          <w:color w:val="auto"/>
        </w:rPr>
        <w:t xml:space="preserve">) and 5(3)(c) the Assessment Team found the service was not able to demonstrate </w:t>
      </w:r>
      <w:r w:rsidR="00523DB0" w:rsidRPr="006B0130">
        <w:rPr>
          <w:rFonts w:ascii="Open Sans" w:eastAsia="Arial" w:hAnsi="Open Sans" w:cs="Open Sans"/>
          <w:color w:val="auto"/>
        </w:rPr>
        <w:t>the</w:t>
      </w:r>
      <w:r w:rsidR="00523DB0">
        <w:rPr>
          <w:rFonts w:ascii="Open Sans" w:eastAsia="Arial" w:hAnsi="Open Sans" w:cs="Open Sans"/>
          <w:color w:val="auto"/>
        </w:rPr>
        <w:t xml:space="preserve"> </w:t>
      </w:r>
      <w:r w:rsidR="009720C2">
        <w:rPr>
          <w:rFonts w:ascii="Open Sans" w:eastAsia="Arial" w:hAnsi="Open Sans" w:cs="Open Sans"/>
          <w:color w:val="auto"/>
        </w:rPr>
        <w:t xml:space="preserve">Requirements were met. </w:t>
      </w:r>
    </w:p>
    <w:p w14:paraId="4D5F3641" w14:textId="705F8DEF" w:rsidR="00E658A4" w:rsidRDefault="009720C2" w:rsidP="00C64370">
      <w:pPr>
        <w:spacing w:before="240" w:line="276" w:lineRule="auto"/>
        <w:rPr>
          <w:rFonts w:ascii="Open Sans" w:eastAsia="Arial" w:hAnsi="Open Sans" w:cs="Open Sans"/>
          <w:color w:val="auto"/>
        </w:rPr>
      </w:pPr>
      <w:r>
        <w:rPr>
          <w:rFonts w:ascii="Open Sans" w:eastAsia="Arial" w:hAnsi="Open Sans" w:cs="Open Sans"/>
          <w:color w:val="auto"/>
        </w:rPr>
        <w:t xml:space="preserve">For </w:t>
      </w:r>
      <w:r w:rsidRPr="009720C2">
        <w:rPr>
          <w:rFonts w:ascii="Open Sans" w:eastAsia="Arial" w:hAnsi="Open Sans" w:cs="Open Sans"/>
          <w:color w:val="auto"/>
        </w:rPr>
        <w:t>Requirement 5(3)(b</w:t>
      </w:r>
      <w:r w:rsidR="002F20F9">
        <w:rPr>
          <w:rFonts w:ascii="Open Sans" w:eastAsia="Arial" w:hAnsi="Open Sans" w:cs="Open Sans"/>
          <w:color w:val="auto"/>
        </w:rPr>
        <w:t>)</w:t>
      </w:r>
      <w:r w:rsidR="00E813BB" w:rsidRPr="00C64370">
        <w:rPr>
          <w:rFonts w:ascii="Open Sans" w:eastAsia="Arial" w:hAnsi="Open Sans" w:cs="Open Sans"/>
          <w:color w:val="auto"/>
        </w:rPr>
        <w:t xml:space="preserve"> </w:t>
      </w:r>
      <w:r w:rsidR="00E813BB">
        <w:rPr>
          <w:rFonts w:ascii="Open Sans" w:eastAsia="Arial" w:hAnsi="Open Sans" w:cs="Open Sans"/>
          <w:color w:val="auto"/>
        </w:rPr>
        <w:t>t</w:t>
      </w:r>
      <w:r w:rsidR="00E813BB" w:rsidRPr="00E813BB">
        <w:rPr>
          <w:rFonts w:ascii="Open Sans" w:eastAsia="Arial" w:hAnsi="Open Sans" w:cs="Open Sans"/>
          <w:color w:val="auto"/>
        </w:rPr>
        <w:t xml:space="preserve">he service was unable </w:t>
      </w:r>
      <w:bookmarkStart w:id="4" w:name="_Hlk191022405"/>
      <w:r w:rsidR="00E813BB" w:rsidRPr="00E813BB">
        <w:rPr>
          <w:rFonts w:ascii="Open Sans" w:eastAsia="Arial" w:hAnsi="Open Sans" w:cs="Open Sans"/>
          <w:color w:val="auto"/>
        </w:rPr>
        <w:t>to demonstrate the overall environment is well maintained and comfortable.</w:t>
      </w:r>
      <w:bookmarkEnd w:id="4"/>
      <w:r w:rsidR="00E813BB" w:rsidRPr="00E813BB">
        <w:rPr>
          <w:rFonts w:ascii="Open Sans" w:eastAsia="Arial" w:hAnsi="Open Sans" w:cs="Open Sans"/>
          <w:color w:val="auto"/>
        </w:rPr>
        <w:t xml:space="preserve"> Observations of the service environment found </w:t>
      </w:r>
      <w:r w:rsidR="00990AF5">
        <w:rPr>
          <w:rFonts w:ascii="Open Sans" w:eastAsia="Arial" w:hAnsi="Open Sans" w:cs="Open Sans"/>
          <w:color w:val="auto"/>
        </w:rPr>
        <w:t>some areas</w:t>
      </w:r>
      <w:r w:rsidR="00E813BB" w:rsidRPr="00E813BB">
        <w:rPr>
          <w:rFonts w:ascii="Open Sans" w:eastAsia="Arial" w:hAnsi="Open Sans" w:cs="Open Sans"/>
          <w:color w:val="auto"/>
        </w:rPr>
        <w:t xml:space="preserve"> to be unsafe and unclean. Consumer and representative feedback </w:t>
      </w:r>
      <w:proofErr w:type="gramStart"/>
      <w:r w:rsidR="00E813BB" w:rsidRPr="00E813BB">
        <w:rPr>
          <w:rFonts w:ascii="Open Sans" w:eastAsia="Arial" w:hAnsi="Open Sans" w:cs="Open Sans"/>
          <w:color w:val="auto"/>
        </w:rPr>
        <w:t>was</w:t>
      </w:r>
      <w:proofErr w:type="gramEnd"/>
      <w:r w:rsidR="00E813BB" w:rsidRPr="00E813BB">
        <w:rPr>
          <w:rFonts w:ascii="Open Sans" w:eastAsia="Arial" w:hAnsi="Open Sans" w:cs="Open Sans"/>
          <w:color w:val="auto"/>
        </w:rPr>
        <w:t xml:space="preserve"> mixed </w:t>
      </w:r>
      <w:r w:rsidR="00C559F7" w:rsidRPr="00E813BB">
        <w:rPr>
          <w:rFonts w:ascii="Open Sans" w:eastAsia="Arial" w:hAnsi="Open Sans" w:cs="Open Sans"/>
          <w:color w:val="auto"/>
        </w:rPr>
        <w:t>regarding</w:t>
      </w:r>
      <w:r w:rsidR="00E813BB" w:rsidRPr="00E813BB">
        <w:rPr>
          <w:rFonts w:ascii="Open Sans" w:eastAsia="Arial" w:hAnsi="Open Sans" w:cs="Open Sans"/>
          <w:color w:val="auto"/>
        </w:rPr>
        <w:t xml:space="preserve"> the cleanliness of the service environment and consumer’s rooms.</w:t>
      </w:r>
      <w:r w:rsidR="007E52C1" w:rsidRPr="00C64370">
        <w:rPr>
          <w:rFonts w:ascii="Open Sans" w:eastAsia="Arial" w:hAnsi="Open Sans" w:cs="Open Sans"/>
          <w:color w:val="auto"/>
        </w:rPr>
        <w:t xml:space="preserve"> </w:t>
      </w:r>
      <w:r w:rsidR="00C559F7">
        <w:rPr>
          <w:rFonts w:ascii="Open Sans" w:eastAsia="Arial" w:hAnsi="Open Sans" w:cs="Open Sans"/>
          <w:color w:val="auto"/>
        </w:rPr>
        <w:t>C</w:t>
      </w:r>
      <w:r w:rsidR="007E52C1" w:rsidRPr="007E52C1">
        <w:rPr>
          <w:rFonts w:ascii="Open Sans" w:eastAsia="Arial" w:hAnsi="Open Sans" w:cs="Open Sans"/>
          <w:color w:val="auto"/>
        </w:rPr>
        <w:t xml:space="preserve">ommunal consumer bathrooms and toilets were observed to have wet floors creating a slip hazard for consumers and </w:t>
      </w:r>
      <w:r w:rsidR="00FA057E">
        <w:rPr>
          <w:rFonts w:ascii="Open Sans" w:eastAsia="Arial" w:hAnsi="Open Sans" w:cs="Open Sans"/>
          <w:color w:val="auto"/>
        </w:rPr>
        <w:t>were</w:t>
      </w:r>
      <w:r w:rsidR="007E52C1" w:rsidRPr="007E52C1">
        <w:rPr>
          <w:rFonts w:ascii="Open Sans" w:eastAsia="Arial" w:hAnsi="Open Sans" w:cs="Open Sans"/>
          <w:color w:val="auto"/>
        </w:rPr>
        <w:t xml:space="preserve"> </w:t>
      </w:r>
      <w:r w:rsidR="00452192">
        <w:rPr>
          <w:rFonts w:ascii="Open Sans" w:eastAsia="Arial" w:hAnsi="Open Sans" w:cs="Open Sans"/>
          <w:color w:val="auto"/>
        </w:rPr>
        <w:t>un</w:t>
      </w:r>
      <w:r w:rsidR="007E52C1" w:rsidRPr="007E52C1">
        <w:rPr>
          <w:rFonts w:ascii="Open Sans" w:eastAsia="Arial" w:hAnsi="Open Sans" w:cs="Open Sans"/>
          <w:color w:val="auto"/>
        </w:rPr>
        <w:t>clean. The lack of cleanliness compromises the service’s infection control prevention and management</w:t>
      </w:r>
      <w:r w:rsidR="00626015">
        <w:rPr>
          <w:rFonts w:ascii="Open Sans" w:eastAsia="Arial" w:hAnsi="Open Sans" w:cs="Open Sans"/>
          <w:color w:val="auto"/>
        </w:rPr>
        <w:t>.</w:t>
      </w:r>
      <w:r w:rsidR="006A43D5">
        <w:rPr>
          <w:rFonts w:ascii="Open Sans" w:eastAsia="Arial" w:hAnsi="Open Sans" w:cs="Open Sans"/>
          <w:color w:val="auto"/>
        </w:rPr>
        <w:t xml:space="preserve"> </w:t>
      </w:r>
      <w:r w:rsidR="002522B4">
        <w:rPr>
          <w:rFonts w:ascii="Open Sans" w:eastAsia="Arial" w:hAnsi="Open Sans" w:cs="Open Sans"/>
          <w:color w:val="auto"/>
        </w:rPr>
        <w:t xml:space="preserve">Management responded by </w:t>
      </w:r>
      <w:r w:rsidR="00FA057E">
        <w:rPr>
          <w:rFonts w:ascii="Open Sans" w:eastAsia="Arial" w:hAnsi="Open Sans" w:cs="Open Sans"/>
          <w:color w:val="auto"/>
        </w:rPr>
        <w:t xml:space="preserve">having the </w:t>
      </w:r>
      <w:r w:rsidR="002522B4">
        <w:rPr>
          <w:rFonts w:ascii="Open Sans" w:eastAsia="Arial" w:hAnsi="Open Sans" w:cs="Open Sans"/>
          <w:color w:val="auto"/>
        </w:rPr>
        <w:t>bathrooms</w:t>
      </w:r>
      <w:r w:rsidR="00FA057E">
        <w:rPr>
          <w:rFonts w:ascii="Open Sans" w:eastAsia="Arial" w:hAnsi="Open Sans" w:cs="Open Sans"/>
          <w:color w:val="auto"/>
        </w:rPr>
        <w:t xml:space="preserve"> cleaned</w:t>
      </w:r>
      <w:r w:rsidR="002522B4">
        <w:rPr>
          <w:rFonts w:ascii="Open Sans" w:eastAsia="Arial" w:hAnsi="Open Sans" w:cs="Open Sans"/>
          <w:color w:val="auto"/>
        </w:rPr>
        <w:t xml:space="preserve"> but </w:t>
      </w:r>
      <w:r w:rsidR="000B7AB7">
        <w:rPr>
          <w:rFonts w:ascii="Open Sans" w:eastAsia="Arial" w:hAnsi="Open Sans" w:cs="Open Sans"/>
          <w:color w:val="auto"/>
        </w:rPr>
        <w:t xml:space="preserve">the Assessment Team observed </w:t>
      </w:r>
      <w:r w:rsidR="00181F4D">
        <w:rPr>
          <w:rFonts w:ascii="Open Sans" w:eastAsia="Arial" w:hAnsi="Open Sans" w:cs="Open Sans"/>
          <w:color w:val="auto"/>
        </w:rPr>
        <w:t>cleanliness</w:t>
      </w:r>
      <w:r w:rsidR="000B7AB7">
        <w:rPr>
          <w:rFonts w:ascii="Open Sans" w:eastAsia="Arial" w:hAnsi="Open Sans" w:cs="Open Sans"/>
          <w:color w:val="auto"/>
        </w:rPr>
        <w:t xml:space="preserve"> was not sustained while the </w:t>
      </w:r>
      <w:r w:rsidR="00181F4D">
        <w:rPr>
          <w:rFonts w:ascii="Open Sans" w:eastAsia="Arial" w:hAnsi="Open Sans" w:cs="Open Sans"/>
          <w:color w:val="auto"/>
        </w:rPr>
        <w:t>T</w:t>
      </w:r>
      <w:r w:rsidR="000B7AB7">
        <w:rPr>
          <w:rFonts w:ascii="Open Sans" w:eastAsia="Arial" w:hAnsi="Open Sans" w:cs="Open Sans"/>
          <w:color w:val="auto"/>
        </w:rPr>
        <w:t>eam was on site.</w:t>
      </w:r>
    </w:p>
    <w:p w14:paraId="68E8E1CE" w14:textId="3BC94A5E" w:rsidR="00064EC8" w:rsidRDefault="00FB26FE" w:rsidP="00C64370">
      <w:pPr>
        <w:spacing w:before="240" w:line="276" w:lineRule="auto"/>
        <w:rPr>
          <w:rFonts w:ascii="Open Sans" w:eastAsia="Arial" w:hAnsi="Open Sans" w:cs="Open Sans"/>
          <w:color w:val="auto"/>
        </w:rPr>
      </w:pPr>
      <w:r w:rsidRPr="00FB26FE">
        <w:rPr>
          <w:rFonts w:ascii="Open Sans" w:eastAsia="Arial" w:hAnsi="Open Sans" w:cs="Open Sans"/>
          <w:color w:val="auto"/>
        </w:rPr>
        <w:t xml:space="preserve">At the time of the Site Audit </w:t>
      </w:r>
      <w:r w:rsidR="00CD19D9">
        <w:rPr>
          <w:rFonts w:ascii="Open Sans" w:eastAsia="Arial" w:hAnsi="Open Sans" w:cs="Open Sans"/>
          <w:color w:val="auto"/>
        </w:rPr>
        <w:t xml:space="preserve">a lift at the service was out of order </w:t>
      </w:r>
      <w:r w:rsidR="008623C6">
        <w:rPr>
          <w:rFonts w:ascii="Open Sans" w:eastAsia="Arial" w:hAnsi="Open Sans" w:cs="Open Sans"/>
          <w:color w:val="auto"/>
        </w:rPr>
        <w:t xml:space="preserve">creating a </w:t>
      </w:r>
      <w:r w:rsidR="00965C23">
        <w:rPr>
          <w:rFonts w:ascii="Open Sans" w:eastAsia="Arial" w:hAnsi="Open Sans" w:cs="Open Sans"/>
          <w:color w:val="auto"/>
        </w:rPr>
        <w:t xml:space="preserve">safety hazard </w:t>
      </w:r>
      <w:r w:rsidR="00483FCD">
        <w:rPr>
          <w:rFonts w:ascii="Open Sans" w:eastAsia="Arial" w:hAnsi="Open Sans" w:cs="Open Sans"/>
          <w:color w:val="auto"/>
        </w:rPr>
        <w:t xml:space="preserve">and a </w:t>
      </w:r>
      <w:r w:rsidR="008623C6">
        <w:rPr>
          <w:rFonts w:ascii="Open Sans" w:eastAsia="Arial" w:hAnsi="Open Sans" w:cs="Open Sans"/>
          <w:color w:val="auto"/>
        </w:rPr>
        <w:t>barrier</w:t>
      </w:r>
      <w:r w:rsidR="005A0009">
        <w:rPr>
          <w:rFonts w:ascii="Open Sans" w:eastAsia="Arial" w:hAnsi="Open Sans" w:cs="Open Sans"/>
          <w:color w:val="auto"/>
        </w:rPr>
        <w:t xml:space="preserve"> </w:t>
      </w:r>
      <w:r w:rsidRPr="00FB26FE">
        <w:rPr>
          <w:rFonts w:ascii="Open Sans" w:eastAsia="Arial" w:hAnsi="Open Sans" w:cs="Open Sans"/>
          <w:color w:val="auto"/>
        </w:rPr>
        <w:t>prevent</w:t>
      </w:r>
      <w:r w:rsidR="00687EA5">
        <w:rPr>
          <w:rFonts w:ascii="Open Sans" w:eastAsia="Arial" w:hAnsi="Open Sans" w:cs="Open Sans"/>
          <w:color w:val="auto"/>
        </w:rPr>
        <w:t>ing</w:t>
      </w:r>
      <w:r w:rsidRPr="00FB26FE">
        <w:rPr>
          <w:rFonts w:ascii="Open Sans" w:eastAsia="Arial" w:hAnsi="Open Sans" w:cs="Open Sans"/>
          <w:color w:val="auto"/>
        </w:rPr>
        <w:t xml:space="preserve"> </w:t>
      </w:r>
      <w:r w:rsidR="00163138">
        <w:rPr>
          <w:rFonts w:ascii="Open Sans" w:eastAsia="Arial" w:hAnsi="Open Sans" w:cs="Open Sans"/>
          <w:color w:val="auto"/>
        </w:rPr>
        <w:t xml:space="preserve">some </w:t>
      </w:r>
      <w:r w:rsidRPr="00FB26FE">
        <w:rPr>
          <w:rFonts w:ascii="Open Sans" w:eastAsia="Arial" w:hAnsi="Open Sans" w:cs="Open Sans"/>
          <w:color w:val="auto"/>
        </w:rPr>
        <w:t>consumers independently moving freely around the service</w:t>
      </w:r>
      <w:r w:rsidR="00557395">
        <w:rPr>
          <w:rFonts w:ascii="Open Sans" w:eastAsia="Arial" w:hAnsi="Open Sans" w:cs="Open Sans"/>
          <w:color w:val="auto"/>
        </w:rPr>
        <w:t>. T</w:t>
      </w:r>
      <w:r w:rsidR="00583301">
        <w:rPr>
          <w:rFonts w:ascii="Open Sans" w:eastAsia="Arial" w:hAnsi="Open Sans" w:cs="Open Sans"/>
          <w:color w:val="auto"/>
        </w:rPr>
        <w:t>he alternative</w:t>
      </w:r>
      <w:r w:rsidR="00557395">
        <w:rPr>
          <w:rFonts w:ascii="Open Sans" w:eastAsia="Arial" w:hAnsi="Open Sans" w:cs="Open Sans"/>
          <w:color w:val="auto"/>
        </w:rPr>
        <w:t xml:space="preserve"> </w:t>
      </w:r>
      <w:r w:rsidR="00EF6B74">
        <w:rPr>
          <w:rFonts w:ascii="Open Sans" w:eastAsia="Arial" w:hAnsi="Open Sans" w:cs="Open Sans"/>
          <w:color w:val="auto"/>
        </w:rPr>
        <w:t>access/</w:t>
      </w:r>
      <w:r w:rsidR="00557395">
        <w:rPr>
          <w:rFonts w:ascii="Open Sans" w:eastAsia="Arial" w:hAnsi="Open Sans" w:cs="Open Sans"/>
          <w:color w:val="auto"/>
        </w:rPr>
        <w:t>pathway</w:t>
      </w:r>
      <w:r w:rsidR="00583301">
        <w:rPr>
          <w:rFonts w:ascii="Open Sans" w:eastAsia="Arial" w:hAnsi="Open Sans" w:cs="Open Sans"/>
          <w:color w:val="auto"/>
        </w:rPr>
        <w:t xml:space="preserve"> required </w:t>
      </w:r>
      <w:r w:rsidRPr="00FB26FE">
        <w:rPr>
          <w:rFonts w:ascii="Open Sans" w:eastAsia="Arial" w:hAnsi="Open Sans" w:cs="Open Sans"/>
          <w:color w:val="auto"/>
        </w:rPr>
        <w:t>walk</w:t>
      </w:r>
      <w:r w:rsidR="00163138">
        <w:rPr>
          <w:rFonts w:ascii="Open Sans" w:eastAsia="Arial" w:hAnsi="Open Sans" w:cs="Open Sans"/>
          <w:color w:val="auto"/>
        </w:rPr>
        <w:t>ing</w:t>
      </w:r>
      <w:r w:rsidRPr="00FB26FE">
        <w:rPr>
          <w:rFonts w:ascii="Open Sans" w:eastAsia="Arial" w:hAnsi="Open Sans" w:cs="Open Sans"/>
          <w:color w:val="auto"/>
        </w:rPr>
        <w:t xml:space="preserve"> down ramps and stairs</w:t>
      </w:r>
      <w:r w:rsidR="004212D2">
        <w:rPr>
          <w:rFonts w:ascii="Open Sans" w:eastAsia="Arial" w:hAnsi="Open Sans" w:cs="Open Sans"/>
          <w:color w:val="auto"/>
        </w:rPr>
        <w:t xml:space="preserve"> and exit</w:t>
      </w:r>
      <w:r w:rsidR="00557395">
        <w:rPr>
          <w:rFonts w:ascii="Open Sans" w:eastAsia="Arial" w:hAnsi="Open Sans" w:cs="Open Sans"/>
          <w:color w:val="auto"/>
        </w:rPr>
        <w:t>ing</w:t>
      </w:r>
      <w:r w:rsidR="004212D2">
        <w:rPr>
          <w:rFonts w:ascii="Open Sans" w:eastAsia="Arial" w:hAnsi="Open Sans" w:cs="Open Sans"/>
          <w:color w:val="auto"/>
        </w:rPr>
        <w:t xml:space="preserve"> and </w:t>
      </w:r>
      <w:r w:rsidR="00D87700">
        <w:rPr>
          <w:rFonts w:ascii="Open Sans" w:eastAsia="Arial" w:hAnsi="Open Sans" w:cs="Open Sans"/>
          <w:color w:val="auto"/>
        </w:rPr>
        <w:t>re-entering</w:t>
      </w:r>
      <w:r w:rsidR="00557395">
        <w:rPr>
          <w:rFonts w:ascii="Open Sans" w:eastAsia="Arial" w:hAnsi="Open Sans" w:cs="Open Sans"/>
          <w:color w:val="auto"/>
        </w:rPr>
        <w:t xml:space="preserve"> </w:t>
      </w:r>
      <w:r w:rsidR="00EF6B74">
        <w:rPr>
          <w:rFonts w:ascii="Open Sans" w:eastAsia="Arial" w:hAnsi="Open Sans" w:cs="Open Sans"/>
          <w:color w:val="auto"/>
        </w:rPr>
        <w:t>the building</w:t>
      </w:r>
      <w:r w:rsidR="000906A6">
        <w:rPr>
          <w:rFonts w:ascii="Open Sans" w:eastAsia="Arial" w:hAnsi="Open Sans" w:cs="Open Sans"/>
          <w:color w:val="auto"/>
        </w:rPr>
        <w:t>. Consumers were exposed to the weather as there was no shelter</w:t>
      </w:r>
      <w:r w:rsidR="00B75778">
        <w:rPr>
          <w:rFonts w:ascii="Open Sans" w:eastAsia="Arial" w:hAnsi="Open Sans" w:cs="Open Sans"/>
          <w:color w:val="auto"/>
        </w:rPr>
        <w:t xml:space="preserve"> overhead</w:t>
      </w:r>
      <w:r w:rsidR="00965C23">
        <w:rPr>
          <w:rFonts w:ascii="Open Sans" w:eastAsia="Arial" w:hAnsi="Open Sans" w:cs="Open Sans"/>
          <w:color w:val="auto"/>
        </w:rPr>
        <w:t>. I</w:t>
      </w:r>
      <w:r w:rsidR="00557395">
        <w:rPr>
          <w:rFonts w:ascii="Open Sans" w:eastAsia="Arial" w:hAnsi="Open Sans" w:cs="Open Sans"/>
          <w:color w:val="auto"/>
        </w:rPr>
        <w:t>nclement weather</w:t>
      </w:r>
      <w:r w:rsidR="00815383">
        <w:rPr>
          <w:rFonts w:ascii="Open Sans" w:eastAsia="Arial" w:hAnsi="Open Sans" w:cs="Open Sans"/>
          <w:color w:val="auto"/>
        </w:rPr>
        <w:t xml:space="preserve"> </w:t>
      </w:r>
      <w:r w:rsidR="00965C23">
        <w:rPr>
          <w:rFonts w:ascii="Open Sans" w:eastAsia="Arial" w:hAnsi="Open Sans" w:cs="Open Sans"/>
          <w:color w:val="auto"/>
        </w:rPr>
        <w:t xml:space="preserve">further </w:t>
      </w:r>
      <w:r w:rsidR="00815383">
        <w:rPr>
          <w:rFonts w:ascii="Open Sans" w:eastAsia="Arial" w:hAnsi="Open Sans" w:cs="Open Sans"/>
          <w:color w:val="auto"/>
        </w:rPr>
        <w:t>impact</w:t>
      </w:r>
      <w:r w:rsidR="00965C23">
        <w:rPr>
          <w:rFonts w:ascii="Open Sans" w:eastAsia="Arial" w:hAnsi="Open Sans" w:cs="Open Sans"/>
          <w:color w:val="auto"/>
        </w:rPr>
        <w:t>ed</w:t>
      </w:r>
      <w:r w:rsidR="00815383">
        <w:rPr>
          <w:rFonts w:ascii="Open Sans" w:eastAsia="Arial" w:hAnsi="Open Sans" w:cs="Open Sans"/>
          <w:color w:val="auto"/>
        </w:rPr>
        <w:t xml:space="preserve"> consumers due to extreme heat and </w:t>
      </w:r>
      <w:r w:rsidR="00D87700">
        <w:rPr>
          <w:rFonts w:ascii="Open Sans" w:eastAsia="Arial" w:hAnsi="Open Sans" w:cs="Open Sans"/>
          <w:color w:val="auto"/>
        </w:rPr>
        <w:t xml:space="preserve">stormy weather resulting </w:t>
      </w:r>
      <w:r w:rsidR="00D87700">
        <w:rPr>
          <w:rFonts w:ascii="Open Sans" w:eastAsia="Arial" w:hAnsi="Open Sans" w:cs="Open Sans"/>
          <w:color w:val="auto"/>
        </w:rPr>
        <w:lastRenderedPageBreak/>
        <w:t>in slippery paths and a potential slip hazard.</w:t>
      </w:r>
      <w:r w:rsidR="00815383">
        <w:rPr>
          <w:rFonts w:ascii="Open Sans" w:eastAsia="Arial" w:hAnsi="Open Sans" w:cs="Open Sans"/>
          <w:color w:val="auto"/>
        </w:rPr>
        <w:t xml:space="preserve"> </w:t>
      </w:r>
      <w:r w:rsidR="00E40855">
        <w:rPr>
          <w:rFonts w:ascii="Open Sans" w:eastAsia="Arial" w:hAnsi="Open Sans" w:cs="Open Sans"/>
          <w:color w:val="auto"/>
        </w:rPr>
        <w:t>Walls an</w:t>
      </w:r>
      <w:r w:rsidR="00D01B15">
        <w:rPr>
          <w:rFonts w:ascii="Open Sans" w:eastAsia="Arial" w:hAnsi="Open Sans" w:cs="Open Sans"/>
          <w:color w:val="auto"/>
        </w:rPr>
        <w:t>d doors at the service were observed to be heavily marked and scratched.</w:t>
      </w:r>
    </w:p>
    <w:p w14:paraId="3FAF017E" w14:textId="77777777" w:rsidR="00CC2923" w:rsidRDefault="00C90D14" w:rsidP="00C64370">
      <w:pPr>
        <w:spacing w:before="240" w:line="276" w:lineRule="auto"/>
        <w:rPr>
          <w:rFonts w:ascii="Open Sans" w:eastAsia="Arial" w:hAnsi="Open Sans" w:cs="Open Sans"/>
          <w:color w:val="auto"/>
        </w:rPr>
      </w:pPr>
      <w:bookmarkStart w:id="5" w:name="_Hlk190878926"/>
      <w:r w:rsidRPr="00C90D14">
        <w:rPr>
          <w:rFonts w:ascii="Open Sans" w:eastAsia="Arial" w:hAnsi="Open Sans" w:cs="Open Sans"/>
          <w:color w:val="auto"/>
        </w:rPr>
        <w:t>In a written response to the Assessment Team report the approved provider</w:t>
      </w:r>
      <w:r w:rsidR="0080732D">
        <w:rPr>
          <w:rFonts w:ascii="Open Sans" w:eastAsia="Arial" w:hAnsi="Open Sans" w:cs="Open Sans"/>
          <w:color w:val="auto"/>
        </w:rPr>
        <w:t xml:space="preserve"> </w:t>
      </w:r>
      <w:r w:rsidR="00790E7C">
        <w:rPr>
          <w:rFonts w:ascii="Open Sans" w:eastAsia="Arial" w:hAnsi="Open Sans" w:cs="Open Sans"/>
          <w:color w:val="auto"/>
        </w:rPr>
        <w:t>supplied further information detai</w:t>
      </w:r>
      <w:r w:rsidR="00C4243B">
        <w:rPr>
          <w:rFonts w:ascii="Open Sans" w:eastAsia="Arial" w:hAnsi="Open Sans" w:cs="Open Sans"/>
          <w:color w:val="auto"/>
        </w:rPr>
        <w:t>ling</w:t>
      </w:r>
      <w:r w:rsidR="00BD4EA6">
        <w:rPr>
          <w:rFonts w:ascii="Open Sans" w:eastAsia="Arial" w:hAnsi="Open Sans" w:cs="Open Sans"/>
          <w:color w:val="auto"/>
        </w:rPr>
        <w:t xml:space="preserve"> planned repairs and cleaning </w:t>
      </w:r>
      <w:r w:rsidR="00E94DD2">
        <w:rPr>
          <w:rFonts w:ascii="Open Sans" w:eastAsia="Arial" w:hAnsi="Open Sans" w:cs="Open Sans"/>
          <w:color w:val="auto"/>
        </w:rPr>
        <w:t xml:space="preserve">strategies. </w:t>
      </w:r>
      <w:r w:rsidR="00B37BA6">
        <w:rPr>
          <w:rFonts w:ascii="Open Sans" w:eastAsia="Arial" w:hAnsi="Open Sans" w:cs="Open Sans"/>
          <w:color w:val="auto"/>
        </w:rPr>
        <w:t>The PC</w:t>
      </w:r>
      <w:r w:rsidR="00D01B15">
        <w:rPr>
          <w:rFonts w:ascii="Open Sans" w:eastAsia="Arial" w:hAnsi="Open Sans" w:cs="Open Sans"/>
          <w:color w:val="auto"/>
        </w:rPr>
        <w:t>I</w:t>
      </w:r>
      <w:r w:rsidR="00B37BA6">
        <w:rPr>
          <w:rFonts w:ascii="Open Sans" w:eastAsia="Arial" w:hAnsi="Open Sans" w:cs="Open Sans"/>
          <w:color w:val="auto"/>
        </w:rPr>
        <w:t xml:space="preserve"> indicated </w:t>
      </w:r>
      <w:r w:rsidR="005075DE">
        <w:rPr>
          <w:rFonts w:ascii="Open Sans" w:eastAsia="Arial" w:hAnsi="Open Sans" w:cs="Open Sans"/>
          <w:color w:val="auto"/>
        </w:rPr>
        <w:t xml:space="preserve">directions to </w:t>
      </w:r>
      <w:r w:rsidR="004E3684" w:rsidRPr="004E3684">
        <w:rPr>
          <w:rFonts w:ascii="Open Sans" w:eastAsia="Arial" w:hAnsi="Open Sans" w:cs="Open Sans"/>
          <w:color w:val="auto"/>
        </w:rPr>
        <w:t xml:space="preserve">engage </w:t>
      </w:r>
      <w:r w:rsidR="005075DE">
        <w:rPr>
          <w:rFonts w:ascii="Open Sans" w:eastAsia="Arial" w:hAnsi="Open Sans" w:cs="Open Sans"/>
          <w:color w:val="auto"/>
        </w:rPr>
        <w:t xml:space="preserve">an </w:t>
      </w:r>
      <w:r w:rsidR="004E3684" w:rsidRPr="004E3684">
        <w:rPr>
          <w:rFonts w:ascii="Open Sans" w:eastAsia="Arial" w:hAnsi="Open Sans" w:cs="Open Sans"/>
          <w:color w:val="auto"/>
        </w:rPr>
        <w:t xml:space="preserve">external service provider to </w:t>
      </w:r>
      <w:r w:rsidR="00E94DD2">
        <w:rPr>
          <w:rFonts w:ascii="Open Sans" w:eastAsia="Arial" w:hAnsi="Open Sans" w:cs="Open Sans"/>
          <w:color w:val="auto"/>
        </w:rPr>
        <w:t xml:space="preserve">repair and </w:t>
      </w:r>
      <w:r w:rsidR="004E3684" w:rsidRPr="004E3684">
        <w:rPr>
          <w:rFonts w:ascii="Open Sans" w:eastAsia="Arial" w:hAnsi="Open Sans" w:cs="Open Sans"/>
          <w:color w:val="auto"/>
        </w:rPr>
        <w:t xml:space="preserve">re-commission </w:t>
      </w:r>
      <w:r w:rsidR="00B75778">
        <w:rPr>
          <w:rFonts w:ascii="Open Sans" w:eastAsia="Arial" w:hAnsi="Open Sans" w:cs="Open Sans"/>
          <w:color w:val="auto"/>
        </w:rPr>
        <w:t xml:space="preserve">the </w:t>
      </w:r>
      <w:r w:rsidR="004E3684" w:rsidRPr="004E3684">
        <w:rPr>
          <w:rFonts w:ascii="Open Sans" w:eastAsia="Arial" w:hAnsi="Open Sans" w:cs="Open Sans"/>
          <w:color w:val="auto"/>
        </w:rPr>
        <w:t>lift</w:t>
      </w:r>
      <w:r w:rsidR="005075DE">
        <w:rPr>
          <w:rFonts w:ascii="Open Sans" w:eastAsia="Arial" w:hAnsi="Open Sans" w:cs="Open Sans"/>
          <w:color w:val="auto"/>
        </w:rPr>
        <w:t xml:space="preserve"> and </w:t>
      </w:r>
      <w:r w:rsidR="00E94DD2">
        <w:rPr>
          <w:rFonts w:ascii="Open Sans" w:eastAsia="Arial" w:hAnsi="Open Sans" w:cs="Open Sans"/>
          <w:color w:val="auto"/>
        </w:rPr>
        <w:t xml:space="preserve">reassurance </w:t>
      </w:r>
      <w:r w:rsidR="001869C5">
        <w:rPr>
          <w:rFonts w:ascii="Open Sans" w:eastAsia="Arial" w:hAnsi="Open Sans" w:cs="Open Sans"/>
          <w:color w:val="auto"/>
        </w:rPr>
        <w:t xml:space="preserve">about the </w:t>
      </w:r>
      <w:r w:rsidR="005075DE" w:rsidRPr="005075DE">
        <w:rPr>
          <w:rFonts w:ascii="Open Sans" w:eastAsia="Arial" w:hAnsi="Open Sans" w:cs="Open Sans"/>
          <w:color w:val="auto"/>
        </w:rPr>
        <w:t xml:space="preserve">ongoing safety of residents </w:t>
      </w:r>
      <w:r w:rsidR="001869C5">
        <w:rPr>
          <w:rFonts w:ascii="Open Sans" w:eastAsia="Arial" w:hAnsi="Open Sans" w:cs="Open Sans"/>
          <w:color w:val="auto"/>
        </w:rPr>
        <w:t xml:space="preserve">and access to a chair lift </w:t>
      </w:r>
      <w:r w:rsidR="005075DE" w:rsidRPr="005075DE">
        <w:rPr>
          <w:rFonts w:ascii="Open Sans" w:eastAsia="Arial" w:hAnsi="Open Sans" w:cs="Open Sans"/>
          <w:color w:val="auto"/>
        </w:rPr>
        <w:t xml:space="preserve">while </w:t>
      </w:r>
      <w:r w:rsidR="001869C5">
        <w:rPr>
          <w:rFonts w:ascii="Open Sans" w:eastAsia="Arial" w:hAnsi="Open Sans" w:cs="Open Sans"/>
          <w:color w:val="auto"/>
        </w:rPr>
        <w:t xml:space="preserve">the </w:t>
      </w:r>
      <w:r w:rsidR="00CB774E">
        <w:rPr>
          <w:rFonts w:ascii="Open Sans" w:eastAsia="Arial" w:hAnsi="Open Sans" w:cs="Open Sans"/>
          <w:color w:val="auto"/>
        </w:rPr>
        <w:t xml:space="preserve">elevator </w:t>
      </w:r>
      <w:r w:rsidR="005075DE" w:rsidRPr="005075DE">
        <w:rPr>
          <w:rFonts w:ascii="Open Sans" w:eastAsia="Arial" w:hAnsi="Open Sans" w:cs="Open Sans"/>
          <w:color w:val="auto"/>
        </w:rPr>
        <w:t xml:space="preserve">lift </w:t>
      </w:r>
      <w:r w:rsidR="00CB774E">
        <w:rPr>
          <w:rFonts w:ascii="Open Sans" w:eastAsia="Arial" w:hAnsi="Open Sans" w:cs="Open Sans"/>
          <w:color w:val="auto"/>
        </w:rPr>
        <w:t xml:space="preserve">was </w:t>
      </w:r>
      <w:r w:rsidR="005075DE" w:rsidRPr="005075DE">
        <w:rPr>
          <w:rFonts w:ascii="Open Sans" w:eastAsia="Arial" w:hAnsi="Open Sans" w:cs="Open Sans"/>
          <w:color w:val="auto"/>
        </w:rPr>
        <w:t>non-operational</w:t>
      </w:r>
      <w:r w:rsidR="005075DE">
        <w:rPr>
          <w:rFonts w:ascii="Open Sans" w:eastAsia="Arial" w:hAnsi="Open Sans" w:cs="Open Sans"/>
          <w:color w:val="auto"/>
        </w:rPr>
        <w:t xml:space="preserve">. </w:t>
      </w:r>
      <w:r w:rsidR="00CA4EEC">
        <w:rPr>
          <w:rFonts w:ascii="Open Sans" w:eastAsia="Arial" w:hAnsi="Open Sans" w:cs="Open Sans"/>
          <w:color w:val="auto"/>
        </w:rPr>
        <w:t>The PCI also indicated c</w:t>
      </w:r>
      <w:r w:rsidR="005075DE">
        <w:rPr>
          <w:rFonts w:ascii="Open Sans" w:eastAsia="Arial" w:hAnsi="Open Sans" w:cs="Open Sans"/>
          <w:color w:val="auto"/>
        </w:rPr>
        <w:t xml:space="preserve">leaning </w:t>
      </w:r>
      <w:r w:rsidR="00C728AB">
        <w:rPr>
          <w:rFonts w:ascii="Open Sans" w:eastAsia="Arial" w:hAnsi="Open Sans" w:cs="Open Sans"/>
          <w:color w:val="auto"/>
        </w:rPr>
        <w:t xml:space="preserve">has been undertaken and </w:t>
      </w:r>
      <w:r w:rsidR="001E62D2">
        <w:rPr>
          <w:rFonts w:ascii="Open Sans" w:eastAsia="Arial" w:hAnsi="Open Sans" w:cs="Open Sans"/>
          <w:color w:val="auto"/>
        </w:rPr>
        <w:t>engagement with the contracted cleaners</w:t>
      </w:r>
      <w:r w:rsidR="00CA4EEC">
        <w:rPr>
          <w:rFonts w:ascii="Open Sans" w:eastAsia="Arial" w:hAnsi="Open Sans" w:cs="Open Sans"/>
          <w:color w:val="auto"/>
        </w:rPr>
        <w:t xml:space="preserve"> has occurred to reset expectations</w:t>
      </w:r>
      <w:r w:rsidR="00231CB1">
        <w:rPr>
          <w:rFonts w:ascii="Open Sans" w:eastAsia="Arial" w:hAnsi="Open Sans" w:cs="Open Sans"/>
          <w:color w:val="auto"/>
        </w:rPr>
        <w:t xml:space="preserve">. </w:t>
      </w:r>
    </w:p>
    <w:p w14:paraId="6CD7EE24" w14:textId="0F2F5D47" w:rsidR="000B2B46" w:rsidRDefault="00231CB1" w:rsidP="00C64370">
      <w:pPr>
        <w:spacing w:before="240" w:line="276" w:lineRule="auto"/>
        <w:rPr>
          <w:rFonts w:ascii="Open Sans" w:eastAsia="Arial" w:hAnsi="Open Sans" w:cs="Open Sans"/>
          <w:color w:val="auto"/>
        </w:rPr>
      </w:pPr>
      <w:r>
        <w:rPr>
          <w:rFonts w:ascii="Open Sans" w:eastAsia="Arial" w:hAnsi="Open Sans" w:cs="Open Sans"/>
          <w:color w:val="auto"/>
        </w:rPr>
        <w:t>S</w:t>
      </w:r>
      <w:r w:rsidR="00C728AB">
        <w:rPr>
          <w:rFonts w:ascii="Open Sans" w:eastAsia="Arial" w:hAnsi="Open Sans" w:cs="Open Sans"/>
          <w:color w:val="auto"/>
        </w:rPr>
        <w:t>taff training and</w:t>
      </w:r>
      <w:r>
        <w:rPr>
          <w:rFonts w:ascii="Open Sans" w:eastAsia="Arial" w:hAnsi="Open Sans" w:cs="Open Sans"/>
          <w:color w:val="auto"/>
        </w:rPr>
        <w:t xml:space="preserve"> </w:t>
      </w:r>
      <w:r w:rsidR="00C728AB">
        <w:rPr>
          <w:rFonts w:ascii="Open Sans" w:eastAsia="Arial" w:hAnsi="Open Sans" w:cs="Open Sans"/>
          <w:color w:val="auto"/>
        </w:rPr>
        <w:t xml:space="preserve">education </w:t>
      </w:r>
      <w:r>
        <w:rPr>
          <w:rFonts w:ascii="Open Sans" w:eastAsia="Arial" w:hAnsi="Open Sans" w:cs="Open Sans"/>
          <w:color w:val="auto"/>
        </w:rPr>
        <w:t xml:space="preserve">about cleaning has been </w:t>
      </w:r>
      <w:r w:rsidR="00C728AB">
        <w:rPr>
          <w:rFonts w:ascii="Open Sans" w:eastAsia="Arial" w:hAnsi="Open Sans" w:cs="Open Sans"/>
          <w:color w:val="auto"/>
        </w:rPr>
        <w:t xml:space="preserve">actioned and </w:t>
      </w:r>
      <w:r w:rsidR="00CA4EEC">
        <w:rPr>
          <w:rFonts w:ascii="Open Sans" w:eastAsia="Arial" w:hAnsi="Open Sans" w:cs="Open Sans"/>
          <w:color w:val="auto"/>
        </w:rPr>
        <w:t>continues,</w:t>
      </w:r>
      <w:r w:rsidR="00C728AB">
        <w:rPr>
          <w:rFonts w:ascii="Open Sans" w:eastAsia="Arial" w:hAnsi="Open Sans" w:cs="Open Sans"/>
          <w:color w:val="auto"/>
        </w:rPr>
        <w:t xml:space="preserve"> </w:t>
      </w:r>
      <w:r w:rsidR="00CA4EEC">
        <w:rPr>
          <w:rFonts w:ascii="Open Sans" w:eastAsia="Arial" w:hAnsi="Open Sans" w:cs="Open Sans"/>
          <w:color w:val="auto"/>
        </w:rPr>
        <w:t>with</w:t>
      </w:r>
      <w:r>
        <w:rPr>
          <w:rFonts w:ascii="Open Sans" w:eastAsia="Arial" w:hAnsi="Open Sans" w:cs="Open Sans"/>
          <w:color w:val="auto"/>
        </w:rPr>
        <w:t xml:space="preserve"> a</w:t>
      </w:r>
      <w:r w:rsidR="005673FB">
        <w:rPr>
          <w:rFonts w:ascii="Open Sans" w:eastAsia="Arial" w:hAnsi="Open Sans" w:cs="Open Sans"/>
          <w:color w:val="auto"/>
        </w:rPr>
        <w:t xml:space="preserve"> weekly</w:t>
      </w:r>
      <w:r>
        <w:rPr>
          <w:rFonts w:ascii="Open Sans" w:eastAsia="Arial" w:hAnsi="Open Sans" w:cs="Open Sans"/>
          <w:color w:val="auto"/>
        </w:rPr>
        <w:t xml:space="preserve"> audit of </w:t>
      </w:r>
      <w:r w:rsidR="005673FB">
        <w:rPr>
          <w:rFonts w:ascii="Open Sans" w:eastAsia="Arial" w:hAnsi="Open Sans" w:cs="Open Sans"/>
          <w:color w:val="auto"/>
        </w:rPr>
        <w:t xml:space="preserve">cleaning </w:t>
      </w:r>
      <w:r w:rsidR="00CC2923">
        <w:rPr>
          <w:rFonts w:ascii="Open Sans" w:eastAsia="Arial" w:hAnsi="Open Sans" w:cs="Open Sans"/>
          <w:color w:val="auto"/>
        </w:rPr>
        <w:t xml:space="preserve">and </w:t>
      </w:r>
      <w:r w:rsidR="005673FB">
        <w:rPr>
          <w:rFonts w:ascii="Open Sans" w:eastAsia="Arial" w:hAnsi="Open Sans" w:cs="Open Sans"/>
          <w:color w:val="auto"/>
        </w:rPr>
        <w:t>regular checks</w:t>
      </w:r>
      <w:r w:rsidR="00290069">
        <w:rPr>
          <w:rFonts w:ascii="Open Sans" w:eastAsia="Arial" w:hAnsi="Open Sans" w:cs="Open Sans"/>
          <w:color w:val="auto"/>
        </w:rPr>
        <w:t xml:space="preserve"> </w:t>
      </w:r>
      <w:r w:rsidR="005673FB">
        <w:rPr>
          <w:rFonts w:ascii="Open Sans" w:eastAsia="Arial" w:hAnsi="Open Sans" w:cs="Open Sans"/>
          <w:color w:val="auto"/>
        </w:rPr>
        <w:t xml:space="preserve">for </w:t>
      </w:r>
      <w:r w:rsidR="00B20A79">
        <w:rPr>
          <w:rFonts w:ascii="Open Sans" w:eastAsia="Arial" w:hAnsi="Open Sans" w:cs="Open Sans"/>
          <w:color w:val="auto"/>
        </w:rPr>
        <w:t>effectiveness</w:t>
      </w:r>
      <w:r w:rsidR="00C728AB">
        <w:rPr>
          <w:rFonts w:ascii="Open Sans" w:eastAsia="Arial" w:hAnsi="Open Sans" w:cs="Open Sans"/>
          <w:color w:val="auto"/>
        </w:rPr>
        <w:t>.</w:t>
      </w:r>
      <w:r w:rsidR="00B20A79">
        <w:rPr>
          <w:rFonts w:ascii="Open Sans" w:eastAsia="Arial" w:hAnsi="Open Sans" w:cs="Open Sans"/>
          <w:color w:val="auto"/>
        </w:rPr>
        <w:t xml:space="preserve"> </w:t>
      </w:r>
      <w:r w:rsidR="00290069">
        <w:rPr>
          <w:rFonts w:ascii="Open Sans" w:eastAsia="Arial" w:hAnsi="Open Sans" w:cs="Open Sans"/>
          <w:color w:val="auto"/>
        </w:rPr>
        <w:t>According to the PCI t</w:t>
      </w:r>
      <w:r w:rsidR="00B20A79" w:rsidRPr="00B20A79">
        <w:rPr>
          <w:rFonts w:ascii="Open Sans" w:eastAsia="Arial" w:hAnsi="Open Sans" w:cs="Open Sans"/>
          <w:color w:val="auto"/>
        </w:rPr>
        <w:t xml:space="preserve">he maintenance staff duty list </w:t>
      </w:r>
      <w:r w:rsidR="00B20A79">
        <w:rPr>
          <w:rFonts w:ascii="Open Sans" w:eastAsia="Arial" w:hAnsi="Open Sans" w:cs="Open Sans"/>
          <w:color w:val="auto"/>
        </w:rPr>
        <w:t xml:space="preserve">has been </w:t>
      </w:r>
      <w:r w:rsidR="00B20A79" w:rsidRPr="00B20A79">
        <w:rPr>
          <w:rFonts w:ascii="Open Sans" w:eastAsia="Arial" w:hAnsi="Open Sans" w:cs="Open Sans"/>
          <w:color w:val="auto"/>
        </w:rPr>
        <w:t xml:space="preserve">reviewed and updated to include </w:t>
      </w:r>
      <w:r w:rsidR="00CC2923">
        <w:rPr>
          <w:rFonts w:ascii="Open Sans" w:eastAsia="Arial" w:hAnsi="Open Sans" w:cs="Open Sans"/>
          <w:color w:val="auto"/>
        </w:rPr>
        <w:t xml:space="preserve">the </w:t>
      </w:r>
      <w:r w:rsidR="00F80405">
        <w:rPr>
          <w:rFonts w:ascii="Open Sans" w:eastAsia="Arial" w:hAnsi="Open Sans" w:cs="Open Sans"/>
          <w:color w:val="auto"/>
        </w:rPr>
        <w:t xml:space="preserve">repair and painting </w:t>
      </w:r>
      <w:r w:rsidR="00CC2923">
        <w:rPr>
          <w:rFonts w:ascii="Open Sans" w:eastAsia="Arial" w:hAnsi="Open Sans" w:cs="Open Sans"/>
          <w:color w:val="auto"/>
        </w:rPr>
        <w:t xml:space="preserve">of </w:t>
      </w:r>
      <w:r w:rsidR="00B20A79" w:rsidRPr="00B20A79">
        <w:rPr>
          <w:rFonts w:ascii="Open Sans" w:eastAsia="Arial" w:hAnsi="Open Sans" w:cs="Open Sans"/>
          <w:color w:val="auto"/>
        </w:rPr>
        <w:t>damaged walls</w:t>
      </w:r>
      <w:r w:rsidR="00233B61">
        <w:rPr>
          <w:rFonts w:ascii="Open Sans" w:eastAsia="Arial" w:hAnsi="Open Sans" w:cs="Open Sans"/>
          <w:color w:val="auto"/>
        </w:rPr>
        <w:t>,</w:t>
      </w:r>
      <w:r w:rsidR="00F80405">
        <w:rPr>
          <w:rFonts w:ascii="Open Sans" w:eastAsia="Arial" w:hAnsi="Open Sans" w:cs="Open Sans"/>
          <w:color w:val="auto"/>
        </w:rPr>
        <w:t xml:space="preserve"> and a </w:t>
      </w:r>
      <w:r w:rsidR="00B20A79" w:rsidRPr="00B20A79">
        <w:rPr>
          <w:rFonts w:ascii="Open Sans" w:eastAsia="Arial" w:hAnsi="Open Sans" w:cs="Open Sans"/>
          <w:color w:val="auto"/>
        </w:rPr>
        <w:t>scheduled maintenance and painting program</w:t>
      </w:r>
      <w:r w:rsidR="00F80405">
        <w:rPr>
          <w:rFonts w:ascii="Open Sans" w:eastAsia="Arial" w:hAnsi="Open Sans" w:cs="Open Sans"/>
          <w:color w:val="auto"/>
        </w:rPr>
        <w:t xml:space="preserve"> has been arranged</w:t>
      </w:r>
      <w:r w:rsidR="0094418B">
        <w:rPr>
          <w:rFonts w:ascii="Open Sans" w:eastAsia="Arial" w:hAnsi="Open Sans" w:cs="Open Sans"/>
          <w:color w:val="auto"/>
        </w:rPr>
        <w:t xml:space="preserve"> and a </w:t>
      </w:r>
      <w:r w:rsidR="009445CF">
        <w:rPr>
          <w:rFonts w:ascii="Open Sans" w:eastAsia="Arial" w:hAnsi="Open Sans" w:cs="Open Sans"/>
          <w:color w:val="auto"/>
        </w:rPr>
        <w:t>temp</w:t>
      </w:r>
      <w:r w:rsidR="008478A6">
        <w:rPr>
          <w:rFonts w:ascii="Open Sans" w:eastAsia="Arial" w:hAnsi="Open Sans" w:cs="Open Sans"/>
          <w:color w:val="auto"/>
        </w:rPr>
        <w:t>orary s</w:t>
      </w:r>
      <w:r w:rsidR="00A56BFA">
        <w:rPr>
          <w:rFonts w:ascii="Open Sans" w:eastAsia="Arial" w:hAnsi="Open Sans" w:cs="Open Sans"/>
          <w:color w:val="auto"/>
        </w:rPr>
        <w:t xml:space="preserve">helter for exposed outside areas is being </w:t>
      </w:r>
      <w:r w:rsidR="008478A6">
        <w:rPr>
          <w:rFonts w:ascii="Open Sans" w:eastAsia="Arial" w:hAnsi="Open Sans" w:cs="Open Sans"/>
          <w:color w:val="auto"/>
        </w:rPr>
        <w:t>investigated</w:t>
      </w:r>
      <w:r w:rsidR="0094418B">
        <w:rPr>
          <w:rFonts w:ascii="Open Sans" w:eastAsia="Arial" w:hAnsi="Open Sans" w:cs="Open Sans"/>
          <w:color w:val="auto"/>
        </w:rPr>
        <w:t xml:space="preserve"> while renovations</w:t>
      </w:r>
      <w:r w:rsidR="00A9617D">
        <w:rPr>
          <w:rFonts w:ascii="Open Sans" w:eastAsia="Arial" w:hAnsi="Open Sans" w:cs="Open Sans"/>
          <w:color w:val="auto"/>
        </w:rPr>
        <w:t xml:space="preserve"> are being designed ad council approval sought.</w:t>
      </w:r>
    </w:p>
    <w:bookmarkEnd w:id="5"/>
    <w:p w14:paraId="02A7AF48" w14:textId="3358ABB8" w:rsidR="00436CBE" w:rsidRPr="009C252C" w:rsidRDefault="006B0130" w:rsidP="00C64370">
      <w:pPr>
        <w:spacing w:before="240" w:line="276" w:lineRule="auto"/>
        <w:rPr>
          <w:rFonts w:ascii="Open Sans" w:eastAsia="Arial" w:hAnsi="Open Sans" w:cs="Open Sans"/>
          <w:color w:val="auto"/>
        </w:rPr>
      </w:pPr>
      <w:r w:rsidRPr="006B0130">
        <w:rPr>
          <w:rFonts w:ascii="Open Sans" w:eastAsia="Arial" w:hAnsi="Open Sans" w:cs="Open Sans"/>
          <w:color w:val="auto"/>
        </w:rPr>
        <w:t xml:space="preserve">In relation to Requirements 5(3)(c) </w:t>
      </w:r>
      <w:r>
        <w:rPr>
          <w:rFonts w:ascii="Open Sans" w:eastAsia="Arial" w:hAnsi="Open Sans" w:cs="Open Sans"/>
          <w:color w:val="auto"/>
        </w:rPr>
        <w:t>t</w:t>
      </w:r>
      <w:r w:rsidR="006B7076" w:rsidRPr="006B7076">
        <w:rPr>
          <w:rFonts w:ascii="Open Sans" w:eastAsia="Arial" w:hAnsi="Open Sans" w:cs="Open Sans"/>
          <w:color w:val="auto"/>
        </w:rPr>
        <w:t xml:space="preserve">he service could not </w:t>
      </w:r>
      <w:bookmarkStart w:id="6" w:name="_Hlk191022031"/>
      <w:r w:rsidR="006B7076" w:rsidRPr="006B7076">
        <w:rPr>
          <w:rFonts w:ascii="Open Sans" w:eastAsia="Arial" w:hAnsi="Open Sans" w:cs="Open Sans"/>
          <w:color w:val="auto"/>
        </w:rPr>
        <w:t>demonstrate equipment used by consumers is safe, clean</w:t>
      </w:r>
      <w:r w:rsidR="00C32DAE">
        <w:rPr>
          <w:rFonts w:ascii="Open Sans" w:eastAsia="Arial" w:hAnsi="Open Sans" w:cs="Open Sans"/>
          <w:color w:val="auto"/>
        </w:rPr>
        <w:t>,</w:t>
      </w:r>
      <w:r w:rsidR="006B7076" w:rsidRPr="006B7076">
        <w:rPr>
          <w:rFonts w:ascii="Open Sans" w:eastAsia="Arial" w:hAnsi="Open Sans" w:cs="Open Sans"/>
          <w:color w:val="auto"/>
        </w:rPr>
        <w:t xml:space="preserve"> well maintained and suitable for the consumer. </w:t>
      </w:r>
      <w:bookmarkEnd w:id="6"/>
      <w:r w:rsidR="006B7076" w:rsidRPr="006B7076">
        <w:rPr>
          <w:rFonts w:ascii="Open Sans" w:eastAsia="Arial" w:hAnsi="Open Sans" w:cs="Open Sans"/>
          <w:color w:val="auto"/>
        </w:rPr>
        <w:t>The Assessment Team observed equipment to be soiled, with slight rust markings and with a build-up of red mould, indicating that it had not been sanitised effectively after each use. Th</w:t>
      </w:r>
      <w:r w:rsidR="00742B94">
        <w:rPr>
          <w:rFonts w:ascii="Open Sans" w:eastAsia="Arial" w:hAnsi="Open Sans" w:cs="Open Sans"/>
          <w:color w:val="auto"/>
        </w:rPr>
        <w:t>e</w:t>
      </w:r>
      <w:r w:rsidR="006B7076" w:rsidRPr="006B7076">
        <w:rPr>
          <w:rFonts w:ascii="Open Sans" w:eastAsia="Arial" w:hAnsi="Open Sans" w:cs="Open Sans"/>
          <w:color w:val="auto"/>
        </w:rPr>
        <w:t xml:space="preserve"> equipment included </w:t>
      </w:r>
      <w:r w:rsidR="00F039DF">
        <w:rPr>
          <w:rFonts w:ascii="Open Sans" w:eastAsia="Arial" w:hAnsi="Open Sans" w:cs="Open Sans"/>
          <w:color w:val="auto"/>
        </w:rPr>
        <w:t xml:space="preserve">items used for personal care. </w:t>
      </w:r>
      <w:r w:rsidR="006B7076" w:rsidRPr="006B7076">
        <w:rPr>
          <w:rFonts w:ascii="Open Sans" w:eastAsia="Arial" w:hAnsi="Open Sans" w:cs="Open Sans"/>
          <w:color w:val="auto"/>
        </w:rPr>
        <w:t xml:space="preserve">Some </w:t>
      </w:r>
      <w:r w:rsidR="00E316A3">
        <w:rPr>
          <w:rFonts w:ascii="Open Sans" w:eastAsia="Arial" w:hAnsi="Open Sans" w:cs="Open Sans"/>
          <w:color w:val="auto"/>
        </w:rPr>
        <w:t xml:space="preserve">consumer </w:t>
      </w:r>
      <w:r w:rsidR="006B7076" w:rsidRPr="006B7076">
        <w:rPr>
          <w:rFonts w:ascii="Open Sans" w:eastAsia="Arial" w:hAnsi="Open Sans" w:cs="Open Sans"/>
          <w:color w:val="auto"/>
        </w:rPr>
        <w:t xml:space="preserve">equipment is stored </w:t>
      </w:r>
      <w:r w:rsidR="00EE5027">
        <w:rPr>
          <w:rFonts w:ascii="Open Sans" w:eastAsia="Arial" w:hAnsi="Open Sans" w:cs="Open Sans"/>
          <w:color w:val="auto"/>
        </w:rPr>
        <w:t xml:space="preserve">inappropriately </w:t>
      </w:r>
      <w:r w:rsidR="000C0792">
        <w:rPr>
          <w:rFonts w:ascii="Open Sans" w:eastAsia="Arial" w:hAnsi="Open Sans" w:cs="Open Sans"/>
          <w:color w:val="auto"/>
        </w:rPr>
        <w:t xml:space="preserve">in consumer bathrooms </w:t>
      </w:r>
      <w:r w:rsidR="00BC67C9">
        <w:rPr>
          <w:rFonts w:ascii="Open Sans" w:eastAsia="Arial" w:hAnsi="Open Sans" w:cs="Open Sans"/>
          <w:color w:val="auto"/>
        </w:rPr>
        <w:t xml:space="preserve">was </w:t>
      </w:r>
      <w:r w:rsidR="006B7076" w:rsidRPr="006B7076">
        <w:rPr>
          <w:rFonts w:ascii="Open Sans" w:eastAsia="Arial" w:hAnsi="Open Sans" w:cs="Open Sans"/>
          <w:color w:val="auto"/>
        </w:rPr>
        <w:t>identified as a</w:t>
      </w:r>
      <w:r w:rsidR="00E316A3">
        <w:rPr>
          <w:rFonts w:ascii="Open Sans" w:eastAsia="Arial" w:hAnsi="Open Sans" w:cs="Open Sans"/>
          <w:color w:val="auto"/>
        </w:rPr>
        <w:t xml:space="preserve"> potential</w:t>
      </w:r>
      <w:r w:rsidR="006B7076" w:rsidRPr="006B7076">
        <w:rPr>
          <w:rFonts w:ascii="Open Sans" w:eastAsia="Arial" w:hAnsi="Open Sans" w:cs="Open Sans"/>
          <w:color w:val="auto"/>
        </w:rPr>
        <w:t xml:space="preserve"> infection control management issue.</w:t>
      </w:r>
      <w:r w:rsidR="009C252C">
        <w:rPr>
          <w:rFonts w:ascii="Open Sans" w:eastAsia="Arial" w:hAnsi="Open Sans" w:cs="Open Sans"/>
          <w:color w:val="auto"/>
        </w:rPr>
        <w:t xml:space="preserve"> </w:t>
      </w:r>
      <w:r w:rsidR="00A03443" w:rsidRPr="00436CBE">
        <w:rPr>
          <w:rFonts w:ascii="Open Sans" w:eastAsia="Arial" w:hAnsi="Open Sans" w:cs="Open Sans"/>
          <w:color w:val="auto"/>
        </w:rPr>
        <w:t>A range of o</w:t>
      </w:r>
      <w:r w:rsidR="006B7076" w:rsidRPr="00436CBE">
        <w:rPr>
          <w:rFonts w:ascii="Open Sans" w:eastAsia="Arial" w:hAnsi="Open Sans" w:cs="Open Sans"/>
          <w:color w:val="auto"/>
        </w:rPr>
        <w:t xml:space="preserve">ther equipment </w:t>
      </w:r>
      <w:r w:rsidR="00232541" w:rsidRPr="00436CBE">
        <w:rPr>
          <w:rFonts w:ascii="Open Sans" w:eastAsia="Arial" w:hAnsi="Open Sans" w:cs="Open Sans"/>
          <w:color w:val="auto"/>
        </w:rPr>
        <w:t>used by consumers</w:t>
      </w:r>
      <w:r w:rsidR="00A03443" w:rsidRPr="00436CBE">
        <w:rPr>
          <w:rFonts w:ascii="Open Sans" w:eastAsia="Arial" w:hAnsi="Open Sans" w:cs="Open Sans"/>
          <w:color w:val="auto"/>
        </w:rPr>
        <w:t xml:space="preserve">, </w:t>
      </w:r>
      <w:r w:rsidR="00567403">
        <w:rPr>
          <w:rFonts w:ascii="Open Sans" w:eastAsia="Arial" w:hAnsi="Open Sans" w:cs="Open Sans"/>
          <w:color w:val="auto"/>
        </w:rPr>
        <w:t xml:space="preserve">kept </w:t>
      </w:r>
      <w:r w:rsidR="00DD68AA">
        <w:rPr>
          <w:rFonts w:ascii="Open Sans" w:eastAsia="Arial" w:hAnsi="Open Sans" w:cs="Open Sans"/>
          <w:color w:val="auto"/>
        </w:rPr>
        <w:t xml:space="preserve">in a storage room </w:t>
      </w:r>
      <w:r w:rsidR="00567403">
        <w:rPr>
          <w:rFonts w:ascii="Open Sans" w:eastAsia="Arial" w:hAnsi="Open Sans" w:cs="Open Sans"/>
          <w:color w:val="auto"/>
        </w:rPr>
        <w:t xml:space="preserve">was </w:t>
      </w:r>
      <w:r w:rsidR="000E0317" w:rsidRPr="00436CBE">
        <w:rPr>
          <w:rFonts w:ascii="Open Sans" w:eastAsia="Arial" w:hAnsi="Open Sans" w:cs="Open Sans"/>
          <w:color w:val="auto"/>
        </w:rPr>
        <w:t>observed to be</w:t>
      </w:r>
      <w:r w:rsidR="006B7076" w:rsidRPr="00436CBE">
        <w:rPr>
          <w:rFonts w:ascii="Open Sans" w:eastAsia="Arial" w:hAnsi="Open Sans" w:cs="Open Sans"/>
          <w:color w:val="auto"/>
        </w:rPr>
        <w:t xml:space="preserve"> very unclean and </w:t>
      </w:r>
      <w:r w:rsidR="006B7076" w:rsidRPr="00EE5027">
        <w:rPr>
          <w:rFonts w:ascii="Open Sans" w:eastAsia="Arial" w:hAnsi="Open Sans" w:cs="Open Sans"/>
          <w:color w:val="auto"/>
        </w:rPr>
        <w:t>or damaged</w:t>
      </w:r>
      <w:r w:rsidR="00436CBE" w:rsidRPr="00EE5027">
        <w:rPr>
          <w:rFonts w:ascii="Open Sans" w:eastAsia="Arial" w:hAnsi="Open Sans" w:cs="Open Sans"/>
          <w:color w:val="auto"/>
        </w:rPr>
        <w:t xml:space="preserve"> </w:t>
      </w:r>
      <w:r w:rsidR="00436CBE" w:rsidRPr="00C64370">
        <w:rPr>
          <w:rFonts w:ascii="Open Sans" w:eastAsia="Arial" w:hAnsi="Open Sans" w:cs="Open Sans"/>
          <w:color w:val="auto"/>
        </w:rPr>
        <w:t>putting consumers at risk of skin tears and poor infection control practices</w:t>
      </w:r>
      <w:r w:rsidR="00EE5027" w:rsidRPr="00C64370">
        <w:rPr>
          <w:rFonts w:ascii="Open Sans" w:eastAsia="Arial" w:hAnsi="Open Sans" w:cs="Open Sans"/>
          <w:color w:val="auto"/>
        </w:rPr>
        <w:t>.</w:t>
      </w:r>
    </w:p>
    <w:p w14:paraId="1CE797A2" w14:textId="46BEEBFF" w:rsidR="000B2B46" w:rsidRDefault="008861B8" w:rsidP="00C64370">
      <w:pPr>
        <w:spacing w:before="240" w:line="276" w:lineRule="auto"/>
        <w:rPr>
          <w:rFonts w:ascii="Open Sans" w:eastAsia="Arial" w:hAnsi="Open Sans" w:cs="Open Sans"/>
          <w:color w:val="auto"/>
        </w:rPr>
      </w:pPr>
      <w:r w:rsidRPr="008861B8">
        <w:rPr>
          <w:rFonts w:ascii="Open Sans" w:eastAsia="Arial" w:hAnsi="Open Sans" w:cs="Open Sans"/>
          <w:color w:val="auto"/>
        </w:rPr>
        <w:t xml:space="preserve">The service could not demonstrate the cleaning and maintenance of the equipment was being completed in between the monthly reviews by maintenance staff.  </w:t>
      </w:r>
      <w:r w:rsidR="000C00AC">
        <w:rPr>
          <w:rFonts w:ascii="Open Sans" w:eastAsia="Arial" w:hAnsi="Open Sans" w:cs="Open Sans"/>
          <w:color w:val="auto"/>
        </w:rPr>
        <w:t xml:space="preserve">While documentation showed and maintenance staff confirmed </w:t>
      </w:r>
      <w:r w:rsidR="000C5387" w:rsidRPr="000C5387">
        <w:rPr>
          <w:rFonts w:ascii="Open Sans" w:eastAsia="Arial" w:hAnsi="Open Sans" w:cs="Open Sans"/>
          <w:color w:val="auto"/>
        </w:rPr>
        <w:t>preventative maintenance</w:t>
      </w:r>
      <w:r w:rsidR="006F7295">
        <w:rPr>
          <w:rFonts w:ascii="Open Sans" w:eastAsia="Arial" w:hAnsi="Open Sans" w:cs="Open Sans"/>
          <w:color w:val="auto"/>
        </w:rPr>
        <w:t xml:space="preserve"> is regularly undertaken</w:t>
      </w:r>
      <w:r w:rsidR="00E16634">
        <w:rPr>
          <w:rFonts w:ascii="Open Sans" w:eastAsia="Arial" w:hAnsi="Open Sans" w:cs="Open Sans"/>
          <w:color w:val="auto"/>
        </w:rPr>
        <w:t xml:space="preserve"> </w:t>
      </w:r>
      <w:r w:rsidR="007172CD" w:rsidRPr="007172CD">
        <w:rPr>
          <w:rFonts w:ascii="Open Sans" w:eastAsia="Arial" w:hAnsi="Open Sans" w:cs="Open Sans"/>
          <w:color w:val="auto"/>
        </w:rPr>
        <w:t xml:space="preserve">ongoing cleaning of equipment after the use of each consumer </w:t>
      </w:r>
      <w:r w:rsidR="009C252C">
        <w:rPr>
          <w:rFonts w:ascii="Open Sans" w:eastAsia="Arial" w:hAnsi="Open Sans" w:cs="Open Sans"/>
          <w:color w:val="auto"/>
        </w:rPr>
        <w:t xml:space="preserve">or </w:t>
      </w:r>
      <w:r w:rsidR="007172CD" w:rsidRPr="007172CD">
        <w:rPr>
          <w:rFonts w:ascii="Open Sans" w:eastAsia="Arial" w:hAnsi="Open Sans" w:cs="Open Sans"/>
          <w:color w:val="auto"/>
        </w:rPr>
        <w:t xml:space="preserve">in between </w:t>
      </w:r>
      <w:r w:rsidR="009C252C">
        <w:rPr>
          <w:rFonts w:ascii="Open Sans" w:eastAsia="Arial" w:hAnsi="Open Sans" w:cs="Open Sans"/>
          <w:color w:val="auto"/>
        </w:rPr>
        <w:t xml:space="preserve">a </w:t>
      </w:r>
      <w:r w:rsidR="007172CD" w:rsidRPr="007172CD">
        <w:rPr>
          <w:rFonts w:ascii="Open Sans" w:eastAsia="Arial" w:hAnsi="Open Sans" w:cs="Open Sans"/>
          <w:color w:val="auto"/>
        </w:rPr>
        <w:t xml:space="preserve">scheduled </w:t>
      </w:r>
      <w:r w:rsidR="009C252C" w:rsidRPr="007172CD">
        <w:rPr>
          <w:rFonts w:ascii="Open Sans" w:eastAsia="Arial" w:hAnsi="Open Sans" w:cs="Open Sans"/>
          <w:color w:val="auto"/>
        </w:rPr>
        <w:t xml:space="preserve">maintenance </w:t>
      </w:r>
      <w:r w:rsidR="007172CD" w:rsidRPr="007172CD">
        <w:rPr>
          <w:rFonts w:ascii="Open Sans" w:eastAsia="Arial" w:hAnsi="Open Sans" w:cs="Open Sans"/>
          <w:color w:val="auto"/>
        </w:rPr>
        <w:t xml:space="preserve">review and cleaning </w:t>
      </w:r>
      <w:r w:rsidR="00E16634">
        <w:rPr>
          <w:rFonts w:ascii="Open Sans" w:eastAsia="Arial" w:hAnsi="Open Sans" w:cs="Open Sans"/>
          <w:color w:val="auto"/>
        </w:rPr>
        <w:t>i</w:t>
      </w:r>
      <w:r w:rsidR="007172CD" w:rsidRPr="007172CD">
        <w:rPr>
          <w:rFonts w:ascii="Open Sans" w:eastAsia="Arial" w:hAnsi="Open Sans" w:cs="Open Sans"/>
          <w:color w:val="auto"/>
        </w:rPr>
        <w:t>s not being completed.</w:t>
      </w:r>
    </w:p>
    <w:p w14:paraId="601F29EC" w14:textId="0303E83B" w:rsidR="006B7076" w:rsidRDefault="006B7076" w:rsidP="002F72F2">
      <w:pPr>
        <w:spacing w:before="240" w:line="276" w:lineRule="auto"/>
        <w:rPr>
          <w:rFonts w:ascii="Open Sans" w:eastAsia="Arial" w:hAnsi="Open Sans" w:cs="Open Sans"/>
          <w:color w:val="auto"/>
        </w:rPr>
      </w:pPr>
      <w:r w:rsidRPr="006B7076">
        <w:rPr>
          <w:rFonts w:ascii="Open Sans" w:eastAsia="Arial" w:hAnsi="Open Sans" w:cs="Open Sans"/>
          <w:color w:val="auto"/>
        </w:rPr>
        <w:t>In a written response to the Assessment Team report the approved provider</w:t>
      </w:r>
      <w:r w:rsidR="00654712">
        <w:rPr>
          <w:rFonts w:ascii="Open Sans" w:eastAsia="Arial" w:hAnsi="Open Sans" w:cs="Open Sans"/>
          <w:color w:val="auto"/>
        </w:rPr>
        <w:t xml:space="preserve"> supplied further information</w:t>
      </w:r>
      <w:r w:rsidR="00AD71FF">
        <w:rPr>
          <w:rFonts w:ascii="Open Sans" w:eastAsia="Arial" w:hAnsi="Open Sans" w:cs="Open Sans"/>
          <w:color w:val="auto"/>
        </w:rPr>
        <w:t xml:space="preserve">. It stated it </w:t>
      </w:r>
      <w:r w:rsidR="00AD71FF" w:rsidRPr="00AD71FF">
        <w:rPr>
          <w:rFonts w:ascii="Open Sans" w:eastAsia="Arial" w:hAnsi="Open Sans" w:cs="Open Sans"/>
          <w:color w:val="auto"/>
        </w:rPr>
        <w:t>ensure</w:t>
      </w:r>
      <w:r w:rsidR="00AD71FF">
        <w:rPr>
          <w:rFonts w:ascii="Open Sans" w:eastAsia="Arial" w:hAnsi="Open Sans" w:cs="Open Sans"/>
          <w:color w:val="auto"/>
        </w:rPr>
        <w:t>s</w:t>
      </w:r>
      <w:r w:rsidR="00AD71FF" w:rsidRPr="00AD71FF">
        <w:rPr>
          <w:rFonts w:ascii="Open Sans" w:eastAsia="Arial" w:hAnsi="Open Sans" w:cs="Open Sans"/>
          <w:color w:val="auto"/>
        </w:rPr>
        <w:t xml:space="preserve"> ongoing high standards in </w:t>
      </w:r>
      <w:r w:rsidR="00AD71FF" w:rsidRPr="00AD71FF">
        <w:rPr>
          <w:rFonts w:ascii="Open Sans" w:eastAsia="Arial" w:hAnsi="Open Sans" w:cs="Open Sans"/>
          <w:color w:val="auto"/>
        </w:rPr>
        <w:lastRenderedPageBreak/>
        <w:t xml:space="preserve">cleanliness and maintenance, </w:t>
      </w:r>
      <w:r w:rsidR="00AD71FF">
        <w:rPr>
          <w:rFonts w:ascii="Open Sans" w:eastAsia="Arial" w:hAnsi="Open Sans" w:cs="Open Sans"/>
          <w:color w:val="auto"/>
        </w:rPr>
        <w:t xml:space="preserve">and </w:t>
      </w:r>
      <w:r w:rsidR="00AD71FF" w:rsidRPr="00AD71FF">
        <w:rPr>
          <w:rFonts w:ascii="Open Sans" w:eastAsia="Arial" w:hAnsi="Open Sans" w:cs="Open Sans"/>
          <w:color w:val="auto"/>
        </w:rPr>
        <w:t>staff have received additional training on proper cleaning protocols, reinforcing the requirement that all equipment is cleaned after each use in accordance with established procedures. Furthermore, the maintenance duty list has been reviewed and updated to incorporate regular inspections of all equipment, ensuring continued compliance with safety and hygiene standards</w:t>
      </w:r>
      <w:r w:rsidR="00940757">
        <w:rPr>
          <w:rFonts w:ascii="Open Sans" w:eastAsia="Arial" w:hAnsi="Open Sans" w:cs="Open Sans"/>
          <w:color w:val="auto"/>
        </w:rPr>
        <w:t>. The PCI</w:t>
      </w:r>
      <w:r w:rsidR="00867F20">
        <w:rPr>
          <w:rFonts w:ascii="Open Sans" w:eastAsia="Arial" w:hAnsi="Open Sans" w:cs="Open Sans"/>
          <w:color w:val="auto"/>
        </w:rPr>
        <w:t xml:space="preserve">, education records and a </w:t>
      </w:r>
      <w:r w:rsidR="006A0AB8">
        <w:rPr>
          <w:rFonts w:ascii="Open Sans" w:eastAsia="Arial" w:hAnsi="Open Sans" w:cs="Open Sans"/>
          <w:color w:val="auto"/>
        </w:rPr>
        <w:t>duty checklist were also supplied.</w:t>
      </w:r>
    </w:p>
    <w:p w14:paraId="349E444D" w14:textId="35B2C30B" w:rsidR="006B7076" w:rsidRDefault="002F20F9" w:rsidP="002F72F2">
      <w:pPr>
        <w:spacing w:before="240" w:line="276" w:lineRule="auto"/>
        <w:rPr>
          <w:rFonts w:ascii="Open Sans" w:eastAsia="Arial" w:hAnsi="Open Sans" w:cs="Open Sans"/>
          <w:color w:val="auto"/>
        </w:rPr>
      </w:pPr>
      <w:r w:rsidRPr="002F20F9">
        <w:rPr>
          <w:rFonts w:ascii="Open Sans" w:eastAsia="Arial" w:hAnsi="Open Sans" w:cs="Open Sans"/>
          <w:color w:val="auto"/>
        </w:rPr>
        <w:t xml:space="preserve">I acknowledge the PCI and the actions taken and planned however there are a range of remedial initiatives yet to be completed. Sustained and effective, regular cleaning is yet to be demonstrated or embedded in practice. Some of the initiatives </w:t>
      </w:r>
      <w:r>
        <w:rPr>
          <w:rFonts w:ascii="Open Sans" w:eastAsia="Arial" w:hAnsi="Open Sans" w:cs="Open Sans"/>
          <w:color w:val="auto"/>
        </w:rPr>
        <w:t xml:space="preserve">outlined in the approved provider’s response are </w:t>
      </w:r>
      <w:r w:rsidRPr="002F20F9">
        <w:rPr>
          <w:rFonts w:ascii="Open Sans" w:eastAsia="Arial" w:hAnsi="Open Sans" w:cs="Open Sans"/>
          <w:color w:val="auto"/>
        </w:rPr>
        <w:t xml:space="preserve">yet to be finalised </w:t>
      </w:r>
      <w:r>
        <w:rPr>
          <w:rFonts w:ascii="Open Sans" w:eastAsia="Arial" w:hAnsi="Open Sans" w:cs="Open Sans"/>
          <w:color w:val="auto"/>
        </w:rPr>
        <w:t xml:space="preserve">and </w:t>
      </w:r>
      <w:r w:rsidRPr="002F20F9">
        <w:rPr>
          <w:rFonts w:ascii="Open Sans" w:eastAsia="Arial" w:hAnsi="Open Sans" w:cs="Open Sans"/>
          <w:color w:val="auto"/>
        </w:rPr>
        <w:t>have an adverse impact on consumers. For this reason, I find Requirement</w:t>
      </w:r>
      <w:r>
        <w:rPr>
          <w:rFonts w:ascii="Open Sans" w:eastAsia="Arial" w:hAnsi="Open Sans" w:cs="Open Sans"/>
          <w:color w:val="auto"/>
        </w:rPr>
        <w:t>s</w:t>
      </w:r>
      <w:r w:rsidRPr="002F20F9">
        <w:rPr>
          <w:rFonts w:ascii="Open Sans" w:eastAsia="Arial" w:hAnsi="Open Sans" w:cs="Open Sans"/>
          <w:color w:val="auto"/>
        </w:rPr>
        <w:t xml:space="preserve"> 5(3) (b) </w:t>
      </w:r>
      <w:r>
        <w:rPr>
          <w:rFonts w:ascii="Open Sans" w:eastAsia="Arial" w:hAnsi="Open Sans" w:cs="Open Sans"/>
          <w:color w:val="auto"/>
        </w:rPr>
        <w:t xml:space="preserve">and </w:t>
      </w:r>
      <w:r w:rsidRPr="006B0130">
        <w:rPr>
          <w:rFonts w:ascii="Open Sans" w:eastAsia="Arial" w:hAnsi="Open Sans" w:cs="Open Sans"/>
          <w:color w:val="auto"/>
        </w:rPr>
        <w:t xml:space="preserve">5(3)(c) </w:t>
      </w:r>
      <w:r w:rsidRPr="002F20F9">
        <w:rPr>
          <w:rFonts w:ascii="Open Sans" w:eastAsia="Arial" w:hAnsi="Open Sans" w:cs="Open Sans"/>
          <w:color w:val="auto"/>
        </w:rPr>
        <w:t>Not Compliant</w:t>
      </w:r>
      <w:r w:rsidR="001810E0">
        <w:rPr>
          <w:rFonts w:ascii="Open Sans" w:eastAsia="Arial" w:hAnsi="Open Sans" w:cs="Open Sans"/>
          <w:color w:val="auto"/>
        </w:rPr>
        <w:t xml:space="preserve"> and therefore Standard 5 is Not Compliant.</w:t>
      </w:r>
    </w:p>
    <w:p w14:paraId="4D89BFEF" w14:textId="02E11B7E" w:rsidR="000B2B46" w:rsidRDefault="002F72F2" w:rsidP="006A0AB8">
      <w:pPr>
        <w:spacing w:before="240" w:line="276" w:lineRule="auto"/>
        <w:rPr>
          <w:rFonts w:ascii="Open Sans" w:eastAsia="Arial" w:hAnsi="Open Sans" w:cs="Open Sans"/>
          <w:color w:val="auto"/>
        </w:rPr>
      </w:pPr>
      <w:r>
        <w:rPr>
          <w:rFonts w:ascii="Open Sans" w:eastAsia="Arial" w:hAnsi="Open Sans" w:cs="Open Sans"/>
          <w:color w:val="auto"/>
        </w:rPr>
        <w:t>Requirement</w:t>
      </w:r>
      <w:r w:rsidR="006A0AB8">
        <w:rPr>
          <w:rFonts w:ascii="Open Sans" w:eastAsia="Arial" w:hAnsi="Open Sans" w:cs="Open Sans"/>
          <w:color w:val="auto"/>
        </w:rPr>
        <w:t xml:space="preserve"> </w:t>
      </w:r>
      <w:r w:rsidR="00401425">
        <w:rPr>
          <w:rFonts w:ascii="Open Sans" w:eastAsia="Arial" w:hAnsi="Open Sans" w:cs="Open Sans"/>
          <w:color w:val="auto"/>
        </w:rPr>
        <w:t>5(3)(a)</w:t>
      </w:r>
      <w:r>
        <w:rPr>
          <w:rFonts w:ascii="Open Sans" w:eastAsia="Arial" w:hAnsi="Open Sans" w:cs="Open Sans"/>
          <w:color w:val="auto"/>
        </w:rPr>
        <w:t xml:space="preserve"> in Standard 5 </w:t>
      </w:r>
      <w:r w:rsidR="00401425">
        <w:rPr>
          <w:rFonts w:ascii="Open Sans" w:eastAsia="Arial" w:hAnsi="Open Sans" w:cs="Open Sans"/>
          <w:color w:val="auto"/>
        </w:rPr>
        <w:t>is</w:t>
      </w:r>
      <w:r>
        <w:rPr>
          <w:rFonts w:ascii="Open Sans" w:eastAsia="Arial" w:hAnsi="Open Sans" w:cs="Open Sans"/>
          <w:color w:val="auto"/>
        </w:rPr>
        <w:t xml:space="preserve"> Compliant.</w:t>
      </w:r>
    </w:p>
    <w:p w14:paraId="402D3548" w14:textId="3565327C" w:rsidR="009F7DE0" w:rsidRPr="00C64370" w:rsidRDefault="00992BAA"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w:t>
      </w:r>
      <w:r w:rsidR="000B2B46" w:rsidRPr="00C64370">
        <w:rPr>
          <w:rFonts w:ascii="Open Sans" w:eastAsia="Arial" w:hAnsi="Open Sans" w:cs="Open Sans"/>
          <w:color w:val="auto"/>
        </w:rPr>
        <w:t>here was mixed feedback from consumers and representatives that the service was welcoming. While some of the consumers were satisfied with the service environment, as it has a nice view</w:t>
      </w:r>
      <w:r w:rsidRPr="00C64370">
        <w:rPr>
          <w:rFonts w:ascii="Open Sans" w:eastAsia="Arial" w:hAnsi="Open Sans" w:cs="Open Sans"/>
          <w:color w:val="auto"/>
        </w:rPr>
        <w:t>, o</w:t>
      </w:r>
      <w:r w:rsidR="000B2B46" w:rsidRPr="00C64370">
        <w:rPr>
          <w:rFonts w:ascii="Open Sans" w:eastAsia="Arial" w:hAnsi="Open Sans" w:cs="Open Sans"/>
          <w:color w:val="auto"/>
        </w:rPr>
        <w:t>thers stated the rest of the service does not provide a welcoming or inviting environment</w:t>
      </w:r>
      <w:r w:rsidR="009614F8" w:rsidRPr="00C64370">
        <w:rPr>
          <w:rFonts w:ascii="Open Sans" w:eastAsia="Arial" w:hAnsi="Open Sans" w:cs="Open Sans"/>
          <w:color w:val="auto"/>
        </w:rPr>
        <w:t xml:space="preserve"> and feedback was mixed </w:t>
      </w:r>
      <w:proofErr w:type="gramStart"/>
      <w:r w:rsidR="009614F8" w:rsidRPr="00C64370">
        <w:rPr>
          <w:rFonts w:ascii="Open Sans" w:eastAsia="Arial" w:hAnsi="Open Sans" w:cs="Open Sans"/>
          <w:color w:val="auto"/>
        </w:rPr>
        <w:t>in regard to</w:t>
      </w:r>
      <w:proofErr w:type="gramEnd"/>
      <w:r w:rsidR="009614F8" w:rsidRPr="00C64370">
        <w:rPr>
          <w:rFonts w:ascii="Open Sans" w:eastAsia="Arial" w:hAnsi="Open Sans" w:cs="Open Sans"/>
          <w:color w:val="auto"/>
        </w:rPr>
        <w:t xml:space="preserve"> the cleanliness of the service environment and consumer’s rooms.</w:t>
      </w:r>
      <w:r w:rsidR="000B2B46" w:rsidRPr="00C64370">
        <w:rPr>
          <w:rFonts w:ascii="Open Sans" w:eastAsia="Arial" w:hAnsi="Open Sans" w:cs="Open Sans"/>
          <w:color w:val="auto"/>
        </w:rPr>
        <w:t xml:space="preserve"> </w:t>
      </w:r>
      <w:r w:rsidR="00703654" w:rsidRPr="00C64370">
        <w:rPr>
          <w:rFonts w:ascii="Open Sans" w:eastAsia="Arial" w:hAnsi="Open Sans" w:cs="Open Sans"/>
          <w:color w:val="auto"/>
        </w:rPr>
        <w:t xml:space="preserve">The service grounds were well maintained and included internal and external garden areas. </w:t>
      </w:r>
      <w:r w:rsidR="000B2B46" w:rsidRPr="00C64370">
        <w:rPr>
          <w:rFonts w:ascii="Open Sans" w:eastAsia="Arial" w:hAnsi="Open Sans" w:cs="Open Sans"/>
          <w:color w:val="auto"/>
        </w:rPr>
        <w:t xml:space="preserve">Observations of the service environment found </w:t>
      </w:r>
      <w:r w:rsidRPr="00C64370">
        <w:rPr>
          <w:rFonts w:ascii="Open Sans" w:eastAsia="Arial" w:hAnsi="Open Sans" w:cs="Open Sans"/>
          <w:color w:val="auto"/>
        </w:rPr>
        <w:t>some areas</w:t>
      </w:r>
      <w:r w:rsidR="000B2B46" w:rsidRPr="00C64370">
        <w:rPr>
          <w:rFonts w:ascii="Open Sans" w:eastAsia="Arial" w:hAnsi="Open Sans" w:cs="Open Sans"/>
          <w:color w:val="auto"/>
        </w:rPr>
        <w:t xml:space="preserve"> to be unsafe and unclean</w:t>
      </w:r>
      <w:r w:rsidR="009614F8" w:rsidRPr="00C64370">
        <w:rPr>
          <w:rFonts w:ascii="Open Sans" w:eastAsia="Arial" w:hAnsi="Open Sans" w:cs="Open Sans"/>
          <w:color w:val="auto"/>
        </w:rPr>
        <w:t xml:space="preserve"> however </w:t>
      </w:r>
      <w:r w:rsidR="004719E5" w:rsidRPr="00C64370">
        <w:rPr>
          <w:rFonts w:ascii="Open Sans" w:eastAsia="Arial" w:hAnsi="Open Sans" w:cs="Open Sans"/>
          <w:color w:val="auto"/>
        </w:rPr>
        <w:t>consideration is given to</w:t>
      </w:r>
      <w:r w:rsidR="000B2B46" w:rsidRPr="00C64370">
        <w:rPr>
          <w:rFonts w:ascii="Open Sans" w:eastAsia="Arial" w:hAnsi="Open Sans" w:cs="Open Sans"/>
          <w:color w:val="auto"/>
        </w:rPr>
        <w:t xml:space="preserve"> </w:t>
      </w:r>
      <w:r w:rsidR="007238E9" w:rsidRPr="00C64370">
        <w:rPr>
          <w:rFonts w:ascii="Open Sans" w:eastAsia="Arial" w:hAnsi="Open Sans" w:cs="Open Sans"/>
          <w:color w:val="auto"/>
        </w:rPr>
        <w:t xml:space="preserve">areas such as the dining room </w:t>
      </w:r>
      <w:r w:rsidR="004719E5" w:rsidRPr="00C64370">
        <w:rPr>
          <w:rFonts w:ascii="Open Sans" w:eastAsia="Arial" w:hAnsi="Open Sans" w:cs="Open Sans"/>
          <w:color w:val="auto"/>
        </w:rPr>
        <w:t xml:space="preserve">which is </w:t>
      </w:r>
      <w:r w:rsidR="007238E9" w:rsidRPr="00C64370">
        <w:rPr>
          <w:rFonts w:ascii="Open Sans" w:eastAsia="Arial" w:hAnsi="Open Sans" w:cs="Open Sans"/>
          <w:color w:val="auto"/>
        </w:rPr>
        <w:t xml:space="preserve">undergoing renovation and the references made by consumers to </w:t>
      </w:r>
      <w:r w:rsidR="004719E5" w:rsidRPr="00C64370">
        <w:rPr>
          <w:rFonts w:ascii="Open Sans" w:eastAsia="Arial" w:hAnsi="Open Sans" w:cs="Open Sans"/>
          <w:color w:val="auto"/>
        </w:rPr>
        <w:t xml:space="preserve">the </w:t>
      </w:r>
      <w:r w:rsidR="00FF13F0" w:rsidRPr="00C64370">
        <w:rPr>
          <w:rFonts w:ascii="Open Sans" w:eastAsia="Arial" w:hAnsi="Open Sans" w:cs="Open Sans"/>
          <w:color w:val="auto"/>
        </w:rPr>
        <w:t xml:space="preserve">service’s </w:t>
      </w:r>
      <w:r w:rsidR="007238E9" w:rsidRPr="00C64370">
        <w:rPr>
          <w:rFonts w:ascii="Open Sans" w:eastAsia="Arial" w:hAnsi="Open Sans" w:cs="Open Sans"/>
          <w:color w:val="auto"/>
        </w:rPr>
        <w:t xml:space="preserve">environment are being addressed. </w:t>
      </w:r>
    </w:p>
    <w:p w14:paraId="11B2A695" w14:textId="4A86A8BF" w:rsidR="008E4DB2" w:rsidRPr="001E694D" w:rsidRDefault="008E4DB2" w:rsidP="002F20F9">
      <w:pPr>
        <w:pStyle w:val="NormalArial"/>
        <w:spacing w:line="276" w:lineRule="auto"/>
        <w:rPr>
          <w:rFonts w:ascii="Open Sans" w:hAnsi="Open Sans" w:cs="Open Sans"/>
        </w:rPr>
      </w:pPr>
      <w:r w:rsidRPr="001E694D">
        <w:rPr>
          <w:rFonts w:ascii="Open Sans" w:hAnsi="Open Sans" w:cs="Open Sans"/>
        </w:rPr>
        <w:br w:type="page"/>
      </w:r>
    </w:p>
    <w:p w14:paraId="0DAD5023"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C42EC" w14:paraId="676F20D3"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E8166C"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EB1008D"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32E708F0"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B2561"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6E5D534"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A30F300"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67969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9304085"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4EB308"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A371D90"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F75E71D"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469051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D1E39F4"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27E0E4"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3EB7BF8"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BFFBDB9"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984985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6E149A29" w14:textId="77777777" w:rsidTr="00BC42E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1EDA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E26F95B"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8390228" w14:textId="77777777" w:rsidR="008E4DB2" w:rsidRPr="001E694D" w:rsidRDefault="00FC13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792311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276B0ABC" w14:textId="77777777" w:rsidR="008E4DB2" w:rsidRPr="003E162B" w:rsidRDefault="008E4DB2" w:rsidP="00D87E7C">
      <w:pPr>
        <w:pStyle w:val="Heading20"/>
        <w:rPr>
          <w:rFonts w:ascii="Open Sans" w:hAnsi="Open Sans" w:cs="Open Sans"/>
          <w:color w:val="781E77"/>
        </w:rPr>
      </w:pPr>
      <w:r w:rsidRPr="003E162B">
        <w:rPr>
          <w:rFonts w:ascii="Open Sans" w:hAnsi="Open Sans" w:cs="Open Sans"/>
          <w:color w:val="781E77"/>
        </w:rPr>
        <w:t>Findings</w:t>
      </w:r>
    </w:p>
    <w:p w14:paraId="45675E13" w14:textId="0327DB11" w:rsidR="00711976" w:rsidRPr="00C64370" w:rsidRDefault="002C16F9" w:rsidP="00C64370">
      <w:pPr>
        <w:spacing w:before="240" w:line="276" w:lineRule="auto"/>
        <w:rPr>
          <w:rFonts w:ascii="Open Sans" w:eastAsia="Arial" w:hAnsi="Open Sans" w:cs="Open Sans"/>
          <w:color w:val="auto"/>
        </w:rPr>
      </w:pPr>
      <w:r w:rsidRPr="00C64370">
        <w:rPr>
          <w:rFonts w:ascii="Open Sans" w:eastAsia="Arial" w:hAnsi="Open Sans" w:cs="Open Sans"/>
          <w:color w:val="auto"/>
        </w:rPr>
        <w:t>I am satisfied based on the Assessment Team’s observations and recommendations outlined below that the service complies with the Requirements as outlined in the table above and complies with this Standard.</w:t>
      </w:r>
    </w:p>
    <w:p w14:paraId="32FA8CEF" w14:textId="77777777" w:rsidR="00AF10FC" w:rsidRPr="00C64370" w:rsidRDefault="00711976"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was able to demonstrate consumers, their family, friends, carers, and others are encouraged and supported to provide feedback and make complaints. Consumers and representatives are aware of the service’s formal mechanisms for providing feedback and making complaints. Consumers and representatives interviewed expressed confidence in providing feedback directly to staff or management. Staff and management described the different ways the consumers and their representatives can provide feedback and make a complaint. Management described how the organisation welcomes complaints and feedback. The Assessment Team observed feedback forms, throughout the service. Survey results and various meeting minutes were also reviewed. </w:t>
      </w:r>
    </w:p>
    <w:p w14:paraId="40ABA461" w14:textId="77777777" w:rsidR="008074EA" w:rsidRPr="00C64370" w:rsidRDefault="00AF10FC"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demonstrated consumers and representatives are aware of and have access to advocacy, interpreter services and other methods for raising and resolving complaints. Staff described how they can assist consumers and their representatives to access these services. Management advised upon admission to the service, consumers and representatives are provided with a resident </w:t>
      </w:r>
      <w:r w:rsidRPr="00C64370">
        <w:rPr>
          <w:rFonts w:ascii="Open Sans" w:eastAsia="Arial" w:hAnsi="Open Sans" w:cs="Open Sans"/>
          <w:color w:val="auto"/>
        </w:rPr>
        <w:lastRenderedPageBreak/>
        <w:t xml:space="preserve">handbook that provides the relevant information. The Assessment Team observed consumers attend an advocacy presentation from an advocacy service representative. Language services, senior’s rights brochures, and the Commission’s complaints posters available upon entry into the service and displayed throughout. </w:t>
      </w:r>
    </w:p>
    <w:p w14:paraId="00F861C5" w14:textId="3700DBC8" w:rsidR="00387A0B" w:rsidRPr="00C64370" w:rsidRDefault="008074EA"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demonstrated taking appropriate action in response to complaints, including using an open disclosure approach when things go wrong. Consumers and representatives advised they are confident their complaint would be dealt with fairly and in a timely manner. Management advised the service will</w:t>
      </w:r>
      <w:r w:rsidRPr="00C64370" w:rsidDel="009801AA">
        <w:rPr>
          <w:rFonts w:ascii="Open Sans" w:eastAsia="Arial" w:hAnsi="Open Sans" w:cs="Open Sans"/>
          <w:color w:val="auto"/>
        </w:rPr>
        <w:t xml:space="preserve"> </w:t>
      </w:r>
      <w:r w:rsidRPr="00C64370">
        <w:rPr>
          <w:rFonts w:ascii="Open Sans" w:eastAsia="Arial" w:hAnsi="Open Sans" w:cs="Open Sans"/>
          <w:color w:val="auto"/>
        </w:rPr>
        <w:t xml:space="preserve">try to resolve feedback and complaints immediately upon receipt. Any feedback not </w:t>
      </w:r>
      <w:r w:rsidR="002C0FAF" w:rsidRPr="00C64370">
        <w:rPr>
          <w:rFonts w:ascii="Open Sans" w:eastAsia="Arial" w:hAnsi="Open Sans" w:cs="Open Sans"/>
          <w:color w:val="auto"/>
        </w:rPr>
        <w:t xml:space="preserve">able to be resolved ‘on the spot’ is handled by management until it is resolved. Staff </w:t>
      </w:r>
      <w:r w:rsidR="00FF13F0" w:rsidRPr="00C64370">
        <w:rPr>
          <w:rFonts w:ascii="Open Sans" w:eastAsia="Arial" w:hAnsi="Open Sans" w:cs="Open Sans"/>
          <w:color w:val="auto"/>
        </w:rPr>
        <w:t xml:space="preserve">had </w:t>
      </w:r>
      <w:r w:rsidR="002C0FAF" w:rsidRPr="00C64370">
        <w:rPr>
          <w:rFonts w:ascii="Open Sans" w:eastAsia="Arial" w:hAnsi="Open Sans" w:cs="Open Sans"/>
          <w:color w:val="auto"/>
        </w:rPr>
        <w:t>receiv</w:t>
      </w:r>
      <w:r w:rsidR="003166AF" w:rsidRPr="00C64370">
        <w:rPr>
          <w:rFonts w:ascii="Open Sans" w:eastAsia="Arial" w:hAnsi="Open Sans" w:cs="Open Sans"/>
          <w:color w:val="auto"/>
        </w:rPr>
        <w:t>ed</w:t>
      </w:r>
      <w:r w:rsidR="002C0FAF" w:rsidRPr="00C64370">
        <w:rPr>
          <w:rFonts w:ascii="Open Sans" w:eastAsia="Arial" w:hAnsi="Open Sans" w:cs="Open Sans"/>
          <w:color w:val="auto"/>
        </w:rPr>
        <w:t xml:space="preserve"> training in feedback, complaints, and open disclosure. The Assessment Team observed information about the complaints handling process throughout the service. </w:t>
      </w:r>
      <w:r w:rsidR="002C0FAF" w:rsidRPr="00C64370" w:rsidDel="000A6F20">
        <w:rPr>
          <w:rFonts w:ascii="Open Sans" w:eastAsia="Arial" w:hAnsi="Open Sans" w:cs="Open Sans"/>
          <w:color w:val="auto"/>
        </w:rPr>
        <w:t>Co</w:t>
      </w:r>
      <w:r w:rsidR="002C0FAF" w:rsidRPr="00C64370">
        <w:rPr>
          <w:rFonts w:ascii="Open Sans" w:eastAsia="Arial" w:hAnsi="Open Sans" w:cs="Open Sans"/>
          <w:color w:val="auto"/>
        </w:rPr>
        <w:t xml:space="preserve">nsumers and representatives confirmed their concerns were addressed and an apology and explanation provided. </w:t>
      </w:r>
    </w:p>
    <w:p w14:paraId="6BE030C9" w14:textId="77777777" w:rsidR="00387A0B" w:rsidRPr="00C64370" w:rsidRDefault="00387A0B"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was able to demonstrate feedback and complaints are reviewed, considered, and used by the service to improve the quality of care and services. Consumers and their representatives provided examples of where the service has actioned feedback. The service’s plan for continuous improvement (PCI) and complaints register demonstrated the continuous improvement actions undertaken by the service because of feedback or complaints. </w:t>
      </w:r>
    </w:p>
    <w:p w14:paraId="7E41A448" w14:textId="33B2C299" w:rsidR="008E4DB2" w:rsidRPr="001E694D" w:rsidRDefault="008E4DB2" w:rsidP="00252863">
      <w:pPr>
        <w:pStyle w:val="NormalArial"/>
        <w:spacing w:line="276" w:lineRule="auto"/>
        <w:rPr>
          <w:rFonts w:ascii="Open Sans" w:hAnsi="Open Sans" w:cs="Open Sans"/>
        </w:rPr>
      </w:pPr>
      <w:r w:rsidRPr="001E694D">
        <w:rPr>
          <w:rFonts w:ascii="Open Sans" w:hAnsi="Open Sans" w:cs="Open Sans"/>
        </w:rPr>
        <w:br w:type="page"/>
      </w:r>
    </w:p>
    <w:p w14:paraId="3748596A"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C42EC" w14:paraId="1EBCAFE8" w14:textId="77777777" w:rsidTr="00BC4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9B09B4"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D02231"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4654CA63"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525BB"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B755798"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FAE21D6"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193814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1B2719A4"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E501EB"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58778EE"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936ECCD"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86659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5A3E019B"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0F5FA6"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6D5508D"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5080049E"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248402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2E8B78DD" w14:textId="77777777" w:rsidTr="00BC4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079D8"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3DF017A"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D486D08" w14:textId="77777777" w:rsidR="008E4DB2" w:rsidRPr="001E694D" w:rsidRDefault="00FC134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928901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4D0E8A9A" w14:textId="77777777" w:rsidTr="00BC42E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A88F87"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896EE55"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14206E0" w14:textId="77777777" w:rsidR="008E4DB2" w:rsidRPr="001E694D" w:rsidRDefault="00FC134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74022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bl>
    <w:p w14:paraId="41E81DDF" w14:textId="77777777" w:rsidR="008E4DB2" w:rsidRPr="003E162B" w:rsidRDefault="008E4DB2" w:rsidP="002B0C90">
      <w:pPr>
        <w:pStyle w:val="Heading20"/>
        <w:rPr>
          <w:rFonts w:ascii="Open Sans" w:hAnsi="Open Sans" w:cs="Open Sans"/>
          <w:color w:val="781E77"/>
        </w:rPr>
      </w:pPr>
      <w:r w:rsidRPr="003E162B">
        <w:rPr>
          <w:rFonts w:ascii="Open Sans" w:hAnsi="Open Sans" w:cs="Open Sans"/>
          <w:color w:val="781E77"/>
        </w:rPr>
        <w:t>Findings</w:t>
      </w:r>
    </w:p>
    <w:p w14:paraId="60A05055" w14:textId="0BB68BF5" w:rsidR="00D454CC" w:rsidRPr="00C64370" w:rsidRDefault="002C16F9" w:rsidP="00C64370">
      <w:pPr>
        <w:spacing w:before="240" w:line="276" w:lineRule="auto"/>
        <w:rPr>
          <w:rFonts w:ascii="Open Sans" w:eastAsia="Arial" w:hAnsi="Open Sans" w:cs="Open Sans"/>
          <w:color w:val="auto"/>
        </w:rPr>
      </w:pPr>
      <w:r w:rsidRPr="00C64370">
        <w:rPr>
          <w:rFonts w:ascii="Open Sans" w:eastAsia="Arial" w:hAnsi="Open Sans" w:cs="Open Sans"/>
          <w:color w:val="auto"/>
        </w:rPr>
        <w:t>I am satisfied based on the Assessment Team’s observations and recommendations outlined below that the service complies with the Requirements as outlined in the table above and complies with this Standard.</w:t>
      </w:r>
    </w:p>
    <w:p w14:paraId="305EBB8D" w14:textId="50FBA2C5" w:rsidR="007F49E3" w:rsidRPr="00C64370" w:rsidRDefault="00BC7D6B" w:rsidP="00C64370">
      <w:pPr>
        <w:spacing w:before="240" w:line="276" w:lineRule="auto"/>
        <w:rPr>
          <w:rFonts w:ascii="Open Sans" w:eastAsia="Arial" w:hAnsi="Open Sans" w:cs="Open Sans"/>
          <w:color w:val="auto"/>
        </w:rPr>
      </w:pPr>
      <w:r w:rsidRPr="00C64370">
        <w:rPr>
          <w:rFonts w:ascii="Open Sans" w:eastAsia="Arial" w:hAnsi="Open Sans" w:cs="Open Sans"/>
          <w:color w:val="auto"/>
        </w:rPr>
        <w:t>The service demonstrated the workforce is planned to enable the delivery of safe and quality care and services. Consumers considered there are enough staff at the service to meet their needs. Management has contingency plans in place to replace staff when required. Rosters are reviewed by management to ensure staff allocations are adequately meeting changing consumer needs and preferences.</w:t>
      </w:r>
    </w:p>
    <w:p w14:paraId="0C581272" w14:textId="3567D1F5" w:rsidR="00BC793E" w:rsidRPr="00C64370" w:rsidRDefault="00BC793E"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Consumers and representatives interviewed stated the staff are kind and caring and they are treated with respect. The Assessment Team observed staff interactions with consumers to be caring and respectful. Management explained the organisation has a vision, mission and values that promote kind and caring interactions and respect for the consumer’s identity, culture, and diversity. Staff </w:t>
      </w:r>
      <w:r w:rsidRPr="00C64370">
        <w:rPr>
          <w:rFonts w:ascii="Open Sans" w:eastAsia="Arial" w:hAnsi="Open Sans" w:cs="Open Sans"/>
          <w:color w:val="auto"/>
        </w:rPr>
        <w:lastRenderedPageBreak/>
        <w:t>are required to follow a code of conduct. Staff interviewed demonstrated they knew the consumers very well and spoke about them in a respectful manner.</w:t>
      </w:r>
    </w:p>
    <w:p w14:paraId="643EC243" w14:textId="77777777" w:rsidR="00BA14F2" w:rsidRPr="00C64370" w:rsidRDefault="009F18D6"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demonstrated the workforce has the skills, qualifications, and knowledge to provide care and services effectively. Consumers and representatives expressed confidence in the staff’s ability to perform their roles. Staff said they feel supported by management to improve their skills and knowledge. Management described how internal audits and the service’s clinical data inform the training to be delivered to staff. </w:t>
      </w:r>
    </w:p>
    <w:p w14:paraId="5ED84E66" w14:textId="77777777" w:rsidR="00AD3909" w:rsidRPr="00C64370" w:rsidRDefault="00BA14F2"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demonstrated having a workforce that is supported to deliver the outcomes required by the Standards. Consumers and representatives provided positive experiences with staff and management. Staff described the recruitment and induction process. Management spoke of the training and support provided to staff during employment. Documentation showed staff receive ongoing support through training, professional development, and supervision. Staff folders included qualifications and prior experience demonstrating the service considers these attributes when recruiting new staff. </w:t>
      </w:r>
    </w:p>
    <w:p w14:paraId="185D1A23" w14:textId="2A3F8944" w:rsidR="008E4DB2" w:rsidRPr="00C64370" w:rsidRDefault="00AD3909" w:rsidP="00C64370">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service demonstrated regular assessment, monitoring, and reviewing of individual staff performance. Governing policies and procedures outline the responsibilities of the employer and employees in the performance review process. The Assessment Team sighted documentation that consisted of questions about performance, goals, learning and development and to identify any support the staff member may need. Staff advised the discussions can be formal or informal discussions it is up to them. Staff said they can use meetings as an opportunity to present concerns and ask questions. Staff said they can approach management or senior staff at any time to discuss their progress, performance, areas of support and leave. </w:t>
      </w:r>
      <w:r w:rsidR="008E4DB2" w:rsidRPr="00C64370">
        <w:rPr>
          <w:rFonts w:ascii="Open Sans" w:eastAsia="Arial" w:hAnsi="Open Sans" w:cs="Open Sans"/>
          <w:color w:val="auto"/>
        </w:rPr>
        <w:br w:type="page"/>
      </w:r>
    </w:p>
    <w:p w14:paraId="46C078A6" w14:textId="77777777" w:rsidR="008E4DB2" w:rsidRPr="001E694D" w:rsidRDefault="008E4DB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008"/>
      </w:tblGrid>
      <w:tr w:rsidR="00BC42EC" w14:paraId="0A33EE11" w14:textId="77777777" w:rsidTr="00601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60E145AB" w14:textId="77777777" w:rsidR="008E4DB2" w:rsidRPr="001E694D" w:rsidRDefault="008E4DB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08" w:type="dxa"/>
            <w:shd w:val="clear" w:color="auto" w:fill="781E77"/>
          </w:tcPr>
          <w:p w14:paraId="3D3A8CAF" w14:textId="77777777" w:rsidR="008E4DB2" w:rsidRPr="001E694D" w:rsidRDefault="008E4D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C42EC" w14:paraId="74FF4598" w14:textId="77777777" w:rsidTr="006011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540C98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217F5712"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08" w:type="dxa"/>
            <w:shd w:val="clear" w:color="auto" w:fill="auto"/>
          </w:tcPr>
          <w:p w14:paraId="2D3C1506"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461015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607AC19" w14:textId="77777777" w:rsidTr="00601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01DBDD3"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100806D2"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08" w:type="dxa"/>
            <w:shd w:val="clear" w:color="auto" w:fill="auto"/>
          </w:tcPr>
          <w:p w14:paraId="1EFA5E7D" w14:textId="77777777" w:rsidR="008E4DB2" w:rsidRPr="001E694D" w:rsidRDefault="00FC134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256500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4B32B9B6" w14:textId="77777777" w:rsidTr="006011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F61FA18"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1CC461B5"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4E52150"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53BDB9E"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74652944"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67ED12FB"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0CFE1C00"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B84E64C" w14:textId="77777777" w:rsidR="008E4DB2" w:rsidRPr="001E694D" w:rsidRDefault="008E4DB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08" w:type="dxa"/>
            <w:shd w:val="clear" w:color="auto" w:fill="auto"/>
          </w:tcPr>
          <w:p w14:paraId="0483B13A" w14:textId="77777777" w:rsidR="008E4DB2" w:rsidRPr="001E694D" w:rsidRDefault="00FC134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168777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2361C29E" w14:textId="77777777" w:rsidTr="00601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0B6B6F"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752565E0" w14:textId="77777777" w:rsidR="008E4DB2" w:rsidRPr="001E694D" w:rsidRDefault="008E4DB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6C23996" w14:textId="77777777" w:rsidR="008E4DB2" w:rsidRPr="001E694D" w:rsidRDefault="008E4DB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4280908" w14:textId="77777777" w:rsidR="008E4DB2" w:rsidRPr="001E694D" w:rsidRDefault="008E4DB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EEF5412" w14:textId="77777777" w:rsidR="008E4DB2" w:rsidRPr="001E694D" w:rsidRDefault="008E4DB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E78FA0C" w14:textId="77777777" w:rsidR="008E4DB2" w:rsidRPr="001E694D" w:rsidRDefault="008E4DB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008" w:type="dxa"/>
            <w:shd w:val="clear" w:color="auto" w:fill="auto"/>
          </w:tcPr>
          <w:p w14:paraId="621D9173" w14:textId="77777777" w:rsidR="008E4DB2" w:rsidRPr="001E694D" w:rsidRDefault="00FC134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547289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E4DB2" w:rsidRPr="001E694D">
                  <w:rPr>
                    <w:rFonts w:ascii="Open Sans" w:hAnsi="Open Sans" w:cs="Open Sans"/>
                  </w:rPr>
                  <w:t>Compliant</w:t>
                </w:r>
              </w:sdtContent>
            </w:sdt>
          </w:p>
        </w:tc>
      </w:tr>
      <w:tr w:rsidR="00BC42EC" w14:paraId="0FA4BDBD" w14:textId="77777777" w:rsidTr="0060119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873F911" w14:textId="77777777" w:rsidR="008E4DB2" w:rsidRPr="001E694D" w:rsidRDefault="008E4DB2" w:rsidP="002C5FA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142700EE" w14:textId="77777777" w:rsidR="008E4DB2" w:rsidRPr="001E694D" w:rsidRDefault="008E4DB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75B78C3" w14:textId="77777777" w:rsidR="008E4DB2" w:rsidRPr="001E694D" w:rsidRDefault="008E4DB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4B34A38F" w14:textId="77777777" w:rsidR="008E4DB2" w:rsidRPr="001E694D" w:rsidRDefault="008E4DB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3D73932B" w14:textId="77777777" w:rsidR="008E4DB2" w:rsidRPr="001E694D" w:rsidRDefault="008E4DB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08" w:type="dxa"/>
            <w:shd w:val="clear" w:color="auto" w:fill="auto"/>
          </w:tcPr>
          <w:p w14:paraId="15E1B9E2" w14:textId="3AACC87F" w:rsidR="008E4DB2" w:rsidRPr="001E694D" w:rsidRDefault="00FC134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216329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10989">
                  <w:rPr>
                    <w:rFonts w:ascii="Open Sans" w:hAnsi="Open Sans" w:cs="Open Sans"/>
                    <w:color w:val="auto"/>
                  </w:rPr>
                  <w:t>Compliant</w:t>
                </w:r>
              </w:sdtContent>
            </w:sdt>
          </w:p>
        </w:tc>
      </w:tr>
    </w:tbl>
    <w:p w14:paraId="3E0FBCB3" w14:textId="77777777" w:rsidR="008E4DB2" w:rsidRPr="007A2323" w:rsidRDefault="008E4DB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7CDE600" w14:textId="40D3D9FE" w:rsidR="00395A5E" w:rsidRDefault="00C90D14" w:rsidP="00C90D14">
      <w:pPr>
        <w:spacing w:before="240" w:line="276" w:lineRule="auto"/>
        <w:rPr>
          <w:rFonts w:ascii="Open Sans" w:eastAsia="Arial" w:hAnsi="Open Sans" w:cs="Open Sans"/>
          <w:color w:val="auto"/>
        </w:rPr>
      </w:pPr>
      <w:r w:rsidRPr="00C90D14">
        <w:rPr>
          <w:rFonts w:ascii="Open Sans" w:eastAsia="Arial" w:hAnsi="Open Sans" w:cs="Open Sans"/>
          <w:color w:val="auto"/>
        </w:rPr>
        <w:t>In relation to Requirement 8(3)(e) the Assessment Team found the service was not able to demonstrate</w:t>
      </w:r>
      <w:r w:rsidR="005C77BC">
        <w:rPr>
          <w:rFonts w:ascii="Open Sans" w:eastAsia="Arial" w:hAnsi="Open Sans" w:cs="Open Sans"/>
          <w:color w:val="auto"/>
        </w:rPr>
        <w:t xml:space="preserve"> it had an effective clinical governance framework in place</w:t>
      </w:r>
      <w:r w:rsidR="00FB5270">
        <w:rPr>
          <w:rFonts w:ascii="Open Sans" w:eastAsia="Arial" w:hAnsi="Open Sans" w:cs="Open Sans"/>
          <w:color w:val="auto"/>
        </w:rPr>
        <w:t xml:space="preserve"> and linked the </w:t>
      </w:r>
      <w:r w:rsidR="003377EA">
        <w:rPr>
          <w:rFonts w:ascii="Open Sans" w:eastAsia="Arial" w:hAnsi="Open Sans" w:cs="Open Sans"/>
          <w:color w:val="auto"/>
        </w:rPr>
        <w:t xml:space="preserve">issues in clinical care and </w:t>
      </w:r>
      <w:r w:rsidR="00B12D3D">
        <w:rPr>
          <w:rFonts w:ascii="Open Sans" w:eastAsia="Arial" w:hAnsi="Open Sans" w:cs="Open Sans"/>
          <w:color w:val="auto"/>
        </w:rPr>
        <w:t>cleaning to the governance framework</w:t>
      </w:r>
      <w:r w:rsidR="00FF7C58">
        <w:rPr>
          <w:rFonts w:ascii="Open Sans" w:eastAsia="Arial" w:hAnsi="Open Sans" w:cs="Open Sans"/>
          <w:color w:val="auto"/>
        </w:rPr>
        <w:t xml:space="preserve">. </w:t>
      </w:r>
      <w:r w:rsidR="00E51943">
        <w:rPr>
          <w:rFonts w:ascii="Open Sans" w:eastAsia="Arial" w:hAnsi="Open Sans" w:cs="Open Sans"/>
          <w:color w:val="auto"/>
        </w:rPr>
        <w:t>However</w:t>
      </w:r>
      <w:r w:rsidR="006F7943">
        <w:rPr>
          <w:rFonts w:ascii="Open Sans" w:eastAsia="Arial" w:hAnsi="Open Sans" w:cs="Open Sans"/>
          <w:color w:val="auto"/>
        </w:rPr>
        <w:t>,</w:t>
      </w:r>
      <w:r w:rsidR="00E51943">
        <w:rPr>
          <w:rFonts w:ascii="Open Sans" w:eastAsia="Arial" w:hAnsi="Open Sans" w:cs="Open Sans"/>
          <w:color w:val="auto"/>
        </w:rPr>
        <w:t xml:space="preserve"> the </w:t>
      </w:r>
      <w:r w:rsidR="00FF7C58" w:rsidRPr="00FF7C58">
        <w:rPr>
          <w:rFonts w:ascii="Open Sans" w:eastAsia="Arial" w:hAnsi="Open Sans" w:cs="Open Sans"/>
          <w:color w:val="auto"/>
        </w:rPr>
        <w:t xml:space="preserve">Assessment Team </w:t>
      </w:r>
      <w:r w:rsidR="008E4E1E">
        <w:rPr>
          <w:rFonts w:ascii="Open Sans" w:eastAsia="Arial" w:hAnsi="Open Sans" w:cs="Open Sans"/>
          <w:color w:val="auto"/>
        </w:rPr>
        <w:t xml:space="preserve">also </w:t>
      </w:r>
      <w:r w:rsidR="00FF7C58" w:rsidRPr="00FF7C58">
        <w:rPr>
          <w:rFonts w:ascii="Open Sans" w:eastAsia="Arial" w:hAnsi="Open Sans" w:cs="Open Sans"/>
          <w:color w:val="auto"/>
        </w:rPr>
        <w:t xml:space="preserve">found </w:t>
      </w:r>
      <w:r w:rsidR="00FF7C58">
        <w:rPr>
          <w:rFonts w:ascii="Open Sans" w:eastAsia="Arial" w:hAnsi="Open Sans" w:cs="Open Sans"/>
          <w:color w:val="auto"/>
        </w:rPr>
        <w:t xml:space="preserve">the </w:t>
      </w:r>
      <w:r w:rsidRPr="00FF7C58">
        <w:rPr>
          <w:rFonts w:ascii="Open Sans" w:eastAsia="Arial" w:hAnsi="Open Sans" w:cs="Open Sans"/>
          <w:color w:val="auto"/>
        </w:rPr>
        <w:t xml:space="preserve">organisation has a clinical governance framework which includes policies and procedures, responsibilities, planning, monitoring, and improvement mechanisms to support the delivery of safe and quality clinical care. </w:t>
      </w:r>
      <w:r w:rsidR="009D5B03">
        <w:rPr>
          <w:rFonts w:ascii="Open Sans" w:eastAsia="Arial" w:hAnsi="Open Sans" w:cs="Open Sans"/>
          <w:color w:val="auto"/>
        </w:rPr>
        <w:t xml:space="preserve">The organisation </w:t>
      </w:r>
      <w:r w:rsidR="002D43C1">
        <w:rPr>
          <w:rFonts w:ascii="Open Sans" w:eastAsia="Arial" w:hAnsi="Open Sans" w:cs="Open Sans"/>
          <w:color w:val="auto"/>
        </w:rPr>
        <w:t xml:space="preserve">has policies </w:t>
      </w:r>
      <w:r w:rsidR="009E772B">
        <w:rPr>
          <w:rFonts w:ascii="Open Sans" w:eastAsia="Arial" w:hAnsi="Open Sans" w:cs="Open Sans"/>
          <w:color w:val="auto"/>
        </w:rPr>
        <w:t xml:space="preserve">and practices for </w:t>
      </w:r>
      <w:r w:rsidR="004671A5" w:rsidRPr="004671A5">
        <w:rPr>
          <w:rFonts w:ascii="Open Sans" w:eastAsia="Arial" w:hAnsi="Open Sans" w:cs="Open Sans"/>
          <w:color w:val="auto"/>
        </w:rPr>
        <w:t>antimicrobial stewardship</w:t>
      </w:r>
      <w:r w:rsidR="00076007">
        <w:rPr>
          <w:rFonts w:ascii="Open Sans" w:eastAsia="Arial" w:hAnsi="Open Sans" w:cs="Open Sans"/>
          <w:color w:val="auto"/>
        </w:rPr>
        <w:t xml:space="preserve">, </w:t>
      </w:r>
      <w:r w:rsidR="00076007" w:rsidRPr="00C64370">
        <w:rPr>
          <w:rFonts w:ascii="Open Sans" w:eastAsia="Arial" w:hAnsi="Open Sans" w:cs="Open Sans"/>
          <w:color w:val="auto"/>
        </w:rPr>
        <w:t>restrictive practices and open disclosure.</w:t>
      </w:r>
      <w:r w:rsidR="00076007">
        <w:rPr>
          <w:rFonts w:ascii="Open Sans" w:eastAsia="Arial" w:hAnsi="Open Sans" w:cs="Open Sans"/>
          <w:color w:val="auto"/>
        </w:rPr>
        <w:t xml:space="preserve"> </w:t>
      </w:r>
      <w:r w:rsidRPr="00FF7C58">
        <w:rPr>
          <w:rFonts w:ascii="Open Sans" w:eastAsia="Arial" w:hAnsi="Open Sans" w:cs="Open Sans"/>
          <w:color w:val="auto"/>
        </w:rPr>
        <w:t xml:space="preserve">The executive clinical team oversees clinical governance. There are reporting mechanisms, systems and processes in place for the collection and reporting of clinical data, including incidents, and national quality indicators. </w:t>
      </w:r>
    </w:p>
    <w:p w14:paraId="53430F19" w14:textId="043115EE" w:rsidR="0007477F" w:rsidRDefault="00C90D14" w:rsidP="00FB347E">
      <w:pPr>
        <w:spacing w:before="240" w:line="276" w:lineRule="auto"/>
        <w:rPr>
          <w:rFonts w:ascii="Open Sans" w:eastAsia="Arial" w:hAnsi="Open Sans" w:cs="Open Sans"/>
          <w:color w:val="auto"/>
        </w:rPr>
      </w:pPr>
      <w:r w:rsidRPr="00C90D14">
        <w:rPr>
          <w:rFonts w:ascii="Open Sans" w:eastAsia="Arial" w:hAnsi="Open Sans" w:cs="Open Sans"/>
          <w:color w:val="auto"/>
        </w:rPr>
        <w:t>In a written response to the Assessment Team report the approved provider</w:t>
      </w:r>
      <w:r w:rsidR="00CD176B">
        <w:rPr>
          <w:rFonts w:ascii="Open Sans" w:eastAsia="Arial" w:hAnsi="Open Sans" w:cs="Open Sans"/>
          <w:color w:val="auto"/>
        </w:rPr>
        <w:t xml:space="preserve"> acknowledged the </w:t>
      </w:r>
      <w:r w:rsidR="00C7206A">
        <w:rPr>
          <w:rFonts w:ascii="Open Sans" w:eastAsia="Arial" w:hAnsi="Open Sans" w:cs="Open Sans"/>
          <w:color w:val="auto"/>
        </w:rPr>
        <w:t xml:space="preserve">Assessment </w:t>
      </w:r>
      <w:r w:rsidR="00703772">
        <w:rPr>
          <w:rFonts w:ascii="Open Sans" w:eastAsia="Arial" w:hAnsi="Open Sans" w:cs="Open Sans"/>
          <w:color w:val="auto"/>
        </w:rPr>
        <w:t>T</w:t>
      </w:r>
      <w:r w:rsidR="00C7206A">
        <w:rPr>
          <w:rFonts w:ascii="Open Sans" w:eastAsia="Arial" w:hAnsi="Open Sans" w:cs="Open Sans"/>
          <w:color w:val="auto"/>
        </w:rPr>
        <w:t>eam’s findings and the</w:t>
      </w:r>
      <w:r w:rsidR="00D85738">
        <w:rPr>
          <w:rFonts w:ascii="Open Sans" w:eastAsia="Arial" w:hAnsi="Open Sans" w:cs="Open Sans"/>
          <w:color w:val="auto"/>
        </w:rPr>
        <w:t xml:space="preserve"> PCI </w:t>
      </w:r>
      <w:r w:rsidR="00FB347E">
        <w:rPr>
          <w:rFonts w:ascii="Open Sans" w:eastAsia="Arial" w:hAnsi="Open Sans" w:cs="Open Sans"/>
          <w:color w:val="auto"/>
        </w:rPr>
        <w:t>indicates</w:t>
      </w:r>
      <w:r w:rsidR="00C7206A">
        <w:rPr>
          <w:rFonts w:ascii="Open Sans" w:eastAsia="Arial" w:hAnsi="Open Sans" w:cs="Open Sans"/>
          <w:color w:val="auto"/>
        </w:rPr>
        <w:t xml:space="preserve"> clinical </w:t>
      </w:r>
      <w:r w:rsidR="00FB347E" w:rsidRPr="00FB347E">
        <w:rPr>
          <w:rFonts w:ascii="Open Sans" w:eastAsia="Arial" w:hAnsi="Open Sans" w:cs="Open Sans"/>
          <w:color w:val="auto"/>
        </w:rPr>
        <w:t xml:space="preserve">risk meetings </w:t>
      </w:r>
      <w:r w:rsidR="0007477F">
        <w:rPr>
          <w:rFonts w:ascii="Open Sans" w:eastAsia="Arial" w:hAnsi="Open Sans" w:cs="Open Sans"/>
          <w:color w:val="auto"/>
        </w:rPr>
        <w:t>are t</w:t>
      </w:r>
      <w:r w:rsidR="00FB347E" w:rsidRPr="00FB347E">
        <w:rPr>
          <w:rFonts w:ascii="Open Sans" w:eastAsia="Arial" w:hAnsi="Open Sans" w:cs="Open Sans"/>
          <w:color w:val="auto"/>
        </w:rPr>
        <w:t xml:space="preserve">o increase </w:t>
      </w:r>
      <w:proofErr w:type="gramStart"/>
      <w:r w:rsidR="00FB347E" w:rsidRPr="00FB347E">
        <w:rPr>
          <w:rFonts w:ascii="Open Sans" w:eastAsia="Arial" w:hAnsi="Open Sans" w:cs="Open Sans"/>
          <w:color w:val="auto"/>
        </w:rPr>
        <w:t>to</w:t>
      </w:r>
      <w:proofErr w:type="gramEnd"/>
      <w:r w:rsidR="00FB347E" w:rsidRPr="00FB347E">
        <w:rPr>
          <w:rFonts w:ascii="Open Sans" w:eastAsia="Arial" w:hAnsi="Open Sans" w:cs="Open Sans"/>
          <w:color w:val="auto"/>
        </w:rPr>
        <w:t xml:space="preserve"> fortnightl</w:t>
      </w:r>
      <w:r w:rsidR="0007477F">
        <w:rPr>
          <w:rFonts w:ascii="Open Sans" w:eastAsia="Arial" w:hAnsi="Open Sans" w:cs="Open Sans"/>
          <w:color w:val="auto"/>
        </w:rPr>
        <w:t>y.</w:t>
      </w:r>
    </w:p>
    <w:p w14:paraId="0FFD714F" w14:textId="49FF223E" w:rsidR="003D2F3F" w:rsidRDefault="00FF4EAA" w:rsidP="00FB347E">
      <w:pPr>
        <w:spacing w:before="240" w:line="276" w:lineRule="auto"/>
        <w:rPr>
          <w:rFonts w:ascii="Open Sans" w:eastAsia="Arial" w:hAnsi="Open Sans" w:cs="Open Sans"/>
          <w:color w:val="auto"/>
        </w:rPr>
      </w:pPr>
      <w:r>
        <w:rPr>
          <w:rFonts w:ascii="Open Sans" w:eastAsia="Arial" w:hAnsi="Open Sans" w:cs="Open Sans"/>
          <w:color w:val="auto"/>
        </w:rPr>
        <w:t>I</w:t>
      </w:r>
      <w:r w:rsidR="003D2F3F">
        <w:rPr>
          <w:rFonts w:ascii="Open Sans" w:eastAsia="Arial" w:hAnsi="Open Sans" w:cs="Open Sans"/>
          <w:color w:val="auto"/>
        </w:rPr>
        <w:t xml:space="preserve"> acknowledge that a clinical governance framework and policies and procedures are in place</w:t>
      </w:r>
      <w:r w:rsidR="007675CA">
        <w:rPr>
          <w:rFonts w:ascii="Open Sans" w:eastAsia="Arial" w:hAnsi="Open Sans" w:cs="Open Sans"/>
          <w:color w:val="auto"/>
        </w:rPr>
        <w:t xml:space="preserve"> and the approved provider’s response</w:t>
      </w:r>
      <w:r w:rsidR="00F265AC">
        <w:rPr>
          <w:rFonts w:ascii="Open Sans" w:eastAsia="Arial" w:hAnsi="Open Sans" w:cs="Open Sans"/>
          <w:color w:val="auto"/>
        </w:rPr>
        <w:t xml:space="preserve"> about increasing clinical oversight</w:t>
      </w:r>
      <w:r>
        <w:rPr>
          <w:rFonts w:ascii="Open Sans" w:eastAsia="Arial" w:hAnsi="Open Sans" w:cs="Open Sans"/>
          <w:color w:val="auto"/>
        </w:rPr>
        <w:t xml:space="preserve">. </w:t>
      </w:r>
      <w:r w:rsidR="0053463C">
        <w:rPr>
          <w:rFonts w:ascii="Open Sans" w:eastAsia="Arial" w:hAnsi="Open Sans" w:cs="Open Sans"/>
          <w:color w:val="auto"/>
        </w:rPr>
        <w:t xml:space="preserve">In making my decision </w:t>
      </w:r>
      <w:r w:rsidR="003D2F3F">
        <w:rPr>
          <w:rFonts w:ascii="Open Sans" w:eastAsia="Arial" w:hAnsi="Open Sans" w:cs="Open Sans"/>
          <w:color w:val="auto"/>
        </w:rPr>
        <w:t xml:space="preserve">I have given weight to the </w:t>
      </w:r>
      <w:r w:rsidR="002D3E0D">
        <w:rPr>
          <w:rFonts w:ascii="Open Sans" w:eastAsia="Arial" w:hAnsi="Open Sans" w:cs="Open Sans"/>
          <w:color w:val="auto"/>
        </w:rPr>
        <w:t xml:space="preserve">failure </w:t>
      </w:r>
      <w:r w:rsidR="006F7943">
        <w:rPr>
          <w:rFonts w:ascii="Open Sans" w:eastAsia="Arial" w:hAnsi="Open Sans" w:cs="Open Sans"/>
          <w:color w:val="auto"/>
        </w:rPr>
        <w:t xml:space="preserve">of the Assessment </w:t>
      </w:r>
      <w:r w:rsidR="00FD080C">
        <w:rPr>
          <w:rFonts w:ascii="Open Sans" w:eastAsia="Arial" w:hAnsi="Open Sans" w:cs="Open Sans"/>
          <w:color w:val="auto"/>
        </w:rPr>
        <w:t xml:space="preserve">Team to </w:t>
      </w:r>
      <w:r w:rsidR="004632C1">
        <w:rPr>
          <w:rFonts w:ascii="Open Sans" w:eastAsia="Arial" w:hAnsi="Open Sans" w:cs="Open Sans"/>
          <w:color w:val="auto"/>
        </w:rPr>
        <w:t xml:space="preserve">provide </w:t>
      </w:r>
      <w:r w:rsidR="0053463C">
        <w:rPr>
          <w:rFonts w:ascii="Open Sans" w:eastAsia="Arial" w:hAnsi="Open Sans" w:cs="Open Sans"/>
          <w:color w:val="auto"/>
        </w:rPr>
        <w:t xml:space="preserve">conclusive </w:t>
      </w:r>
      <w:r w:rsidR="004632C1">
        <w:rPr>
          <w:rFonts w:ascii="Open Sans" w:eastAsia="Arial" w:hAnsi="Open Sans" w:cs="Open Sans"/>
          <w:color w:val="auto"/>
        </w:rPr>
        <w:t xml:space="preserve">evidence </w:t>
      </w:r>
      <w:r w:rsidR="002F231D">
        <w:rPr>
          <w:rFonts w:ascii="Open Sans" w:eastAsia="Arial" w:hAnsi="Open Sans" w:cs="Open Sans"/>
          <w:color w:val="auto"/>
        </w:rPr>
        <w:t xml:space="preserve">demonstrating </w:t>
      </w:r>
      <w:r w:rsidR="0053463C" w:rsidRPr="0053463C">
        <w:rPr>
          <w:rFonts w:ascii="Open Sans" w:eastAsia="Arial" w:hAnsi="Open Sans" w:cs="Open Sans"/>
          <w:color w:val="auto"/>
        </w:rPr>
        <w:t>failures within the clinical governance framework.</w:t>
      </w:r>
      <w:r w:rsidR="002F231D">
        <w:rPr>
          <w:rFonts w:ascii="Open Sans" w:eastAsia="Arial" w:hAnsi="Open Sans" w:cs="Open Sans"/>
          <w:color w:val="auto"/>
        </w:rPr>
        <w:t xml:space="preserve"> </w:t>
      </w:r>
      <w:r w:rsidR="008D3517">
        <w:rPr>
          <w:rFonts w:ascii="Open Sans" w:eastAsia="Arial" w:hAnsi="Open Sans" w:cs="Open Sans"/>
          <w:color w:val="auto"/>
        </w:rPr>
        <w:t>For this reason</w:t>
      </w:r>
      <w:r w:rsidR="00F265AC">
        <w:rPr>
          <w:rFonts w:ascii="Open Sans" w:eastAsia="Arial" w:hAnsi="Open Sans" w:cs="Open Sans"/>
          <w:color w:val="auto"/>
        </w:rPr>
        <w:t>,</w:t>
      </w:r>
      <w:r w:rsidR="008D3517">
        <w:rPr>
          <w:rFonts w:ascii="Open Sans" w:eastAsia="Arial" w:hAnsi="Open Sans" w:cs="Open Sans"/>
          <w:color w:val="auto"/>
        </w:rPr>
        <w:t xml:space="preserve"> I find </w:t>
      </w:r>
      <w:r w:rsidR="008D3517" w:rsidRPr="00C90D14">
        <w:rPr>
          <w:rFonts w:ascii="Open Sans" w:eastAsia="Arial" w:hAnsi="Open Sans" w:cs="Open Sans"/>
          <w:color w:val="auto"/>
        </w:rPr>
        <w:t>Requirement 8(3)(e)</w:t>
      </w:r>
      <w:r w:rsidR="008D3517">
        <w:rPr>
          <w:rFonts w:ascii="Open Sans" w:eastAsia="Arial" w:hAnsi="Open Sans" w:cs="Open Sans"/>
          <w:color w:val="auto"/>
        </w:rPr>
        <w:t xml:space="preserve"> Compl</w:t>
      </w:r>
      <w:r w:rsidR="004865F4">
        <w:rPr>
          <w:rFonts w:ascii="Open Sans" w:eastAsia="Arial" w:hAnsi="Open Sans" w:cs="Open Sans"/>
          <w:color w:val="auto"/>
        </w:rPr>
        <w:t>ia</w:t>
      </w:r>
      <w:r w:rsidR="008D3517">
        <w:rPr>
          <w:rFonts w:ascii="Open Sans" w:eastAsia="Arial" w:hAnsi="Open Sans" w:cs="Open Sans"/>
          <w:color w:val="auto"/>
        </w:rPr>
        <w:t xml:space="preserve">nt and therefore Standard </w:t>
      </w:r>
      <w:r w:rsidR="00601192">
        <w:rPr>
          <w:rFonts w:ascii="Open Sans" w:eastAsia="Arial" w:hAnsi="Open Sans" w:cs="Open Sans"/>
          <w:color w:val="auto"/>
        </w:rPr>
        <w:t>8 Compliant.</w:t>
      </w:r>
    </w:p>
    <w:p w14:paraId="3D7EEBF9" w14:textId="5A01C399" w:rsidR="00C90D14" w:rsidRDefault="00C90D14" w:rsidP="00C90D14">
      <w:pPr>
        <w:spacing w:before="240" w:line="276" w:lineRule="auto"/>
        <w:rPr>
          <w:rFonts w:ascii="Open Sans" w:eastAsia="Arial" w:hAnsi="Open Sans" w:cs="Open Sans"/>
          <w:color w:val="auto"/>
        </w:rPr>
      </w:pPr>
      <w:r>
        <w:rPr>
          <w:rFonts w:ascii="Open Sans" w:eastAsia="Arial" w:hAnsi="Open Sans" w:cs="Open Sans"/>
          <w:color w:val="auto"/>
        </w:rPr>
        <w:t xml:space="preserve">All other </w:t>
      </w:r>
      <w:r w:rsidR="002F72F2">
        <w:rPr>
          <w:rFonts w:ascii="Open Sans" w:eastAsia="Arial" w:hAnsi="Open Sans" w:cs="Open Sans"/>
          <w:color w:val="auto"/>
        </w:rPr>
        <w:t>Requirements in Standard 8 are Compliant.</w:t>
      </w:r>
    </w:p>
    <w:p w14:paraId="28557B74" w14:textId="2FDB12F3" w:rsidR="00C1636E" w:rsidRDefault="007635E2" w:rsidP="00C90D14">
      <w:pPr>
        <w:spacing w:before="240" w:line="276" w:lineRule="auto"/>
        <w:rPr>
          <w:rFonts w:ascii="Open Sans" w:eastAsia="Arial" w:hAnsi="Open Sans" w:cs="Open Sans"/>
          <w:color w:val="auto"/>
        </w:rPr>
      </w:pPr>
      <w:r w:rsidRPr="007635E2">
        <w:rPr>
          <w:rFonts w:ascii="Open Sans" w:eastAsia="Arial" w:hAnsi="Open Sans" w:cs="Open Sans"/>
          <w:color w:val="auto"/>
        </w:rPr>
        <w:t>The service demonstrated engaging consumers and representatives in the development, delivery and evaluation of care and services. Consumers confirmed the organisation supports them to provide feedback and expressed confidence in doing so. Consumers and representatives interviewed indicated they have an opportunity to have a say in what happens at the service</w:t>
      </w:r>
      <w:r w:rsidR="009545C8">
        <w:rPr>
          <w:rFonts w:ascii="Open Sans" w:eastAsia="Arial" w:hAnsi="Open Sans" w:cs="Open Sans"/>
          <w:color w:val="auto"/>
        </w:rPr>
        <w:t xml:space="preserve"> and </w:t>
      </w:r>
      <w:r w:rsidR="009545C8" w:rsidRPr="009545C8">
        <w:rPr>
          <w:rFonts w:ascii="Open Sans" w:eastAsia="Arial" w:hAnsi="Open Sans" w:cs="Open Sans"/>
          <w:color w:val="auto"/>
        </w:rPr>
        <w:t>confirmed receiving an invitation to join the consumer advisory board (CAB).</w:t>
      </w:r>
      <w:r w:rsidRPr="007635E2">
        <w:rPr>
          <w:rFonts w:ascii="Open Sans" w:eastAsia="Arial" w:hAnsi="Open Sans" w:cs="Open Sans"/>
          <w:color w:val="auto"/>
        </w:rPr>
        <w:t xml:space="preserve"> The organisation has a policy and procedure to guide management and staff in relation to consumer engagement. The processes to support consumer engagement are occurring and there are examples of consumer engagement at service and an organisational level.</w:t>
      </w:r>
      <w:r w:rsidR="00A05606" w:rsidRPr="00C64370">
        <w:rPr>
          <w:rFonts w:ascii="Open Sans" w:eastAsia="Arial" w:hAnsi="Open Sans" w:cs="Open Sans"/>
          <w:color w:val="auto"/>
        </w:rPr>
        <w:t xml:space="preserve"> </w:t>
      </w:r>
      <w:r w:rsidR="00A05606" w:rsidRPr="00A05606">
        <w:rPr>
          <w:rFonts w:ascii="Open Sans" w:eastAsia="Arial" w:hAnsi="Open Sans" w:cs="Open Sans"/>
          <w:color w:val="auto"/>
        </w:rPr>
        <w:t xml:space="preserve">The Assessment Team reviewed key information discussed at </w:t>
      </w:r>
      <w:r w:rsidR="00A05606">
        <w:rPr>
          <w:rFonts w:ascii="Open Sans" w:eastAsia="Arial" w:hAnsi="Open Sans" w:cs="Open Sans"/>
          <w:color w:val="auto"/>
        </w:rPr>
        <w:t>CAB</w:t>
      </w:r>
      <w:r w:rsidR="00A05606" w:rsidRPr="00A05606">
        <w:rPr>
          <w:rFonts w:ascii="Open Sans" w:eastAsia="Arial" w:hAnsi="Open Sans" w:cs="Open Sans"/>
          <w:color w:val="auto"/>
        </w:rPr>
        <w:t xml:space="preserve"> meeting </w:t>
      </w:r>
      <w:r w:rsidR="00A05606">
        <w:rPr>
          <w:rFonts w:ascii="Open Sans" w:eastAsia="Arial" w:hAnsi="Open Sans" w:cs="Open Sans"/>
          <w:color w:val="auto"/>
        </w:rPr>
        <w:t xml:space="preserve">which </w:t>
      </w:r>
      <w:r w:rsidR="00A05606" w:rsidRPr="00A05606">
        <w:rPr>
          <w:rFonts w:ascii="Open Sans" w:eastAsia="Arial" w:hAnsi="Open Sans" w:cs="Open Sans"/>
          <w:color w:val="auto"/>
        </w:rPr>
        <w:t xml:space="preserve">is tabled </w:t>
      </w:r>
      <w:r w:rsidR="00A05606">
        <w:rPr>
          <w:rFonts w:ascii="Open Sans" w:eastAsia="Arial" w:hAnsi="Open Sans" w:cs="Open Sans"/>
          <w:color w:val="auto"/>
        </w:rPr>
        <w:t>at</w:t>
      </w:r>
      <w:r w:rsidR="00A05606" w:rsidRPr="00A05606">
        <w:rPr>
          <w:rFonts w:ascii="Open Sans" w:eastAsia="Arial" w:hAnsi="Open Sans" w:cs="Open Sans"/>
          <w:color w:val="auto"/>
        </w:rPr>
        <w:t xml:space="preserve"> quality care advisory </w:t>
      </w:r>
      <w:r w:rsidR="00A05606" w:rsidRPr="00A05606">
        <w:rPr>
          <w:rFonts w:ascii="Open Sans" w:eastAsia="Arial" w:hAnsi="Open Sans" w:cs="Open Sans"/>
          <w:color w:val="auto"/>
        </w:rPr>
        <w:lastRenderedPageBreak/>
        <w:t>board (QCAB)</w:t>
      </w:r>
      <w:r w:rsidR="00A05606">
        <w:rPr>
          <w:rFonts w:ascii="Open Sans" w:eastAsia="Arial" w:hAnsi="Open Sans" w:cs="Open Sans"/>
          <w:color w:val="auto"/>
        </w:rPr>
        <w:t xml:space="preserve"> mee</w:t>
      </w:r>
      <w:r w:rsidR="00204C64">
        <w:rPr>
          <w:rFonts w:ascii="Open Sans" w:eastAsia="Arial" w:hAnsi="Open Sans" w:cs="Open Sans"/>
          <w:color w:val="auto"/>
        </w:rPr>
        <w:t>t</w:t>
      </w:r>
      <w:r w:rsidR="00A05606">
        <w:rPr>
          <w:rFonts w:ascii="Open Sans" w:eastAsia="Arial" w:hAnsi="Open Sans" w:cs="Open Sans"/>
          <w:color w:val="auto"/>
        </w:rPr>
        <w:t xml:space="preserve">ing and follow up actions </w:t>
      </w:r>
      <w:r w:rsidR="00204C64">
        <w:rPr>
          <w:rFonts w:ascii="Open Sans" w:eastAsia="Arial" w:hAnsi="Open Sans" w:cs="Open Sans"/>
          <w:color w:val="auto"/>
        </w:rPr>
        <w:t>are reported back to the next CAB meeting.</w:t>
      </w:r>
    </w:p>
    <w:p w14:paraId="4F1D08E0" w14:textId="2394EAA0" w:rsidR="0045575A" w:rsidRPr="00C64370" w:rsidRDefault="00B86261" w:rsidP="0045575A">
      <w:pPr>
        <w:spacing w:before="240" w:line="276" w:lineRule="auto"/>
        <w:rPr>
          <w:rFonts w:ascii="Open Sans" w:eastAsia="Arial" w:hAnsi="Open Sans" w:cs="Open Sans"/>
          <w:color w:val="auto"/>
        </w:rPr>
      </w:pPr>
      <w:r w:rsidRPr="00C64370">
        <w:rPr>
          <w:rFonts w:ascii="Open Sans" w:eastAsia="Arial" w:hAnsi="Open Sans" w:cs="Open Sans"/>
          <w:color w:val="auto"/>
        </w:rPr>
        <w:t xml:space="preserve">The </w:t>
      </w:r>
      <w:r w:rsidR="0045575A" w:rsidRPr="00C64370">
        <w:rPr>
          <w:rFonts w:ascii="Open Sans" w:eastAsia="Arial" w:hAnsi="Open Sans" w:cs="Open Sans"/>
          <w:color w:val="auto"/>
        </w:rPr>
        <w:t xml:space="preserve">board of executive management meet monthly. The executive leadership head from each department reports to the CEO and the partner. The Assessment Team sighted monthly meeting agendas, minutes and reports from executive department heads that enable the </w:t>
      </w:r>
      <w:r w:rsidR="00106580" w:rsidRPr="00C64370">
        <w:rPr>
          <w:rFonts w:ascii="Open Sans" w:eastAsia="Arial" w:hAnsi="Open Sans" w:cs="Open Sans"/>
          <w:color w:val="auto"/>
        </w:rPr>
        <w:t>b</w:t>
      </w:r>
      <w:r w:rsidR="0045575A" w:rsidRPr="00C64370">
        <w:rPr>
          <w:rFonts w:ascii="Open Sans" w:eastAsia="Arial" w:hAnsi="Open Sans" w:cs="Open Sans"/>
          <w:color w:val="auto"/>
        </w:rPr>
        <w:t>oard to have oversight and be accountable for the care and services being delivered.</w:t>
      </w:r>
      <w:r w:rsidR="00A479C8" w:rsidRPr="00C64370">
        <w:rPr>
          <w:rFonts w:ascii="Open Sans" w:eastAsia="Arial" w:hAnsi="Open Sans" w:cs="Open Sans"/>
          <w:color w:val="auto"/>
        </w:rPr>
        <w:t xml:space="preserve"> The Executive Manager advised the board approv</w:t>
      </w:r>
      <w:r w:rsidR="00C1345C" w:rsidRPr="00C64370">
        <w:rPr>
          <w:rFonts w:ascii="Open Sans" w:eastAsia="Arial" w:hAnsi="Open Sans" w:cs="Open Sans"/>
          <w:color w:val="auto"/>
        </w:rPr>
        <w:t>al</w:t>
      </w:r>
      <w:r w:rsidR="00A479C8" w:rsidRPr="00C64370">
        <w:rPr>
          <w:rFonts w:ascii="Open Sans" w:eastAsia="Arial" w:hAnsi="Open Sans" w:cs="Open Sans"/>
          <w:color w:val="auto"/>
        </w:rPr>
        <w:t xml:space="preserve"> for all policies and procedures to be reviewed to ensure they are in line with the new Strengthened Standards. This is the responsibility of the </w:t>
      </w:r>
      <w:r w:rsidR="004068C4" w:rsidRPr="00C64370">
        <w:rPr>
          <w:rFonts w:ascii="Open Sans" w:eastAsia="Arial" w:hAnsi="Open Sans" w:cs="Open Sans"/>
          <w:color w:val="auto"/>
        </w:rPr>
        <w:t>c</w:t>
      </w:r>
      <w:r w:rsidR="00A479C8" w:rsidRPr="00C64370">
        <w:rPr>
          <w:rFonts w:ascii="Open Sans" w:eastAsia="Arial" w:hAnsi="Open Sans" w:cs="Open Sans"/>
          <w:color w:val="auto"/>
        </w:rPr>
        <w:t>linical and residential management policy working group</w:t>
      </w:r>
      <w:r w:rsidR="00042F35" w:rsidRPr="00C64370">
        <w:rPr>
          <w:rFonts w:ascii="Open Sans" w:eastAsia="Arial" w:hAnsi="Open Sans" w:cs="Open Sans"/>
          <w:color w:val="auto"/>
        </w:rPr>
        <w:t>.</w:t>
      </w:r>
      <w:r w:rsidR="007C4FC6" w:rsidRPr="00C64370">
        <w:rPr>
          <w:rFonts w:ascii="Open Sans" w:eastAsia="Arial" w:hAnsi="Open Sans" w:cs="Open Sans"/>
          <w:color w:val="auto"/>
        </w:rPr>
        <w:t xml:space="preserve"> At the time of the </w:t>
      </w:r>
      <w:r w:rsidR="00C45A66" w:rsidRPr="00C64370">
        <w:rPr>
          <w:rFonts w:ascii="Open Sans" w:eastAsia="Arial" w:hAnsi="Open Sans" w:cs="Open Sans"/>
          <w:color w:val="auto"/>
        </w:rPr>
        <w:t>S</w:t>
      </w:r>
      <w:r w:rsidR="00E7505D" w:rsidRPr="00C64370">
        <w:rPr>
          <w:rFonts w:ascii="Open Sans" w:eastAsia="Arial" w:hAnsi="Open Sans" w:cs="Open Sans"/>
          <w:color w:val="auto"/>
        </w:rPr>
        <w:t xml:space="preserve">ite Audit </w:t>
      </w:r>
      <w:r w:rsidR="005C77BC" w:rsidRPr="00C64370">
        <w:rPr>
          <w:rFonts w:ascii="Open Sans" w:eastAsia="Arial" w:hAnsi="Open Sans" w:cs="Open Sans"/>
          <w:color w:val="auto"/>
        </w:rPr>
        <w:t xml:space="preserve">further </w:t>
      </w:r>
      <w:r w:rsidR="00A32F7E" w:rsidRPr="00C64370">
        <w:rPr>
          <w:rFonts w:ascii="Open Sans" w:eastAsia="Arial" w:hAnsi="Open Sans" w:cs="Open Sans"/>
          <w:color w:val="auto"/>
        </w:rPr>
        <w:t xml:space="preserve">consolidation of the </w:t>
      </w:r>
      <w:r w:rsidR="00C1345C" w:rsidRPr="00C64370">
        <w:rPr>
          <w:rFonts w:ascii="Open Sans" w:eastAsia="Arial" w:hAnsi="Open Sans" w:cs="Open Sans"/>
          <w:color w:val="auto"/>
        </w:rPr>
        <w:t xml:space="preserve">approved provider’s </w:t>
      </w:r>
      <w:r w:rsidR="004F7B43" w:rsidRPr="00C64370">
        <w:rPr>
          <w:rFonts w:ascii="Open Sans" w:eastAsia="Arial" w:hAnsi="Open Sans" w:cs="Open Sans"/>
          <w:color w:val="auto"/>
        </w:rPr>
        <w:t>governance</w:t>
      </w:r>
      <w:r w:rsidR="00E7505D" w:rsidRPr="00C64370">
        <w:rPr>
          <w:rFonts w:ascii="Open Sans" w:eastAsia="Arial" w:hAnsi="Open Sans" w:cs="Open Sans"/>
          <w:color w:val="auto"/>
        </w:rPr>
        <w:t xml:space="preserve"> arrangements </w:t>
      </w:r>
      <w:r w:rsidR="005C77BC" w:rsidRPr="00C64370">
        <w:rPr>
          <w:rFonts w:ascii="Open Sans" w:eastAsia="Arial" w:hAnsi="Open Sans" w:cs="Open Sans"/>
          <w:color w:val="auto"/>
        </w:rPr>
        <w:t xml:space="preserve">was being undertaken in </w:t>
      </w:r>
      <w:r w:rsidR="00E7505D" w:rsidRPr="00C64370">
        <w:rPr>
          <w:rFonts w:ascii="Open Sans" w:eastAsia="Arial" w:hAnsi="Open Sans" w:cs="Open Sans"/>
          <w:color w:val="auto"/>
        </w:rPr>
        <w:t>cons</w:t>
      </w:r>
      <w:r w:rsidR="004F7B43" w:rsidRPr="00C64370">
        <w:rPr>
          <w:rFonts w:ascii="Open Sans" w:eastAsia="Arial" w:hAnsi="Open Sans" w:cs="Open Sans"/>
          <w:color w:val="auto"/>
        </w:rPr>
        <w:t xml:space="preserve">ultation with the Aged Care </w:t>
      </w:r>
      <w:r w:rsidR="00002D5D" w:rsidRPr="00C64370">
        <w:rPr>
          <w:rFonts w:ascii="Open Sans" w:eastAsia="Arial" w:hAnsi="Open Sans" w:cs="Open Sans"/>
          <w:color w:val="auto"/>
        </w:rPr>
        <w:t>Quality and Safety Commission.</w:t>
      </w:r>
    </w:p>
    <w:p w14:paraId="7C62C826" w14:textId="47B2CA61" w:rsidR="00042F35" w:rsidRPr="00C64370" w:rsidRDefault="00042F35" w:rsidP="0045575A">
      <w:pPr>
        <w:spacing w:before="240" w:line="276" w:lineRule="auto"/>
        <w:rPr>
          <w:rFonts w:ascii="Open Sans" w:eastAsia="Arial" w:hAnsi="Open Sans" w:cs="Open Sans"/>
          <w:color w:val="auto"/>
        </w:rPr>
      </w:pPr>
      <w:r w:rsidRPr="00C64370">
        <w:rPr>
          <w:rFonts w:ascii="Open Sans" w:eastAsia="Arial" w:hAnsi="Open Sans" w:cs="Open Sans"/>
          <w:color w:val="auto"/>
        </w:rPr>
        <w:t>The organisation was able to demonstrate processes are in place for continuous improvement, financial governance, workforce governance, regulatory compliance, and management of feedback and complaints. The organisation has structures in place followed by the service to ensure consistency is maintained.</w:t>
      </w:r>
    </w:p>
    <w:p w14:paraId="442D8D29" w14:textId="3B1BF2DF" w:rsidR="0045575A" w:rsidRDefault="00C855AD" w:rsidP="00C1636E">
      <w:pPr>
        <w:spacing w:before="240" w:line="276" w:lineRule="auto"/>
        <w:rPr>
          <w:rFonts w:ascii="Open Sans" w:eastAsia="Arial" w:hAnsi="Open Sans" w:cs="Open Sans"/>
          <w:color w:val="auto"/>
        </w:rPr>
      </w:pPr>
      <w:r w:rsidRPr="00C855AD">
        <w:rPr>
          <w:rFonts w:ascii="Open Sans" w:eastAsia="Arial" w:hAnsi="Open Sans" w:cs="Open Sans"/>
          <w:color w:val="auto"/>
        </w:rPr>
        <w:t>Information systems are structured and monitored at an organisational level. Information security measures and controls are implemented to ensure privacy of information is preserved, confidentiality of information is protected, integrity of information is maintained, and availability of information is assured.</w:t>
      </w:r>
    </w:p>
    <w:p w14:paraId="1B84789C" w14:textId="01A9DBDD" w:rsidR="00882B86" w:rsidRDefault="00882B86" w:rsidP="00882B86">
      <w:pPr>
        <w:spacing w:before="240" w:line="276" w:lineRule="auto"/>
        <w:rPr>
          <w:rFonts w:ascii="Open Sans" w:eastAsia="Arial" w:hAnsi="Open Sans" w:cs="Open Sans"/>
          <w:color w:val="auto"/>
        </w:rPr>
      </w:pPr>
      <w:r w:rsidRPr="00882B86">
        <w:rPr>
          <w:rFonts w:ascii="Open Sans" w:eastAsia="Arial" w:hAnsi="Open Sans" w:cs="Open Sans"/>
          <w:color w:val="auto"/>
        </w:rPr>
        <w:t xml:space="preserve">Management manages the day-to-day budget for the service, and additional expenditure more than the annual budget or changes to the budget are referred to the </w:t>
      </w:r>
      <w:r w:rsidR="00924647">
        <w:rPr>
          <w:rFonts w:ascii="Open Sans" w:eastAsia="Arial" w:hAnsi="Open Sans" w:cs="Open Sans"/>
          <w:color w:val="auto"/>
        </w:rPr>
        <w:t>b</w:t>
      </w:r>
      <w:r w:rsidRPr="00882B86">
        <w:rPr>
          <w:rFonts w:ascii="Open Sans" w:eastAsia="Arial" w:hAnsi="Open Sans" w:cs="Open Sans"/>
          <w:color w:val="auto"/>
        </w:rPr>
        <w:t>oard for approval.</w:t>
      </w:r>
      <w:r>
        <w:rPr>
          <w:rFonts w:ascii="Open Sans" w:eastAsia="Arial" w:hAnsi="Open Sans" w:cs="Open Sans"/>
          <w:color w:val="auto"/>
        </w:rPr>
        <w:t xml:space="preserve"> </w:t>
      </w:r>
      <w:r w:rsidRPr="00882B86">
        <w:rPr>
          <w:rFonts w:ascii="Open Sans" w:eastAsia="Arial" w:hAnsi="Open Sans" w:cs="Open Sans"/>
          <w:color w:val="auto"/>
        </w:rPr>
        <w:t>Annual budgets are created and monitored by governing subcommittees.</w:t>
      </w:r>
    </w:p>
    <w:p w14:paraId="1125ED29" w14:textId="5CC287E4" w:rsidR="000E5906" w:rsidRDefault="000E5906" w:rsidP="00882B86">
      <w:pPr>
        <w:spacing w:before="240" w:line="276" w:lineRule="auto"/>
        <w:rPr>
          <w:rFonts w:ascii="Open Sans" w:eastAsia="Arial" w:hAnsi="Open Sans" w:cs="Open Sans"/>
          <w:color w:val="auto"/>
        </w:rPr>
      </w:pPr>
      <w:r w:rsidRPr="000E5906">
        <w:rPr>
          <w:rFonts w:ascii="Open Sans" w:eastAsia="Arial" w:hAnsi="Open Sans" w:cs="Open Sans"/>
          <w:color w:val="auto"/>
        </w:rPr>
        <w:t xml:space="preserve">The service’s </w:t>
      </w:r>
      <w:r w:rsidR="00BB4A33">
        <w:rPr>
          <w:rFonts w:ascii="Open Sans" w:eastAsia="Arial" w:hAnsi="Open Sans" w:cs="Open Sans"/>
          <w:color w:val="auto"/>
        </w:rPr>
        <w:t>plan for continuous improvement</w:t>
      </w:r>
      <w:r w:rsidRPr="000E5906">
        <w:rPr>
          <w:rFonts w:ascii="Open Sans" w:eastAsia="Arial" w:hAnsi="Open Sans" w:cs="Open Sans"/>
          <w:color w:val="auto"/>
        </w:rPr>
        <w:t xml:space="preserve"> demonstrated that continuous improvement processes are assessed, monitored, and reviewed to improve the quality and safety of the care and services provided to consumers. Continuous improvement initiatives are drawn from a variety of sources, including staff, consumer and representative feedback, complaints mechanisms, regular analysis of clinical and incident data, internal audits, and identification of deficiencies in staff knowledge.</w:t>
      </w:r>
    </w:p>
    <w:p w14:paraId="1D47087E" w14:textId="2773A58F" w:rsidR="0045575A" w:rsidRDefault="00924647" w:rsidP="00924647">
      <w:pPr>
        <w:spacing w:before="240" w:line="276" w:lineRule="auto"/>
        <w:rPr>
          <w:rFonts w:ascii="Open Sans" w:eastAsia="Arial" w:hAnsi="Open Sans" w:cs="Open Sans"/>
          <w:color w:val="auto"/>
        </w:rPr>
      </w:pPr>
      <w:r w:rsidRPr="00924647">
        <w:rPr>
          <w:rFonts w:ascii="Open Sans" w:eastAsia="Arial" w:hAnsi="Open Sans" w:cs="Open Sans"/>
          <w:color w:val="auto"/>
        </w:rPr>
        <w:lastRenderedPageBreak/>
        <w:t>The organisation demonstrated their workforce is planned to facilitate the delivery and management of safe and quality care and services. The Assessment Team reviewed the organisational structure chart outlining the reporting framework for accountability and responsibility.</w:t>
      </w:r>
      <w:r>
        <w:rPr>
          <w:rFonts w:ascii="Open Sans" w:eastAsia="Arial" w:hAnsi="Open Sans" w:cs="Open Sans"/>
          <w:color w:val="auto"/>
        </w:rPr>
        <w:t xml:space="preserve"> </w:t>
      </w:r>
      <w:r w:rsidRPr="00924647">
        <w:rPr>
          <w:rFonts w:ascii="Open Sans" w:eastAsia="Arial" w:hAnsi="Open Sans" w:cs="Open Sans"/>
          <w:color w:val="auto"/>
        </w:rPr>
        <w:t>Position descriptions are in place for each role. Staff members are provided with a job description that includes clear explanations of roles and responsibilities.</w:t>
      </w:r>
    </w:p>
    <w:p w14:paraId="5FB62379" w14:textId="6B373931" w:rsidR="00924647" w:rsidRDefault="009A052D" w:rsidP="00924647">
      <w:pPr>
        <w:spacing w:before="240" w:line="276" w:lineRule="auto"/>
        <w:rPr>
          <w:rFonts w:ascii="Open Sans" w:eastAsia="Arial" w:hAnsi="Open Sans" w:cs="Open Sans"/>
          <w:color w:val="auto"/>
        </w:rPr>
      </w:pPr>
      <w:r w:rsidRPr="009A052D">
        <w:rPr>
          <w:rFonts w:ascii="Open Sans" w:eastAsia="Arial" w:hAnsi="Open Sans" w:cs="Open Sans"/>
          <w:color w:val="auto"/>
        </w:rPr>
        <w:t>Changes to aged care regulation and legislation are monitored by the quality department. Policies and procedures are updated in line with legislative changes. The organisation provides regular legislative and policy updates to notify management and staff of any new regulatory requirements and any new or updated policies and procedures. Relevant communication and training are provided to staff in relation to changes and new requirements.</w:t>
      </w:r>
    </w:p>
    <w:p w14:paraId="0FD659A8" w14:textId="43ECA412" w:rsidR="00FC474B" w:rsidRDefault="00FC474B" w:rsidP="00924647">
      <w:pPr>
        <w:spacing w:before="240" w:line="276" w:lineRule="auto"/>
        <w:rPr>
          <w:rFonts w:ascii="Open Sans" w:eastAsia="Arial" w:hAnsi="Open Sans" w:cs="Open Sans"/>
          <w:color w:val="auto"/>
        </w:rPr>
      </w:pPr>
      <w:r w:rsidRPr="00FC474B">
        <w:rPr>
          <w:rFonts w:ascii="Open Sans" w:eastAsia="Arial" w:hAnsi="Open Sans" w:cs="Open Sans"/>
          <w:color w:val="auto"/>
        </w:rPr>
        <w:t>The organisation demonstrated systems are in place to encourage the provision of consumer feedback and complaints and ensure appropriate and proportionate action is taken. There was evidence of open disclosure within staff practices and the Assessment Team observed the pathway capturing consumer feedback and complaints and how this positively contributes to improvement initiatives and outcomes.</w:t>
      </w:r>
    </w:p>
    <w:p w14:paraId="49A98C3B" w14:textId="439D8A55" w:rsidR="00924647" w:rsidRDefault="00CC2A52" w:rsidP="00924647">
      <w:pPr>
        <w:spacing w:before="240" w:line="276" w:lineRule="auto"/>
        <w:rPr>
          <w:rFonts w:ascii="Open Sans" w:eastAsia="Arial" w:hAnsi="Open Sans" w:cs="Open Sans"/>
          <w:color w:val="auto"/>
        </w:rPr>
      </w:pPr>
      <w:r w:rsidRPr="00CC2A52">
        <w:rPr>
          <w:rFonts w:ascii="Open Sans" w:eastAsia="Arial" w:hAnsi="Open Sans" w:cs="Open Sans"/>
          <w:color w:val="auto"/>
        </w:rPr>
        <w:t>The organisation demonstrated it has effective risk management systems in place. Management provided a documented risk management framework, which underpins its risk management strategies, sets out responsibilities, and includes policies and procedures. The risk management system is monitored by senior management at the service through clinical assessment, daily review and ongoing monitoring, collection and analysis of clinical data, and audits.</w:t>
      </w:r>
    </w:p>
    <w:sectPr w:rsidR="0092464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EA7" w14:textId="77777777" w:rsidR="00FC2C2A" w:rsidRDefault="00FC2C2A">
      <w:pPr>
        <w:spacing w:after="0"/>
      </w:pPr>
      <w:r>
        <w:separator/>
      </w:r>
    </w:p>
  </w:endnote>
  <w:endnote w:type="continuationSeparator" w:id="0">
    <w:p w14:paraId="4DB4D245" w14:textId="77777777" w:rsidR="00FC2C2A" w:rsidRDefault="00FC2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170" w14:textId="77777777" w:rsidR="008E4DB2" w:rsidRPr="00DF37F2" w:rsidRDefault="008E4DB2" w:rsidP="00DF37F2">
    <w:pPr>
      <w:pStyle w:val="FooterArial9"/>
      <w:rPr>
        <w:rStyle w:val="FooterBold"/>
        <w:rFonts w:ascii="Arial" w:hAnsi="Arial"/>
        <w:b w:val="0"/>
      </w:rPr>
    </w:pPr>
    <w:bookmarkStart w:id="7" w:name="_Hlk144301213"/>
    <w:r w:rsidRPr="00DF37F2">
      <w:rPr>
        <w:rStyle w:val="FooterBold"/>
        <w:rFonts w:ascii="Arial" w:hAnsi="Arial"/>
        <w:b w:val="0"/>
      </w:rPr>
      <w:t xml:space="preserve">Name of service: </w:t>
    </w:r>
    <w:r w:rsidRPr="00D3376F">
      <w:rPr>
        <w:rFonts w:cs="Times New Roman"/>
        <w:color w:val="auto"/>
        <w:szCs w:val="18"/>
      </w:rPr>
      <w:t>Sirius Cove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854C3C3" w14:textId="77777777" w:rsidR="008E4DB2" w:rsidRPr="00DF37F2" w:rsidRDefault="008E4DB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2811</w:t>
    </w:r>
    <w:bookmarkEnd w:id="7"/>
    <w:r w:rsidRPr="00DF37F2">
      <w:rPr>
        <w:rStyle w:val="FooterBold"/>
        <w:rFonts w:ascii="Arial" w:hAnsi="Arial"/>
        <w:b w:val="0"/>
      </w:rPr>
      <w:tab/>
      <w:t xml:space="preserve">OFFICIAL: Sensitive </w:t>
    </w:r>
  </w:p>
  <w:p w14:paraId="16E6F406" w14:textId="77777777" w:rsidR="008E4DB2" w:rsidRPr="00DF37F2" w:rsidRDefault="008E4DB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30D3" w14:textId="77777777" w:rsidR="008E4DB2" w:rsidRDefault="008E4DB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C601" w14:textId="77777777" w:rsidR="00FC2C2A" w:rsidRDefault="00FC2C2A" w:rsidP="00D71F88">
      <w:pPr>
        <w:spacing w:after="0"/>
      </w:pPr>
      <w:r>
        <w:separator/>
      </w:r>
    </w:p>
  </w:footnote>
  <w:footnote w:type="continuationSeparator" w:id="0">
    <w:p w14:paraId="674AF251" w14:textId="77777777" w:rsidR="00FC2C2A" w:rsidRDefault="00FC2C2A" w:rsidP="00D71F88">
      <w:pPr>
        <w:spacing w:after="0"/>
      </w:pPr>
      <w:r>
        <w:continuationSeparator/>
      </w:r>
    </w:p>
  </w:footnote>
  <w:footnote w:id="1">
    <w:p w14:paraId="7E38ED6E" w14:textId="4259D017" w:rsidR="008E4DB2" w:rsidRPr="00C64370" w:rsidRDefault="008E4DB2" w:rsidP="00C64370">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74191">
        <w:rPr>
          <w:rFonts w:ascii="Arial" w:hAnsi="Arial"/>
          <w:color w:val="auto"/>
          <w:sz w:val="20"/>
          <w:szCs w:val="20"/>
        </w:rPr>
        <w:t>section 40A</w:t>
      </w:r>
      <w:r w:rsidR="00B74191" w:rsidRPr="00B74191">
        <w:rPr>
          <w:rFonts w:ascii="Arial" w:hAnsi="Arial"/>
          <w:color w:val="auto"/>
          <w:sz w:val="20"/>
          <w:szCs w:val="20"/>
        </w:rPr>
        <w:t xml:space="preserve"> </w:t>
      </w:r>
      <w:r w:rsidRPr="00B74191">
        <w:rPr>
          <w:rFonts w:ascii="Arial" w:hAnsi="Arial"/>
          <w:color w:val="auto"/>
          <w:sz w:val="20"/>
          <w:szCs w:val="20"/>
        </w:rPr>
        <w:t xml:space="preserve">of </w:t>
      </w:r>
      <w:r w:rsidRPr="00443CA4">
        <w:rPr>
          <w:rFonts w:ascii="Arial" w:hAnsi="Arial"/>
          <w:sz w:val="20"/>
          <w:szCs w:val="20"/>
        </w:rPr>
        <w:t>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D23" w14:textId="77777777" w:rsidR="008E4DB2" w:rsidRDefault="008E4DB2">
    <w:pPr>
      <w:pStyle w:val="Header"/>
    </w:pPr>
    <w:r>
      <w:rPr>
        <w:noProof/>
        <w:color w:val="2B579A"/>
        <w:shd w:val="clear" w:color="auto" w:fill="E6E6E6"/>
        <w:lang w:val="en-US"/>
      </w:rPr>
      <w:drawing>
        <wp:anchor distT="0" distB="0" distL="114300" distR="114300" simplePos="0" relativeHeight="251658241" behindDoc="1" locked="0" layoutInCell="1" allowOverlap="1" wp14:anchorId="2F09E279" wp14:editId="294219B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9166" w14:textId="77777777" w:rsidR="008E4DB2" w:rsidRDefault="008E4DB2">
    <w:pPr>
      <w:pStyle w:val="Header"/>
    </w:pPr>
    <w:r>
      <w:rPr>
        <w:noProof/>
      </w:rPr>
      <w:drawing>
        <wp:anchor distT="0" distB="0" distL="114300" distR="114300" simplePos="0" relativeHeight="251658240" behindDoc="0" locked="0" layoutInCell="1" allowOverlap="1" wp14:anchorId="67E07E0E" wp14:editId="2A50C85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5FEF04A">
      <w:start w:val="1"/>
      <w:numFmt w:val="lowerRoman"/>
      <w:lvlText w:val="(%1)"/>
      <w:lvlJc w:val="left"/>
      <w:pPr>
        <w:ind w:left="1080" w:hanging="720"/>
      </w:pPr>
      <w:rPr>
        <w:rFonts w:hint="default"/>
      </w:rPr>
    </w:lvl>
    <w:lvl w:ilvl="1" w:tplc="C6368762" w:tentative="1">
      <w:start w:val="1"/>
      <w:numFmt w:val="lowerLetter"/>
      <w:lvlText w:val="%2."/>
      <w:lvlJc w:val="left"/>
      <w:pPr>
        <w:ind w:left="1440" w:hanging="360"/>
      </w:pPr>
    </w:lvl>
    <w:lvl w:ilvl="2" w:tplc="3646A0CA" w:tentative="1">
      <w:start w:val="1"/>
      <w:numFmt w:val="lowerRoman"/>
      <w:lvlText w:val="%3."/>
      <w:lvlJc w:val="right"/>
      <w:pPr>
        <w:ind w:left="2160" w:hanging="180"/>
      </w:pPr>
    </w:lvl>
    <w:lvl w:ilvl="3" w:tplc="D2743AC0" w:tentative="1">
      <w:start w:val="1"/>
      <w:numFmt w:val="decimal"/>
      <w:lvlText w:val="%4."/>
      <w:lvlJc w:val="left"/>
      <w:pPr>
        <w:ind w:left="2880" w:hanging="360"/>
      </w:pPr>
    </w:lvl>
    <w:lvl w:ilvl="4" w:tplc="6598DB6E" w:tentative="1">
      <w:start w:val="1"/>
      <w:numFmt w:val="lowerLetter"/>
      <w:lvlText w:val="%5."/>
      <w:lvlJc w:val="left"/>
      <w:pPr>
        <w:ind w:left="3600" w:hanging="360"/>
      </w:pPr>
    </w:lvl>
    <w:lvl w:ilvl="5" w:tplc="A64C2FB6" w:tentative="1">
      <w:start w:val="1"/>
      <w:numFmt w:val="lowerRoman"/>
      <w:lvlText w:val="%6."/>
      <w:lvlJc w:val="right"/>
      <w:pPr>
        <w:ind w:left="4320" w:hanging="180"/>
      </w:pPr>
    </w:lvl>
    <w:lvl w:ilvl="6" w:tplc="C2B8C3EE" w:tentative="1">
      <w:start w:val="1"/>
      <w:numFmt w:val="decimal"/>
      <w:lvlText w:val="%7."/>
      <w:lvlJc w:val="left"/>
      <w:pPr>
        <w:ind w:left="5040" w:hanging="360"/>
      </w:pPr>
    </w:lvl>
    <w:lvl w:ilvl="7" w:tplc="30661298" w:tentative="1">
      <w:start w:val="1"/>
      <w:numFmt w:val="lowerLetter"/>
      <w:lvlText w:val="%8."/>
      <w:lvlJc w:val="left"/>
      <w:pPr>
        <w:ind w:left="5760" w:hanging="360"/>
      </w:pPr>
    </w:lvl>
    <w:lvl w:ilvl="8" w:tplc="984867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B76C9C8">
      <w:start w:val="1"/>
      <w:numFmt w:val="lowerRoman"/>
      <w:lvlText w:val="(%1)"/>
      <w:lvlJc w:val="left"/>
      <w:pPr>
        <w:ind w:left="1080" w:hanging="720"/>
      </w:pPr>
      <w:rPr>
        <w:rFonts w:hint="default"/>
      </w:rPr>
    </w:lvl>
    <w:lvl w:ilvl="1" w:tplc="AFFE2500" w:tentative="1">
      <w:start w:val="1"/>
      <w:numFmt w:val="lowerLetter"/>
      <w:lvlText w:val="%2."/>
      <w:lvlJc w:val="left"/>
      <w:pPr>
        <w:ind w:left="1440" w:hanging="360"/>
      </w:pPr>
    </w:lvl>
    <w:lvl w:ilvl="2" w:tplc="FE18931A" w:tentative="1">
      <w:start w:val="1"/>
      <w:numFmt w:val="lowerRoman"/>
      <w:lvlText w:val="%3."/>
      <w:lvlJc w:val="right"/>
      <w:pPr>
        <w:ind w:left="2160" w:hanging="180"/>
      </w:pPr>
    </w:lvl>
    <w:lvl w:ilvl="3" w:tplc="FA8A19FC" w:tentative="1">
      <w:start w:val="1"/>
      <w:numFmt w:val="decimal"/>
      <w:lvlText w:val="%4."/>
      <w:lvlJc w:val="left"/>
      <w:pPr>
        <w:ind w:left="2880" w:hanging="360"/>
      </w:pPr>
    </w:lvl>
    <w:lvl w:ilvl="4" w:tplc="26306B4A" w:tentative="1">
      <w:start w:val="1"/>
      <w:numFmt w:val="lowerLetter"/>
      <w:lvlText w:val="%5."/>
      <w:lvlJc w:val="left"/>
      <w:pPr>
        <w:ind w:left="3600" w:hanging="360"/>
      </w:pPr>
    </w:lvl>
    <w:lvl w:ilvl="5" w:tplc="7726588C" w:tentative="1">
      <w:start w:val="1"/>
      <w:numFmt w:val="lowerRoman"/>
      <w:lvlText w:val="%6."/>
      <w:lvlJc w:val="right"/>
      <w:pPr>
        <w:ind w:left="4320" w:hanging="180"/>
      </w:pPr>
    </w:lvl>
    <w:lvl w:ilvl="6" w:tplc="443636BA" w:tentative="1">
      <w:start w:val="1"/>
      <w:numFmt w:val="decimal"/>
      <w:lvlText w:val="%7."/>
      <w:lvlJc w:val="left"/>
      <w:pPr>
        <w:ind w:left="5040" w:hanging="360"/>
      </w:pPr>
    </w:lvl>
    <w:lvl w:ilvl="7" w:tplc="E56E6890" w:tentative="1">
      <w:start w:val="1"/>
      <w:numFmt w:val="lowerLetter"/>
      <w:lvlText w:val="%8."/>
      <w:lvlJc w:val="left"/>
      <w:pPr>
        <w:ind w:left="5760" w:hanging="360"/>
      </w:pPr>
    </w:lvl>
    <w:lvl w:ilvl="8" w:tplc="DEC81E8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0EC6EAE">
      <w:start w:val="1"/>
      <w:numFmt w:val="lowerRoman"/>
      <w:lvlText w:val="(%1)"/>
      <w:lvlJc w:val="left"/>
      <w:pPr>
        <w:ind w:left="1080" w:hanging="720"/>
      </w:pPr>
      <w:rPr>
        <w:rFonts w:hint="default"/>
      </w:rPr>
    </w:lvl>
    <w:lvl w:ilvl="1" w:tplc="7A26987A" w:tentative="1">
      <w:start w:val="1"/>
      <w:numFmt w:val="lowerLetter"/>
      <w:lvlText w:val="%2."/>
      <w:lvlJc w:val="left"/>
      <w:pPr>
        <w:ind w:left="1440" w:hanging="360"/>
      </w:pPr>
    </w:lvl>
    <w:lvl w:ilvl="2" w:tplc="F114350E" w:tentative="1">
      <w:start w:val="1"/>
      <w:numFmt w:val="lowerRoman"/>
      <w:lvlText w:val="%3."/>
      <w:lvlJc w:val="right"/>
      <w:pPr>
        <w:ind w:left="2160" w:hanging="180"/>
      </w:pPr>
    </w:lvl>
    <w:lvl w:ilvl="3" w:tplc="CA7EB870" w:tentative="1">
      <w:start w:val="1"/>
      <w:numFmt w:val="decimal"/>
      <w:lvlText w:val="%4."/>
      <w:lvlJc w:val="left"/>
      <w:pPr>
        <w:ind w:left="2880" w:hanging="360"/>
      </w:pPr>
    </w:lvl>
    <w:lvl w:ilvl="4" w:tplc="2B5CC9DA" w:tentative="1">
      <w:start w:val="1"/>
      <w:numFmt w:val="lowerLetter"/>
      <w:lvlText w:val="%5."/>
      <w:lvlJc w:val="left"/>
      <w:pPr>
        <w:ind w:left="3600" w:hanging="360"/>
      </w:pPr>
    </w:lvl>
    <w:lvl w:ilvl="5" w:tplc="5882F9C4" w:tentative="1">
      <w:start w:val="1"/>
      <w:numFmt w:val="lowerRoman"/>
      <w:lvlText w:val="%6."/>
      <w:lvlJc w:val="right"/>
      <w:pPr>
        <w:ind w:left="4320" w:hanging="180"/>
      </w:pPr>
    </w:lvl>
    <w:lvl w:ilvl="6" w:tplc="5550706E" w:tentative="1">
      <w:start w:val="1"/>
      <w:numFmt w:val="decimal"/>
      <w:lvlText w:val="%7."/>
      <w:lvlJc w:val="left"/>
      <w:pPr>
        <w:ind w:left="5040" w:hanging="360"/>
      </w:pPr>
    </w:lvl>
    <w:lvl w:ilvl="7" w:tplc="88EA20F6" w:tentative="1">
      <w:start w:val="1"/>
      <w:numFmt w:val="lowerLetter"/>
      <w:lvlText w:val="%8."/>
      <w:lvlJc w:val="left"/>
      <w:pPr>
        <w:ind w:left="5760" w:hanging="360"/>
      </w:pPr>
    </w:lvl>
    <w:lvl w:ilvl="8" w:tplc="042C5E4A" w:tentative="1">
      <w:start w:val="1"/>
      <w:numFmt w:val="lowerRoman"/>
      <w:lvlText w:val="%9."/>
      <w:lvlJc w:val="right"/>
      <w:pPr>
        <w:ind w:left="6480" w:hanging="180"/>
      </w:pPr>
    </w:lvl>
  </w:abstractNum>
  <w:abstractNum w:abstractNumId="4" w15:restartNumberingAfterBreak="0">
    <w:nsid w:val="133C19B4"/>
    <w:multiLevelType w:val="hybridMultilevel"/>
    <w:tmpl w:val="6C4636C6"/>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172342AC"/>
    <w:multiLevelType w:val="hybridMultilevel"/>
    <w:tmpl w:val="12548ADC"/>
    <w:lvl w:ilvl="0" w:tplc="758E378A">
      <w:start w:val="1"/>
      <w:numFmt w:val="bullet"/>
      <w:lvlText w:val=""/>
      <w:lvlJc w:val="left"/>
      <w:pPr>
        <w:ind w:left="720" w:hanging="360"/>
      </w:pPr>
      <w:rPr>
        <w:rFonts w:ascii="Symbol" w:hAnsi="Symbol" w:hint="default"/>
        <w:color w:val="auto"/>
        <w:sz w:val="24"/>
        <w:szCs w:val="24"/>
      </w:rPr>
    </w:lvl>
    <w:lvl w:ilvl="1" w:tplc="24986672" w:tentative="1">
      <w:start w:val="1"/>
      <w:numFmt w:val="bullet"/>
      <w:lvlText w:val="o"/>
      <w:lvlJc w:val="left"/>
      <w:pPr>
        <w:ind w:left="1440" w:hanging="360"/>
      </w:pPr>
      <w:rPr>
        <w:rFonts w:ascii="Courier New" w:hAnsi="Courier New" w:cs="Courier New" w:hint="default"/>
      </w:rPr>
    </w:lvl>
    <w:lvl w:ilvl="2" w:tplc="8496F6FA" w:tentative="1">
      <w:start w:val="1"/>
      <w:numFmt w:val="bullet"/>
      <w:lvlText w:val=""/>
      <w:lvlJc w:val="left"/>
      <w:pPr>
        <w:ind w:left="2160" w:hanging="360"/>
      </w:pPr>
      <w:rPr>
        <w:rFonts w:ascii="Wingdings" w:hAnsi="Wingdings" w:hint="default"/>
      </w:rPr>
    </w:lvl>
    <w:lvl w:ilvl="3" w:tplc="7248CD60" w:tentative="1">
      <w:start w:val="1"/>
      <w:numFmt w:val="bullet"/>
      <w:lvlText w:val=""/>
      <w:lvlJc w:val="left"/>
      <w:pPr>
        <w:ind w:left="2880" w:hanging="360"/>
      </w:pPr>
      <w:rPr>
        <w:rFonts w:ascii="Symbol" w:hAnsi="Symbol" w:hint="default"/>
      </w:rPr>
    </w:lvl>
    <w:lvl w:ilvl="4" w:tplc="6F36F240" w:tentative="1">
      <w:start w:val="1"/>
      <w:numFmt w:val="bullet"/>
      <w:lvlText w:val="o"/>
      <w:lvlJc w:val="left"/>
      <w:pPr>
        <w:ind w:left="3600" w:hanging="360"/>
      </w:pPr>
      <w:rPr>
        <w:rFonts w:ascii="Courier New" w:hAnsi="Courier New" w:cs="Courier New" w:hint="default"/>
      </w:rPr>
    </w:lvl>
    <w:lvl w:ilvl="5" w:tplc="3410987C" w:tentative="1">
      <w:start w:val="1"/>
      <w:numFmt w:val="bullet"/>
      <w:lvlText w:val=""/>
      <w:lvlJc w:val="left"/>
      <w:pPr>
        <w:ind w:left="4320" w:hanging="360"/>
      </w:pPr>
      <w:rPr>
        <w:rFonts w:ascii="Wingdings" w:hAnsi="Wingdings" w:hint="default"/>
      </w:rPr>
    </w:lvl>
    <w:lvl w:ilvl="6" w:tplc="32E613C2" w:tentative="1">
      <w:start w:val="1"/>
      <w:numFmt w:val="bullet"/>
      <w:lvlText w:val=""/>
      <w:lvlJc w:val="left"/>
      <w:pPr>
        <w:ind w:left="5040" w:hanging="360"/>
      </w:pPr>
      <w:rPr>
        <w:rFonts w:ascii="Symbol" w:hAnsi="Symbol" w:hint="default"/>
      </w:rPr>
    </w:lvl>
    <w:lvl w:ilvl="7" w:tplc="37702820" w:tentative="1">
      <w:start w:val="1"/>
      <w:numFmt w:val="bullet"/>
      <w:lvlText w:val="o"/>
      <w:lvlJc w:val="left"/>
      <w:pPr>
        <w:ind w:left="5760" w:hanging="360"/>
      </w:pPr>
      <w:rPr>
        <w:rFonts w:ascii="Courier New" w:hAnsi="Courier New" w:cs="Courier New" w:hint="default"/>
      </w:rPr>
    </w:lvl>
    <w:lvl w:ilvl="8" w:tplc="DDA839CA"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31480B44">
      <w:start w:val="1"/>
      <w:numFmt w:val="lowerRoman"/>
      <w:lvlText w:val="(%1)"/>
      <w:lvlJc w:val="left"/>
      <w:pPr>
        <w:ind w:left="1080" w:hanging="720"/>
      </w:pPr>
      <w:rPr>
        <w:rFonts w:hint="default"/>
      </w:rPr>
    </w:lvl>
    <w:lvl w:ilvl="1" w:tplc="8CB68924" w:tentative="1">
      <w:start w:val="1"/>
      <w:numFmt w:val="lowerLetter"/>
      <w:lvlText w:val="%2."/>
      <w:lvlJc w:val="left"/>
      <w:pPr>
        <w:ind w:left="1440" w:hanging="360"/>
      </w:pPr>
    </w:lvl>
    <w:lvl w:ilvl="2" w:tplc="C4569E0C" w:tentative="1">
      <w:start w:val="1"/>
      <w:numFmt w:val="lowerRoman"/>
      <w:lvlText w:val="%3."/>
      <w:lvlJc w:val="right"/>
      <w:pPr>
        <w:ind w:left="2160" w:hanging="180"/>
      </w:pPr>
    </w:lvl>
    <w:lvl w:ilvl="3" w:tplc="DE6675F2" w:tentative="1">
      <w:start w:val="1"/>
      <w:numFmt w:val="decimal"/>
      <w:lvlText w:val="%4."/>
      <w:lvlJc w:val="left"/>
      <w:pPr>
        <w:ind w:left="2880" w:hanging="360"/>
      </w:pPr>
    </w:lvl>
    <w:lvl w:ilvl="4" w:tplc="419A2ABE" w:tentative="1">
      <w:start w:val="1"/>
      <w:numFmt w:val="lowerLetter"/>
      <w:lvlText w:val="%5."/>
      <w:lvlJc w:val="left"/>
      <w:pPr>
        <w:ind w:left="3600" w:hanging="360"/>
      </w:pPr>
    </w:lvl>
    <w:lvl w:ilvl="5" w:tplc="022E0334" w:tentative="1">
      <w:start w:val="1"/>
      <w:numFmt w:val="lowerRoman"/>
      <w:lvlText w:val="%6."/>
      <w:lvlJc w:val="right"/>
      <w:pPr>
        <w:ind w:left="4320" w:hanging="180"/>
      </w:pPr>
    </w:lvl>
    <w:lvl w:ilvl="6" w:tplc="6284D95A" w:tentative="1">
      <w:start w:val="1"/>
      <w:numFmt w:val="decimal"/>
      <w:lvlText w:val="%7."/>
      <w:lvlJc w:val="left"/>
      <w:pPr>
        <w:ind w:left="5040" w:hanging="360"/>
      </w:pPr>
    </w:lvl>
    <w:lvl w:ilvl="7" w:tplc="CE563C6C" w:tentative="1">
      <w:start w:val="1"/>
      <w:numFmt w:val="lowerLetter"/>
      <w:lvlText w:val="%8."/>
      <w:lvlJc w:val="left"/>
      <w:pPr>
        <w:ind w:left="5760" w:hanging="360"/>
      </w:pPr>
    </w:lvl>
    <w:lvl w:ilvl="8" w:tplc="824283D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690C653C">
      <w:start w:val="1"/>
      <w:numFmt w:val="lowerRoman"/>
      <w:lvlText w:val="(%1)"/>
      <w:lvlJc w:val="left"/>
      <w:pPr>
        <w:ind w:left="1080" w:hanging="720"/>
      </w:pPr>
      <w:rPr>
        <w:rFonts w:hint="default"/>
      </w:rPr>
    </w:lvl>
    <w:lvl w:ilvl="1" w:tplc="26329186" w:tentative="1">
      <w:start w:val="1"/>
      <w:numFmt w:val="lowerLetter"/>
      <w:lvlText w:val="%2."/>
      <w:lvlJc w:val="left"/>
      <w:pPr>
        <w:ind w:left="1440" w:hanging="360"/>
      </w:pPr>
    </w:lvl>
    <w:lvl w:ilvl="2" w:tplc="6CD252CE" w:tentative="1">
      <w:start w:val="1"/>
      <w:numFmt w:val="lowerRoman"/>
      <w:lvlText w:val="%3."/>
      <w:lvlJc w:val="right"/>
      <w:pPr>
        <w:ind w:left="2160" w:hanging="180"/>
      </w:pPr>
    </w:lvl>
    <w:lvl w:ilvl="3" w:tplc="2BE44924" w:tentative="1">
      <w:start w:val="1"/>
      <w:numFmt w:val="decimal"/>
      <w:lvlText w:val="%4."/>
      <w:lvlJc w:val="left"/>
      <w:pPr>
        <w:ind w:left="2880" w:hanging="360"/>
      </w:pPr>
    </w:lvl>
    <w:lvl w:ilvl="4" w:tplc="496074F8" w:tentative="1">
      <w:start w:val="1"/>
      <w:numFmt w:val="lowerLetter"/>
      <w:lvlText w:val="%5."/>
      <w:lvlJc w:val="left"/>
      <w:pPr>
        <w:ind w:left="3600" w:hanging="360"/>
      </w:pPr>
    </w:lvl>
    <w:lvl w:ilvl="5" w:tplc="C5FABE6E" w:tentative="1">
      <w:start w:val="1"/>
      <w:numFmt w:val="lowerRoman"/>
      <w:lvlText w:val="%6."/>
      <w:lvlJc w:val="right"/>
      <w:pPr>
        <w:ind w:left="4320" w:hanging="180"/>
      </w:pPr>
    </w:lvl>
    <w:lvl w:ilvl="6" w:tplc="0234D1DA" w:tentative="1">
      <w:start w:val="1"/>
      <w:numFmt w:val="decimal"/>
      <w:lvlText w:val="%7."/>
      <w:lvlJc w:val="left"/>
      <w:pPr>
        <w:ind w:left="5040" w:hanging="360"/>
      </w:pPr>
    </w:lvl>
    <w:lvl w:ilvl="7" w:tplc="3056E12E" w:tentative="1">
      <w:start w:val="1"/>
      <w:numFmt w:val="lowerLetter"/>
      <w:lvlText w:val="%8."/>
      <w:lvlJc w:val="left"/>
      <w:pPr>
        <w:ind w:left="5760" w:hanging="360"/>
      </w:pPr>
    </w:lvl>
    <w:lvl w:ilvl="8" w:tplc="613EF988"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C4966A40">
      <w:start w:val="1"/>
      <w:numFmt w:val="lowerRoman"/>
      <w:lvlText w:val="(%1)"/>
      <w:lvlJc w:val="left"/>
      <w:pPr>
        <w:ind w:left="1080" w:hanging="720"/>
      </w:pPr>
      <w:rPr>
        <w:rFonts w:hint="default"/>
      </w:rPr>
    </w:lvl>
    <w:lvl w:ilvl="1" w:tplc="87C07B2A" w:tentative="1">
      <w:start w:val="1"/>
      <w:numFmt w:val="lowerLetter"/>
      <w:lvlText w:val="%2."/>
      <w:lvlJc w:val="left"/>
      <w:pPr>
        <w:ind w:left="1440" w:hanging="360"/>
      </w:pPr>
    </w:lvl>
    <w:lvl w:ilvl="2" w:tplc="896ED640" w:tentative="1">
      <w:start w:val="1"/>
      <w:numFmt w:val="lowerRoman"/>
      <w:lvlText w:val="%3."/>
      <w:lvlJc w:val="right"/>
      <w:pPr>
        <w:ind w:left="2160" w:hanging="180"/>
      </w:pPr>
    </w:lvl>
    <w:lvl w:ilvl="3" w:tplc="ED129272" w:tentative="1">
      <w:start w:val="1"/>
      <w:numFmt w:val="decimal"/>
      <w:lvlText w:val="%4."/>
      <w:lvlJc w:val="left"/>
      <w:pPr>
        <w:ind w:left="2880" w:hanging="360"/>
      </w:pPr>
    </w:lvl>
    <w:lvl w:ilvl="4" w:tplc="B3FC805C" w:tentative="1">
      <w:start w:val="1"/>
      <w:numFmt w:val="lowerLetter"/>
      <w:lvlText w:val="%5."/>
      <w:lvlJc w:val="left"/>
      <w:pPr>
        <w:ind w:left="3600" w:hanging="360"/>
      </w:pPr>
    </w:lvl>
    <w:lvl w:ilvl="5" w:tplc="CC94FF22" w:tentative="1">
      <w:start w:val="1"/>
      <w:numFmt w:val="lowerRoman"/>
      <w:lvlText w:val="%6."/>
      <w:lvlJc w:val="right"/>
      <w:pPr>
        <w:ind w:left="4320" w:hanging="180"/>
      </w:pPr>
    </w:lvl>
    <w:lvl w:ilvl="6" w:tplc="3ECA3DA8" w:tentative="1">
      <w:start w:val="1"/>
      <w:numFmt w:val="decimal"/>
      <w:lvlText w:val="%7."/>
      <w:lvlJc w:val="left"/>
      <w:pPr>
        <w:ind w:left="5040" w:hanging="360"/>
      </w:pPr>
    </w:lvl>
    <w:lvl w:ilvl="7" w:tplc="E2F67D88" w:tentative="1">
      <w:start w:val="1"/>
      <w:numFmt w:val="lowerLetter"/>
      <w:lvlText w:val="%8."/>
      <w:lvlJc w:val="left"/>
      <w:pPr>
        <w:ind w:left="5760" w:hanging="360"/>
      </w:pPr>
    </w:lvl>
    <w:lvl w:ilvl="8" w:tplc="381C159A"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DB82926E">
      <w:start w:val="1"/>
      <w:numFmt w:val="lowerRoman"/>
      <w:lvlText w:val="(%1)"/>
      <w:lvlJc w:val="left"/>
      <w:pPr>
        <w:ind w:left="1080" w:hanging="720"/>
      </w:pPr>
      <w:rPr>
        <w:rFonts w:hint="default"/>
      </w:rPr>
    </w:lvl>
    <w:lvl w:ilvl="1" w:tplc="FB98AEAA" w:tentative="1">
      <w:start w:val="1"/>
      <w:numFmt w:val="lowerLetter"/>
      <w:lvlText w:val="%2."/>
      <w:lvlJc w:val="left"/>
      <w:pPr>
        <w:ind w:left="1440" w:hanging="360"/>
      </w:pPr>
    </w:lvl>
    <w:lvl w:ilvl="2" w:tplc="503ED104" w:tentative="1">
      <w:start w:val="1"/>
      <w:numFmt w:val="lowerRoman"/>
      <w:lvlText w:val="%3."/>
      <w:lvlJc w:val="right"/>
      <w:pPr>
        <w:ind w:left="2160" w:hanging="180"/>
      </w:pPr>
    </w:lvl>
    <w:lvl w:ilvl="3" w:tplc="1F38F970" w:tentative="1">
      <w:start w:val="1"/>
      <w:numFmt w:val="decimal"/>
      <w:lvlText w:val="%4."/>
      <w:lvlJc w:val="left"/>
      <w:pPr>
        <w:ind w:left="2880" w:hanging="360"/>
      </w:pPr>
    </w:lvl>
    <w:lvl w:ilvl="4" w:tplc="CB1A6348" w:tentative="1">
      <w:start w:val="1"/>
      <w:numFmt w:val="lowerLetter"/>
      <w:lvlText w:val="%5."/>
      <w:lvlJc w:val="left"/>
      <w:pPr>
        <w:ind w:left="3600" w:hanging="360"/>
      </w:pPr>
    </w:lvl>
    <w:lvl w:ilvl="5" w:tplc="5C06D326" w:tentative="1">
      <w:start w:val="1"/>
      <w:numFmt w:val="lowerRoman"/>
      <w:lvlText w:val="%6."/>
      <w:lvlJc w:val="right"/>
      <w:pPr>
        <w:ind w:left="4320" w:hanging="180"/>
      </w:pPr>
    </w:lvl>
    <w:lvl w:ilvl="6" w:tplc="0EB8F400" w:tentative="1">
      <w:start w:val="1"/>
      <w:numFmt w:val="decimal"/>
      <w:lvlText w:val="%7."/>
      <w:lvlJc w:val="left"/>
      <w:pPr>
        <w:ind w:left="5040" w:hanging="360"/>
      </w:pPr>
    </w:lvl>
    <w:lvl w:ilvl="7" w:tplc="3886C3DE" w:tentative="1">
      <w:start w:val="1"/>
      <w:numFmt w:val="lowerLetter"/>
      <w:lvlText w:val="%8."/>
      <w:lvlJc w:val="left"/>
      <w:pPr>
        <w:ind w:left="5760" w:hanging="360"/>
      </w:pPr>
    </w:lvl>
    <w:lvl w:ilvl="8" w:tplc="CD9EBB54" w:tentative="1">
      <w:start w:val="1"/>
      <w:numFmt w:val="lowerRoman"/>
      <w:lvlText w:val="%9."/>
      <w:lvlJc w:val="right"/>
      <w:pPr>
        <w:ind w:left="6480" w:hanging="180"/>
      </w:pPr>
    </w:lvl>
  </w:abstractNum>
  <w:abstractNum w:abstractNumId="10" w15:restartNumberingAfterBreak="0">
    <w:nsid w:val="429E58E6"/>
    <w:multiLevelType w:val="hybridMultilevel"/>
    <w:tmpl w:val="6A02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E1165"/>
    <w:multiLevelType w:val="hybridMultilevel"/>
    <w:tmpl w:val="16C261B2"/>
    <w:lvl w:ilvl="0" w:tplc="A7064552">
      <w:start w:val="1"/>
      <w:numFmt w:val="bullet"/>
      <w:lvlText w:val=""/>
      <w:lvlJc w:val="left"/>
      <w:pPr>
        <w:ind w:left="624" w:hanging="267"/>
      </w:pPr>
      <w:rPr>
        <w:rFonts w:ascii="Symbol" w:hAnsi="Symbol" w:hint="default"/>
      </w:rPr>
    </w:lvl>
    <w:lvl w:ilvl="1" w:tplc="DCA2D662">
      <w:start w:val="1"/>
      <w:numFmt w:val="bullet"/>
      <w:lvlText w:val="o"/>
      <w:lvlJc w:val="left"/>
      <w:pPr>
        <w:ind w:left="1080" w:hanging="360"/>
      </w:pPr>
      <w:rPr>
        <w:rFonts w:ascii="Courier New" w:hAnsi="Courier New" w:cs="Courier New" w:hint="default"/>
      </w:rPr>
    </w:lvl>
    <w:lvl w:ilvl="2" w:tplc="03B8EE46" w:tentative="1">
      <w:start w:val="1"/>
      <w:numFmt w:val="bullet"/>
      <w:lvlText w:val=""/>
      <w:lvlJc w:val="left"/>
      <w:pPr>
        <w:ind w:left="1800" w:hanging="360"/>
      </w:pPr>
      <w:rPr>
        <w:rFonts w:ascii="Wingdings" w:hAnsi="Wingdings" w:hint="default"/>
      </w:rPr>
    </w:lvl>
    <w:lvl w:ilvl="3" w:tplc="7AB86C58" w:tentative="1">
      <w:start w:val="1"/>
      <w:numFmt w:val="bullet"/>
      <w:lvlText w:val=""/>
      <w:lvlJc w:val="left"/>
      <w:pPr>
        <w:ind w:left="2520" w:hanging="360"/>
      </w:pPr>
      <w:rPr>
        <w:rFonts w:ascii="Symbol" w:hAnsi="Symbol" w:hint="default"/>
      </w:rPr>
    </w:lvl>
    <w:lvl w:ilvl="4" w:tplc="D80A8DE6" w:tentative="1">
      <w:start w:val="1"/>
      <w:numFmt w:val="bullet"/>
      <w:lvlText w:val="o"/>
      <w:lvlJc w:val="left"/>
      <w:pPr>
        <w:ind w:left="3240" w:hanging="360"/>
      </w:pPr>
      <w:rPr>
        <w:rFonts w:ascii="Courier New" w:hAnsi="Courier New" w:cs="Courier New" w:hint="default"/>
      </w:rPr>
    </w:lvl>
    <w:lvl w:ilvl="5" w:tplc="2B9EAB92" w:tentative="1">
      <w:start w:val="1"/>
      <w:numFmt w:val="bullet"/>
      <w:lvlText w:val=""/>
      <w:lvlJc w:val="left"/>
      <w:pPr>
        <w:ind w:left="3960" w:hanging="360"/>
      </w:pPr>
      <w:rPr>
        <w:rFonts w:ascii="Wingdings" w:hAnsi="Wingdings" w:hint="default"/>
      </w:rPr>
    </w:lvl>
    <w:lvl w:ilvl="6" w:tplc="AF363D4E" w:tentative="1">
      <w:start w:val="1"/>
      <w:numFmt w:val="bullet"/>
      <w:lvlText w:val=""/>
      <w:lvlJc w:val="left"/>
      <w:pPr>
        <w:ind w:left="4680" w:hanging="360"/>
      </w:pPr>
      <w:rPr>
        <w:rFonts w:ascii="Symbol" w:hAnsi="Symbol" w:hint="default"/>
      </w:rPr>
    </w:lvl>
    <w:lvl w:ilvl="7" w:tplc="4B5214D4" w:tentative="1">
      <w:start w:val="1"/>
      <w:numFmt w:val="bullet"/>
      <w:lvlText w:val="o"/>
      <w:lvlJc w:val="left"/>
      <w:pPr>
        <w:ind w:left="5400" w:hanging="360"/>
      </w:pPr>
      <w:rPr>
        <w:rFonts w:ascii="Courier New" w:hAnsi="Courier New" w:cs="Courier New" w:hint="default"/>
      </w:rPr>
    </w:lvl>
    <w:lvl w:ilvl="8" w:tplc="72F0DA4E"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9052FC68">
      <w:start w:val="1"/>
      <w:numFmt w:val="lowerRoman"/>
      <w:lvlText w:val="(%1)"/>
      <w:lvlJc w:val="left"/>
      <w:pPr>
        <w:ind w:left="1080" w:hanging="720"/>
      </w:pPr>
      <w:rPr>
        <w:rFonts w:hint="default"/>
      </w:rPr>
    </w:lvl>
    <w:lvl w:ilvl="1" w:tplc="A8508E2E" w:tentative="1">
      <w:start w:val="1"/>
      <w:numFmt w:val="lowerLetter"/>
      <w:lvlText w:val="%2."/>
      <w:lvlJc w:val="left"/>
      <w:pPr>
        <w:ind w:left="1440" w:hanging="360"/>
      </w:pPr>
    </w:lvl>
    <w:lvl w:ilvl="2" w:tplc="10A4C268" w:tentative="1">
      <w:start w:val="1"/>
      <w:numFmt w:val="lowerRoman"/>
      <w:lvlText w:val="%3."/>
      <w:lvlJc w:val="right"/>
      <w:pPr>
        <w:ind w:left="2160" w:hanging="180"/>
      </w:pPr>
    </w:lvl>
    <w:lvl w:ilvl="3" w:tplc="806C2CDC" w:tentative="1">
      <w:start w:val="1"/>
      <w:numFmt w:val="decimal"/>
      <w:lvlText w:val="%4."/>
      <w:lvlJc w:val="left"/>
      <w:pPr>
        <w:ind w:left="2880" w:hanging="360"/>
      </w:pPr>
    </w:lvl>
    <w:lvl w:ilvl="4" w:tplc="766CAF46" w:tentative="1">
      <w:start w:val="1"/>
      <w:numFmt w:val="lowerLetter"/>
      <w:lvlText w:val="%5."/>
      <w:lvlJc w:val="left"/>
      <w:pPr>
        <w:ind w:left="3600" w:hanging="360"/>
      </w:pPr>
    </w:lvl>
    <w:lvl w:ilvl="5" w:tplc="AA6095B2" w:tentative="1">
      <w:start w:val="1"/>
      <w:numFmt w:val="lowerRoman"/>
      <w:lvlText w:val="%6."/>
      <w:lvlJc w:val="right"/>
      <w:pPr>
        <w:ind w:left="4320" w:hanging="180"/>
      </w:pPr>
    </w:lvl>
    <w:lvl w:ilvl="6" w:tplc="72C0B546" w:tentative="1">
      <w:start w:val="1"/>
      <w:numFmt w:val="decimal"/>
      <w:lvlText w:val="%7."/>
      <w:lvlJc w:val="left"/>
      <w:pPr>
        <w:ind w:left="5040" w:hanging="360"/>
      </w:pPr>
    </w:lvl>
    <w:lvl w:ilvl="7" w:tplc="E4A8C6BE" w:tentative="1">
      <w:start w:val="1"/>
      <w:numFmt w:val="lowerLetter"/>
      <w:lvlText w:val="%8."/>
      <w:lvlJc w:val="left"/>
      <w:pPr>
        <w:ind w:left="5760" w:hanging="360"/>
      </w:pPr>
    </w:lvl>
    <w:lvl w:ilvl="8" w:tplc="251AA432" w:tentative="1">
      <w:start w:val="1"/>
      <w:numFmt w:val="lowerRoman"/>
      <w:lvlText w:val="%9."/>
      <w:lvlJc w:val="right"/>
      <w:pPr>
        <w:ind w:left="6480" w:hanging="180"/>
      </w:pPr>
    </w:lvl>
  </w:abstractNum>
  <w:abstractNum w:abstractNumId="13" w15:restartNumberingAfterBreak="0">
    <w:nsid w:val="67E04EFF"/>
    <w:multiLevelType w:val="hybridMultilevel"/>
    <w:tmpl w:val="6CA6B00C"/>
    <w:lvl w:ilvl="0" w:tplc="A70645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D1649930">
      <w:start w:val="1"/>
      <w:numFmt w:val="lowerRoman"/>
      <w:lvlText w:val="(%1)"/>
      <w:lvlJc w:val="left"/>
      <w:pPr>
        <w:ind w:left="1080" w:hanging="720"/>
      </w:pPr>
      <w:rPr>
        <w:rFonts w:hint="default"/>
      </w:rPr>
    </w:lvl>
    <w:lvl w:ilvl="1" w:tplc="71121A6A" w:tentative="1">
      <w:start w:val="1"/>
      <w:numFmt w:val="lowerLetter"/>
      <w:lvlText w:val="%2."/>
      <w:lvlJc w:val="left"/>
      <w:pPr>
        <w:ind w:left="1440" w:hanging="360"/>
      </w:pPr>
    </w:lvl>
    <w:lvl w:ilvl="2" w:tplc="DE2E2838" w:tentative="1">
      <w:start w:val="1"/>
      <w:numFmt w:val="lowerRoman"/>
      <w:lvlText w:val="%3."/>
      <w:lvlJc w:val="right"/>
      <w:pPr>
        <w:ind w:left="2160" w:hanging="180"/>
      </w:pPr>
    </w:lvl>
    <w:lvl w:ilvl="3" w:tplc="3A982FA2" w:tentative="1">
      <w:start w:val="1"/>
      <w:numFmt w:val="decimal"/>
      <w:lvlText w:val="%4."/>
      <w:lvlJc w:val="left"/>
      <w:pPr>
        <w:ind w:left="2880" w:hanging="360"/>
      </w:pPr>
    </w:lvl>
    <w:lvl w:ilvl="4" w:tplc="A99A1DD6" w:tentative="1">
      <w:start w:val="1"/>
      <w:numFmt w:val="lowerLetter"/>
      <w:lvlText w:val="%5."/>
      <w:lvlJc w:val="left"/>
      <w:pPr>
        <w:ind w:left="3600" w:hanging="360"/>
      </w:pPr>
    </w:lvl>
    <w:lvl w:ilvl="5" w:tplc="18084AF6" w:tentative="1">
      <w:start w:val="1"/>
      <w:numFmt w:val="lowerRoman"/>
      <w:lvlText w:val="%6."/>
      <w:lvlJc w:val="right"/>
      <w:pPr>
        <w:ind w:left="4320" w:hanging="180"/>
      </w:pPr>
    </w:lvl>
    <w:lvl w:ilvl="6" w:tplc="1422DB92" w:tentative="1">
      <w:start w:val="1"/>
      <w:numFmt w:val="decimal"/>
      <w:lvlText w:val="%7."/>
      <w:lvlJc w:val="left"/>
      <w:pPr>
        <w:ind w:left="5040" w:hanging="360"/>
      </w:pPr>
    </w:lvl>
    <w:lvl w:ilvl="7" w:tplc="0128AC7E" w:tentative="1">
      <w:start w:val="1"/>
      <w:numFmt w:val="lowerLetter"/>
      <w:lvlText w:val="%8."/>
      <w:lvlJc w:val="left"/>
      <w:pPr>
        <w:ind w:left="5760" w:hanging="360"/>
      </w:pPr>
    </w:lvl>
    <w:lvl w:ilvl="8" w:tplc="137CED3C"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19711705">
    <w:abstractNumId w:val="15"/>
  </w:num>
  <w:num w:numId="2" w16cid:durableId="1867717465">
    <w:abstractNumId w:val="5"/>
  </w:num>
  <w:num w:numId="3" w16cid:durableId="1509440999">
    <w:abstractNumId w:val="2"/>
  </w:num>
  <w:num w:numId="4" w16cid:durableId="1271088225">
    <w:abstractNumId w:val="8"/>
  </w:num>
  <w:num w:numId="5" w16cid:durableId="2025326653">
    <w:abstractNumId w:val="7"/>
  </w:num>
  <w:num w:numId="6" w16cid:durableId="347292926">
    <w:abstractNumId w:val="1"/>
  </w:num>
  <w:num w:numId="7" w16cid:durableId="209654471">
    <w:abstractNumId w:val="12"/>
  </w:num>
  <w:num w:numId="8" w16cid:durableId="1414819116">
    <w:abstractNumId w:val="6"/>
  </w:num>
  <w:num w:numId="9" w16cid:durableId="325598451">
    <w:abstractNumId w:val="9"/>
  </w:num>
  <w:num w:numId="10" w16cid:durableId="102651937">
    <w:abstractNumId w:val="3"/>
  </w:num>
  <w:num w:numId="11" w16cid:durableId="164054772">
    <w:abstractNumId w:val="14"/>
  </w:num>
  <w:num w:numId="12" w16cid:durableId="1684896401">
    <w:abstractNumId w:val="0"/>
  </w:num>
  <w:num w:numId="13" w16cid:durableId="1164010216">
    <w:abstractNumId w:val="15"/>
  </w:num>
  <w:num w:numId="14" w16cid:durableId="1211192940">
    <w:abstractNumId w:val="15"/>
  </w:num>
  <w:num w:numId="15" w16cid:durableId="1069772617">
    <w:abstractNumId w:val="4"/>
  </w:num>
  <w:num w:numId="16" w16cid:durableId="1571647026">
    <w:abstractNumId w:val="10"/>
  </w:num>
  <w:num w:numId="17" w16cid:durableId="1968585102">
    <w:abstractNumId w:val="11"/>
  </w:num>
  <w:num w:numId="18" w16cid:durableId="1708990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EC"/>
    <w:rsid w:val="00002D5D"/>
    <w:rsid w:val="000109D9"/>
    <w:rsid w:val="0002771A"/>
    <w:rsid w:val="00031AE8"/>
    <w:rsid w:val="00031EF1"/>
    <w:rsid w:val="00042F35"/>
    <w:rsid w:val="0006105B"/>
    <w:rsid w:val="0006311B"/>
    <w:rsid w:val="00064455"/>
    <w:rsid w:val="00064EC8"/>
    <w:rsid w:val="00074015"/>
    <w:rsid w:val="0007477F"/>
    <w:rsid w:val="000750AB"/>
    <w:rsid w:val="00076007"/>
    <w:rsid w:val="000906A6"/>
    <w:rsid w:val="0009224A"/>
    <w:rsid w:val="000B2B46"/>
    <w:rsid w:val="000B5114"/>
    <w:rsid w:val="000B7AB7"/>
    <w:rsid w:val="000C00AC"/>
    <w:rsid w:val="000C0792"/>
    <w:rsid w:val="000C5387"/>
    <w:rsid w:val="000C5639"/>
    <w:rsid w:val="000C7EBA"/>
    <w:rsid w:val="000E0317"/>
    <w:rsid w:val="000E3766"/>
    <w:rsid w:val="000E5906"/>
    <w:rsid w:val="000F3D9D"/>
    <w:rsid w:val="000F7488"/>
    <w:rsid w:val="00100250"/>
    <w:rsid w:val="001058B3"/>
    <w:rsid w:val="00106580"/>
    <w:rsid w:val="0012665E"/>
    <w:rsid w:val="00143AD6"/>
    <w:rsid w:val="001537DD"/>
    <w:rsid w:val="00156A3E"/>
    <w:rsid w:val="00163138"/>
    <w:rsid w:val="00166E65"/>
    <w:rsid w:val="001810E0"/>
    <w:rsid w:val="001817C7"/>
    <w:rsid w:val="00181F4D"/>
    <w:rsid w:val="00182F5A"/>
    <w:rsid w:val="00184025"/>
    <w:rsid w:val="001869C5"/>
    <w:rsid w:val="00194AA7"/>
    <w:rsid w:val="00197ED6"/>
    <w:rsid w:val="001A0761"/>
    <w:rsid w:val="001A4E46"/>
    <w:rsid w:val="001B0CD7"/>
    <w:rsid w:val="001D021E"/>
    <w:rsid w:val="001E62D2"/>
    <w:rsid w:val="00204C64"/>
    <w:rsid w:val="00204C82"/>
    <w:rsid w:val="00206AE3"/>
    <w:rsid w:val="00223634"/>
    <w:rsid w:val="00226E4B"/>
    <w:rsid w:val="00231392"/>
    <w:rsid w:val="00231CB1"/>
    <w:rsid w:val="00232541"/>
    <w:rsid w:val="00233B61"/>
    <w:rsid w:val="002501EF"/>
    <w:rsid w:val="002522B4"/>
    <w:rsid w:val="00252863"/>
    <w:rsid w:val="00256B53"/>
    <w:rsid w:val="00262485"/>
    <w:rsid w:val="0026705B"/>
    <w:rsid w:val="002751BA"/>
    <w:rsid w:val="00290069"/>
    <w:rsid w:val="002A182C"/>
    <w:rsid w:val="002A447F"/>
    <w:rsid w:val="002A64C2"/>
    <w:rsid w:val="002B7713"/>
    <w:rsid w:val="002C0FAF"/>
    <w:rsid w:val="002C16F9"/>
    <w:rsid w:val="002D0C9B"/>
    <w:rsid w:val="002D2BF2"/>
    <w:rsid w:val="002D3E0D"/>
    <w:rsid w:val="002D43C1"/>
    <w:rsid w:val="002D4DB6"/>
    <w:rsid w:val="002E7F3D"/>
    <w:rsid w:val="002F20F9"/>
    <w:rsid w:val="002F231D"/>
    <w:rsid w:val="002F72F2"/>
    <w:rsid w:val="00306745"/>
    <w:rsid w:val="003068A5"/>
    <w:rsid w:val="00306C3F"/>
    <w:rsid w:val="003158A6"/>
    <w:rsid w:val="003166AF"/>
    <w:rsid w:val="003170AD"/>
    <w:rsid w:val="00317C8C"/>
    <w:rsid w:val="00322402"/>
    <w:rsid w:val="00326DEB"/>
    <w:rsid w:val="00334A88"/>
    <w:rsid w:val="003377EA"/>
    <w:rsid w:val="00353BFB"/>
    <w:rsid w:val="00362D3F"/>
    <w:rsid w:val="00365D87"/>
    <w:rsid w:val="00387A0B"/>
    <w:rsid w:val="00395A5E"/>
    <w:rsid w:val="003B26FD"/>
    <w:rsid w:val="003B3EB1"/>
    <w:rsid w:val="003C00AA"/>
    <w:rsid w:val="003D2F3F"/>
    <w:rsid w:val="003E64B0"/>
    <w:rsid w:val="004006A0"/>
    <w:rsid w:val="00401425"/>
    <w:rsid w:val="004068C4"/>
    <w:rsid w:val="0040731D"/>
    <w:rsid w:val="004164AB"/>
    <w:rsid w:val="004212D2"/>
    <w:rsid w:val="004273C4"/>
    <w:rsid w:val="004332CE"/>
    <w:rsid w:val="00436CBE"/>
    <w:rsid w:val="00447BBB"/>
    <w:rsid w:val="00452192"/>
    <w:rsid w:val="0045575A"/>
    <w:rsid w:val="00457A40"/>
    <w:rsid w:val="004632C1"/>
    <w:rsid w:val="004671A5"/>
    <w:rsid w:val="004719E5"/>
    <w:rsid w:val="00475EF7"/>
    <w:rsid w:val="00483347"/>
    <w:rsid w:val="00483FCD"/>
    <w:rsid w:val="004865F4"/>
    <w:rsid w:val="004B339F"/>
    <w:rsid w:val="004B5B9F"/>
    <w:rsid w:val="004C5F49"/>
    <w:rsid w:val="004C77BA"/>
    <w:rsid w:val="004E3684"/>
    <w:rsid w:val="004F7B43"/>
    <w:rsid w:val="0050412F"/>
    <w:rsid w:val="005075DE"/>
    <w:rsid w:val="00523DB0"/>
    <w:rsid w:val="005258BB"/>
    <w:rsid w:val="0053463C"/>
    <w:rsid w:val="00545123"/>
    <w:rsid w:val="00545345"/>
    <w:rsid w:val="005454AB"/>
    <w:rsid w:val="00557395"/>
    <w:rsid w:val="005673FB"/>
    <w:rsid w:val="00567403"/>
    <w:rsid w:val="0057468C"/>
    <w:rsid w:val="00581F69"/>
    <w:rsid w:val="00583301"/>
    <w:rsid w:val="005874E2"/>
    <w:rsid w:val="00592BB1"/>
    <w:rsid w:val="005A0009"/>
    <w:rsid w:val="005A2942"/>
    <w:rsid w:val="005C77BC"/>
    <w:rsid w:val="005F128F"/>
    <w:rsid w:val="00601192"/>
    <w:rsid w:val="00610AF1"/>
    <w:rsid w:val="00614E31"/>
    <w:rsid w:val="00626015"/>
    <w:rsid w:val="00632BB6"/>
    <w:rsid w:val="00647FF0"/>
    <w:rsid w:val="00654712"/>
    <w:rsid w:val="00670B19"/>
    <w:rsid w:val="00670FB0"/>
    <w:rsid w:val="00675BD5"/>
    <w:rsid w:val="0067639A"/>
    <w:rsid w:val="006777C1"/>
    <w:rsid w:val="00687EA5"/>
    <w:rsid w:val="006908A1"/>
    <w:rsid w:val="00691DDD"/>
    <w:rsid w:val="006A0AB8"/>
    <w:rsid w:val="006A15D9"/>
    <w:rsid w:val="006A4111"/>
    <w:rsid w:val="006A43D5"/>
    <w:rsid w:val="006A54FC"/>
    <w:rsid w:val="006A6BD5"/>
    <w:rsid w:val="006A7135"/>
    <w:rsid w:val="006B0130"/>
    <w:rsid w:val="006B04F1"/>
    <w:rsid w:val="006B7076"/>
    <w:rsid w:val="006D387C"/>
    <w:rsid w:val="006E408E"/>
    <w:rsid w:val="006F19F9"/>
    <w:rsid w:val="006F60AA"/>
    <w:rsid w:val="006F7295"/>
    <w:rsid w:val="006F7943"/>
    <w:rsid w:val="007004FB"/>
    <w:rsid w:val="00702044"/>
    <w:rsid w:val="00703654"/>
    <w:rsid w:val="00703772"/>
    <w:rsid w:val="00705056"/>
    <w:rsid w:val="00711976"/>
    <w:rsid w:val="00713070"/>
    <w:rsid w:val="007172CD"/>
    <w:rsid w:val="00717BB9"/>
    <w:rsid w:val="00722496"/>
    <w:rsid w:val="007238E9"/>
    <w:rsid w:val="00732168"/>
    <w:rsid w:val="00733146"/>
    <w:rsid w:val="00742B94"/>
    <w:rsid w:val="007635E2"/>
    <w:rsid w:val="007675CA"/>
    <w:rsid w:val="00770962"/>
    <w:rsid w:val="007735C8"/>
    <w:rsid w:val="0078509A"/>
    <w:rsid w:val="00786E0F"/>
    <w:rsid w:val="00787EAC"/>
    <w:rsid w:val="00790E7C"/>
    <w:rsid w:val="007B2ABD"/>
    <w:rsid w:val="007B382F"/>
    <w:rsid w:val="007B43D7"/>
    <w:rsid w:val="007B7409"/>
    <w:rsid w:val="007C4FC6"/>
    <w:rsid w:val="007C5ACE"/>
    <w:rsid w:val="007D219C"/>
    <w:rsid w:val="007D7190"/>
    <w:rsid w:val="007D7E1E"/>
    <w:rsid w:val="007E52C1"/>
    <w:rsid w:val="007E7824"/>
    <w:rsid w:val="007F2874"/>
    <w:rsid w:val="007F49E3"/>
    <w:rsid w:val="007F652D"/>
    <w:rsid w:val="00804BB4"/>
    <w:rsid w:val="0080732D"/>
    <w:rsid w:val="008074EA"/>
    <w:rsid w:val="00810989"/>
    <w:rsid w:val="00815383"/>
    <w:rsid w:val="00822A0C"/>
    <w:rsid w:val="0083440F"/>
    <w:rsid w:val="008413AD"/>
    <w:rsid w:val="00842006"/>
    <w:rsid w:val="008470DA"/>
    <w:rsid w:val="008478A6"/>
    <w:rsid w:val="00853A02"/>
    <w:rsid w:val="008604F8"/>
    <w:rsid w:val="008623C6"/>
    <w:rsid w:val="00867F20"/>
    <w:rsid w:val="008721D7"/>
    <w:rsid w:val="0087222C"/>
    <w:rsid w:val="00875281"/>
    <w:rsid w:val="00877694"/>
    <w:rsid w:val="00882B86"/>
    <w:rsid w:val="00885235"/>
    <w:rsid w:val="008861B8"/>
    <w:rsid w:val="0089184A"/>
    <w:rsid w:val="008968F5"/>
    <w:rsid w:val="008A27C5"/>
    <w:rsid w:val="008A7431"/>
    <w:rsid w:val="008B27D0"/>
    <w:rsid w:val="008C69DD"/>
    <w:rsid w:val="008C7536"/>
    <w:rsid w:val="008D3517"/>
    <w:rsid w:val="008D5D66"/>
    <w:rsid w:val="008E4DB2"/>
    <w:rsid w:val="008E4E1E"/>
    <w:rsid w:val="008E5737"/>
    <w:rsid w:val="008F236B"/>
    <w:rsid w:val="008F3042"/>
    <w:rsid w:val="008F4304"/>
    <w:rsid w:val="00904379"/>
    <w:rsid w:val="0091307A"/>
    <w:rsid w:val="00915E0E"/>
    <w:rsid w:val="00924647"/>
    <w:rsid w:val="009252E9"/>
    <w:rsid w:val="00940757"/>
    <w:rsid w:val="00941BBD"/>
    <w:rsid w:val="0094418B"/>
    <w:rsid w:val="009445CF"/>
    <w:rsid w:val="009545C8"/>
    <w:rsid w:val="009614F8"/>
    <w:rsid w:val="0096266F"/>
    <w:rsid w:val="00965C23"/>
    <w:rsid w:val="009720C2"/>
    <w:rsid w:val="00987BCE"/>
    <w:rsid w:val="00990AF5"/>
    <w:rsid w:val="0099290E"/>
    <w:rsid w:val="00992BAA"/>
    <w:rsid w:val="009A052D"/>
    <w:rsid w:val="009A173A"/>
    <w:rsid w:val="009A1AAC"/>
    <w:rsid w:val="009A5340"/>
    <w:rsid w:val="009A6E03"/>
    <w:rsid w:val="009A738F"/>
    <w:rsid w:val="009B27F4"/>
    <w:rsid w:val="009B733C"/>
    <w:rsid w:val="009C252C"/>
    <w:rsid w:val="009D0A3B"/>
    <w:rsid w:val="009D0C4A"/>
    <w:rsid w:val="009D5B03"/>
    <w:rsid w:val="009E0AE5"/>
    <w:rsid w:val="009E2A42"/>
    <w:rsid w:val="009E6AE1"/>
    <w:rsid w:val="009E772B"/>
    <w:rsid w:val="009F18D6"/>
    <w:rsid w:val="009F7DE0"/>
    <w:rsid w:val="00A00ACB"/>
    <w:rsid w:val="00A03443"/>
    <w:rsid w:val="00A05606"/>
    <w:rsid w:val="00A24859"/>
    <w:rsid w:val="00A32F7E"/>
    <w:rsid w:val="00A4065B"/>
    <w:rsid w:val="00A41003"/>
    <w:rsid w:val="00A41558"/>
    <w:rsid w:val="00A419E9"/>
    <w:rsid w:val="00A479C8"/>
    <w:rsid w:val="00A53116"/>
    <w:rsid w:val="00A54CFD"/>
    <w:rsid w:val="00A5559A"/>
    <w:rsid w:val="00A5622D"/>
    <w:rsid w:val="00A56BFA"/>
    <w:rsid w:val="00A56D41"/>
    <w:rsid w:val="00A62A78"/>
    <w:rsid w:val="00A70E13"/>
    <w:rsid w:val="00A768C6"/>
    <w:rsid w:val="00A77263"/>
    <w:rsid w:val="00A841C9"/>
    <w:rsid w:val="00A9170B"/>
    <w:rsid w:val="00A930B3"/>
    <w:rsid w:val="00A93D1B"/>
    <w:rsid w:val="00A9583B"/>
    <w:rsid w:val="00A9617D"/>
    <w:rsid w:val="00AA0BF1"/>
    <w:rsid w:val="00AB2719"/>
    <w:rsid w:val="00AC5567"/>
    <w:rsid w:val="00AD3909"/>
    <w:rsid w:val="00AD71FF"/>
    <w:rsid w:val="00AF10FC"/>
    <w:rsid w:val="00B12D3D"/>
    <w:rsid w:val="00B165A0"/>
    <w:rsid w:val="00B177A1"/>
    <w:rsid w:val="00B20A79"/>
    <w:rsid w:val="00B30799"/>
    <w:rsid w:val="00B37BA6"/>
    <w:rsid w:val="00B4162B"/>
    <w:rsid w:val="00B44BFA"/>
    <w:rsid w:val="00B51ADA"/>
    <w:rsid w:val="00B55C96"/>
    <w:rsid w:val="00B74191"/>
    <w:rsid w:val="00B75778"/>
    <w:rsid w:val="00B8144F"/>
    <w:rsid w:val="00B86261"/>
    <w:rsid w:val="00B91E5A"/>
    <w:rsid w:val="00B97337"/>
    <w:rsid w:val="00BA14F2"/>
    <w:rsid w:val="00BA49FB"/>
    <w:rsid w:val="00BB4A33"/>
    <w:rsid w:val="00BC42EC"/>
    <w:rsid w:val="00BC63A3"/>
    <w:rsid w:val="00BC67C9"/>
    <w:rsid w:val="00BC793E"/>
    <w:rsid w:val="00BC7D6B"/>
    <w:rsid w:val="00BD4EA6"/>
    <w:rsid w:val="00BD5270"/>
    <w:rsid w:val="00BD66F4"/>
    <w:rsid w:val="00BF0A79"/>
    <w:rsid w:val="00BF6A2B"/>
    <w:rsid w:val="00C02339"/>
    <w:rsid w:val="00C02506"/>
    <w:rsid w:val="00C0336E"/>
    <w:rsid w:val="00C1345C"/>
    <w:rsid w:val="00C162B8"/>
    <w:rsid w:val="00C1636E"/>
    <w:rsid w:val="00C16A7D"/>
    <w:rsid w:val="00C22F57"/>
    <w:rsid w:val="00C25404"/>
    <w:rsid w:val="00C32DAE"/>
    <w:rsid w:val="00C41146"/>
    <w:rsid w:val="00C41413"/>
    <w:rsid w:val="00C4243B"/>
    <w:rsid w:val="00C45415"/>
    <w:rsid w:val="00C45644"/>
    <w:rsid w:val="00C45A66"/>
    <w:rsid w:val="00C53B25"/>
    <w:rsid w:val="00C559F7"/>
    <w:rsid w:val="00C64370"/>
    <w:rsid w:val="00C7206A"/>
    <w:rsid w:val="00C728AB"/>
    <w:rsid w:val="00C80FC3"/>
    <w:rsid w:val="00C82C06"/>
    <w:rsid w:val="00C8340A"/>
    <w:rsid w:val="00C855AD"/>
    <w:rsid w:val="00C90D14"/>
    <w:rsid w:val="00C9383D"/>
    <w:rsid w:val="00CA1575"/>
    <w:rsid w:val="00CA4EEC"/>
    <w:rsid w:val="00CB02F3"/>
    <w:rsid w:val="00CB774E"/>
    <w:rsid w:val="00CB7D01"/>
    <w:rsid w:val="00CC1D18"/>
    <w:rsid w:val="00CC2923"/>
    <w:rsid w:val="00CC2A52"/>
    <w:rsid w:val="00CD176B"/>
    <w:rsid w:val="00CD19D9"/>
    <w:rsid w:val="00CE5072"/>
    <w:rsid w:val="00D01B15"/>
    <w:rsid w:val="00D17C67"/>
    <w:rsid w:val="00D3677E"/>
    <w:rsid w:val="00D454CC"/>
    <w:rsid w:val="00D53796"/>
    <w:rsid w:val="00D5429C"/>
    <w:rsid w:val="00D83B5E"/>
    <w:rsid w:val="00D85738"/>
    <w:rsid w:val="00D87700"/>
    <w:rsid w:val="00D9161F"/>
    <w:rsid w:val="00D953F4"/>
    <w:rsid w:val="00D972DB"/>
    <w:rsid w:val="00DA42B8"/>
    <w:rsid w:val="00DA6C74"/>
    <w:rsid w:val="00DC309E"/>
    <w:rsid w:val="00DC54B0"/>
    <w:rsid w:val="00DD68AA"/>
    <w:rsid w:val="00DD68E2"/>
    <w:rsid w:val="00DE65FE"/>
    <w:rsid w:val="00DE7CE9"/>
    <w:rsid w:val="00E05E27"/>
    <w:rsid w:val="00E11CD1"/>
    <w:rsid w:val="00E16634"/>
    <w:rsid w:val="00E1779A"/>
    <w:rsid w:val="00E213CE"/>
    <w:rsid w:val="00E27303"/>
    <w:rsid w:val="00E27887"/>
    <w:rsid w:val="00E316A3"/>
    <w:rsid w:val="00E34913"/>
    <w:rsid w:val="00E377CD"/>
    <w:rsid w:val="00E40855"/>
    <w:rsid w:val="00E47FF2"/>
    <w:rsid w:val="00E51943"/>
    <w:rsid w:val="00E55377"/>
    <w:rsid w:val="00E658A4"/>
    <w:rsid w:val="00E67637"/>
    <w:rsid w:val="00E7505D"/>
    <w:rsid w:val="00E765C7"/>
    <w:rsid w:val="00E813BB"/>
    <w:rsid w:val="00E8537B"/>
    <w:rsid w:val="00E94DD2"/>
    <w:rsid w:val="00E96BC8"/>
    <w:rsid w:val="00EA0C49"/>
    <w:rsid w:val="00EA7AAE"/>
    <w:rsid w:val="00EB6EF9"/>
    <w:rsid w:val="00EC255E"/>
    <w:rsid w:val="00EC5546"/>
    <w:rsid w:val="00ED1B83"/>
    <w:rsid w:val="00ED5EE3"/>
    <w:rsid w:val="00EE5027"/>
    <w:rsid w:val="00EE6FF6"/>
    <w:rsid w:val="00EF6B74"/>
    <w:rsid w:val="00F039DF"/>
    <w:rsid w:val="00F22C77"/>
    <w:rsid w:val="00F265AC"/>
    <w:rsid w:val="00F40637"/>
    <w:rsid w:val="00F510B1"/>
    <w:rsid w:val="00F51E60"/>
    <w:rsid w:val="00F62CB8"/>
    <w:rsid w:val="00F71C81"/>
    <w:rsid w:val="00F72429"/>
    <w:rsid w:val="00F744A0"/>
    <w:rsid w:val="00F77B1F"/>
    <w:rsid w:val="00F80405"/>
    <w:rsid w:val="00F83E60"/>
    <w:rsid w:val="00F96B06"/>
    <w:rsid w:val="00FA057E"/>
    <w:rsid w:val="00FA18AB"/>
    <w:rsid w:val="00FA6CD7"/>
    <w:rsid w:val="00FA761E"/>
    <w:rsid w:val="00FB26FE"/>
    <w:rsid w:val="00FB347E"/>
    <w:rsid w:val="00FB5270"/>
    <w:rsid w:val="00FC2C2A"/>
    <w:rsid w:val="00FC474B"/>
    <w:rsid w:val="00FD080C"/>
    <w:rsid w:val="00FD10D5"/>
    <w:rsid w:val="00FE642B"/>
    <w:rsid w:val="00FE649C"/>
    <w:rsid w:val="00FE6B21"/>
    <w:rsid w:val="00FF13F0"/>
    <w:rsid w:val="00FF4EAA"/>
    <w:rsid w:val="00FF7C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D6AF"/>
  <w15:docId w15:val="{02A37833-717D-49B5-B683-37A6B572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36CB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3626">
      <w:bodyDiv w:val="1"/>
      <w:marLeft w:val="0"/>
      <w:marRight w:val="0"/>
      <w:marTop w:val="0"/>
      <w:marBottom w:val="0"/>
      <w:divBdr>
        <w:top w:val="none" w:sz="0" w:space="0" w:color="auto"/>
        <w:left w:val="none" w:sz="0" w:space="0" w:color="auto"/>
        <w:bottom w:val="none" w:sz="0" w:space="0" w:color="auto"/>
        <w:right w:val="none" w:sz="0" w:space="0" w:color="auto"/>
      </w:divBdr>
    </w:div>
    <w:div w:id="1389575053">
      <w:bodyDiv w:val="1"/>
      <w:marLeft w:val="0"/>
      <w:marRight w:val="0"/>
      <w:marTop w:val="0"/>
      <w:marBottom w:val="0"/>
      <w:divBdr>
        <w:top w:val="none" w:sz="0" w:space="0" w:color="auto"/>
        <w:left w:val="none" w:sz="0" w:space="0" w:color="auto"/>
        <w:bottom w:val="none" w:sz="0" w:space="0" w:color="auto"/>
        <w:right w:val="none" w:sz="0" w:space="0" w:color="auto"/>
      </w:divBdr>
    </w:div>
    <w:div w:id="1471315253">
      <w:bodyDiv w:val="1"/>
      <w:marLeft w:val="0"/>
      <w:marRight w:val="0"/>
      <w:marTop w:val="0"/>
      <w:marBottom w:val="0"/>
      <w:divBdr>
        <w:top w:val="none" w:sz="0" w:space="0" w:color="auto"/>
        <w:left w:val="none" w:sz="0" w:space="0" w:color="auto"/>
        <w:bottom w:val="none" w:sz="0" w:space="0" w:color="auto"/>
        <w:right w:val="none" w:sz="0" w:space="0" w:color="auto"/>
      </w:divBdr>
    </w:div>
    <w:div w:id="18519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22FD2" w:rsidRDefault="00022FD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22FD2" w:rsidRDefault="00022FD2"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022FD2" w:rsidRDefault="00022FD2"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2FD2" w:rsidRDefault="00022FD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22FD2" w:rsidRDefault="00022FD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22FD2" w:rsidRDefault="00022FD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22FD2" w:rsidRDefault="00022FD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22FD2" w:rsidRDefault="00022FD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22FD2" w:rsidRDefault="00022FD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22FD2" w:rsidRDefault="00022FD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22FD2" w:rsidRDefault="00022FD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22FD2" w:rsidRDefault="00022FD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22FD2" w:rsidRDefault="00022FD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22FD2" w:rsidRDefault="00022FD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22FD2" w:rsidRDefault="00022FD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22FD2" w:rsidRDefault="00022FD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22FD2" w:rsidRDefault="00022FD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22FD2" w:rsidRDefault="00022FD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22FD2" w:rsidRDefault="00022FD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22FD2" w:rsidRDefault="00022FD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22FD2" w:rsidRDefault="00022FD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22FD2" w:rsidRDefault="00022FD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22FD2" w:rsidRDefault="00022FD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22FD2" w:rsidRDefault="00022FD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22FD2" w:rsidRDefault="00022FD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22FD2" w:rsidRDefault="00022FD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22FD2" w:rsidRDefault="00022FD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22FD2" w:rsidRDefault="00022FD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22FD2" w:rsidRDefault="00022FD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22FD2" w:rsidRDefault="00022FD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22FD2" w:rsidRDefault="00022FD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22FD2" w:rsidRDefault="00022FD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22FD2" w:rsidRDefault="00022FD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22FD2" w:rsidRDefault="00022FD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22FD2" w:rsidRDefault="00022FD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22FD2" w:rsidRDefault="00022FD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22FD2" w:rsidRDefault="00022FD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22FD2" w:rsidRDefault="00022FD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22FD2" w:rsidRDefault="00022FD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22FD2" w:rsidRDefault="00022FD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22FD2" w:rsidRDefault="00022FD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22FD2" w:rsidRDefault="00022FD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22FD2" w:rsidRDefault="00022FD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22FD2" w:rsidRDefault="00022FD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22FD2" w:rsidRDefault="00022FD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22FD2" w:rsidRDefault="00022FD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22FD2" w:rsidRDefault="00022FD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22FD2" w:rsidRDefault="00022FD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22FD2" w:rsidRDefault="00022FD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22FD2" w:rsidRDefault="00022FD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22FD2" w:rsidRDefault="00022FD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22FD2" w:rsidRDefault="00022FD2" w:rsidP="00AF0AC5">
          <w:pPr>
            <w:pStyle w:val="FC2B6C6766C44F1B8CB1598063AAB823"/>
          </w:pPr>
          <w:r w:rsidRPr="00D858FE">
            <w:rPr>
              <w:rStyle w:val="PlaceholderText"/>
            </w:rPr>
            <w:t>Choose an item.</w:t>
          </w:r>
        </w:p>
      </w:docPartBody>
    </w:docPart>
    <w:docPart>
      <w:docPartPr>
        <w:name w:val="EABE22E17D6E4CEE9CB85CAA906566C5"/>
        <w:category>
          <w:name w:val="General"/>
          <w:gallery w:val="placeholder"/>
        </w:category>
        <w:types>
          <w:type w:val="bbPlcHdr"/>
        </w:types>
        <w:behaviors>
          <w:behavior w:val="content"/>
        </w:behaviors>
        <w:guid w:val="{6976F61C-33C5-46B8-9CC4-545EDCC21514}"/>
      </w:docPartPr>
      <w:docPartBody>
        <w:p w:rsidR="00D33F7E" w:rsidRDefault="00D33F7E" w:rsidP="00D33F7E">
          <w:pPr>
            <w:pStyle w:val="EABE22E17D6E4CEE9CB85CAA906566C5"/>
          </w:pPr>
          <w:r w:rsidRPr="005E351D">
            <w:rPr>
              <w:rStyle w:val="PlaceholderText"/>
            </w:rPr>
            <w:t>Click or tap here to enter text.</w:t>
          </w:r>
        </w:p>
      </w:docPartBody>
    </w:docPart>
    <w:docPart>
      <w:docPartPr>
        <w:name w:val="9916B3531D3343EB9F7F86B422626220"/>
        <w:category>
          <w:name w:val="General"/>
          <w:gallery w:val="placeholder"/>
        </w:category>
        <w:types>
          <w:type w:val="bbPlcHdr"/>
        </w:types>
        <w:behaviors>
          <w:behavior w:val="content"/>
        </w:behaviors>
        <w:guid w:val="{D207B349-D643-4557-BA8D-FA4FDCAED5E9}"/>
      </w:docPartPr>
      <w:docPartBody>
        <w:p w:rsidR="00D33F7E" w:rsidRDefault="00D33F7E" w:rsidP="00D33F7E">
          <w:pPr>
            <w:pStyle w:val="9916B3531D3343EB9F7F86B422626220"/>
          </w:pPr>
          <w:r w:rsidRPr="005E3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FD2"/>
    <w:rsid w:val="00022FD2"/>
    <w:rsid w:val="000F3D9D"/>
    <w:rsid w:val="0029545E"/>
    <w:rsid w:val="002B7713"/>
    <w:rsid w:val="00334A88"/>
    <w:rsid w:val="006908A1"/>
    <w:rsid w:val="00770962"/>
    <w:rsid w:val="00822A0C"/>
    <w:rsid w:val="00A37D80"/>
    <w:rsid w:val="00B5223B"/>
    <w:rsid w:val="00C02339"/>
    <w:rsid w:val="00C45644"/>
    <w:rsid w:val="00C80FC3"/>
    <w:rsid w:val="00D33F7E"/>
    <w:rsid w:val="00E765C7"/>
    <w:rsid w:val="00F530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7D80"/>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EABE22E17D6E4CEE9CB85CAA906566C5">
    <w:name w:val="EABE22E17D6E4CEE9CB85CAA906566C5"/>
    <w:rsid w:val="00D33F7E"/>
    <w:pPr>
      <w:spacing w:line="278" w:lineRule="auto"/>
    </w:pPr>
    <w:rPr>
      <w:kern w:val="2"/>
      <w:sz w:val="24"/>
      <w:szCs w:val="24"/>
      <w14:ligatures w14:val="standardContextual"/>
    </w:rPr>
  </w:style>
  <w:style w:type="paragraph" w:customStyle="1" w:styleId="9916B3531D3343EB9F7F86B422626220">
    <w:name w:val="9916B3531D3343EB9F7F86B422626220"/>
    <w:rsid w:val="00D33F7E"/>
    <w:pPr>
      <w:spacing w:line="278" w:lineRule="auto"/>
    </w:pPr>
    <w:rPr>
      <w:kern w:val="2"/>
      <w:sz w:val="24"/>
      <w:szCs w:val="24"/>
      <w14:ligatures w14:val="standardContextual"/>
    </w:rPr>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628F0B0E-3A8A-4B87-AB65-4E4ACA893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7737</Words>
  <Characters>44107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2025-02-23T23:18:00Z</dcterms:created>
  <dcterms:modified xsi:type="dcterms:W3CDTF">2025-02-23T23:18:00Z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