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80605" w14:textId="77777777" w:rsidR="003E28A0" w:rsidRPr="002C3EBF" w:rsidRDefault="003E28A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56EDC3" wp14:editId="15EBF68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E6BE721" w14:textId="77777777" w:rsidR="003E28A0" w:rsidRDefault="003E28A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8E9376" w14:textId="77777777" w:rsidR="003E28A0" w:rsidRDefault="003E28A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BBF1BA" w14:textId="77777777" w:rsidR="003E28A0" w:rsidRPr="002C3EBF" w:rsidRDefault="003E28A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3D26" w14:paraId="585CA77B" w14:textId="77777777" w:rsidTr="003A3D26">
        <w:tc>
          <w:tcPr>
            <w:cnfStyle w:val="001000000000" w:firstRow="0" w:lastRow="0" w:firstColumn="1" w:lastColumn="0" w:oddVBand="0" w:evenVBand="0" w:oddHBand="0" w:evenHBand="0" w:firstRowFirstColumn="0" w:firstRowLastColumn="0" w:lastRowFirstColumn="0" w:lastRowLastColumn="0"/>
            <w:tcW w:w="3227" w:type="dxa"/>
          </w:tcPr>
          <w:p w14:paraId="693560EF" w14:textId="77777777" w:rsidR="003E28A0" w:rsidRPr="00996FAF" w:rsidRDefault="003E28A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D48E1C" w14:textId="77777777" w:rsidR="003E28A0" w:rsidRPr="00996FAF" w:rsidRDefault="003E28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Mawsons Court Residential Aged Care</w:t>
            </w:r>
          </w:p>
        </w:tc>
      </w:tr>
      <w:tr w:rsidR="003A3D26" w14:paraId="0BCA9C9D" w14:textId="77777777" w:rsidTr="003A3D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91F551" w14:textId="77777777" w:rsidR="003E28A0" w:rsidRPr="00996FAF" w:rsidRDefault="003E28A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7D2A3F" w14:textId="77777777" w:rsidR="003E28A0" w:rsidRPr="00C27BE3" w:rsidRDefault="003E28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0963</w:t>
            </w:r>
          </w:p>
        </w:tc>
      </w:tr>
      <w:tr w:rsidR="003A3D26" w14:paraId="2DDA2043" w14:textId="77777777" w:rsidTr="003A3D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E6F1E6" w14:textId="77777777" w:rsidR="003E28A0" w:rsidRPr="00996FAF" w:rsidRDefault="003E28A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DAED9B" w14:textId="77777777" w:rsidR="003E28A0" w:rsidRPr="00996FAF" w:rsidRDefault="003E28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80 Caves</w:t>
            </w:r>
            <w:r>
              <w:rPr>
                <w:rFonts w:ascii="Arial" w:eastAsia="Times New Roman" w:hAnsi="Arial" w:cs="Arial"/>
                <w:lang w:eastAsia="en-AU"/>
              </w:rPr>
              <w:t xml:space="preserve"> Beach Road, CAVES BEACH, New South Wales, 2281</w:t>
            </w:r>
          </w:p>
        </w:tc>
      </w:tr>
      <w:tr w:rsidR="003A3D26" w14:paraId="75C1EA77" w14:textId="77777777" w:rsidTr="003A3D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472B9" w14:textId="77777777" w:rsidR="003E28A0" w:rsidRPr="00996FAF" w:rsidRDefault="003E28A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81E884" w14:textId="77777777" w:rsidR="003E28A0" w:rsidRPr="00996FAF" w:rsidRDefault="003E28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A3D26" w14:paraId="75A01642" w14:textId="77777777" w:rsidTr="003A3D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4CC141" w14:textId="77777777" w:rsidR="003E28A0" w:rsidRPr="00996FAF" w:rsidRDefault="003E28A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9EB55A" w14:textId="69A695D4" w:rsidR="003E28A0" w:rsidRPr="00996FAF" w:rsidRDefault="003E28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May 2024</w:t>
            </w:r>
          </w:p>
        </w:tc>
      </w:tr>
      <w:tr w:rsidR="003A3D26" w14:paraId="4E8D45B3" w14:textId="77777777" w:rsidTr="00185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2D6A5" w14:textId="77777777" w:rsidR="003E28A0" w:rsidRPr="001853CD" w:rsidRDefault="003E28A0" w:rsidP="009B6303">
            <w:pPr>
              <w:pStyle w:val="CoverHeading"/>
              <w:spacing w:before="0" w:after="120" w:line="22" w:lineRule="atLeast"/>
              <w:rPr>
                <w:rFonts w:ascii="Arial" w:hAnsi="Arial" w:cs="Arial"/>
                <w:sz w:val="24"/>
              </w:rPr>
            </w:pPr>
            <w:r w:rsidRPr="001853CD">
              <w:rPr>
                <w:rFonts w:ascii="Arial" w:hAnsi="Arial" w:cs="Arial"/>
                <w:sz w:val="24"/>
              </w:rPr>
              <w:t>Performance report date:</w:t>
            </w:r>
          </w:p>
        </w:tc>
        <w:sdt>
          <w:sdtPr>
            <w:rPr>
              <w:rFonts w:ascii="Arial" w:hAnsi="Arial" w:cs="Arial"/>
              <w:color w:val="auto"/>
            </w:rPr>
            <w:id w:val="-2080845255"/>
            <w:placeholder>
              <w:docPart w:val="DefaultPlaceholder_-1854013437"/>
            </w:placeholder>
            <w:date w:fullDate="2024-06-24T00:00:00Z">
              <w:dateFormat w:val="d MMMM yyyy"/>
              <w:lid w:val="en-AU"/>
              <w:storeMappedDataAs w:val="dateTime"/>
              <w:calendar w:val="gregorian"/>
            </w:date>
          </w:sdtPr>
          <w:sdtEndPr/>
          <w:sdtContent>
            <w:tc>
              <w:tcPr>
                <w:tcW w:w="7114" w:type="dxa"/>
                <w:shd w:val="clear" w:color="auto" w:fill="auto"/>
              </w:tcPr>
              <w:p w14:paraId="4B712460" w14:textId="1ED64FC3" w:rsidR="003E28A0" w:rsidRPr="001853CD" w:rsidRDefault="00C90D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53CD">
                  <w:rPr>
                    <w:rFonts w:ascii="Arial" w:hAnsi="Arial" w:cs="Arial"/>
                    <w:color w:val="auto"/>
                  </w:rPr>
                  <w:t>24 June 2024</w:t>
                </w:r>
              </w:p>
            </w:tc>
          </w:sdtContent>
        </w:sdt>
      </w:tr>
      <w:tr w:rsidR="003A3D26" w14:paraId="693129DB" w14:textId="77777777" w:rsidTr="001853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7C12A" w14:textId="77777777" w:rsidR="003E28A0" w:rsidRPr="001853CD" w:rsidRDefault="003E28A0" w:rsidP="009B6303">
            <w:pPr>
              <w:pStyle w:val="CoverHeading"/>
              <w:spacing w:after="120" w:line="22" w:lineRule="atLeast"/>
              <w:rPr>
                <w:rFonts w:ascii="Arial" w:hAnsi="Arial" w:cs="Arial"/>
                <w:sz w:val="24"/>
              </w:rPr>
            </w:pPr>
            <w:r w:rsidRPr="001853CD">
              <w:rPr>
                <w:rFonts w:ascii="Arial" w:hAnsi="Arial" w:cs="Arial"/>
                <w:sz w:val="24"/>
              </w:rPr>
              <w:t>Service included in this assessment:</w:t>
            </w:r>
          </w:p>
        </w:tc>
        <w:tc>
          <w:tcPr>
            <w:tcW w:w="7114" w:type="dxa"/>
            <w:shd w:val="clear" w:color="auto" w:fill="auto"/>
          </w:tcPr>
          <w:p w14:paraId="507A39A1" w14:textId="77777777" w:rsidR="003E28A0" w:rsidRPr="001853CD" w:rsidRDefault="003E28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53CD">
              <w:rPr>
                <w:rFonts w:ascii="Arial" w:hAnsi="Arial" w:cs="Arial"/>
              </w:rPr>
              <w:t xml:space="preserve">Provider: 305 Southern Cross Care (NSW &amp; ACT) Limited </w:t>
            </w:r>
          </w:p>
          <w:p w14:paraId="7C01B95D" w14:textId="77777777" w:rsidR="003E28A0" w:rsidRPr="001853CD" w:rsidRDefault="003E28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53CD">
              <w:rPr>
                <w:rFonts w:ascii="Arial" w:hAnsi="Arial" w:cs="Arial"/>
              </w:rPr>
              <w:t>Service: 5851 Southern Cross Care Mawsons Court Residential Aged Care</w:t>
            </w:r>
          </w:p>
        </w:tc>
      </w:tr>
    </w:tbl>
    <w:bookmarkEnd w:id="0"/>
    <w:p w14:paraId="1E1FA72E" w14:textId="77777777" w:rsidR="003E28A0" w:rsidRPr="00996FAF" w:rsidRDefault="003E28A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5D4369" w14:textId="77777777" w:rsidR="003E28A0" w:rsidRPr="00996FAF" w:rsidRDefault="003E28A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7EFF9B8" w14:textId="30B2C22D" w:rsidR="003E28A0" w:rsidRPr="00996FAF" w:rsidRDefault="003E28A0" w:rsidP="0036130C">
      <w:pPr>
        <w:pStyle w:val="NormalArial"/>
      </w:pPr>
      <w:r w:rsidRPr="00996FAF">
        <w:t xml:space="preserve">This performance report for </w:t>
      </w:r>
      <w:r w:rsidRPr="00C27BE3">
        <w:rPr>
          <w:color w:val="auto"/>
        </w:rPr>
        <w:t>Southern Cross Care Mawsons Court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20DCC">
        <w:t>M Nicholas</w:t>
      </w:r>
      <w:r w:rsidR="001853CD">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C4BFB3C" w14:textId="77777777" w:rsidR="003E28A0" w:rsidRPr="00996FAF" w:rsidRDefault="003E28A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F1FC26" w14:textId="77777777" w:rsidR="003E28A0" w:rsidRPr="00996FAF" w:rsidRDefault="003E28A0" w:rsidP="0036130C">
      <w:pPr>
        <w:pStyle w:val="NormalArial"/>
      </w:pPr>
      <w:r w:rsidRPr="00996FAF">
        <w:t>The report also specifies any areas in which improvements must be made to ensure the Quality Standards are complied with.</w:t>
      </w:r>
    </w:p>
    <w:p w14:paraId="7362FEFD" w14:textId="77777777" w:rsidR="003E28A0" w:rsidRPr="00996FAF" w:rsidRDefault="003E28A0" w:rsidP="00712752">
      <w:pPr>
        <w:pStyle w:val="Heading1"/>
        <w:spacing w:before="240" w:after="240" w:line="22" w:lineRule="atLeast"/>
        <w:rPr>
          <w:rFonts w:ascii="Arial" w:hAnsi="Arial" w:cs="Arial"/>
        </w:rPr>
      </w:pPr>
      <w:r w:rsidRPr="00996FAF">
        <w:rPr>
          <w:rFonts w:ascii="Arial" w:hAnsi="Arial" w:cs="Arial"/>
        </w:rPr>
        <w:t>Material relied on</w:t>
      </w:r>
    </w:p>
    <w:p w14:paraId="37DD312A" w14:textId="77777777" w:rsidR="003E28A0" w:rsidRPr="00996FAF" w:rsidRDefault="003E28A0" w:rsidP="0036130C">
      <w:pPr>
        <w:pStyle w:val="NormalArial"/>
      </w:pPr>
      <w:r w:rsidRPr="00996FAF">
        <w:t>The following information has been considered in preparing the performance report:</w:t>
      </w:r>
    </w:p>
    <w:p w14:paraId="3BB3D879" w14:textId="31C27F66" w:rsidR="003E28A0" w:rsidRPr="00C90D4B" w:rsidRDefault="003E28A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w:t>
      </w:r>
      <w:r w:rsidRPr="00F61540">
        <w:rPr>
          <w:rFonts w:ascii="Arial" w:hAnsi="Arial" w:cs="Arial"/>
          <w:color w:val="auto"/>
        </w:rPr>
        <w:t>formed by a site assessment, observations at the service, review of documents and interviews with staff, consumers/representatives and others</w:t>
      </w:r>
      <w:r w:rsidR="00C90D4B">
        <w:rPr>
          <w:rFonts w:ascii="Arial" w:hAnsi="Arial" w:cs="Arial"/>
          <w:color w:val="auto"/>
        </w:rPr>
        <w:t>.</w:t>
      </w:r>
    </w:p>
    <w:p w14:paraId="11682BC9" w14:textId="148D187F" w:rsidR="003E28A0" w:rsidRPr="00C90D4B" w:rsidRDefault="003E28A0" w:rsidP="008E1713">
      <w:pPr>
        <w:pStyle w:val="ListParagraph"/>
        <w:numPr>
          <w:ilvl w:val="0"/>
          <w:numId w:val="2"/>
        </w:numPr>
        <w:spacing w:line="22" w:lineRule="atLeast"/>
        <w:ind w:left="714" w:hanging="357"/>
        <w:contextualSpacing w:val="0"/>
        <w:rPr>
          <w:rFonts w:ascii="Arial" w:hAnsi="Arial" w:cs="Arial"/>
          <w:color w:val="auto"/>
        </w:rPr>
      </w:pPr>
      <w:r w:rsidRPr="00C90D4B">
        <w:rPr>
          <w:rFonts w:ascii="Arial" w:hAnsi="Arial" w:cs="Arial"/>
          <w:color w:val="auto"/>
        </w:rPr>
        <w:br w:type="page"/>
      </w:r>
    </w:p>
    <w:p w14:paraId="64647A09" w14:textId="77777777" w:rsidR="003E28A0" w:rsidRPr="00996FAF" w:rsidRDefault="003E28A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A3D26" w14:paraId="1037F60B" w14:textId="77777777" w:rsidTr="003A3D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4F866E" w14:textId="77777777" w:rsidR="003E28A0" w:rsidRPr="00996FAF" w:rsidRDefault="003E28A0" w:rsidP="002C5FA9">
            <w:pPr>
              <w:keepNext/>
              <w:spacing w:before="0" w:line="22" w:lineRule="atLeast"/>
              <w:rPr>
                <w:rFonts w:ascii="Arial" w:hAnsi="Arial" w:cs="Arial"/>
              </w:rPr>
            </w:pPr>
            <w:r w:rsidRPr="00996FAF">
              <w:rPr>
                <w:rFonts w:ascii="Arial" w:hAnsi="Arial" w:cs="Arial"/>
              </w:rPr>
              <w:t xml:space="preserve">Standard 3 </w:t>
            </w:r>
            <w:r w:rsidRPr="00855876">
              <w:rPr>
                <w:rFonts w:ascii="Arial" w:hAnsi="Arial" w:cs="Arial"/>
                <w:b w:val="0"/>
                <w:bCs/>
              </w:rPr>
              <w:t>Personal care and clinical care</w:t>
            </w:r>
          </w:p>
        </w:tc>
        <w:tc>
          <w:tcPr>
            <w:tcW w:w="1175" w:type="pct"/>
            <w:shd w:val="clear" w:color="auto" w:fill="auto"/>
          </w:tcPr>
          <w:p w14:paraId="48E4E527" w14:textId="2ECECD67" w:rsidR="003E28A0" w:rsidRPr="00F61540" w:rsidRDefault="00F6154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as not all </w:t>
            </w:r>
            <w:r w:rsidR="00E20DCC">
              <w:rPr>
                <w:rFonts w:ascii="Arial" w:hAnsi="Arial" w:cs="Arial"/>
              </w:rPr>
              <w:t>r</w:t>
            </w:r>
            <w:r>
              <w:rPr>
                <w:rFonts w:ascii="Arial" w:hAnsi="Arial" w:cs="Arial"/>
              </w:rPr>
              <w:t xml:space="preserve">equirements </w:t>
            </w:r>
            <w:r w:rsidR="00E20DCC">
              <w:rPr>
                <w:rFonts w:ascii="Arial" w:hAnsi="Arial" w:cs="Arial"/>
              </w:rPr>
              <w:t>have been</w:t>
            </w:r>
            <w:r>
              <w:rPr>
                <w:rFonts w:ascii="Arial" w:hAnsi="Arial" w:cs="Arial"/>
              </w:rPr>
              <w:t xml:space="preserve"> assessed</w:t>
            </w:r>
          </w:p>
        </w:tc>
      </w:tr>
      <w:tr w:rsidR="00F61540" w14:paraId="185A9F78" w14:textId="77777777" w:rsidTr="002169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2C9C38" w14:textId="77777777" w:rsidR="00F61540" w:rsidRPr="00996FAF" w:rsidRDefault="00F61540" w:rsidP="00F6154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vAlign w:val="top"/>
          </w:tcPr>
          <w:p w14:paraId="4671D73A" w14:textId="619785B8" w:rsidR="00F61540" w:rsidRPr="00F61540" w:rsidRDefault="00F61540" w:rsidP="00F615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61540">
              <w:rPr>
                <w:rFonts w:ascii="Arial" w:hAnsi="Arial" w:cs="Arial"/>
                <w:b/>
                <w:bCs/>
              </w:rPr>
              <w:t xml:space="preserve">Not applicable as not all </w:t>
            </w:r>
            <w:r w:rsidR="00E20DCC">
              <w:rPr>
                <w:rFonts w:ascii="Arial" w:hAnsi="Arial" w:cs="Arial"/>
                <w:b/>
                <w:bCs/>
              </w:rPr>
              <w:t>r</w:t>
            </w:r>
            <w:r w:rsidRPr="00F61540">
              <w:rPr>
                <w:rFonts w:ascii="Arial" w:hAnsi="Arial" w:cs="Arial"/>
                <w:b/>
                <w:bCs/>
              </w:rPr>
              <w:t xml:space="preserve">equirements </w:t>
            </w:r>
            <w:r w:rsidR="00E20DCC">
              <w:rPr>
                <w:rFonts w:ascii="Arial" w:hAnsi="Arial" w:cs="Arial"/>
                <w:b/>
                <w:bCs/>
              </w:rPr>
              <w:t>have been</w:t>
            </w:r>
            <w:r w:rsidRPr="00F61540">
              <w:rPr>
                <w:rFonts w:ascii="Arial" w:hAnsi="Arial" w:cs="Arial"/>
                <w:b/>
                <w:bCs/>
              </w:rPr>
              <w:t xml:space="preserve"> assessed</w:t>
            </w:r>
          </w:p>
        </w:tc>
      </w:tr>
      <w:tr w:rsidR="00F61540" w14:paraId="30F88FB7" w14:textId="77777777" w:rsidTr="002169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A47870" w14:textId="77777777" w:rsidR="00F61540" w:rsidRPr="00996FAF" w:rsidRDefault="00F61540" w:rsidP="00F6154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vAlign w:val="top"/>
          </w:tcPr>
          <w:p w14:paraId="2BAD4338" w14:textId="3356E02A" w:rsidR="00F61540" w:rsidRPr="00F61540" w:rsidRDefault="00F61540" w:rsidP="00F615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61540">
              <w:rPr>
                <w:rFonts w:ascii="Arial" w:hAnsi="Arial" w:cs="Arial"/>
                <w:b/>
                <w:bCs/>
              </w:rPr>
              <w:t xml:space="preserve">Not applicable as not all </w:t>
            </w:r>
            <w:r w:rsidR="00E20DCC">
              <w:rPr>
                <w:rFonts w:ascii="Arial" w:hAnsi="Arial" w:cs="Arial"/>
                <w:b/>
                <w:bCs/>
              </w:rPr>
              <w:t>r</w:t>
            </w:r>
            <w:r w:rsidRPr="00F61540">
              <w:rPr>
                <w:rFonts w:ascii="Arial" w:hAnsi="Arial" w:cs="Arial"/>
                <w:b/>
                <w:bCs/>
              </w:rPr>
              <w:t xml:space="preserve">equirements </w:t>
            </w:r>
            <w:r w:rsidR="00E20DCC">
              <w:rPr>
                <w:rFonts w:ascii="Arial" w:hAnsi="Arial" w:cs="Arial"/>
                <w:b/>
                <w:bCs/>
              </w:rPr>
              <w:t>have been</w:t>
            </w:r>
            <w:r w:rsidRPr="00F61540">
              <w:rPr>
                <w:rFonts w:ascii="Arial" w:hAnsi="Arial" w:cs="Arial"/>
                <w:b/>
                <w:bCs/>
              </w:rPr>
              <w:t xml:space="preserve"> assessed</w:t>
            </w:r>
          </w:p>
        </w:tc>
      </w:tr>
    </w:tbl>
    <w:p w14:paraId="4AAE2730" w14:textId="77777777" w:rsidR="003E28A0" w:rsidRPr="00996FAF" w:rsidRDefault="003E28A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222FC3" w14:textId="77777777" w:rsidR="003E28A0" w:rsidRPr="00996FAF" w:rsidRDefault="003E28A0" w:rsidP="00712752">
      <w:pPr>
        <w:pStyle w:val="Heading1"/>
        <w:spacing w:before="0" w:after="240" w:line="22" w:lineRule="atLeast"/>
        <w:rPr>
          <w:rFonts w:ascii="Arial" w:hAnsi="Arial" w:cs="Arial"/>
        </w:rPr>
      </w:pPr>
      <w:r w:rsidRPr="00996FAF">
        <w:rPr>
          <w:rFonts w:ascii="Arial" w:hAnsi="Arial" w:cs="Arial"/>
        </w:rPr>
        <w:t>Areas for improvement</w:t>
      </w:r>
    </w:p>
    <w:p w14:paraId="60CE9921" w14:textId="77777777" w:rsidR="003E28A0" w:rsidRPr="00996FAF" w:rsidRDefault="003E28A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AAC5EC" w14:textId="5E7606FD" w:rsidR="003E28A0" w:rsidRPr="00996FAF" w:rsidRDefault="003E28A0" w:rsidP="0036130C">
      <w:pPr>
        <w:pStyle w:val="NormalArial"/>
      </w:pPr>
      <w:r w:rsidRPr="00996FAF">
        <w:br w:type="page"/>
      </w:r>
    </w:p>
    <w:p w14:paraId="530C566A" w14:textId="77777777" w:rsidR="003E28A0" w:rsidRPr="00996FAF" w:rsidRDefault="003E28A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A3D26" w14:paraId="14452D99" w14:textId="77777777" w:rsidTr="003A3D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5C1480" w14:textId="77777777" w:rsidR="003E28A0" w:rsidRPr="00996FAF" w:rsidRDefault="003E28A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68B2CDF" w14:textId="77777777" w:rsidR="003E28A0" w:rsidRPr="00996FAF" w:rsidRDefault="003E28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3D26" w14:paraId="5EE52C0D" w14:textId="77777777" w:rsidTr="003A3D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2FE1B" w14:textId="77777777" w:rsidR="003E28A0" w:rsidRPr="00996FAF" w:rsidRDefault="003E28A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10B1C23" w14:textId="77777777" w:rsidR="003E28A0" w:rsidRPr="00996FAF" w:rsidRDefault="003E2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434BC0" w14:textId="77777777" w:rsidR="003E28A0" w:rsidRPr="00996FAF" w:rsidRDefault="003E28A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ABDC0D7" w14:textId="77777777" w:rsidR="003E28A0" w:rsidRPr="00996FAF" w:rsidRDefault="003E28A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C9BEBDF" w14:textId="77777777" w:rsidR="003E28A0" w:rsidRPr="00996FAF" w:rsidRDefault="003E28A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4B495D7" w14:textId="77777777" w:rsidR="003E28A0" w:rsidRPr="00996FAF" w:rsidRDefault="00AD35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16147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E28A0" w:rsidRPr="002C2F15">
                  <w:rPr>
                    <w:rFonts w:ascii="Arial" w:hAnsi="Arial" w:cs="Arial"/>
                  </w:rPr>
                  <w:t>Compliant</w:t>
                </w:r>
              </w:sdtContent>
            </w:sdt>
          </w:p>
        </w:tc>
      </w:tr>
      <w:tr w:rsidR="003A3D26" w14:paraId="7664DE51" w14:textId="77777777" w:rsidTr="003A3D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7CB7D" w14:textId="77777777" w:rsidR="003E28A0" w:rsidRPr="00996FAF" w:rsidRDefault="003E28A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9A628F1" w14:textId="77777777" w:rsidR="003E28A0" w:rsidRPr="00996FAF" w:rsidRDefault="003E28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67D77AC" w14:textId="77777777" w:rsidR="003E28A0" w:rsidRPr="00996FAF" w:rsidRDefault="00AD35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166559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E28A0" w:rsidRPr="002C2F15">
                  <w:rPr>
                    <w:rFonts w:ascii="Arial" w:hAnsi="Arial" w:cs="Arial"/>
                  </w:rPr>
                  <w:t>Compliant</w:t>
                </w:r>
              </w:sdtContent>
            </w:sdt>
          </w:p>
        </w:tc>
      </w:tr>
    </w:tbl>
    <w:p w14:paraId="7ADEAE3A" w14:textId="77777777" w:rsidR="003E28A0" w:rsidRDefault="003E28A0" w:rsidP="00D87E7C">
      <w:pPr>
        <w:pStyle w:val="Heading20"/>
      </w:pPr>
      <w:r w:rsidRPr="00996FAF">
        <w:t>Findings</w:t>
      </w:r>
    </w:p>
    <w:p w14:paraId="4CF7121F" w14:textId="01B9B082" w:rsidR="00F61540" w:rsidRDefault="00F61540" w:rsidP="007275C0">
      <w:pPr>
        <w:pStyle w:val="NormalArial"/>
        <w:spacing w:line="276" w:lineRule="auto"/>
        <w:rPr>
          <w:u w:val="single"/>
        </w:rPr>
      </w:pPr>
      <w:r>
        <w:rPr>
          <w:u w:val="single"/>
        </w:rPr>
        <w:t>Requirement 3(3)(a):</w:t>
      </w:r>
    </w:p>
    <w:p w14:paraId="3D52F891" w14:textId="0B5D411A" w:rsidR="001400F4" w:rsidRPr="00252DFD" w:rsidRDefault="00271494" w:rsidP="007275C0">
      <w:pPr>
        <w:pStyle w:val="NormalArial"/>
        <w:spacing w:line="276" w:lineRule="auto"/>
      </w:pPr>
      <w:r>
        <w:t xml:space="preserve">Consumers and representatives were satisfied with </w:t>
      </w:r>
      <w:r w:rsidR="004D3E8E">
        <w:t xml:space="preserve">the personal and </w:t>
      </w:r>
      <w:r>
        <w:t xml:space="preserve">clinical care provided and reported </w:t>
      </w:r>
      <w:r w:rsidR="00603B04">
        <w:t>care</w:t>
      </w:r>
      <w:r>
        <w:t xml:space="preserve"> is safe and </w:t>
      </w:r>
      <w:r w:rsidR="00060B04">
        <w:t>aligns</w:t>
      </w:r>
      <w:r>
        <w:t xml:space="preserve"> with their preferences. Staff confirmed they have access to policies and guidelines to ensure quality and safe care is provided</w:t>
      </w:r>
      <w:r w:rsidR="00556AB4">
        <w:t xml:space="preserve"> and</w:t>
      </w:r>
      <w:r w:rsidR="00855876">
        <w:t xml:space="preserve"> demonstrated an aware</w:t>
      </w:r>
      <w:r w:rsidR="00603B04">
        <w:t>ness of individual consumer needs and preferences</w:t>
      </w:r>
      <w:r w:rsidR="00556AB4">
        <w:t xml:space="preserve">. The Assessment Team noted </w:t>
      </w:r>
      <w:r w:rsidR="00603B04">
        <w:t xml:space="preserve">care plans </w:t>
      </w:r>
      <w:r w:rsidR="00556AB4">
        <w:t xml:space="preserve">were reflective of </w:t>
      </w:r>
      <w:r w:rsidR="00603B04">
        <w:t xml:space="preserve">consumer choices and </w:t>
      </w:r>
      <w:r w:rsidR="00556AB4">
        <w:t xml:space="preserve">detailed </w:t>
      </w:r>
      <w:r w:rsidR="00603B04">
        <w:t xml:space="preserve">complex care needs. </w:t>
      </w:r>
      <w:r w:rsidR="00252DFD">
        <w:t>For</w:t>
      </w:r>
      <w:r w:rsidR="00FF0E7A">
        <w:t xml:space="preserve"> </w:t>
      </w:r>
      <w:r w:rsidR="004D3E8E">
        <w:t>consumer</w:t>
      </w:r>
      <w:r w:rsidR="00252DFD">
        <w:t>s who had experienced weight loss,</w:t>
      </w:r>
      <w:r w:rsidR="00603B04">
        <w:t xml:space="preserve"> documentation demonstrated consumers were monitored with charting and referrals to medical and allied health professionals </w:t>
      </w:r>
      <w:r w:rsidR="004D3E8E" w:rsidRPr="00252DFD">
        <w:t>completed</w:t>
      </w:r>
      <w:r w:rsidR="00855876" w:rsidRPr="00252DFD">
        <w:t xml:space="preserve"> and recommendations</w:t>
      </w:r>
      <w:r w:rsidR="00603B04" w:rsidRPr="00252DFD">
        <w:t xml:space="preserve"> recorded.</w:t>
      </w:r>
    </w:p>
    <w:p w14:paraId="3381E020" w14:textId="59FE3DA6" w:rsidR="00CA3479" w:rsidRDefault="00AC00FE" w:rsidP="007275C0">
      <w:pPr>
        <w:pStyle w:val="NormalArial"/>
        <w:spacing w:line="276" w:lineRule="auto"/>
      </w:pPr>
      <w:r>
        <w:t>All</w:t>
      </w:r>
      <w:r w:rsidR="008E08D3" w:rsidRPr="00252DFD">
        <w:t xml:space="preserve"> consumers subject to restrictive practices had appropriate documentation in place, including personalised behavioural management plans, </w:t>
      </w:r>
      <w:r w:rsidRPr="00252DFD">
        <w:t xml:space="preserve">risk management assessments </w:t>
      </w:r>
      <w:r>
        <w:t xml:space="preserve">and </w:t>
      </w:r>
      <w:r w:rsidR="008E08D3" w:rsidRPr="00252DFD">
        <w:t>consent forms</w:t>
      </w:r>
      <w:r w:rsidR="00855876">
        <w:t xml:space="preserve">. The service demonstrated </w:t>
      </w:r>
      <w:r w:rsidR="004D3E8E">
        <w:t xml:space="preserve">non-pharmacological strategies </w:t>
      </w:r>
      <w:r w:rsidR="00855876">
        <w:t>were used</w:t>
      </w:r>
      <w:r w:rsidR="008E08D3">
        <w:t xml:space="preserve"> in </w:t>
      </w:r>
      <w:r w:rsidR="004D3E8E">
        <w:t>accordance with consumer behaviour support plans</w:t>
      </w:r>
      <w:r w:rsidR="00252DFD">
        <w:t xml:space="preserve"> </w:t>
      </w:r>
      <w:r w:rsidR="00B7389E">
        <w:t>with the effectiveness of strategies documented a</w:t>
      </w:r>
      <w:r w:rsidR="0091359D">
        <w:t xml:space="preserve">nd </w:t>
      </w:r>
      <w:r>
        <w:t>referrals</w:t>
      </w:r>
      <w:r w:rsidR="0091359D">
        <w:t xml:space="preserve"> </w:t>
      </w:r>
      <w:r>
        <w:t>completed, where required</w:t>
      </w:r>
      <w:r w:rsidR="004D3E8E">
        <w:t xml:space="preserve">. The service has a process </w:t>
      </w:r>
      <w:r w:rsidR="00FF0E7A">
        <w:t>to review</w:t>
      </w:r>
      <w:r w:rsidR="004D3E8E">
        <w:t xml:space="preserve"> consumers subject to chemical restraint and psychotropic medication</w:t>
      </w:r>
      <w:r w:rsidR="00855876">
        <w:t xml:space="preserve"> use</w:t>
      </w:r>
      <w:r w:rsidR="004D3E8E">
        <w:t xml:space="preserve">. </w:t>
      </w:r>
      <w:r w:rsidR="008E08D3">
        <w:t xml:space="preserve">However, </w:t>
      </w:r>
      <w:r w:rsidR="00CA3479">
        <w:t xml:space="preserve">the service’s psychotropic register </w:t>
      </w:r>
      <w:r w:rsidR="00506BB6">
        <w:t>did not consistently</w:t>
      </w:r>
      <w:r w:rsidR="00877C3B">
        <w:t xml:space="preserve"> document </w:t>
      </w:r>
      <w:r w:rsidR="00CA3479">
        <w:t>consumer diagnos</w:t>
      </w:r>
      <w:r w:rsidR="00855876">
        <w:t>e</w:t>
      </w:r>
      <w:r w:rsidR="00CA3479">
        <w:t xml:space="preserve">s </w:t>
      </w:r>
      <w:r w:rsidR="00877C3B">
        <w:t>or</w:t>
      </w:r>
      <w:r w:rsidR="00CA3479">
        <w:t xml:space="preserve"> </w:t>
      </w:r>
      <w:r>
        <w:t xml:space="preserve">that </w:t>
      </w:r>
      <w:r w:rsidR="00CA3479">
        <w:t xml:space="preserve">behaviour support plans </w:t>
      </w:r>
      <w:r w:rsidR="00877C3B">
        <w:t>were</w:t>
      </w:r>
      <w:r w:rsidR="00CA3479">
        <w:t xml:space="preserve"> in place. Following feedback, management advised the</w:t>
      </w:r>
      <w:r w:rsidR="00877C3B">
        <w:t xml:space="preserve"> service</w:t>
      </w:r>
      <w:r w:rsidR="00E137CC">
        <w:t>’s</w:t>
      </w:r>
      <w:r w:rsidR="00CA3479">
        <w:t xml:space="preserve"> psychotropic register will be reviewed and updated where appropriate.</w:t>
      </w:r>
    </w:p>
    <w:p w14:paraId="1A463CF0" w14:textId="50EB4A77" w:rsidR="00641AE7" w:rsidRDefault="00641AE7" w:rsidP="007275C0">
      <w:pPr>
        <w:pStyle w:val="NormalArial"/>
        <w:spacing w:line="276" w:lineRule="auto"/>
      </w:pPr>
      <w:r>
        <w:t>Staff described how they assess and manage consumer pain including</w:t>
      </w:r>
      <w:r w:rsidR="00855876">
        <w:t xml:space="preserve"> </w:t>
      </w:r>
      <w:r>
        <w:t>non-pharmacological interventions implemented</w:t>
      </w:r>
      <w:r w:rsidR="00813623">
        <w:t xml:space="preserve">. </w:t>
      </w:r>
      <w:r w:rsidR="00857B1B">
        <w:t xml:space="preserve">Consumer documentation demonstrated </w:t>
      </w:r>
      <w:r w:rsidR="00813623">
        <w:t>consent for pain relief is documented</w:t>
      </w:r>
      <w:r w:rsidR="00857B1B">
        <w:t xml:space="preserve">, </w:t>
      </w:r>
      <w:r w:rsidR="00813623">
        <w:t>consumer</w:t>
      </w:r>
      <w:r w:rsidR="004D622E">
        <w:t>s</w:t>
      </w:r>
      <w:r w:rsidR="00813623">
        <w:t xml:space="preserve"> and representatives are consulted regarding risk</w:t>
      </w:r>
      <w:r w:rsidR="00857B1B">
        <w:t xml:space="preserve"> and consumer </w:t>
      </w:r>
      <w:r>
        <w:t xml:space="preserve">pain is managed in </w:t>
      </w:r>
      <w:r w:rsidR="00C03EAD">
        <w:t>accordance</w:t>
      </w:r>
      <w:r>
        <w:t xml:space="preserve"> with care planning documentation</w:t>
      </w:r>
      <w:r w:rsidR="00857B1B">
        <w:t xml:space="preserve">. However, consumer pain </w:t>
      </w:r>
      <w:r w:rsidR="00C03EAD">
        <w:t>was</w:t>
      </w:r>
      <w:r>
        <w:t xml:space="preserve"> not consistently </w:t>
      </w:r>
      <w:r w:rsidR="00C03EAD">
        <w:t>documented,</w:t>
      </w:r>
      <w:r w:rsidR="00FF0E7A">
        <w:t xml:space="preserve"> or</w:t>
      </w:r>
      <w:r w:rsidR="0024682E">
        <w:t xml:space="preserve"> </w:t>
      </w:r>
      <w:r w:rsidR="00F9530B">
        <w:t xml:space="preserve">the effectiveness of </w:t>
      </w:r>
      <w:r w:rsidR="00FF0E7A">
        <w:t xml:space="preserve">pain </w:t>
      </w:r>
      <w:r w:rsidR="007A40F1">
        <w:t>relief medication</w:t>
      </w:r>
      <w:r>
        <w:t xml:space="preserve"> reviewed.</w:t>
      </w:r>
      <w:r w:rsidR="00813623">
        <w:t xml:space="preserve"> Management acknowledged feedback and advised this </w:t>
      </w:r>
      <w:r w:rsidR="0024682E">
        <w:t>ha</w:t>
      </w:r>
      <w:r w:rsidR="00FE3D54">
        <w:t>d</w:t>
      </w:r>
      <w:r w:rsidR="0024682E">
        <w:t xml:space="preserve"> previously</w:t>
      </w:r>
      <w:r w:rsidR="00813623">
        <w:t xml:space="preserve"> been identified as an area of improvement and education will be provided to registered nurses.</w:t>
      </w:r>
    </w:p>
    <w:p w14:paraId="5FA85C97" w14:textId="61007C06" w:rsidR="00813623" w:rsidRDefault="00813623" w:rsidP="007275C0">
      <w:pPr>
        <w:pStyle w:val="NormalArial"/>
        <w:spacing w:line="276" w:lineRule="auto"/>
      </w:pPr>
      <w:r>
        <w:t xml:space="preserve">Staff have received </w:t>
      </w:r>
      <w:r w:rsidR="00C03EAD">
        <w:t xml:space="preserve">education </w:t>
      </w:r>
      <w:r w:rsidR="0032212D">
        <w:t>on</w:t>
      </w:r>
      <w:r w:rsidR="007E346D">
        <w:t xml:space="preserve"> </w:t>
      </w:r>
      <w:r>
        <w:t>pressure injuries</w:t>
      </w:r>
      <w:r w:rsidR="00857B1B">
        <w:t xml:space="preserve">, pressure area care </w:t>
      </w:r>
      <w:r>
        <w:t xml:space="preserve">and how to minimise skin damage. Management described the process </w:t>
      </w:r>
      <w:r w:rsidR="0024682E">
        <w:t>of assessing and managing pressure injuries in consultation with</w:t>
      </w:r>
      <w:r>
        <w:t xml:space="preserve"> wound specialist</w:t>
      </w:r>
      <w:r w:rsidR="00857B1B">
        <w:t>s</w:t>
      </w:r>
      <w:r w:rsidR="0024682E">
        <w:t>, where required. The Assessment Team noted wound management do</w:t>
      </w:r>
      <w:r>
        <w:t xml:space="preserve">cumentation </w:t>
      </w:r>
      <w:r w:rsidR="00857B1B">
        <w:t>was</w:t>
      </w:r>
      <w:r>
        <w:t xml:space="preserve"> not always consistent with best practice. Management </w:t>
      </w:r>
      <w:r w:rsidR="0024682E">
        <w:t xml:space="preserve">advised </w:t>
      </w:r>
      <w:r>
        <w:t>this had been previously identified as an area of improvement</w:t>
      </w:r>
      <w:r w:rsidR="0024682E">
        <w:t xml:space="preserve"> and </w:t>
      </w:r>
      <w:r>
        <w:t xml:space="preserve">education </w:t>
      </w:r>
      <w:r w:rsidR="0024682E">
        <w:t>will</w:t>
      </w:r>
      <w:r>
        <w:t xml:space="preserve"> be </w:t>
      </w:r>
      <w:r>
        <w:lastRenderedPageBreak/>
        <w:t>provided to registered staff</w:t>
      </w:r>
      <w:r w:rsidR="0024682E">
        <w:t>. An action was also added on t</w:t>
      </w:r>
      <w:r>
        <w:t xml:space="preserve">he service’s </w:t>
      </w:r>
      <w:r w:rsidR="00857B1B">
        <w:t>P</w:t>
      </w:r>
      <w:r>
        <w:t xml:space="preserve">lan for </w:t>
      </w:r>
      <w:r w:rsidR="00857B1B">
        <w:t>C</w:t>
      </w:r>
      <w:r>
        <w:t xml:space="preserve">ontinuous </w:t>
      </w:r>
      <w:r w:rsidR="00857B1B">
        <w:t>I</w:t>
      </w:r>
      <w:r>
        <w:t>mprovement</w:t>
      </w:r>
      <w:r w:rsidR="00857B1B">
        <w:t xml:space="preserve"> (PCI)</w:t>
      </w:r>
      <w:r>
        <w:t>.</w:t>
      </w:r>
    </w:p>
    <w:p w14:paraId="3107D3B9" w14:textId="090488B2" w:rsidR="00F61540" w:rsidRPr="008E08D3" w:rsidRDefault="00F61540" w:rsidP="007275C0">
      <w:pPr>
        <w:pStyle w:val="NormalArial"/>
        <w:spacing w:line="276" w:lineRule="auto"/>
      </w:pPr>
      <w:r w:rsidRPr="00E63B37">
        <w:t xml:space="preserve">With consideration to the available information summarised above, I agree with the Assessment </w:t>
      </w:r>
      <w:r w:rsidRPr="008E08D3">
        <w:t>Team recommendations and find the service compliant with Requirement 3(3)(a).</w:t>
      </w:r>
    </w:p>
    <w:p w14:paraId="00E8B43B" w14:textId="5241CE58" w:rsidR="00F61540" w:rsidRPr="00F61540" w:rsidRDefault="00F61540" w:rsidP="007275C0">
      <w:pPr>
        <w:pStyle w:val="NormalArial"/>
        <w:spacing w:line="276" w:lineRule="auto"/>
        <w:rPr>
          <w:u w:val="single"/>
        </w:rPr>
      </w:pPr>
      <w:r w:rsidRPr="008E08D3">
        <w:rPr>
          <w:u w:val="single"/>
        </w:rPr>
        <w:t>Requirement 3(3)(b):</w:t>
      </w:r>
    </w:p>
    <w:p w14:paraId="78FAF40C" w14:textId="759F1C74" w:rsidR="004F0413" w:rsidRDefault="008E08D3" w:rsidP="007275C0">
      <w:pPr>
        <w:pStyle w:val="NormalArial"/>
        <w:spacing w:line="276" w:lineRule="auto"/>
      </w:pPr>
      <w:r>
        <w:t>C</w:t>
      </w:r>
      <w:r w:rsidR="007A06A9">
        <w:t>onsumers and representatives were satisfise</w:t>
      </w:r>
      <w:r w:rsidR="000308AF">
        <w:t xml:space="preserve">d </w:t>
      </w:r>
      <w:r w:rsidR="00857B1B">
        <w:t>with how the service manages risk</w:t>
      </w:r>
      <w:r w:rsidR="00DA6747">
        <w:t>s</w:t>
      </w:r>
      <w:r w:rsidR="00857B1B">
        <w:t xml:space="preserve"> </w:t>
      </w:r>
      <w:r w:rsidR="00FF0E7A">
        <w:t xml:space="preserve">related to </w:t>
      </w:r>
      <w:r w:rsidR="00DB2462">
        <w:t xml:space="preserve">consumer </w:t>
      </w:r>
      <w:r w:rsidR="000308AF">
        <w:t xml:space="preserve">care needs and advised </w:t>
      </w:r>
      <w:r w:rsidR="00FF0E7A">
        <w:t>the</w:t>
      </w:r>
      <w:r w:rsidR="000308AF">
        <w:t>y are consulted and informed of strategies implemented to prevent or reduce incidents reoccurring.</w:t>
      </w:r>
      <w:r>
        <w:t xml:space="preserve"> </w:t>
      </w:r>
      <w:r w:rsidR="004F0413">
        <w:t>Management and staff described individualised high impact and high prevalence risks for consumers and how risks are managed</w:t>
      </w:r>
      <w:r w:rsidR="0079705D">
        <w:t xml:space="preserve"> including through the implementation of strategies and interventions</w:t>
      </w:r>
      <w:r w:rsidR="004F0413">
        <w:t>.</w:t>
      </w:r>
      <w:r w:rsidR="0079705D">
        <w:t xml:space="preserve"> Staff confirmed they have </w:t>
      </w:r>
      <w:r w:rsidR="00295C66">
        <w:t>received training on</w:t>
      </w:r>
      <w:r w:rsidR="0079705D">
        <w:t xml:space="preserve"> first aid and choking.</w:t>
      </w:r>
    </w:p>
    <w:p w14:paraId="4FEFF29E" w14:textId="67CD8387" w:rsidR="000308AF" w:rsidRDefault="000308AF" w:rsidP="007275C0">
      <w:pPr>
        <w:pStyle w:val="NormalArial"/>
        <w:spacing w:line="276" w:lineRule="auto"/>
      </w:pPr>
      <w:r>
        <w:t xml:space="preserve">The service maintains a record of clinical risks which </w:t>
      </w:r>
      <w:r w:rsidR="000129DE">
        <w:t>is</w:t>
      </w:r>
      <w:r>
        <w:t xml:space="preserve"> accessible on the daily handover sheet </w:t>
      </w:r>
      <w:r w:rsidR="00240507">
        <w:t>as well as</w:t>
      </w:r>
      <w:r w:rsidR="000129DE">
        <w:t xml:space="preserve"> </w:t>
      </w:r>
      <w:r>
        <w:t>identifies key clinical indicators through</w:t>
      </w:r>
      <w:r w:rsidR="00FF0E7A">
        <w:t xml:space="preserve"> reviewing</w:t>
      </w:r>
      <w:r>
        <w:t xml:space="preserve"> incidents</w:t>
      </w:r>
      <w:r w:rsidR="000129DE">
        <w:t xml:space="preserve">. </w:t>
      </w:r>
      <w:r w:rsidR="00555D53">
        <w:t xml:space="preserve">Clinical indicator data is </w:t>
      </w:r>
      <w:r>
        <w:t xml:space="preserve">regularly discussed </w:t>
      </w:r>
      <w:r w:rsidR="000129DE">
        <w:t xml:space="preserve">during meetings and reported on by management. </w:t>
      </w:r>
      <w:r w:rsidR="00555D53">
        <w:t>A review of documentation</w:t>
      </w:r>
      <w:r>
        <w:t xml:space="preserve"> </w:t>
      </w:r>
      <w:r w:rsidR="004F0413">
        <w:t>demonstrated</w:t>
      </w:r>
      <w:r>
        <w:t xml:space="preserve"> clinical incidents are review</w:t>
      </w:r>
      <w:r w:rsidR="004F0413">
        <w:t>ed and analysed in consultation with health professionals</w:t>
      </w:r>
      <w:r w:rsidR="00A9082D">
        <w:t>,</w:t>
      </w:r>
      <w:r w:rsidR="00AE7AD0">
        <w:t xml:space="preserve"> and c</w:t>
      </w:r>
      <w:r w:rsidR="004F0413">
        <w:t xml:space="preserve">onsumer documentation </w:t>
      </w:r>
      <w:r w:rsidR="00AE7AD0">
        <w:t>is</w:t>
      </w:r>
      <w:r w:rsidR="004F0413">
        <w:t xml:space="preserve"> updated</w:t>
      </w:r>
      <w:r w:rsidR="000129DE">
        <w:t xml:space="preserve"> accordingly</w:t>
      </w:r>
      <w:r w:rsidR="004F0413">
        <w:t>.</w:t>
      </w:r>
    </w:p>
    <w:p w14:paraId="4BC5AE72" w14:textId="04816906" w:rsidR="004531FE" w:rsidRDefault="004531FE" w:rsidP="007275C0">
      <w:pPr>
        <w:pStyle w:val="NormalArial"/>
        <w:spacing w:line="276" w:lineRule="auto"/>
      </w:pPr>
      <w:r>
        <w:t xml:space="preserve">The service has a process to monitor consumers who experience regular falls with incidents reviewed, investigated, and discussed during meetings to analyse and identify trends and assess the effectiveness of strategies. The Assessment Team noted all consumers were reviewed by a physiotherapist post fall, with strategies </w:t>
      </w:r>
      <w:r w:rsidR="00C17F0A">
        <w:t xml:space="preserve">to reduce the risk of falls </w:t>
      </w:r>
      <w:r>
        <w:t>recorded in care planning documentation. However, consumer</w:t>
      </w:r>
      <w:r w:rsidR="000129DE">
        <w:t xml:space="preserve"> documentation</w:t>
      </w:r>
      <w:r>
        <w:t xml:space="preserve"> </w:t>
      </w:r>
      <w:r w:rsidR="00AE18FB">
        <w:t>showed</w:t>
      </w:r>
      <w:r w:rsidR="000129DE">
        <w:t xml:space="preserve"> </w:t>
      </w:r>
      <w:r w:rsidR="00EE2B36">
        <w:t xml:space="preserve">all </w:t>
      </w:r>
      <w:r>
        <w:t>post fall</w:t>
      </w:r>
      <w:r w:rsidR="006B0CEA">
        <w:t>s</w:t>
      </w:r>
      <w:r>
        <w:t xml:space="preserve"> observations were not consistently documented </w:t>
      </w:r>
      <w:r w:rsidR="00EE2B36">
        <w:t>in accordance with</w:t>
      </w:r>
      <w:r>
        <w:t xml:space="preserve"> the service’s post falls policy and clinical pathway.</w:t>
      </w:r>
    </w:p>
    <w:p w14:paraId="60E990A0" w14:textId="0F10D8A1" w:rsidR="004531FE" w:rsidRDefault="0079705D" w:rsidP="007275C0">
      <w:pPr>
        <w:pStyle w:val="NormalArial"/>
        <w:spacing w:line="276" w:lineRule="auto"/>
      </w:pPr>
      <w:r>
        <w:t>Management described how the service consults and collaborat</w:t>
      </w:r>
      <w:r w:rsidR="002700AE">
        <w:t>es</w:t>
      </w:r>
      <w:r>
        <w:t xml:space="preserve"> with other providers of care to ensure </w:t>
      </w:r>
      <w:r w:rsidR="000129DE">
        <w:t>skin and</w:t>
      </w:r>
      <w:r>
        <w:t xml:space="preserve"> wound</w:t>
      </w:r>
      <w:r w:rsidR="000129DE">
        <w:t xml:space="preserve"> management</w:t>
      </w:r>
      <w:r>
        <w:t xml:space="preserve"> </w:t>
      </w:r>
      <w:r w:rsidR="000129DE">
        <w:t xml:space="preserve">is provided in accordance with </w:t>
      </w:r>
      <w:r>
        <w:t xml:space="preserve">consumer needs. </w:t>
      </w:r>
      <w:r w:rsidR="00226613">
        <w:t>A review of c</w:t>
      </w:r>
      <w:r>
        <w:t xml:space="preserve">onsumer documentation </w:t>
      </w:r>
      <w:r w:rsidR="00226613">
        <w:t>demonstrated</w:t>
      </w:r>
      <w:r>
        <w:t xml:space="preserve"> individualised </w:t>
      </w:r>
      <w:r w:rsidR="00226613">
        <w:t>strategies to reduce risk</w:t>
      </w:r>
      <w:r w:rsidR="00C17F0A">
        <w:t>s</w:t>
      </w:r>
      <w:r w:rsidR="00226613">
        <w:t xml:space="preserve"> related to </w:t>
      </w:r>
      <w:r>
        <w:t xml:space="preserve">skin integrity and wound management </w:t>
      </w:r>
      <w:r w:rsidR="00C17F0A">
        <w:t>were</w:t>
      </w:r>
      <w:r>
        <w:t xml:space="preserve"> documented and mostly adhered to by staff</w:t>
      </w:r>
      <w:r w:rsidR="00226613">
        <w:t xml:space="preserve">. However, the Assessment Team noted </w:t>
      </w:r>
      <w:r w:rsidR="000129DE">
        <w:t>documentation was not consistently</w:t>
      </w:r>
      <w:r>
        <w:t xml:space="preserve"> reco</w:t>
      </w:r>
      <w:r w:rsidR="00226613">
        <w:t>rded according to consumer wound care plans</w:t>
      </w:r>
      <w:r>
        <w:t>.</w:t>
      </w:r>
    </w:p>
    <w:p w14:paraId="4204FE0E" w14:textId="2B5B41F6" w:rsidR="00A453D1" w:rsidRDefault="00A453D1" w:rsidP="007275C0">
      <w:pPr>
        <w:pStyle w:val="NormalArial"/>
        <w:spacing w:line="276" w:lineRule="auto"/>
      </w:pPr>
      <w:r>
        <w:t xml:space="preserve">In response to feedback on falls and wound management, management issued alerts to all clinical staff regarding the gaps in documenting care and the requirement to follow the service’s policy. Management advised </w:t>
      </w:r>
      <w:r w:rsidR="00467CD8">
        <w:t xml:space="preserve">further </w:t>
      </w:r>
      <w:r>
        <w:t>education will be provided to staff during an upcoming clinical education day. The Assessment Team observed these actions were added onto the service’s PCI.</w:t>
      </w:r>
    </w:p>
    <w:p w14:paraId="5CB34CEE" w14:textId="729B8F76" w:rsidR="003E28A0" w:rsidRPr="00262C0B" w:rsidRDefault="00F61540" w:rsidP="007275C0">
      <w:pPr>
        <w:pStyle w:val="NormalArial"/>
        <w:spacing w:line="276" w:lineRule="auto"/>
      </w:pPr>
      <w:r w:rsidRPr="00E63B37">
        <w:t xml:space="preserve">With consideration to the available information summarised above, I agree with the Assessment Team recommendations and find the service compliant with </w:t>
      </w:r>
      <w:r>
        <w:t>R</w:t>
      </w:r>
      <w:r w:rsidRPr="00E63B37">
        <w:t>equirement 3(3)(b).</w:t>
      </w:r>
      <w:r w:rsidR="003E28A0">
        <w:br w:type="page"/>
      </w:r>
    </w:p>
    <w:p w14:paraId="0BCD7AF6" w14:textId="77777777" w:rsidR="003E28A0" w:rsidRPr="00996FAF" w:rsidRDefault="003E28A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A3D26" w14:paraId="45AFDBD3" w14:textId="77777777" w:rsidTr="003A3D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F2DF2B" w14:textId="77777777" w:rsidR="003E28A0" w:rsidRPr="00996FAF" w:rsidRDefault="003E28A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468707A" w14:textId="77777777" w:rsidR="003E28A0" w:rsidRPr="00996FAF" w:rsidRDefault="003E28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3D26" w14:paraId="4B19E7C5" w14:textId="77777777" w:rsidTr="003A3D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10FE3" w14:textId="77777777" w:rsidR="003E28A0" w:rsidRPr="00996FAF" w:rsidRDefault="003E28A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61B2FF7" w14:textId="77777777" w:rsidR="003E28A0" w:rsidRPr="00996FAF" w:rsidRDefault="003E2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C0BC88E" w14:textId="77777777" w:rsidR="003E28A0" w:rsidRPr="00996FAF" w:rsidRDefault="00AD35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00361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E28A0" w:rsidRPr="002F768C">
                  <w:rPr>
                    <w:rFonts w:ascii="Arial" w:hAnsi="Arial" w:cs="Arial"/>
                  </w:rPr>
                  <w:t>Compliant</w:t>
                </w:r>
              </w:sdtContent>
            </w:sdt>
          </w:p>
        </w:tc>
      </w:tr>
    </w:tbl>
    <w:p w14:paraId="0FF05D4C" w14:textId="77777777" w:rsidR="003E28A0" w:rsidRDefault="003E28A0" w:rsidP="002B0C90">
      <w:pPr>
        <w:pStyle w:val="Heading20"/>
      </w:pPr>
      <w:r>
        <w:t>Findings</w:t>
      </w:r>
    </w:p>
    <w:p w14:paraId="0D2F3DF6" w14:textId="67785E41" w:rsidR="005E1BCC" w:rsidRDefault="004F0413" w:rsidP="005E1BCC">
      <w:pPr>
        <w:pStyle w:val="NormalArial"/>
        <w:spacing w:line="276" w:lineRule="auto"/>
      </w:pPr>
      <w:r>
        <w:t>Consumers and representatives were satisfied with staffing levels and call bell response times</w:t>
      </w:r>
      <w:r w:rsidR="002C170E">
        <w:t>,</w:t>
      </w:r>
      <w:r>
        <w:t xml:space="preserve"> report</w:t>
      </w:r>
      <w:r w:rsidR="002C170E">
        <w:t>ing</w:t>
      </w:r>
      <w:r>
        <w:t xml:space="preserve"> they receive </w:t>
      </w:r>
      <w:r w:rsidR="00883EFF">
        <w:t xml:space="preserve">quality </w:t>
      </w:r>
      <w:r>
        <w:t xml:space="preserve">care and services in a timely manner. </w:t>
      </w:r>
      <w:r w:rsidR="005E1BCC">
        <w:t xml:space="preserve">Staff described how management ensure </w:t>
      </w:r>
      <w:r>
        <w:t>sufficient staffing level</w:t>
      </w:r>
      <w:r w:rsidR="005E1BCC">
        <w:t>s and skill mix</w:t>
      </w:r>
      <w:r>
        <w:t xml:space="preserve"> to deliver safe and quality care and services to consumers. The Assessment Team observed </w:t>
      </w:r>
      <w:r w:rsidR="005E1BCC">
        <w:t>staff</w:t>
      </w:r>
      <w:r w:rsidR="00883EFF">
        <w:t xml:space="preserve"> taking their time to</w:t>
      </w:r>
      <w:r w:rsidR="005E1BCC">
        <w:t xml:space="preserve"> </w:t>
      </w:r>
      <w:r w:rsidR="00883EFF">
        <w:t>provide</w:t>
      </w:r>
      <w:r w:rsidR="005E1BCC">
        <w:t xml:space="preserve"> </w:t>
      </w:r>
      <w:r w:rsidR="0051166E">
        <w:t>care to</w:t>
      </w:r>
      <w:r w:rsidR="005E1BCC">
        <w:t xml:space="preserve"> consumers.</w:t>
      </w:r>
    </w:p>
    <w:p w14:paraId="36563C83" w14:textId="01077FEE" w:rsidR="005E1BCC" w:rsidRDefault="005E1BCC" w:rsidP="005E1BCC">
      <w:pPr>
        <w:pStyle w:val="NormalArial"/>
        <w:spacing w:line="276" w:lineRule="auto"/>
      </w:pPr>
      <w:r>
        <w:t xml:space="preserve">Management described the service’s workforce planning process to ensure sufficient staffing and skill mix with consideration of consumer needs and preferences. </w:t>
      </w:r>
      <w:r w:rsidR="0051166E">
        <w:t xml:space="preserve">The service has recently undertaken recruitment for care staff and is finalising the recruitment process for registered nurses. </w:t>
      </w:r>
      <w:r>
        <w:t xml:space="preserve">A review of rostering documentation </w:t>
      </w:r>
      <w:r w:rsidR="00AE18FB">
        <w:t>demonstrated</w:t>
      </w:r>
      <w:r>
        <w:t xml:space="preserve"> most vacant shifts were filled </w:t>
      </w:r>
      <w:r w:rsidR="0051166E">
        <w:t>with no unfilled registered nurse shifts and a</w:t>
      </w:r>
      <w:r>
        <w:t xml:space="preserve"> manager on call to support staff outside of business hours. The service has a process for managing unplanned leave to ensure continuity of care for consumers which was </w:t>
      </w:r>
      <w:r w:rsidR="0051166E">
        <w:t>consistent with staff feedback.</w:t>
      </w:r>
    </w:p>
    <w:p w14:paraId="5AE1CE13" w14:textId="50CB91E5" w:rsidR="004F0413" w:rsidRDefault="0051166E" w:rsidP="004F0413">
      <w:pPr>
        <w:pStyle w:val="NormalArial"/>
        <w:spacing w:line="276" w:lineRule="auto"/>
      </w:pPr>
      <w:r>
        <w:t xml:space="preserve">Call bell response times are monitored by registered staff and management with a process in place to advise the registered nurse and management if </w:t>
      </w:r>
      <w:r w:rsidR="00681208">
        <w:t>a</w:t>
      </w:r>
      <w:r>
        <w:t xml:space="preserve"> call bell is not </w:t>
      </w:r>
      <w:r w:rsidR="00556AB4">
        <w:t>responded to</w:t>
      </w:r>
      <w:r>
        <w:t xml:space="preserve"> within the </w:t>
      </w:r>
      <w:r w:rsidR="00A45685">
        <w:t>service</w:t>
      </w:r>
      <w:r w:rsidR="00AE7AD0">
        <w:t>’</w:t>
      </w:r>
      <w:r w:rsidR="00A45685">
        <w:t xml:space="preserve">s </w:t>
      </w:r>
      <w:r>
        <w:t>required timeframe. Management regularly reviews call bell response times, investigates the root cause of</w:t>
      </w:r>
      <w:r w:rsidR="00556AB4">
        <w:t xml:space="preserve"> issues identified </w:t>
      </w:r>
      <w:r>
        <w:t>and shares</w:t>
      </w:r>
      <w:r w:rsidR="00556AB4">
        <w:t xml:space="preserve"> this</w:t>
      </w:r>
      <w:r>
        <w:t xml:space="preserve"> information with senior management. A review of call bell response times indicates most call bells are responded to in </w:t>
      </w:r>
      <w:r w:rsidR="00681208">
        <w:t>accordance</w:t>
      </w:r>
      <w:r>
        <w:t xml:space="preserve"> with the service’s benchmark.</w:t>
      </w:r>
    </w:p>
    <w:p w14:paraId="3CD2E7B9" w14:textId="7AF7A1E9" w:rsidR="004F0413" w:rsidRDefault="00F61540" w:rsidP="004F0413">
      <w:pPr>
        <w:pStyle w:val="NormalArial"/>
        <w:spacing w:line="276" w:lineRule="auto"/>
      </w:pPr>
      <w:r w:rsidRPr="00E63B37">
        <w:t xml:space="preserve">With consideration to the available information summarised above, I agree with the Assessment Team recommendations and find the service compliant with </w:t>
      </w:r>
      <w:r>
        <w:t>R</w:t>
      </w:r>
      <w:r w:rsidRPr="00E63B37">
        <w:t xml:space="preserve">equirement </w:t>
      </w:r>
      <w:r>
        <w:t>7</w:t>
      </w:r>
      <w:r w:rsidRPr="00E63B37">
        <w:t>(3)(</w:t>
      </w:r>
      <w:r>
        <w:t>a</w:t>
      </w:r>
      <w:r w:rsidRPr="00E63B37">
        <w:t>).</w:t>
      </w:r>
    </w:p>
    <w:p w14:paraId="629F3206" w14:textId="77777777" w:rsidR="003E28A0" w:rsidRPr="00262C0B" w:rsidRDefault="003E28A0" w:rsidP="0036130C">
      <w:pPr>
        <w:pStyle w:val="NormalArial"/>
      </w:pPr>
      <w:r>
        <w:br w:type="page"/>
      </w:r>
    </w:p>
    <w:p w14:paraId="104EF64F" w14:textId="77777777" w:rsidR="003E28A0" w:rsidRPr="00996FAF" w:rsidRDefault="003E28A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A3D26" w14:paraId="098E16F5" w14:textId="77777777" w:rsidTr="003A3D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4BFE47" w14:textId="77777777" w:rsidR="003E28A0" w:rsidRPr="00996FAF" w:rsidRDefault="003E28A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E66D1DE" w14:textId="77777777" w:rsidR="003E28A0" w:rsidRPr="00996FAF" w:rsidRDefault="003E28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3D26" w14:paraId="5E95DDCA" w14:textId="77777777" w:rsidTr="003A3D2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F7D5D0" w14:textId="77777777" w:rsidR="003E28A0" w:rsidRPr="00996FAF" w:rsidRDefault="003E28A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9D23A7E" w14:textId="77777777" w:rsidR="003E28A0" w:rsidRPr="00996FAF" w:rsidRDefault="003E2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11ADAE1" w14:textId="77777777" w:rsidR="003E28A0" w:rsidRPr="00996FAF" w:rsidRDefault="003E28A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E4B9AD2" w14:textId="77777777" w:rsidR="003E28A0" w:rsidRPr="00996FAF" w:rsidRDefault="003E28A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57F1CCA" w14:textId="77777777" w:rsidR="003E28A0" w:rsidRPr="00996FAF" w:rsidRDefault="003E28A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8805B8F" w14:textId="77777777" w:rsidR="003E28A0" w:rsidRPr="00996FAF" w:rsidRDefault="003E28A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F453F30" w14:textId="77777777" w:rsidR="003E28A0" w:rsidRPr="00996FAF" w:rsidRDefault="00AD355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62976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E28A0" w:rsidRPr="00384E73">
                  <w:rPr>
                    <w:rFonts w:ascii="Arial" w:hAnsi="Arial" w:cs="Arial"/>
                  </w:rPr>
                  <w:t>Compliant</w:t>
                </w:r>
              </w:sdtContent>
            </w:sdt>
          </w:p>
        </w:tc>
      </w:tr>
    </w:tbl>
    <w:p w14:paraId="6B3B0B8D" w14:textId="77777777" w:rsidR="003E28A0" w:rsidRDefault="003E28A0" w:rsidP="00D87E7C">
      <w:pPr>
        <w:pStyle w:val="Heading20"/>
      </w:pPr>
      <w:r w:rsidRPr="00996FAF">
        <w:t>Findings</w:t>
      </w:r>
    </w:p>
    <w:p w14:paraId="1435D1D9" w14:textId="0A8D2302" w:rsidR="00681208" w:rsidRDefault="00857B1B" w:rsidP="007275C0">
      <w:pPr>
        <w:pStyle w:val="NormalArial"/>
        <w:spacing w:line="276" w:lineRule="auto"/>
      </w:pPr>
      <w:r>
        <w:t xml:space="preserve">The service’s risk management framework informs how high impact or high prevalence risks associated with consumer care are managed in a timely manner. </w:t>
      </w:r>
      <w:r w:rsidR="00681208">
        <w:t>The service</w:t>
      </w:r>
      <w:r>
        <w:t xml:space="preserve"> </w:t>
      </w:r>
      <w:r w:rsidR="00681208">
        <w:t xml:space="preserve">has policies and procedures </w:t>
      </w:r>
      <w:r>
        <w:t>to guide staff on identifying</w:t>
      </w:r>
      <w:r w:rsidR="00681208">
        <w:t xml:space="preserve"> and </w:t>
      </w:r>
      <w:r>
        <w:t>assessing</w:t>
      </w:r>
      <w:r w:rsidR="00681208">
        <w:t xml:space="preserve"> risk to the safety and well-being of consumers.</w:t>
      </w:r>
    </w:p>
    <w:p w14:paraId="227519FA" w14:textId="6F7F1812" w:rsidR="00681208" w:rsidRDefault="00681208" w:rsidP="007275C0">
      <w:pPr>
        <w:pStyle w:val="NormalArial"/>
        <w:spacing w:line="276" w:lineRule="auto"/>
      </w:pPr>
      <w:r>
        <w:t>Staff described processes they follow to reduce common high</w:t>
      </w:r>
      <w:r w:rsidR="00857B1B">
        <w:t xml:space="preserve"> </w:t>
      </w:r>
      <w:r>
        <w:t>impact risks and confirmed they have received education on abuse and neglect of consumers</w:t>
      </w:r>
      <w:r w:rsidR="00857B1B">
        <w:t xml:space="preserve"> and incident management</w:t>
      </w:r>
      <w:r>
        <w:t xml:space="preserve">. Staff demonstrated an awareness of the importance of supporting consumers to live the best life they can and described their reporting </w:t>
      </w:r>
      <w:r w:rsidR="00857B1B">
        <w:t>responsibilities</w:t>
      </w:r>
      <w:r>
        <w:t xml:space="preserve"> in relation to incidents and suspicion of abuse including the process of reporting issues or concerns. </w:t>
      </w:r>
      <w:r w:rsidR="00857B1B">
        <w:t xml:space="preserve">A review of the </w:t>
      </w:r>
      <w:r>
        <w:t xml:space="preserve">service’s education schedule demonstrated staff have </w:t>
      </w:r>
      <w:r w:rsidR="00857B1B">
        <w:t>received training</w:t>
      </w:r>
      <w:r>
        <w:t xml:space="preserve"> on incident management, abuse and neglect and the Serious Incident Response Scheme</w:t>
      </w:r>
      <w:r w:rsidR="00295C66">
        <w:t xml:space="preserve"> (SIRS)</w:t>
      </w:r>
      <w:r>
        <w:t>.</w:t>
      </w:r>
    </w:p>
    <w:p w14:paraId="56FBC79C" w14:textId="017DC61E" w:rsidR="00681208" w:rsidRDefault="00681208" w:rsidP="007275C0">
      <w:pPr>
        <w:pStyle w:val="NormalArial"/>
        <w:spacing w:line="276" w:lineRule="auto"/>
      </w:pPr>
      <w:r>
        <w:t xml:space="preserve">Management </w:t>
      </w:r>
      <w:r w:rsidR="00905ABF">
        <w:t xml:space="preserve">described processes </w:t>
      </w:r>
      <w:r w:rsidR="00857B1B">
        <w:t xml:space="preserve">in place </w:t>
      </w:r>
      <w:r w:rsidR="00905ABF">
        <w:t xml:space="preserve">to prevent incidents occurring </w:t>
      </w:r>
      <w:r w:rsidR="00857B1B">
        <w:t>and organisation</w:t>
      </w:r>
      <w:r w:rsidR="00556AB4">
        <w:t xml:space="preserve">al </w:t>
      </w:r>
      <w:r w:rsidR="00905ABF">
        <w:t>systems for identifying and managing risk and incidents. Management confirmed incidents are investigated and resolved once all parties involved are satisfied</w:t>
      </w:r>
      <w:r w:rsidR="00C7579E">
        <w:t>,</w:t>
      </w:r>
      <w:r w:rsidR="00905ABF">
        <w:t xml:space="preserve"> with </w:t>
      </w:r>
      <w:r w:rsidR="00883EFF">
        <w:t xml:space="preserve">trends and </w:t>
      </w:r>
      <w:r w:rsidR="00905ABF">
        <w:t>learnings from</w:t>
      </w:r>
      <w:r w:rsidR="00857B1B">
        <w:t xml:space="preserve"> </w:t>
      </w:r>
      <w:r w:rsidR="00905ABF">
        <w:t xml:space="preserve">incidents used to drive continuous improvement activities and staff education. Management advised, and a board member confirmed, a monthly quality report </w:t>
      </w:r>
      <w:r w:rsidR="00556AB4">
        <w:t xml:space="preserve">detailing </w:t>
      </w:r>
      <w:r w:rsidR="00905ABF">
        <w:t xml:space="preserve">clinical indicator </w:t>
      </w:r>
      <w:r w:rsidR="00556AB4">
        <w:t>trends</w:t>
      </w:r>
      <w:r w:rsidR="00905ABF">
        <w:t xml:space="preserve">, risk and mitigation strategies and management of consumer risk is shared with senior management and the governance board. </w:t>
      </w:r>
      <w:r w:rsidR="00E20DCC">
        <w:t xml:space="preserve">A review of meeting minutes </w:t>
      </w:r>
      <w:r w:rsidR="00883EFF">
        <w:t>demonstrated</w:t>
      </w:r>
      <w:r w:rsidR="00E20DCC">
        <w:t xml:space="preserve"> risk and clinical governance reports are discussed during board meetings.</w:t>
      </w:r>
    </w:p>
    <w:p w14:paraId="53371CC1" w14:textId="2A90E88A" w:rsidR="003E28A0" w:rsidRPr="00712752" w:rsidRDefault="00F61540" w:rsidP="007275C0">
      <w:pPr>
        <w:pStyle w:val="NormalArial"/>
        <w:spacing w:line="276" w:lineRule="auto"/>
      </w:pPr>
      <w:r w:rsidRPr="00E63B37">
        <w:t xml:space="preserve">With consideration to the available information summarised above, I agree with the Assessment Team recommendations and find the service compliant with </w:t>
      </w:r>
      <w:r>
        <w:t>R</w:t>
      </w:r>
      <w:r w:rsidRPr="00E63B37">
        <w:t xml:space="preserve">equirement </w:t>
      </w:r>
      <w:r>
        <w:t>8</w:t>
      </w:r>
      <w:r w:rsidRPr="00E63B37">
        <w:t>(3)(</w:t>
      </w:r>
      <w:r>
        <w:t>d</w:t>
      </w:r>
      <w:r w:rsidRPr="00E63B37">
        <w:t>).</w:t>
      </w:r>
    </w:p>
    <w:sectPr w:rsidR="003E28A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782D3" w14:textId="77777777" w:rsidR="009E41C4" w:rsidRDefault="009E41C4">
      <w:pPr>
        <w:spacing w:after="0"/>
      </w:pPr>
      <w:r>
        <w:separator/>
      </w:r>
    </w:p>
  </w:endnote>
  <w:endnote w:type="continuationSeparator" w:id="0">
    <w:p w14:paraId="1990BCEA" w14:textId="77777777" w:rsidR="009E41C4" w:rsidRDefault="009E41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D072" w14:textId="77777777" w:rsidR="003E28A0" w:rsidRPr="00DF37F2" w:rsidRDefault="003E28A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Southern Cross Care Mawsons Court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EE6C60" w14:textId="77777777" w:rsidR="003E28A0" w:rsidRPr="00DF37F2" w:rsidRDefault="003E28A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0963</w:t>
    </w:r>
    <w:bookmarkEnd w:id="1"/>
    <w:r w:rsidRPr="00DF37F2">
      <w:rPr>
        <w:rStyle w:val="FooterBold"/>
        <w:rFonts w:ascii="Arial" w:hAnsi="Arial"/>
        <w:b w:val="0"/>
      </w:rPr>
      <w:tab/>
      <w:t xml:space="preserve">OFFICIAL: Sensitive </w:t>
    </w:r>
  </w:p>
  <w:p w14:paraId="3BC052E0" w14:textId="77777777" w:rsidR="003E28A0" w:rsidRPr="00DF37F2" w:rsidRDefault="003E28A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A3D5" w14:textId="77777777" w:rsidR="003E28A0" w:rsidRDefault="003E28A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58897" w14:textId="77777777" w:rsidR="009E41C4" w:rsidRDefault="009E41C4" w:rsidP="00D71F88">
      <w:pPr>
        <w:spacing w:after="0"/>
      </w:pPr>
      <w:r>
        <w:separator/>
      </w:r>
    </w:p>
  </w:footnote>
  <w:footnote w:type="continuationSeparator" w:id="0">
    <w:p w14:paraId="3BD3A7E9" w14:textId="77777777" w:rsidR="009E41C4" w:rsidRDefault="009E41C4" w:rsidP="00D71F88">
      <w:pPr>
        <w:spacing w:after="0"/>
      </w:pPr>
      <w:r>
        <w:continuationSeparator/>
      </w:r>
    </w:p>
  </w:footnote>
  <w:footnote w:id="1">
    <w:p w14:paraId="520545A9" w14:textId="4006C310" w:rsidR="003E28A0" w:rsidRDefault="003E28A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61540">
        <w:rPr>
          <w:rFonts w:ascii="Arial" w:hAnsi="Arial" w:cs="Arial"/>
          <w:color w:val="auto"/>
          <w:sz w:val="20"/>
          <w:szCs w:val="20"/>
        </w:rPr>
        <w:t>with section 68A</w:t>
      </w:r>
      <w:r w:rsidR="00F61540" w:rsidRPr="00F61540">
        <w:rPr>
          <w:rFonts w:ascii="Arial" w:hAnsi="Arial" w:cs="Arial"/>
          <w:color w:val="auto"/>
          <w:sz w:val="20"/>
          <w:szCs w:val="20"/>
        </w:rPr>
        <w:t xml:space="preserve"> </w:t>
      </w:r>
      <w:r w:rsidRPr="00F61540">
        <w:rPr>
          <w:rFonts w:ascii="Arial" w:hAnsi="Arial" w:cs="Arial"/>
          <w:color w:val="auto"/>
          <w:sz w:val="20"/>
          <w:szCs w:val="20"/>
        </w:rPr>
        <w:t>of the Aged Care Quality and Safety Commission Rules 2018.</w:t>
      </w:r>
    </w:p>
    <w:p w14:paraId="2F4E3BD6" w14:textId="77777777" w:rsidR="003E28A0" w:rsidRDefault="003E28A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EE35" w14:textId="77777777" w:rsidR="003E28A0" w:rsidRDefault="003E28A0">
    <w:pPr>
      <w:pStyle w:val="Header"/>
    </w:pPr>
    <w:r>
      <w:rPr>
        <w:noProof/>
        <w:color w:val="2B579A"/>
        <w:shd w:val="clear" w:color="auto" w:fill="E6E6E6"/>
        <w:lang w:val="en-US"/>
      </w:rPr>
      <w:drawing>
        <wp:anchor distT="0" distB="0" distL="114300" distR="114300" simplePos="0" relativeHeight="251658241" behindDoc="1" locked="0" layoutInCell="1" allowOverlap="1" wp14:anchorId="30212958" wp14:editId="033BEF3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8CC5" w14:textId="77777777" w:rsidR="003E28A0" w:rsidRDefault="003E28A0">
    <w:pPr>
      <w:pStyle w:val="Header"/>
    </w:pPr>
    <w:r>
      <w:rPr>
        <w:noProof/>
      </w:rPr>
      <w:drawing>
        <wp:anchor distT="0" distB="0" distL="114300" distR="114300" simplePos="0" relativeHeight="251658240" behindDoc="0" locked="0" layoutInCell="1" allowOverlap="1" wp14:anchorId="2D53AC3A" wp14:editId="7E02F1D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68C134">
      <w:start w:val="1"/>
      <w:numFmt w:val="lowerRoman"/>
      <w:lvlText w:val="(%1)"/>
      <w:lvlJc w:val="left"/>
      <w:pPr>
        <w:ind w:left="1080" w:hanging="720"/>
      </w:pPr>
      <w:rPr>
        <w:rFonts w:hint="default"/>
      </w:rPr>
    </w:lvl>
    <w:lvl w:ilvl="1" w:tplc="687AB1B6" w:tentative="1">
      <w:start w:val="1"/>
      <w:numFmt w:val="lowerLetter"/>
      <w:lvlText w:val="%2."/>
      <w:lvlJc w:val="left"/>
      <w:pPr>
        <w:ind w:left="1440" w:hanging="360"/>
      </w:pPr>
    </w:lvl>
    <w:lvl w:ilvl="2" w:tplc="242026EC" w:tentative="1">
      <w:start w:val="1"/>
      <w:numFmt w:val="lowerRoman"/>
      <w:lvlText w:val="%3."/>
      <w:lvlJc w:val="right"/>
      <w:pPr>
        <w:ind w:left="2160" w:hanging="180"/>
      </w:pPr>
    </w:lvl>
    <w:lvl w:ilvl="3" w:tplc="A85ECFCA" w:tentative="1">
      <w:start w:val="1"/>
      <w:numFmt w:val="decimal"/>
      <w:lvlText w:val="%4."/>
      <w:lvlJc w:val="left"/>
      <w:pPr>
        <w:ind w:left="2880" w:hanging="360"/>
      </w:pPr>
    </w:lvl>
    <w:lvl w:ilvl="4" w:tplc="2ED4EF62" w:tentative="1">
      <w:start w:val="1"/>
      <w:numFmt w:val="lowerLetter"/>
      <w:lvlText w:val="%5."/>
      <w:lvlJc w:val="left"/>
      <w:pPr>
        <w:ind w:left="3600" w:hanging="360"/>
      </w:pPr>
    </w:lvl>
    <w:lvl w:ilvl="5" w:tplc="26DE91C6" w:tentative="1">
      <w:start w:val="1"/>
      <w:numFmt w:val="lowerRoman"/>
      <w:lvlText w:val="%6."/>
      <w:lvlJc w:val="right"/>
      <w:pPr>
        <w:ind w:left="4320" w:hanging="180"/>
      </w:pPr>
    </w:lvl>
    <w:lvl w:ilvl="6" w:tplc="F57EACE8" w:tentative="1">
      <w:start w:val="1"/>
      <w:numFmt w:val="decimal"/>
      <w:lvlText w:val="%7."/>
      <w:lvlJc w:val="left"/>
      <w:pPr>
        <w:ind w:left="5040" w:hanging="360"/>
      </w:pPr>
    </w:lvl>
    <w:lvl w:ilvl="7" w:tplc="C180CF64" w:tentative="1">
      <w:start w:val="1"/>
      <w:numFmt w:val="lowerLetter"/>
      <w:lvlText w:val="%8."/>
      <w:lvlJc w:val="left"/>
      <w:pPr>
        <w:ind w:left="5760" w:hanging="360"/>
      </w:pPr>
    </w:lvl>
    <w:lvl w:ilvl="8" w:tplc="BF06DE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DF2D5CC">
      <w:start w:val="1"/>
      <w:numFmt w:val="lowerRoman"/>
      <w:lvlText w:val="(%1)"/>
      <w:lvlJc w:val="left"/>
      <w:pPr>
        <w:ind w:left="1080" w:hanging="720"/>
      </w:pPr>
      <w:rPr>
        <w:rFonts w:hint="default"/>
      </w:rPr>
    </w:lvl>
    <w:lvl w:ilvl="1" w:tplc="AF724D9E" w:tentative="1">
      <w:start w:val="1"/>
      <w:numFmt w:val="lowerLetter"/>
      <w:lvlText w:val="%2."/>
      <w:lvlJc w:val="left"/>
      <w:pPr>
        <w:ind w:left="1440" w:hanging="360"/>
      </w:pPr>
    </w:lvl>
    <w:lvl w:ilvl="2" w:tplc="07A468DA" w:tentative="1">
      <w:start w:val="1"/>
      <w:numFmt w:val="lowerRoman"/>
      <w:lvlText w:val="%3."/>
      <w:lvlJc w:val="right"/>
      <w:pPr>
        <w:ind w:left="2160" w:hanging="180"/>
      </w:pPr>
    </w:lvl>
    <w:lvl w:ilvl="3" w:tplc="E9922750" w:tentative="1">
      <w:start w:val="1"/>
      <w:numFmt w:val="decimal"/>
      <w:lvlText w:val="%4."/>
      <w:lvlJc w:val="left"/>
      <w:pPr>
        <w:ind w:left="2880" w:hanging="360"/>
      </w:pPr>
    </w:lvl>
    <w:lvl w:ilvl="4" w:tplc="9C90E9EA" w:tentative="1">
      <w:start w:val="1"/>
      <w:numFmt w:val="lowerLetter"/>
      <w:lvlText w:val="%5."/>
      <w:lvlJc w:val="left"/>
      <w:pPr>
        <w:ind w:left="3600" w:hanging="360"/>
      </w:pPr>
    </w:lvl>
    <w:lvl w:ilvl="5" w:tplc="5E6A68EE" w:tentative="1">
      <w:start w:val="1"/>
      <w:numFmt w:val="lowerRoman"/>
      <w:lvlText w:val="%6."/>
      <w:lvlJc w:val="right"/>
      <w:pPr>
        <w:ind w:left="4320" w:hanging="180"/>
      </w:pPr>
    </w:lvl>
    <w:lvl w:ilvl="6" w:tplc="11F095CC" w:tentative="1">
      <w:start w:val="1"/>
      <w:numFmt w:val="decimal"/>
      <w:lvlText w:val="%7."/>
      <w:lvlJc w:val="left"/>
      <w:pPr>
        <w:ind w:left="5040" w:hanging="360"/>
      </w:pPr>
    </w:lvl>
    <w:lvl w:ilvl="7" w:tplc="301E7A42" w:tentative="1">
      <w:start w:val="1"/>
      <w:numFmt w:val="lowerLetter"/>
      <w:lvlText w:val="%8."/>
      <w:lvlJc w:val="left"/>
      <w:pPr>
        <w:ind w:left="5760" w:hanging="360"/>
      </w:pPr>
    </w:lvl>
    <w:lvl w:ilvl="8" w:tplc="C716425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13022EC">
      <w:start w:val="1"/>
      <w:numFmt w:val="lowerRoman"/>
      <w:lvlText w:val="(%1)"/>
      <w:lvlJc w:val="left"/>
      <w:pPr>
        <w:ind w:left="1080" w:hanging="720"/>
      </w:pPr>
      <w:rPr>
        <w:rFonts w:hint="default"/>
      </w:rPr>
    </w:lvl>
    <w:lvl w:ilvl="1" w:tplc="0F4C5B22" w:tentative="1">
      <w:start w:val="1"/>
      <w:numFmt w:val="lowerLetter"/>
      <w:lvlText w:val="%2."/>
      <w:lvlJc w:val="left"/>
      <w:pPr>
        <w:ind w:left="1440" w:hanging="360"/>
      </w:pPr>
    </w:lvl>
    <w:lvl w:ilvl="2" w:tplc="99BA07F4" w:tentative="1">
      <w:start w:val="1"/>
      <w:numFmt w:val="lowerRoman"/>
      <w:lvlText w:val="%3."/>
      <w:lvlJc w:val="right"/>
      <w:pPr>
        <w:ind w:left="2160" w:hanging="180"/>
      </w:pPr>
    </w:lvl>
    <w:lvl w:ilvl="3" w:tplc="7EA899C6" w:tentative="1">
      <w:start w:val="1"/>
      <w:numFmt w:val="decimal"/>
      <w:lvlText w:val="%4."/>
      <w:lvlJc w:val="left"/>
      <w:pPr>
        <w:ind w:left="2880" w:hanging="360"/>
      </w:pPr>
    </w:lvl>
    <w:lvl w:ilvl="4" w:tplc="D39C9470" w:tentative="1">
      <w:start w:val="1"/>
      <w:numFmt w:val="lowerLetter"/>
      <w:lvlText w:val="%5."/>
      <w:lvlJc w:val="left"/>
      <w:pPr>
        <w:ind w:left="3600" w:hanging="360"/>
      </w:pPr>
    </w:lvl>
    <w:lvl w:ilvl="5" w:tplc="2234948E" w:tentative="1">
      <w:start w:val="1"/>
      <w:numFmt w:val="lowerRoman"/>
      <w:lvlText w:val="%6."/>
      <w:lvlJc w:val="right"/>
      <w:pPr>
        <w:ind w:left="4320" w:hanging="180"/>
      </w:pPr>
    </w:lvl>
    <w:lvl w:ilvl="6" w:tplc="9700626E" w:tentative="1">
      <w:start w:val="1"/>
      <w:numFmt w:val="decimal"/>
      <w:lvlText w:val="%7."/>
      <w:lvlJc w:val="left"/>
      <w:pPr>
        <w:ind w:left="5040" w:hanging="360"/>
      </w:pPr>
    </w:lvl>
    <w:lvl w:ilvl="7" w:tplc="9BCC870C" w:tentative="1">
      <w:start w:val="1"/>
      <w:numFmt w:val="lowerLetter"/>
      <w:lvlText w:val="%8."/>
      <w:lvlJc w:val="left"/>
      <w:pPr>
        <w:ind w:left="5760" w:hanging="360"/>
      </w:pPr>
    </w:lvl>
    <w:lvl w:ilvl="8" w:tplc="7DC0D52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26A73A2">
      <w:start w:val="1"/>
      <w:numFmt w:val="bullet"/>
      <w:lvlText w:val=""/>
      <w:lvlJc w:val="left"/>
      <w:pPr>
        <w:ind w:left="720" w:hanging="360"/>
      </w:pPr>
      <w:rPr>
        <w:rFonts w:ascii="Symbol" w:hAnsi="Symbol" w:hint="default"/>
        <w:color w:val="auto"/>
        <w:sz w:val="24"/>
        <w:szCs w:val="24"/>
      </w:rPr>
    </w:lvl>
    <w:lvl w:ilvl="1" w:tplc="AD3C558C" w:tentative="1">
      <w:start w:val="1"/>
      <w:numFmt w:val="bullet"/>
      <w:lvlText w:val="o"/>
      <w:lvlJc w:val="left"/>
      <w:pPr>
        <w:ind w:left="1440" w:hanging="360"/>
      </w:pPr>
      <w:rPr>
        <w:rFonts w:ascii="Courier New" w:hAnsi="Courier New" w:cs="Courier New" w:hint="default"/>
      </w:rPr>
    </w:lvl>
    <w:lvl w:ilvl="2" w:tplc="65A2507C" w:tentative="1">
      <w:start w:val="1"/>
      <w:numFmt w:val="bullet"/>
      <w:lvlText w:val=""/>
      <w:lvlJc w:val="left"/>
      <w:pPr>
        <w:ind w:left="2160" w:hanging="360"/>
      </w:pPr>
      <w:rPr>
        <w:rFonts w:ascii="Wingdings" w:hAnsi="Wingdings" w:hint="default"/>
      </w:rPr>
    </w:lvl>
    <w:lvl w:ilvl="3" w:tplc="189C8E84" w:tentative="1">
      <w:start w:val="1"/>
      <w:numFmt w:val="bullet"/>
      <w:lvlText w:val=""/>
      <w:lvlJc w:val="left"/>
      <w:pPr>
        <w:ind w:left="2880" w:hanging="360"/>
      </w:pPr>
      <w:rPr>
        <w:rFonts w:ascii="Symbol" w:hAnsi="Symbol" w:hint="default"/>
      </w:rPr>
    </w:lvl>
    <w:lvl w:ilvl="4" w:tplc="D9005160" w:tentative="1">
      <w:start w:val="1"/>
      <w:numFmt w:val="bullet"/>
      <w:lvlText w:val="o"/>
      <w:lvlJc w:val="left"/>
      <w:pPr>
        <w:ind w:left="3600" w:hanging="360"/>
      </w:pPr>
      <w:rPr>
        <w:rFonts w:ascii="Courier New" w:hAnsi="Courier New" w:cs="Courier New" w:hint="default"/>
      </w:rPr>
    </w:lvl>
    <w:lvl w:ilvl="5" w:tplc="5290BF8E" w:tentative="1">
      <w:start w:val="1"/>
      <w:numFmt w:val="bullet"/>
      <w:lvlText w:val=""/>
      <w:lvlJc w:val="left"/>
      <w:pPr>
        <w:ind w:left="4320" w:hanging="360"/>
      </w:pPr>
      <w:rPr>
        <w:rFonts w:ascii="Wingdings" w:hAnsi="Wingdings" w:hint="default"/>
      </w:rPr>
    </w:lvl>
    <w:lvl w:ilvl="6" w:tplc="3D88F670" w:tentative="1">
      <w:start w:val="1"/>
      <w:numFmt w:val="bullet"/>
      <w:lvlText w:val=""/>
      <w:lvlJc w:val="left"/>
      <w:pPr>
        <w:ind w:left="5040" w:hanging="360"/>
      </w:pPr>
      <w:rPr>
        <w:rFonts w:ascii="Symbol" w:hAnsi="Symbol" w:hint="default"/>
      </w:rPr>
    </w:lvl>
    <w:lvl w:ilvl="7" w:tplc="F02C7AE0" w:tentative="1">
      <w:start w:val="1"/>
      <w:numFmt w:val="bullet"/>
      <w:lvlText w:val="o"/>
      <w:lvlJc w:val="left"/>
      <w:pPr>
        <w:ind w:left="5760" w:hanging="360"/>
      </w:pPr>
      <w:rPr>
        <w:rFonts w:ascii="Courier New" w:hAnsi="Courier New" w:cs="Courier New" w:hint="default"/>
      </w:rPr>
    </w:lvl>
    <w:lvl w:ilvl="8" w:tplc="5ED818E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77E9F56">
      <w:start w:val="1"/>
      <w:numFmt w:val="lowerRoman"/>
      <w:lvlText w:val="(%1)"/>
      <w:lvlJc w:val="left"/>
      <w:pPr>
        <w:ind w:left="1080" w:hanging="720"/>
      </w:pPr>
      <w:rPr>
        <w:rFonts w:hint="default"/>
      </w:rPr>
    </w:lvl>
    <w:lvl w:ilvl="1" w:tplc="573AA16C" w:tentative="1">
      <w:start w:val="1"/>
      <w:numFmt w:val="lowerLetter"/>
      <w:lvlText w:val="%2."/>
      <w:lvlJc w:val="left"/>
      <w:pPr>
        <w:ind w:left="1440" w:hanging="360"/>
      </w:pPr>
    </w:lvl>
    <w:lvl w:ilvl="2" w:tplc="1A4C583E" w:tentative="1">
      <w:start w:val="1"/>
      <w:numFmt w:val="lowerRoman"/>
      <w:lvlText w:val="%3."/>
      <w:lvlJc w:val="right"/>
      <w:pPr>
        <w:ind w:left="2160" w:hanging="180"/>
      </w:pPr>
    </w:lvl>
    <w:lvl w:ilvl="3" w:tplc="DF2A10D4" w:tentative="1">
      <w:start w:val="1"/>
      <w:numFmt w:val="decimal"/>
      <w:lvlText w:val="%4."/>
      <w:lvlJc w:val="left"/>
      <w:pPr>
        <w:ind w:left="2880" w:hanging="360"/>
      </w:pPr>
    </w:lvl>
    <w:lvl w:ilvl="4" w:tplc="DF66C626" w:tentative="1">
      <w:start w:val="1"/>
      <w:numFmt w:val="lowerLetter"/>
      <w:lvlText w:val="%5."/>
      <w:lvlJc w:val="left"/>
      <w:pPr>
        <w:ind w:left="3600" w:hanging="360"/>
      </w:pPr>
    </w:lvl>
    <w:lvl w:ilvl="5" w:tplc="41442918" w:tentative="1">
      <w:start w:val="1"/>
      <w:numFmt w:val="lowerRoman"/>
      <w:lvlText w:val="%6."/>
      <w:lvlJc w:val="right"/>
      <w:pPr>
        <w:ind w:left="4320" w:hanging="180"/>
      </w:pPr>
    </w:lvl>
    <w:lvl w:ilvl="6" w:tplc="E5661F28" w:tentative="1">
      <w:start w:val="1"/>
      <w:numFmt w:val="decimal"/>
      <w:lvlText w:val="%7."/>
      <w:lvlJc w:val="left"/>
      <w:pPr>
        <w:ind w:left="5040" w:hanging="360"/>
      </w:pPr>
    </w:lvl>
    <w:lvl w:ilvl="7" w:tplc="86F03782" w:tentative="1">
      <w:start w:val="1"/>
      <w:numFmt w:val="lowerLetter"/>
      <w:lvlText w:val="%8."/>
      <w:lvlJc w:val="left"/>
      <w:pPr>
        <w:ind w:left="5760" w:hanging="360"/>
      </w:pPr>
    </w:lvl>
    <w:lvl w:ilvl="8" w:tplc="C4601D6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9FEC40A">
      <w:start w:val="1"/>
      <w:numFmt w:val="lowerRoman"/>
      <w:lvlText w:val="(%1)"/>
      <w:lvlJc w:val="left"/>
      <w:pPr>
        <w:ind w:left="1080" w:hanging="720"/>
      </w:pPr>
      <w:rPr>
        <w:rFonts w:hint="default"/>
      </w:rPr>
    </w:lvl>
    <w:lvl w:ilvl="1" w:tplc="2F683070" w:tentative="1">
      <w:start w:val="1"/>
      <w:numFmt w:val="lowerLetter"/>
      <w:lvlText w:val="%2."/>
      <w:lvlJc w:val="left"/>
      <w:pPr>
        <w:ind w:left="1440" w:hanging="360"/>
      </w:pPr>
    </w:lvl>
    <w:lvl w:ilvl="2" w:tplc="9360696E" w:tentative="1">
      <w:start w:val="1"/>
      <w:numFmt w:val="lowerRoman"/>
      <w:lvlText w:val="%3."/>
      <w:lvlJc w:val="right"/>
      <w:pPr>
        <w:ind w:left="2160" w:hanging="180"/>
      </w:pPr>
    </w:lvl>
    <w:lvl w:ilvl="3" w:tplc="39389604" w:tentative="1">
      <w:start w:val="1"/>
      <w:numFmt w:val="decimal"/>
      <w:lvlText w:val="%4."/>
      <w:lvlJc w:val="left"/>
      <w:pPr>
        <w:ind w:left="2880" w:hanging="360"/>
      </w:pPr>
    </w:lvl>
    <w:lvl w:ilvl="4" w:tplc="AD122540" w:tentative="1">
      <w:start w:val="1"/>
      <w:numFmt w:val="lowerLetter"/>
      <w:lvlText w:val="%5."/>
      <w:lvlJc w:val="left"/>
      <w:pPr>
        <w:ind w:left="3600" w:hanging="360"/>
      </w:pPr>
    </w:lvl>
    <w:lvl w:ilvl="5" w:tplc="7638E50C" w:tentative="1">
      <w:start w:val="1"/>
      <w:numFmt w:val="lowerRoman"/>
      <w:lvlText w:val="%6."/>
      <w:lvlJc w:val="right"/>
      <w:pPr>
        <w:ind w:left="4320" w:hanging="180"/>
      </w:pPr>
    </w:lvl>
    <w:lvl w:ilvl="6" w:tplc="B60C62C4" w:tentative="1">
      <w:start w:val="1"/>
      <w:numFmt w:val="decimal"/>
      <w:lvlText w:val="%7."/>
      <w:lvlJc w:val="left"/>
      <w:pPr>
        <w:ind w:left="5040" w:hanging="360"/>
      </w:pPr>
    </w:lvl>
    <w:lvl w:ilvl="7" w:tplc="7AD4B7DE" w:tentative="1">
      <w:start w:val="1"/>
      <w:numFmt w:val="lowerLetter"/>
      <w:lvlText w:val="%8."/>
      <w:lvlJc w:val="left"/>
      <w:pPr>
        <w:ind w:left="5760" w:hanging="360"/>
      </w:pPr>
    </w:lvl>
    <w:lvl w:ilvl="8" w:tplc="738AD42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93807DE">
      <w:start w:val="1"/>
      <w:numFmt w:val="lowerRoman"/>
      <w:lvlText w:val="(%1)"/>
      <w:lvlJc w:val="left"/>
      <w:pPr>
        <w:ind w:left="1080" w:hanging="720"/>
      </w:pPr>
      <w:rPr>
        <w:rFonts w:hint="default"/>
      </w:rPr>
    </w:lvl>
    <w:lvl w:ilvl="1" w:tplc="251E4DD0" w:tentative="1">
      <w:start w:val="1"/>
      <w:numFmt w:val="lowerLetter"/>
      <w:lvlText w:val="%2."/>
      <w:lvlJc w:val="left"/>
      <w:pPr>
        <w:ind w:left="1440" w:hanging="360"/>
      </w:pPr>
    </w:lvl>
    <w:lvl w:ilvl="2" w:tplc="B8540AEE" w:tentative="1">
      <w:start w:val="1"/>
      <w:numFmt w:val="lowerRoman"/>
      <w:lvlText w:val="%3."/>
      <w:lvlJc w:val="right"/>
      <w:pPr>
        <w:ind w:left="2160" w:hanging="180"/>
      </w:pPr>
    </w:lvl>
    <w:lvl w:ilvl="3" w:tplc="A74230AE" w:tentative="1">
      <w:start w:val="1"/>
      <w:numFmt w:val="decimal"/>
      <w:lvlText w:val="%4."/>
      <w:lvlJc w:val="left"/>
      <w:pPr>
        <w:ind w:left="2880" w:hanging="360"/>
      </w:pPr>
    </w:lvl>
    <w:lvl w:ilvl="4" w:tplc="0B309772" w:tentative="1">
      <w:start w:val="1"/>
      <w:numFmt w:val="lowerLetter"/>
      <w:lvlText w:val="%5."/>
      <w:lvlJc w:val="left"/>
      <w:pPr>
        <w:ind w:left="3600" w:hanging="360"/>
      </w:pPr>
    </w:lvl>
    <w:lvl w:ilvl="5" w:tplc="5CBCEE08" w:tentative="1">
      <w:start w:val="1"/>
      <w:numFmt w:val="lowerRoman"/>
      <w:lvlText w:val="%6."/>
      <w:lvlJc w:val="right"/>
      <w:pPr>
        <w:ind w:left="4320" w:hanging="180"/>
      </w:pPr>
    </w:lvl>
    <w:lvl w:ilvl="6" w:tplc="6E5C5BC8" w:tentative="1">
      <w:start w:val="1"/>
      <w:numFmt w:val="decimal"/>
      <w:lvlText w:val="%7."/>
      <w:lvlJc w:val="left"/>
      <w:pPr>
        <w:ind w:left="5040" w:hanging="360"/>
      </w:pPr>
    </w:lvl>
    <w:lvl w:ilvl="7" w:tplc="95FA2070" w:tentative="1">
      <w:start w:val="1"/>
      <w:numFmt w:val="lowerLetter"/>
      <w:lvlText w:val="%8."/>
      <w:lvlJc w:val="left"/>
      <w:pPr>
        <w:ind w:left="5760" w:hanging="360"/>
      </w:pPr>
    </w:lvl>
    <w:lvl w:ilvl="8" w:tplc="C0BA533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A66F8BE">
      <w:start w:val="1"/>
      <w:numFmt w:val="lowerRoman"/>
      <w:lvlText w:val="(%1)"/>
      <w:lvlJc w:val="left"/>
      <w:pPr>
        <w:ind w:left="1080" w:hanging="720"/>
      </w:pPr>
      <w:rPr>
        <w:rFonts w:hint="default"/>
      </w:rPr>
    </w:lvl>
    <w:lvl w:ilvl="1" w:tplc="1974CA30" w:tentative="1">
      <w:start w:val="1"/>
      <w:numFmt w:val="lowerLetter"/>
      <w:lvlText w:val="%2."/>
      <w:lvlJc w:val="left"/>
      <w:pPr>
        <w:ind w:left="1440" w:hanging="360"/>
      </w:pPr>
    </w:lvl>
    <w:lvl w:ilvl="2" w:tplc="06C2BD62" w:tentative="1">
      <w:start w:val="1"/>
      <w:numFmt w:val="lowerRoman"/>
      <w:lvlText w:val="%3."/>
      <w:lvlJc w:val="right"/>
      <w:pPr>
        <w:ind w:left="2160" w:hanging="180"/>
      </w:pPr>
    </w:lvl>
    <w:lvl w:ilvl="3" w:tplc="EE442ADE" w:tentative="1">
      <w:start w:val="1"/>
      <w:numFmt w:val="decimal"/>
      <w:lvlText w:val="%4."/>
      <w:lvlJc w:val="left"/>
      <w:pPr>
        <w:ind w:left="2880" w:hanging="360"/>
      </w:pPr>
    </w:lvl>
    <w:lvl w:ilvl="4" w:tplc="D8245484" w:tentative="1">
      <w:start w:val="1"/>
      <w:numFmt w:val="lowerLetter"/>
      <w:lvlText w:val="%5."/>
      <w:lvlJc w:val="left"/>
      <w:pPr>
        <w:ind w:left="3600" w:hanging="360"/>
      </w:pPr>
    </w:lvl>
    <w:lvl w:ilvl="5" w:tplc="E60CDC6C" w:tentative="1">
      <w:start w:val="1"/>
      <w:numFmt w:val="lowerRoman"/>
      <w:lvlText w:val="%6."/>
      <w:lvlJc w:val="right"/>
      <w:pPr>
        <w:ind w:left="4320" w:hanging="180"/>
      </w:pPr>
    </w:lvl>
    <w:lvl w:ilvl="6" w:tplc="959CF8FC" w:tentative="1">
      <w:start w:val="1"/>
      <w:numFmt w:val="decimal"/>
      <w:lvlText w:val="%7."/>
      <w:lvlJc w:val="left"/>
      <w:pPr>
        <w:ind w:left="5040" w:hanging="360"/>
      </w:pPr>
    </w:lvl>
    <w:lvl w:ilvl="7" w:tplc="6BA4DECC" w:tentative="1">
      <w:start w:val="1"/>
      <w:numFmt w:val="lowerLetter"/>
      <w:lvlText w:val="%8."/>
      <w:lvlJc w:val="left"/>
      <w:pPr>
        <w:ind w:left="5760" w:hanging="360"/>
      </w:pPr>
    </w:lvl>
    <w:lvl w:ilvl="8" w:tplc="D07A55F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3BAAE54">
      <w:start w:val="1"/>
      <w:numFmt w:val="lowerRoman"/>
      <w:lvlText w:val="(%1)"/>
      <w:lvlJc w:val="left"/>
      <w:pPr>
        <w:ind w:left="1080" w:hanging="720"/>
      </w:pPr>
      <w:rPr>
        <w:rFonts w:hint="default"/>
      </w:rPr>
    </w:lvl>
    <w:lvl w:ilvl="1" w:tplc="409AB278" w:tentative="1">
      <w:start w:val="1"/>
      <w:numFmt w:val="lowerLetter"/>
      <w:lvlText w:val="%2."/>
      <w:lvlJc w:val="left"/>
      <w:pPr>
        <w:ind w:left="1440" w:hanging="360"/>
      </w:pPr>
    </w:lvl>
    <w:lvl w:ilvl="2" w:tplc="513254A6" w:tentative="1">
      <w:start w:val="1"/>
      <w:numFmt w:val="lowerRoman"/>
      <w:lvlText w:val="%3."/>
      <w:lvlJc w:val="right"/>
      <w:pPr>
        <w:ind w:left="2160" w:hanging="180"/>
      </w:pPr>
    </w:lvl>
    <w:lvl w:ilvl="3" w:tplc="EFBCAE00" w:tentative="1">
      <w:start w:val="1"/>
      <w:numFmt w:val="decimal"/>
      <w:lvlText w:val="%4."/>
      <w:lvlJc w:val="left"/>
      <w:pPr>
        <w:ind w:left="2880" w:hanging="360"/>
      </w:pPr>
    </w:lvl>
    <w:lvl w:ilvl="4" w:tplc="B548233C" w:tentative="1">
      <w:start w:val="1"/>
      <w:numFmt w:val="lowerLetter"/>
      <w:lvlText w:val="%5."/>
      <w:lvlJc w:val="left"/>
      <w:pPr>
        <w:ind w:left="3600" w:hanging="360"/>
      </w:pPr>
    </w:lvl>
    <w:lvl w:ilvl="5" w:tplc="386E4664" w:tentative="1">
      <w:start w:val="1"/>
      <w:numFmt w:val="lowerRoman"/>
      <w:lvlText w:val="%6."/>
      <w:lvlJc w:val="right"/>
      <w:pPr>
        <w:ind w:left="4320" w:hanging="180"/>
      </w:pPr>
    </w:lvl>
    <w:lvl w:ilvl="6" w:tplc="FEA49498" w:tentative="1">
      <w:start w:val="1"/>
      <w:numFmt w:val="decimal"/>
      <w:lvlText w:val="%7."/>
      <w:lvlJc w:val="left"/>
      <w:pPr>
        <w:ind w:left="5040" w:hanging="360"/>
      </w:pPr>
    </w:lvl>
    <w:lvl w:ilvl="7" w:tplc="288623FC" w:tentative="1">
      <w:start w:val="1"/>
      <w:numFmt w:val="lowerLetter"/>
      <w:lvlText w:val="%8."/>
      <w:lvlJc w:val="left"/>
      <w:pPr>
        <w:ind w:left="5760" w:hanging="360"/>
      </w:pPr>
    </w:lvl>
    <w:lvl w:ilvl="8" w:tplc="CE681A9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E4EE8C6">
      <w:start w:val="1"/>
      <w:numFmt w:val="lowerRoman"/>
      <w:lvlText w:val="(%1)"/>
      <w:lvlJc w:val="left"/>
      <w:pPr>
        <w:ind w:left="1080" w:hanging="720"/>
      </w:pPr>
      <w:rPr>
        <w:rFonts w:hint="default"/>
      </w:rPr>
    </w:lvl>
    <w:lvl w:ilvl="1" w:tplc="9998DE5E" w:tentative="1">
      <w:start w:val="1"/>
      <w:numFmt w:val="lowerLetter"/>
      <w:lvlText w:val="%2."/>
      <w:lvlJc w:val="left"/>
      <w:pPr>
        <w:ind w:left="1440" w:hanging="360"/>
      </w:pPr>
    </w:lvl>
    <w:lvl w:ilvl="2" w:tplc="43E04018" w:tentative="1">
      <w:start w:val="1"/>
      <w:numFmt w:val="lowerRoman"/>
      <w:lvlText w:val="%3."/>
      <w:lvlJc w:val="right"/>
      <w:pPr>
        <w:ind w:left="2160" w:hanging="180"/>
      </w:pPr>
    </w:lvl>
    <w:lvl w:ilvl="3" w:tplc="4AE6A6F0" w:tentative="1">
      <w:start w:val="1"/>
      <w:numFmt w:val="decimal"/>
      <w:lvlText w:val="%4."/>
      <w:lvlJc w:val="left"/>
      <w:pPr>
        <w:ind w:left="2880" w:hanging="360"/>
      </w:pPr>
    </w:lvl>
    <w:lvl w:ilvl="4" w:tplc="B96E5A0C" w:tentative="1">
      <w:start w:val="1"/>
      <w:numFmt w:val="lowerLetter"/>
      <w:lvlText w:val="%5."/>
      <w:lvlJc w:val="left"/>
      <w:pPr>
        <w:ind w:left="3600" w:hanging="360"/>
      </w:pPr>
    </w:lvl>
    <w:lvl w:ilvl="5" w:tplc="F47846C2" w:tentative="1">
      <w:start w:val="1"/>
      <w:numFmt w:val="lowerRoman"/>
      <w:lvlText w:val="%6."/>
      <w:lvlJc w:val="right"/>
      <w:pPr>
        <w:ind w:left="4320" w:hanging="180"/>
      </w:pPr>
    </w:lvl>
    <w:lvl w:ilvl="6" w:tplc="0C1A913E" w:tentative="1">
      <w:start w:val="1"/>
      <w:numFmt w:val="decimal"/>
      <w:lvlText w:val="%7."/>
      <w:lvlJc w:val="left"/>
      <w:pPr>
        <w:ind w:left="5040" w:hanging="360"/>
      </w:pPr>
    </w:lvl>
    <w:lvl w:ilvl="7" w:tplc="926E02C2" w:tentative="1">
      <w:start w:val="1"/>
      <w:numFmt w:val="lowerLetter"/>
      <w:lvlText w:val="%8."/>
      <w:lvlJc w:val="left"/>
      <w:pPr>
        <w:ind w:left="5760" w:hanging="360"/>
      </w:pPr>
    </w:lvl>
    <w:lvl w:ilvl="8" w:tplc="4FACD3C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95208440">
    <w:abstractNumId w:val="11"/>
  </w:num>
  <w:num w:numId="2" w16cid:durableId="588856079">
    <w:abstractNumId w:val="4"/>
  </w:num>
  <w:num w:numId="3" w16cid:durableId="381833690">
    <w:abstractNumId w:val="2"/>
  </w:num>
  <w:num w:numId="4" w16cid:durableId="66851778">
    <w:abstractNumId w:val="7"/>
  </w:num>
  <w:num w:numId="5" w16cid:durableId="83454088">
    <w:abstractNumId w:val="6"/>
  </w:num>
  <w:num w:numId="6" w16cid:durableId="281349743">
    <w:abstractNumId w:val="1"/>
  </w:num>
  <w:num w:numId="7" w16cid:durableId="574972111">
    <w:abstractNumId w:val="9"/>
  </w:num>
  <w:num w:numId="8" w16cid:durableId="2094886364">
    <w:abstractNumId w:val="5"/>
  </w:num>
  <w:num w:numId="9" w16cid:durableId="1425498229">
    <w:abstractNumId w:val="8"/>
  </w:num>
  <w:num w:numId="10" w16cid:durableId="363948743">
    <w:abstractNumId w:val="3"/>
  </w:num>
  <w:num w:numId="11" w16cid:durableId="1322080008">
    <w:abstractNumId w:val="10"/>
  </w:num>
  <w:num w:numId="12" w16cid:durableId="1921913432">
    <w:abstractNumId w:val="0"/>
  </w:num>
  <w:num w:numId="13" w16cid:durableId="917251619">
    <w:abstractNumId w:val="11"/>
  </w:num>
  <w:num w:numId="14" w16cid:durableId="7112263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D26"/>
    <w:rsid w:val="000129DE"/>
    <w:rsid w:val="000308AF"/>
    <w:rsid w:val="00060B04"/>
    <w:rsid w:val="001400F4"/>
    <w:rsid w:val="00141EB9"/>
    <w:rsid w:val="00175EFB"/>
    <w:rsid w:val="00182CE1"/>
    <w:rsid w:val="00183153"/>
    <w:rsid w:val="001853CD"/>
    <w:rsid w:val="001C4E82"/>
    <w:rsid w:val="001F5112"/>
    <w:rsid w:val="00226613"/>
    <w:rsid w:val="00240507"/>
    <w:rsid w:val="0024682E"/>
    <w:rsid w:val="00252DFD"/>
    <w:rsid w:val="002700AE"/>
    <w:rsid w:val="00271494"/>
    <w:rsid w:val="00295C66"/>
    <w:rsid w:val="002C170E"/>
    <w:rsid w:val="0032212D"/>
    <w:rsid w:val="00324ADD"/>
    <w:rsid w:val="003A3D26"/>
    <w:rsid w:val="003C485B"/>
    <w:rsid w:val="003E18C6"/>
    <w:rsid w:val="003E28A0"/>
    <w:rsid w:val="004531FE"/>
    <w:rsid w:val="00467CD8"/>
    <w:rsid w:val="004B5E64"/>
    <w:rsid w:val="004D3794"/>
    <w:rsid w:val="004D3E8E"/>
    <w:rsid w:val="004D622E"/>
    <w:rsid w:val="004F0413"/>
    <w:rsid w:val="004F6CB5"/>
    <w:rsid w:val="00506BB6"/>
    <w:rsid w:val="00511112"/>
    <w:rsid w:val="0051166E"/>
    <w:rsid w:val="005117E5"/>
    <w:rsid w:val="00520F32"/>
    <w:rsid w:val="00532317"/>
    <w:rsid w:val="00534834"/>
    <w:rsid w:val="00543401"/>
    <w:rsid w:val="005528F1"/>
    <w:rsid w:val="00555D53"/>
    <w:rsid w:val="0055646D"/>
    <w:rsid w:val="00556AB4"/>
    <w:rsid w:val="00592E04"/>
    <w:rsid w:val="005B38D2"/>
    <w:rsid w:val="005E1BCC"/>
    <w:rsid w:val="005E2E66"/>
    <w:rsid w:val="00603B04"/>
    <w:rsid w:val="00641AE7"/>
    <w:rsid w:val="00681208"/>
    <w:rsid w:val="006A3164"/>
    <w:rsid w:val="006A44D2"/>
    <w:rsid w:val="006B0CEA"/>
    <w:rsid w:val="006C35E8"/>
    <w:rsid w:val="007275C0"/>
    <w:rsid w:val="007631ED"/>
    <w:rsid w:val="0078273C"/>
    <w:rsid w:val="0079705D"/>
    <w:rsid w:val="007A06A9"/>
    <w:rsid w:val="007A40F1"/>
    <w:rsid w:val="007E346D"/>
    <w:rsid w:val="00813623"/>
    <w:rsid w:val="00814B6D"/>
    <w:rsid w:val="00821205"/>
    <w:rsid w:val="00855876"/>
    <w:rsid w:val="00857B1B"/>
    <w:rsid w:val="00877C3B"/>
    <w:rsid w:val="00883EFF"/>
    <w:rsid w:val="008948FE"/>
    <w:rsid w:val="008E08D3"/>
    <w:rsid w:val="00900870"/>
    <w:rsid w:val="00905ABF"/>
    <w:rsid w:val="0091359D"/>
    <w:rsid w:val="009236DD"/>
    <w:rsid w:val="0098258C"/>
    <w:rsid w:val="009A124E"/>
    <w:rsid w:val="009D62F3"/>
    <w:rsid w:val="009E41C4"/>
    <w:rsid w:val="009F114E"/>
    <w:rsid w:val="00A2104F"/>
    <w:rsid w:val="00A453D1"/>
    <w:rsid w:val="00A45685"/>
    <w:rsid w:val="00A9082D"/>
    <w:rsid w:val="00AC00FE"/>
    <w:rsid w:val="00AE18FB"/>
    <w:rsid w:val="00AE7AD0"/>
    <w:rsid w:val="00B103DF"/>
    <w:rsid w:val="00B7389E"/>
    <w:rsid w:val="00C03EAD"/>
    <w:rsid w:val="00C17F0A"/>
    <w:rsid w:val="00C754D8"/>
    <w:rsid w:val="00C7579E"/>
    <w:rsid w:val="00C90D4B"/>
    <w:rsid w:val="00CA3479"/>
    <w:rsid w:val="00CC34EC"/>
    <w:rsid w:val="00D45454"/>
    <w:rsid w:val="00D643F1"/>
    <w:rsid w:val="00DA6747"/>
    <w:rsid w:val="00DB0F47"/>
    <w:rsid w:val="00DB2462"/>
    <w:rsid w:val="00E137CC"/>
    <w:rsid w:val="00E20DCC"/>
    <w:rsid w:val="00EE2B36"/>
    <w:rsid w:val="00F509CB"/>
    <w:rsid w:val="00F61540"/>
    <w:rsid w:val="00F9530B"/>
    <w:rsid w:val="00FB41C1"/>
    <w:rsid w:val="00FE3D54"/>
    <w:rsid w:val="00FF0E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D4C49"/>
  <w15:docId w15:val="{808D3593-629E-4AB0-B6F9-95AFF7208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4F0413"/>
    <w:pPr>
      <w:autoSpaceDE w:val="0"/>
      <w:autoSpaceDN w:val="0"/>
      <w:adjustRightInd w:val="0"/>
      <w:spacing w:after="0" w:line="240" w:lineRule="auto"/>
    </w:pPr>
    <w:rPr>
      <w:rFonts w:ascii="Arial" w:eastAsiaTheme="minorHAnsi" w:hAnsi="Arial" w:cs="Arial"/>
      <w:color w:val="000000"/>
      <w:sz w:val="24"/>
      <w:szCs w:val="24"/>
    </w:rPr>
  </w:style>
  <w:style w:type="paragraph" w:styleId="Revision">
    <w:name w:val="Revision"/>
    <w:hidden/>
    <w:uiPriority w:val="99"/>
    <w:semiHidden/>
    <w:rsid w:val="007631ED"/>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B5E64"/>
    <w:rPr>
      <w:sz w:val="16"/>
      <w:szCs w:val="16"/>
    </w:rPr>
  </w:style>
  <w:style w:type="paragraph" w:styleId="CommentSubject">
    <w:name w:val="annotation subject"/>
    <w:basedOn w:val="CommentText"/>
    <w:next w:val="CommentText"/>
    <w:link w:val="CommentSubjectChar"/>
    <w:uiPriority w:val="99"/>
    <w:semiHidden/>
    <w:unhideWhenUsed/>
    <w:rsid w:val="004B5E64"/>
    <w:rPr>
      <w:b/>
      <w:bCs/>
      <w:sz w:val="20"/>
      <w:szCs w:val="20"/>
    </w:rPr>
  </w:style>
  <w:style w:type="character" w:customStyle="1" w:styleId="CommentSubjectChar">
    <w:name w:val="Comment Subject Char"/>
    <w:basedOn w:val="CommentTextChar"/>
    <w:link w:val="CommentSubject"/>
    <w:uiPriority w:val="99"/>
    <w:semiHidden/>
    <w:rsid w:val="004B5E6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C7F08" w:rsidRDefault="00EC7F08">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C7F08" w:rsidRDefault="00EC7F0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C7F08" w:rsidRDefault="00EC7F08"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C7F08" w:rsidRDefault="00EC7F08"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C7F08" w:rsidRDefault="00EC7F08"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C7F08"/>
    <w:rsid w:val="00175EFB"/>
    <w:rsid w:val="00534834"/>
    <w:rsid w:val="005E2E66"/>
    <w:rsid w:val="0062795E"/>
    <w:rsid w:val="0078273C"/>
    <w:rsid w:val="00CB1657"/>
    <w:rsid w:val="00D643F1"/>
    <w:rsid w:val="00EC7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1829</Words>
  <Characters>10426</Characters>
  <Application>Microsoft Office Word</Application>
  <DocSecurity>8</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2024-06-26T04:41:00Z</dcterms:created>
  <dcterms:modified xsi:type="dcterms:W3CDTF">2024-06-26T04:41:00Z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