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47A487" w14:textId="77777777" w:rsidR="00D2559D" w:rsidRPr="002C3EBF" w:rsidRDefault="00580D2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347A5C3" wp14:editId="6347A5C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78675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347A488" w14:textId="77777777" w:rsidR="00D2559D" w:rsidRDefault="00580D2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347A489" w14:textId="77777777" w:rsidR="00D2559D" w:rsidRDefault="00580D2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347A48A" w14:textId="77777777" w:rsidR="00D2559D" w:rsidRPr="002C3EBF" w:rsidRDefault="00580D2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95042" w14:paraId="6347A48D" w14:textId="77777777" w:rsidTr="00795042">
        <w:tc>
          <w:tcPr>
            <w:cnfStyle w:val="001000000000" w:firstRow="0" w:lastRow="0" w:firstColumn="1" w:lastColumn="0" w:oddVBand="0" w:evenVBand="0" w:oddHBand="0" w:evenHBand="0" w:firstRowFirstColumn="0" w:firstRowLastColumn="0" w:lastRowFirstColumn="0" w:lastRowLastColumn="0"/>
            <w:tcW w:w="3227" w:type="dxa"/>
          </w:tcPr>
          <w:p w14:paraId="6347A48B" w14:textId="77777777" w:rsidR="00D2559D" w:rsidRPr="00996FAF" w:rsidRDefault="00580D2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347A48C" w14:textId="77777777" w:rsidR="00D2559D" w:rsidRPr="00996FAF" w:rsidRDefault="00580D2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Southern Cross Care North Turramurra Residential Aged Care</w:t>
            </w:r>
          </w:p>
        </w:tc>
      </w:tr>
      <w:tr w:rsidR="00795042" w14:paraId="6347A490" w14:textId="77777777" w:rsidTr="007950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47A48E" w14:textId="77777777" w:rsidR="00CA37CB" w:rsidRPr="00996FAF" w:rsidRDefault="00580D2C"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347A48F" w14:textId="77777777" w:rsidR="00CA37CB" w:rsidRPr="00996FAF" w:rsidRDefault="00580D2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402 Bobbin Head Road</w:t>
            </w:r>
            <w:r w:rsidRPr="00602258">
              <w:rPr>
                <w:rFonts w:ascii="Arial" w:hAnsi="Arial" w:cs="Arial"/>
                <w:color w:val="auto"/>
              </w:rPr>
              <w:t xml:space="preserve"> NORTH TURRAMURRA NSW 2074</w:t>
            </w:r>
          </w:p>
        </w:tc>
      </w:tr>
      <w:tr w:rsidR="00795042" w14:paraId="6347A493" w14:textId="77777777" w:rsidTr="0079504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47A491" w14:textId="77777777" w:rsidR="00CA37CB" w:rsidRPr="00996FAF" w:rsidRDefault="00580D2C"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347A492" w14:textId="77777777" w:rsidR="00CA37CB" w:rsidRPr="00996FAF" w:rsidRDefault="00580D2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0173</w:t>
            </w:r>
          </w:p>
        </w:tc>
      </w:tr>
      <w:tr w:rsidR="00795042" w14:paraId="6347A496" w14:textId="77777777" w:rsidTr="007950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47A494" w14:textId="77777777" w:rsidR="00D2559D" w:rsidRPr="00996FAF" w:rsidRDefault="00580D2C"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347A495" w14:textId="77777777" w:rsidR="00D2559D" w:rsidRPr="00996FAF" w:rsidRDefault="00580D2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Southern Cross Care (NSW &amp; ACT) Limited</w:t>
            </w:r>
          </w:p>
        </w:tc>
      </w:tr>
      <w:tr w:rsidR="00795042" w14:paraId="6347A499" w14:textId="77777777" w:rsidTr="0079504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47A497" w14:textId="77777777" w:rsidR="00D2559D" w:rsidRPr="00996FAF" w:rsidRDefault="00580D2C"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347A498" w14:textId="77777777" w:rsidR="00D2559D" w:rsidRPr="00996FAF" w:rsidRDefault="00580D2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795042" w14:paraId="6347A49C" w14:textId="77777777" w:rsidTr="007950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47A49A" w14:textId="77777777" w:rsidR="00D2559D" w:rsidRPr="00996FAF" w:rsidRDefault="00580D2C"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347A49B" w14:textId="77777777" w:rsidR="00D2559D" w:rsidRPr="00996FAF" w:rsidRDefault="00580D2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25 July 2023 to 26 July 2023</w:t>
            </w:r>
          </w:p>
        </w:tc>
      </w:tr>
      <w:tr w:rsidR="00795042" w14:paraId="6347A49F" w14:textId="77777777" w:rsidTr="0079504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347A49D" w14:textId="77777777" w:rsidR="00D2559D" w:rsidRPr="00996FAF" w:rsidRDefault="00580D2C"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347A49E" w14:textId="145CFC85" w:rsidR="00D2559D" w:rsidRPr="00996FAF" w:rsidRDefault="00A07A2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w:t>
            </w:r>
            <w:r w:rsidR="002C294A" w:rsidRPr="002C294A">
              <w:rPr>
                <w:rFonts w:ascii="Arial" w:hAnsi="Arial" w:cs="Arial"/>
                <w:color w:val="auto"/>
              </w:rPr>
              <w:t xml:space="preserve"> September 2023</w:t>
            </w:r>
          </w:p>
        </w:tc>
      </w:tr>
    </w:tbl>
    <w:bookmarkEnd w:id="0"/>
    <w:p w14:paraId="6347A4A0" w14:textId="38E60190" w:rsidR="00FA0A5B" w:rsidRPr="00996FAF" w:rsidRDefault="00580D2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4821DB">
        <w:rPr>
          <w:rFonts w:ascii="Arial" w:hAnsi="Arial" w:cs="Arial"/>
        </w:rPr>
        <w:t xml:space="preserve"> </w:t>
      </w:r>
      <w:r w:rsidRPr="00996FAF">
        <w:rPr>
          <w:rFonts w:ascii="Arial" w:hAnsi="Arial" w:cs="Arial"/>
        </w:rPr>
        <w:t>2018.</w:t>
      </w:r>
      <w:r w:rsidRPr="00996FAF">
        <w:rPr>
          <w:rFonts w:ascii="Arial" w:hAnsi="Arial" w:cs="Arial"/>
        </w:rPr>
        <w:br w:type="page"/>
      </w:r>
    </w:p>
    <w:p w14:paraId="6347A4A1" w14:textId="77777777" w:rsidR="000078F8" w:rsidRPr="00996FAF" w:rsidRDefault="00580D2C"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6347A4A2" w14:textId="1A0A2A54" w:rsidR="000078F8" w:rsidRPr="00996FAF" w:rsidRDefault="00580D2C" w:rsidP="0036130C">
      <w:pPr>
        <w:pStyle w:val="NormalArial"/>
      </w:pPr>
      <w:r w:rsidRPr="00996FAF">
        <w:t xml:space="preserve">This performance report for </w:t>
      </w:r>
      <w:r w:rsidRPr="00996FAF">
        <w:rPr>
          <w:color w:val="auto"/>
        </w:rPr>
        <w:t>Southern Cross Care North Turramurra Residential Aged Care (</w:t>
      </w:r>
      <w:r w:rsidRPr="00996FAF">
        <w:rPr>
          <w:b/>
          <w:color w:val="auto"/>
        </w:rPr>
        <w:t>the service</w:t>
      </w:r>
      <w:r w:rsidRPr="00996FAF">
        <w:rPr>
          <w:color w:val="auto"/>
        </w:rPr>
        <w:t xml:space="preserve">) has been prepared </w:t>
      </w:r>
      <w:r w:rsidRPr="004F15E6">
        <w:rPr>
          <w:color w:val="auto"/>
        </w:rPr>
        <w:t xml:space="preserve">by </w:t>
      </w:r>
      <w:r w:rsidR="004F15E6" w:rsidRPr="004F15E6">
        <w:rPr>
          <w:color w:val="auto"/>
        </w:rPr>
        <w:t>T Solomon</w:t>
      </w:r>
      <w:r w:rsidRPr="004F15E6">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6347A4A3" w14:textId="77777777" w:rsidR="000078F8" w:rsidRPr="00996FAF" w:rsidRDefault="00580D2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347A4A4" w14:textId="77777777" w:rsidR="000078F8" w:rsidRPr="00996FAF" w:rsidRDefault="00580D2C" w:rsidP="0036130C">
      <w:pPr>
        <w:pStyle w:val="NormalArial"/>
      </w:pPr>
      <w:r w:rsidRPr="00996FAF">
        <w:t>The report also specifies any areas in which improvements must be made to ensure the Quality Standards are complied with.</w:t>
      </w:r>
    </w:p>
    <w:p w14:paraId="6347A4A5" w14:textId="77777777" w:rsidR="00DF37F2" w:rsidRPr="00996FAF" w:rsidRDefault="00580D2C" w:rsidP="00712752">
      <w:pPr>
        <w:pStyle w:val="Heading1"/>
        <w:spacing w:before="240" w:after="240" w:line="22" w:lineRule="atLeast"/>
        <w:rPr>
          <w:rFonts w:ascii="Arial" w:hAnsi="Arial" w:cs="Arial"/>
        </w:rPr>
      </w:pPr>
      <w:r w:rsidRPr="00996FAF">
        <w:rPr>
          <w:rFonts w:ascii="Arial" w:hAnsi="Arial" w:cs="Arial"/>
        </w:rPr>
        <w:t>Material relied on</w:t>
      </w:r>
    </w:p>
    <w:p w14:paraId="6347A4A6" w14:textId="77777777" w:rsidR="00DF37F2" w:rsidRPr="00996FAF" w:rsidRDefault="00580D2C" w:rsidP="0036130C">
      <w:pPr>
        <w:pStyle w:val="NormalArial"/>
      </w:pPr>
      <w:r w:rsidRPr="00996FAF">
        <w:t>The following information has been considered in preparing the performance report:</w:t>
      </w:r>
    </w:p>
    <w:p w14:paraId="6347A4A7" w14:textId="7C83B4D9" w:rsidR="00DF37F2" w:rsidRPr="008D4E67" w:rsidRDefault="00580D2C"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w:t>
      </w:r>
      <w:r w:rsidRPr="008D4E67">
        <w:rPr>
          <w:rFonts w:ascii="Arial" w:hAnsi="Arial" w:cs="Arial"/>
          <w:color w:val="auto"/>
        </w:rPr>
        <w:t>informed by a site assessment, observations at the service, review of documents and interviews with staff, consumers/</w:t>
      </w:r>
      <w:proofErr w:type="gramStart"/>
      <w:r w:rsidRPr="008D4E67">
        <w:rPr>
          <w:rFonts w:ascii="Arial" w:hAnsi="Arial" w:cs="Arial"/>
          <w:color w:val="auto"/>
        </w:rPr>
        <w:t>representatives</w:t>
      </w:r>
      <w:proofErr w:type="gramEnd"/>
      <w:r w:rsidRPr="008D4E67">
        <w:rPr>
          <w:rFonts w:ascii="Arial" w:hAnsi="Arial" w:cs="Arial"/>
          <w:color w:val="auto"/>
        </w:rPr>
        <w:t xml:space="preserve"> and others</w:t>
      </w:r>
      <w:r w:rsidR="008D4E67" w:rsidRPr="008D4E67">
        <w:rPr>
          <w:rFonts w:ascii="Arial" w:hAnsi="Arial" w:cs="Arial"/>
          <w:color w:val="auto"/>
        </w:rPr>
        <w:t>.</w:t>
      </w:r>
    </w:p>
    <w:p w14:paraId="6347A4A8" w14:textId="0B97A1D2" w:rsidR="00DF37F2" w:rsidRPr="00996FAF" w:rsidRDefault="00580D2C"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A27E29">
        <w:rPr>
          <w:rFonts w:ascii="Arial" w:hAnsi="Arial" w:cs="Arial"/>
        </w:rPr>
        <w:t>17 August 2023.</w:t>
      </w:r>
      <w:r w:rsidRPr="00996FAF">
        <w:rPr>
          <w:rFonts w:ascii="Arial" w:hAnsi="Arial" w:cs="Arial"/>
        </w:rPr>
        <w:t xml:space="preserve"> </w:t>
      </w:r>
    </w:p>
    <w:p w14:paraId="6347A4AB" w14:textId="01E40B05" w:rsidR="003B1763" w:rsidRPr="00712752" w:rsidRDefault="00580D2C"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347A4AC" w14:textId="77777777" w:rsidR="00FC045E" w:rsidRPr="00996FAF" w:rsidRDefault="00580D2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95042" w14:paraId="6347A4B2" w14:textId="77777777" w:rsidTr="0079504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47A4B0" w14:textId="77777777" w:rsidR="00FC045E" w:rsidRPr="00996FAF" w:rsidRDefault="00580D2C" w:rsidP="009767BC">
            <w:pPr>
              <w:keepNext/>
              <w:spacing w:before="0" w:line="22" w:lineRule="atLeast"/>
              <w:ind w:right="-109"/>
              <w:rPr>
                <w:rFonts w:ascii="Arial" w:hAnsi="Arial" w:cs="Arial"/>
              </w:rPr>
            </w:pPr>
            <w:r w:rsidRPr="00996FAF">
              <w:rPr>
                <w:rFonts w:ascii="Arial" w:hAnsi="Arial" w:cs="Arial"/>
              </w:rPr>
              <w:t xml:space="preserve">Standard 2 </w:t>
            </w:r>
            <w:r w:rsidRPr="003E04DC">
              <w:rPr>
                <w:rFonts w:ascii="Arial" w:hAnsi="Arial" w:cs="Arial"/>
                <w:b w:val="0"/>
                <w:bCs/>
              </w:rPr>
              <w:t>Ongoing assessment and planning with consumers</w:t>
            </w:r>
          </w:p>
        </w:tc>
        <w:tc>
          <w:tcPr>
            <w:tcW w:w="1583" w:type="pct"/>
            <w:shd w:val="clear" w:color="auto" w:fill="auto"/>
          </w:tcPr>
          <w:p w14:paraId="6347A4B1" w14:textId="4A672012" w:rsidR="00FC045E" w:rsidRPr="00996FAF" w:rsidRDefault="002711C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34D7E">
                  <w:rPr>
                    <w:rFonts w:ascii="Arial" w:hAnsi="Arial" w:cs="Arial"/>
                  </w:rPr>
                  <w:t>Not applicable as not all requirements have been assessed</w:t>
                </w:r>
              </w:sdtContent>
            </w:sdt>
            <w:r w:rsidR="00580D2C" w:rsidRPr="00996FAF">
              <w:rPr>
                <w:rFonts w:ascii="Arial" w:hAnsi="Arial" w:cs="Arial"/>
              </w:rPr>
              <w:t xml:space="preserve"> </w:t>
            </w:r>
          </w:p>
        </w:tc>
      </w:tr>
      <w:tr w:rsidR="00795042" w14:paraId="6347A4B5" w14:textId="77777777" w:rsidTr="0079504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47A4B3" w14:textId="77777777" w:rsidR="00FC045E" w:rsidRPr="00996FAF" w:rsidRDefault="00580D2C"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347A4B4" w14:textId="2AF3847E" w:rsidR="00FC045E" w:rsidRPr="00996FAF" w:rsidRDefault="002711C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34D7E">
                  <w:rPr>
                    <w:rFonts w:ascii="Arial" w:hAnsi="Arial" w:cs="Arial"/>
                    <w:b/>
                  </w:rPr>
                  <w:t>Not applicable as not all requirements have been assessed</w:t>
                </w:r>
              </w:sdtContent>
            </w:sdt>
            <w:r w:rsidR="00580D2C" w:rsidRPr="00996FAF">
              <w:rPr>
                <w:rFonts w:ascii="Arial" w:hAnsi="Arial" w:cs="Arial"/>
                <w:b/>
              </w:rPr>
              <w:t xml:space="preserve"> </w:t>
            </w:r>
          </w:p>
        </w:tc>
      </w:tr>
      <w:tr w:rsidR="00795042" w14:paraId="6347A4C1" w14:textId="77777777" w:rsidTr="0079504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47A4BF" w14:textId="77777777" w:rsidR="00FC045E" w:rsidRPr="00996FAF" w:rsidRDefault="00580D2C"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347A4C0" w14:textId="3505226B" w:rsidR="00FC045E" w:rsidRPr="00996FAF" w:rsidRDefault="002711C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34BF2">
                  <w:rPr>
                    <w:rFonts w:ascii="Arial" w:hAnsi="Arial" w:cs="Arial"/>
                    <w:b/>
                  </w:rPr>
                  <w:t>Not applicable as not all requirements have been assessed</w:t>
                </w:r>
              </w:sdtContent>
            </w:sdt>
            <w:r w:rsidR="00580D2C" w:rsidRPr="00996FAF">
              <w:rPr>
                <w:rFonts w:ascii="Arial" w:hAnsi="Arial" w:cs="Arial"/>
                <w:b/>
              </w:rPr>
              <w:t xml:space="preserve"> </w:t>
            </w:r>
          </w:p>
        </w:tc>
      </w:tr>
      <w:tr w:rsidR="00795042" w14:paraId="6347A4C4" w14:textId="77777777" w:rsidTr="0079504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47A4C2" w14:textId="77777777" w:rsidR="00FC045E" w:rsidRPr="00996FAF" w:rsidRDefault="00580D2C"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347A4C3" w14:textId="079BC08F" w:rsidR="00FC045E" w:rsidRPr="00996FAF" w:rsidRDefault="002711C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34BF2">
                  <w:rPr>
                    <w:rFonts w:ascii="Arial" w:hAnsi="Arial" w:cs="Arial"/>
                    <w:b/>
                  </w:rPr>
                  <w:t>Not applicable as not all requirements have been assessed</w:t>
                </w:r>
              </w:sdtContent>
            </w:sdt>
            <w:r w:rsidR="00580D2C" w:rsidRPr="00996FAF">
              <w:rPr>
                <w:rFonts w:ascii="Arial" w:hAnsi="Arial" w:cs="Arial"/>
                <w:b/>
              </w:rPr>
              <w:t xml:space="preserve"> </w:t>
            </w:r>
          </w:p>
        </w:tc>
      </w:tr>
    </w:tbl>
    <w:p w14:paraId="6347A4C5" w14:textId="77777777" w:rsidR="00FC045E" w:rsidRPr="00996FAF" w:rsidRDefault="00580D2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347A4C6" w14:textId="77777777" w:rsidR="00FC045E" w:rsidRPr="00996FAF" w:rsidRDefault="00580D2C" w:rsidP="00712752">
      <w:pPr>
        <w:pStyle w:val="Heading1"/>
        <w:spacing w:before="0" w:after="240" w:line="22" w:lineRule="atLeast"/>
        <w:rPr>
          <w:rFonts w:ascii="Arial" w:hAnsi="Arial" w:cs="Arial"/>
        </w:rPr>
      </w:pPr>
      <w:r w:rsidRPr="00996FAF">
        <w:rPr>
          <w:rFonts w:ascii="Arial" w:hAnsi="Arial" w:cs="Arial"/>
        </w:rPr>
        <w:t>Areas for improvement</w:t>
      </w:r>
    </w:p>
    <w:p w14:paraId="6347A4C8" w14:textId="77777777" w:rsidR="00FC045E" w:rsidRPr="00996FAF" w:rsidRDefault="00580D2C"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347A4CD" w14:textId="6C8F6B3C" w:rsidR="00FC045E" w:rsidRPr="00996FAF" w:rsidRDefault="00580D2C" w:rsidP="0036130C">
      <w:pPr>
        <w:pStyle w:val="NormalArial"/>
      </w:pPr>
      <w:r w:rsidRPr="00996FAF">
        <w:br w:type="page"/>
      </w:r>
    </w:p>
    <w:p w14:paraId="6347A4F0" w14:textId="77777777" w:rsidR="00FC045E" w:rsidRPr="00996FAF" w:rsidRDefault="00580D2C"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795042" w14:paraId="6347A4F3" w14:textId="77777777" w:rsidTr="007950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347A4F1" w14:textId="77777777" w:rsidR="00FC045E" w:rsidRPr="0075021E" w:rsidRDefault="00580D2C"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347A4F2" w14:textId="77777777" w:rsidR="00FC045E" w:rsidRPr="00996FAF" w:rsidRDefault="002711C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95042" w14:paraId="6347A4F7" w14:textId="77777777" w:rsidTr="0079504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347A4F4" w14:textId="77777777" w:rsidR="00FC045E" w:rsidRPr="00996FAF" w:rsidRDefault="00580D2C"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6347A4F5" w14:textId="77777777" w:rsidR="00FC045E" w:rsidRPr="00996FAF" w:rsidRDefault="00580D2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347A4F6" w14:textId="4D2D1A1C" w:rsidR="00FC045E" w:rsidRPr="00996FAF" w:rsidRDefault="002711C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1063CF">
                  <w:rPr>
                    <w:rFonts w:ascii="Arial" w:hAnsi="Arial" w:cs="Arial"/>
                    <w:color w:val="auto"/>
                  </w:rPr>
                  <w:t>Compliant</w:t>
                </w:r>
              </w:sdtContent>
            </w:sdt>
            <w:r w:rsidR="00580D2C" w:rsidRPr="00996FAF">
              <w:rPr>
                <w:rFonts w:ascii="Arial" w:hAnsi="Arial" w:cs="Arial"/>
                <w:color w:val="0000FF"/>
              </w:rPr>
              <w:t xml:space="preserve"> </w:t>
            </w:r>
          </w:p>
        </w:tc>
      </w:tr>
      <w:tr w:rsidR="00795042" w14:paraId="6347A4FB" w14:textId="77777777" w:rsidTr="007950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347A4F8" w14:textId="77777777" w:rsidR="00FC045E" w:rsidRPr="00996FAF" w:rsidRDefault="00580D2C"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6347A4F9" w14:textId="77777777" w:rsidR="00FC045E" w:rsidRPr="00996FAF" w:rsidRDefault="00580D2C"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6347A4FA" w14:textId="49A3A0FF" w:rsidR="00FC045E" w:rsidRPr="00996FAF" w:rsidRDefault="002711C2"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6B23CE">
                  <w:rPr>
                    <w:rFonts w:ascii="Arial" w:hAnsi="Arial" w:cs="Arial"/>
                    <w:color w:val="auto"/>
                  </w:rPr>
                  <w:t>Compliant</w:t>
                </w:r>
              </w:sdtContent>
            </w:sdt>
            <w:r w:rsidR="00580D2C" w:rsidRPr="00996FAF">
              <w:rPr>
                <w:rFonts w:ascii="Arial" w:hAnsi="Arial" w:cs="Arial"/>
                <w:color w:val="0000FF"/>
              </w:rPr>
              <w:t xml:space="preserve"> </w:t>
            </w:r>
          </w:p>
        </w:tc>
      </w:tr>
      <w:tr w:rsidR="00795042" w14:paraId="6347A509" w14:textId="77777777" w:rsidTr="0079504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347A506" w14:textId="77777777" w:rsidR="00FC045E" w:rsidRPr="00996FAF" w:rsidRDefault="00580D2C"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6347A507" w14:textId="77777777" w:rsidR="00FC045E" w:rsidRPr="00996FAF" w:rsidRDefault="00580D2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6347A508" w14:textId="0F0950FB" w:rsidR="00FC045E" w:rsidRPr="00996FAF" w:rsidRDefault="002711C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6B23CE">
                  <w:rPr>
                    <w:rFonts w:ascii="Arial" w:hAnsi="Arial" w:cs="Arial"/>
                    <w:color w:val="auto"/>
                  </w:rPr>
                  <w:t>Compliant</w:t>
                </w:r>
              </w:sdtContent>
            </w:sdt>
            <w:r w:rsidR="00580D2C" w:rsidRPr="00996FAF">
              <w:rPr>
                <w:rFonts w:ascii="Arial" w:hAnsi="Arial" w:cs="Arial"/>
                <w:color w:val="0000FF"/>
              </w:rPr>
              <w:t xml:space="preserve"> </w:t>
            </w:r>
          </w:p>
        </w:tc>
      </w:tr>
    </w:tbl>
    <w:p w14:paraId="6347A50A" w14:textId="77777777" w:rsidR="00D87E7C" w:rsidRDefault="00580D2C" w:rsidP="00D87E7C">
      <w:pPr>
        <w:pStyle w:val="Heading20"/>
      </w:pPr>
      <w:r w:rsidRPr="00996FAF">
        <w:t>Findings</w:t>
      </w:r>
    </w:p>
    <w:p w14:paraId="49BE2BEE" w14:textId="07F337BA" w:rsidR="006D56ED" w:rsidRDefault="006D56ED" w:rsidP="00D37978">
      <w:pPr>
        <w:pStyle w:val="NormalArial"/>
      </w:pPr>
      <w:r w:rsidRPr="59A8E098">
        <w:rPr>
          <w:rFonts w:eastAsia="Arial"/>
        </w:rPr>
        <w:t xml:space="preserve">Care planning documentation shows a suite of validated clinical risk assessment tools are completed on entry, including skin, </w:t>
      </w:r>
      <w:r>
        <w:rPr>
          <w:rFonts w:eastAsia="Arial"/>
        </w:rPr>
        <w:t xml:space="preserve">continence, pain, </w:t>
      </w:r>
      <w:r w:rsidRPr="59A8E098">
        <w:rPr>
          <w:rFonts w:eastAsia="Arial"/>
        </w:rPr>
        <w:t>mobility, nutrition</w:t>
      </w:r>
      <w:r>
        <w:rPr>
          <w:rFonts w:eastAsia="Arial"/>
        </w:rPr>
        <w:t xml:space="preserve"> </w:t>
      </w:r>
      <w:r w:rsidRPr="59A8E098">
        <w:rPr>
          <w:rFonts w:eastAsia="Arial"/>
        </w:rPr>
        <w:t>and hydration, falls, behaviour</w:t>
      </w:r>
      <w:r>
        <w:rPr>
          <w:rFonts w:eastAsia="Arial"/>
        </w:rPr>
        <w:t>,</w:t>
      </w:r>
      <w:r w:rsidRPr="59A8E098">
        <w:rPr>
          <w:rFonts w:eastAsia="Arial"/>
        </w:rPr>
        <w:t xml:space="preserve"> medication and if required</w:t>
      </w:r>
      <w:r>
        <w:rPr>
          <w:rFonts w:eastAsia="Arial"/>
        </w:rPr>
        <w:t>,</w:t>
      </w:r>
      <w:r w:rsidRPr="59A8E098">
        <w:rPr>
          <w:rFonts w:eastAsia="Arial"/>
        </w:rPr>
        <w:t xml:space="preserve"> wound and diabetes management.</w:t>
      </w:r>
      <w:r>
        <w:rPr>
          <w:rFonts w:eastAsia="Arial"/>
        </w:rPr>
        <w:t xml:space="preserve"> </w:t>
      </w:r>
      <w:r w:rsidRPr="00E85A7F">
        <w:t>Consumers</w:t>
      </w:r>
      <w:r>
        <w:t xml:space="preserve"> and /or </w:t>
      </w:r>
      <w:r w:rsidRPr="00E85A7F">
        <w:t xml:space="preserve">representatives </w:t>
      </w:r>
      <w:r>
        <w:t xml:space="preserve">provided positive feedback about the </w:t>
      </w:r>
      <w:r w:rsidRPr="00E85A7F">
        <w:t>assessment</w:t>
      </w:r>
      <w:r>
        <w:t xml:space="preserve"> process conducted during their admission</w:t>
      </w:r>
      <w:r w:rsidRPr="00E85A7F">
        <w:t xml:space="preserve"> and the identification of risk to inform the </w:t>
      </w:r>
      <w:r>
        <w:t xml:space="preserve">interim </w:t>
      </w:r>
      <w:r w:rsidRPr="00E85A7F">
        <w:t>care plan.</w:t>
      </w:r>
      <w:r w:rsidRPr="00623741">
        <w:rPr>
          <w:rFonts w:eastAsia="Arial"/>
        </w:rPr>
        <w:t xml:space="preserve"> </w:t>
      </w:r>
      <w:r w:rsidRPr="00E85A7F">
        <w:t>Policies and procedures are in place to guide staff in providing safe and effective assessment and planning, aligned to best practice</w:t>
      </w:r>
      <w:r>
        <w:t>.</w:t>
      </w:r>
      <w:r w:rsidRPr="00E85A7F">
        <w:t xml:space="preserve"> </w:t>
      </w:r>
    </w:p>
    <w:p w14:paraId="5058E1CE" w14:textId="4850FB36" w:rsidR="00D37978" w:rsidRDefault="006D56ED" w:rsidP="00D37978">
      <w:pPr>
        <w:pStyle w:val="NormalArial"/>
        <w:rPr>
          <w:bCs/>
          <w:szCs w:val="22"/>
        </w:rPr>
      </w:pPr>
      <w:r w:rsidRPr="00E85A7F">
        <w:t xml:space="preserve">However, the Assessment Team found </w:t>
      </w:r>
      <w:r w:rsidR="007978B8">
        <w:t>some in</w:t>
      </w:r>
      <w:r w:rsidRPr="00E85A7F">
        <w:t>consisten</w:t>
      </w:r>
      <w:r w:rsidR="007978B8">
        <w:t>cies with</w:t>
      </w:r>
      <w:r w:rsidRPr="00E85A7F">
        <w:t xml:space="preserve"> identifying and assessing risks to the consumer’s health and well-being</w:t>
      </w:r>
      <w:r w:rsidR="007978B8">
        <w:t xml:space="preserve">. </w:t>
      </w:r>
      <w:r w:rsidR="00D37978">
        <w:rPr>
          <w:bCs/>
          <w:szCs w:val="22"/>
        </w:rPr>
        <w:t>The Approved Provider responded with additional information and documentation.</w:t>
      </w:r>
    </w:p>
    <w:p w14:paraId="7CDB8CE6" w14:textId="653F8DB2" w:rsidR="00D37978" w:rsidRDefault="00D37978" w:rsidP="00D37978">
      <w:pPr>
        <w:pStyle w:val="NormalArial"/>
        <w:rPr>
          <w:color w:val="auto"/>
        </w:rPr>
      </w:pPr>
      <w:r>
        <w:t>Based on the information provided by the Assessment Team and the Approved Provider, Requirement 2(3)(a) is found Compliant.</w:t>
      </w:r>
    </w:p>
    <w:p w14:paraId="1E7A4F2B" w14:textId="77777777" w:rsidR="00404388" w:rsidRDefault="00404388" w:rsidP="00404388">
      <w:pPr>
        <w:pStyle w:val="NormalArial"/>
        <w:rPr>
          <w:rFonts w:eastAsia="Calibri"/>
          <w:color w:val="auto"/>
        </w:rPr>
      </w:pPr>
      <w:r w:rsidRPr="002F16CE">
        <w:rPr>
          <w:rFonts w:eastAsia="Calibri"/>
          <w:color w:val="auto"/>
        </w:rPr>
        <w:t xml:space="preserve">Requirement </w:t>
      </w:r>
      <w:r>
        <w:rPr>
          <w:rFonts w:eastAsia="Calibri"/>
          <w:color w:val="auto"/>
        </w:rPr>
        <w:t>2</w:t>
      </w:r>
      <w:r w:rsidRPr="002F16CE">
        <w:rPr>
          <w:rFonts w:eastAsia="Calibri"/>
          <w:color w:val="auto"/>
        </w:rPr>
        <w:t>(3)(</w:t>
      </w:r>
      <w:r>
        <w:rPr>
          <w:rFonts w:eastAsia="Calibri"/>
          <w:color w:val="auto"/>
        </w:rPr>
        <w:t>b</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352891C0" w14:textId="39FF8060" w:rsidR="009D5502" w:rsidRDefault="009D5502" w:rsidP="0036130C">
      <w:pPr>
        <w:pStyle w:val="NormalArial"/>
      </w:pPr>
      <w:r>
        <w:t>T</w:t>
      </w:r>
      <w:r w:rsidRPr="001D6B5A">
        <w:t>he service demonstrated it is</w:t>
      </w:r>
      <w:r>
        <w:t xml:space="preserve"> </w:t>
      </w:r>
      <w:r w:rsidRPr="001D6B5A">
        <w:t>planning care and services that centre on the consumer’s</w:t>
      </w:r>
      <w:r>
        <w:t xml:space="preserve"> current</w:t>
      </w:r>
      <w:r w:rsidRPr="001D6B5A">
        <w:t xml:space="preserve"> needs and goals and reflect their personal preferences, including end of life planning. </w:t>
      </w:r>
      <w:r>
        <w:t>C</w:t>
      </w:r>
      <w:r>
        <w:rPr>
          <w:shd w:val="clear" w:color="auto" w:fill="FFFFFF"/>
        </w:rPr>
        <w:t xml:space="preserve">onsumers and/or representatives </w:t>
      </w:r>
      <w:r w:rsidRPr="001D6B5A">
        <w:rPr>
          <w:shd w:val="clear" w:color="auto" w:fill="FFFFFF"/>
        </w:rPr>
        <w:t xml:space="preserve">provided positive feedback about how their needs, goals and preferences are met through assessment and planning. </w:t>
      </w:r>
      <w:r w:rsidRPr="001D6B5A">
        <w:t>Staff were able to describe what is</w:t>
      </w:r>
      <w:r>
        <w:t xml:space="preserve"> currently</w:t>
      </w:r>
      <w:r w:rsidRPr="001D6B5A">
        <w:t xml:space="preserve"> important to consumers and how they want their care delivered. </w:t>
      </w:r>
      <w:r>
        <w:t>C</w:t>
      </w:r>
      <w:r w:rsidRPr="001D6B5A">
        <w:t xml:space="preserve">are and service documentation showed inclusion of </w:t>
      </w:r>
      <w:r w:rsidR="00F75D67">
        <w:t>consumer’s</w:t>
      </w:r>
      <w:r w:rsidRPr="001D6B5A">
        <w:t xml:space="preserve"> current needs, goals, and preferences across relevant domains</w:t>
      </w:r>
      <w:r>
        <w:t>.</w:t>
      </w:r>
    </w:p>
    <w:p w14:paraId="0DD3BB65" w14:textId="53D2F314" w:rsidR="00404388" w:rsidRDefault="00404388" w:rsidP="00404388">
      <w:pPr>
        <w:pStyle w:val="NormalArial"/>
        <w:rPr>
          <w:rFonts w:eastAsia="Calibri"/>
          <w:color w:val="auto"/>
        </w:rPr>
      </w:pPr>
      <w:r w:rsidRPr="002F16CE">
        <w:rPr>
          <w:rFonts w:eastAsia="Calibri"/>
          <w:color w:val="auto"/>
        </w:rPr>
        <w:t xml:space="preserve">Requirement </w:t>
      </w:r>
      <w:r>
        <w:rPr>
          <w:rFonts w:eastAsia="Calibri"/>
          <w:color w:val="auto"/>
        </w:rPr>
        <w:t>2</w:t>
      </w:r>
      <w:r w:rsidRPr="002F16CE">
        <w:rPr>
          <w:rFonts w:eastAsia="Calibri"/>
          <w:color w:val="auto"/>
        </w:rPr>
        <w:t>(3)(</w:t>
      </w:r>
      <w:r>
        <w:rPr>
          <w:rFonts w:eastAsia="Calibri"/>
          <w:color w:val="auto"/>
        </w:rPr>
        <w:t>e</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6347A50B" w14:textId="79194F68" w:rsidR="0087700C" w:rsidRPr="00334B7D" w:rsidRDefault="00BF497B" w:rsidP="0036130C">
      <w:pPr>
        <w:pStyle w:val="NormalArial"/>
      </w:pPr>
      <w:r w:rsidRPr="00DE651C">
        <w:rPr>
          <w:rFonts w:eastAsia="Arial"/>
        </w:rPr>
        <w:t xml:space="preserve">The service demonstrated care and services are reviewed regularly for effectiveness, and when </w:t>
      </w:r>
      <w:r>
        <w:rPr>
          <w:rFonts w:eastAsia="Arial"/>
        </w:rPr>
        <w:t xml:space="preserve">there is a </w:t>
      </w:r>
      <w:r w:rsidRPr="00DE651C">
        <w:rPr>
          <w:rFonts w:eastAsia="Arial"/>
        </w:rPr>
        <w:t>clinical deteriorat</w:t>
      </w:r>
      <w:r>
        <w:rPr>
          <w:rFonts w:eastAsia="Arial"/>
        </w:rPr>
        <w:t>ion</w:t>
      </w:r>
      <w:r w:rsidRPr="00DE651C">
        <w:rPr>
          <w:rFonts w:eastAsia="Arial"/>
        </w:rPr>
        <w:t xml:space="preserve">, circumstances change or when incidents impact on the needs of the consumer. </w:t>
      </w:r>
      <w:r w:rsidRPr="00DE651C">
        <w:t>C</w:t>
      </w:r>
      <w:r w:rsidRPr="00DE651C">
        <w:rPr>
          <w:rFonts w:eastAsia="Arial"/>
          <w:color w:val="auto"/>
        </w:rPr>
        <w:t xml:space="preserve">are plans are reviewed every </w:t>
      </w:r>
      <w:r>
        <w:rPr>
          <w:rFonts w:eastAsia="Arial"/>
          <w:color w:val="auto"/>
        </w:rPr>
        <w:t>four</w:t>
      </w:r>
      <w:r w:rsidRPr="00DE651C">
        <w:rPr>
          <w:rFonts w:eastAsia="Arial"/>
          <w:color w:val="auto"/>
        </w:rPr>
        <w:t xml:space="preserve"> months and more frequently when changes or incidents occur.</w:t>
      </w:r>
      <w:r w:rsidRPr="00DE651C">
        <w:t xml:space="preserve"> </w:t>
      </w:r>
      <w:r>
        <w:t>Consumers and/or r</w:t>
      </w:r>
      <w:r w:rsidRPr="00DE651C">
        <w:rPr>
          <w:rFonts w:eastAsia="Arial"/>
          <w:color w:val="auto"/>
        </w:rPr>
        <w:t>epresentatives s</w:t>
      </w:r>
      <w:r>
        <w:rPr>
          <w:rFonts w:eastAsia="Arial"/>
          <w:color w:val="auto"/>
        </w:rPr>
        <w:t>t</w:t>
      </w:r>
      <w:r w:rsidRPr="00DE651C">
        <w:rPr>
          <w:rFonts w:eastAsia="Arial"/>
          <w:color w:val="auto"/>
        </w:rPr>
        <w:t>a</w:t>
      </w:r>
      <w:r>
        <w:rPr>
          <w:rFonts w:eastAsia="Arial"/>
          <w:color w:val="auto"/>
        </w:rPr>
        <w:t>te</w:t>
      </w:r>
      <w:r w:rsidRPr="00DE651C">
        <w:rPr>
          <w:rFonts w:eastAsia="Arial"/>
          <w:color w:val="auto"/>
        </w:rPr>
        <w:t xml:space="preserve">d staff regularly communicated with them about the </w:t>
      </w:r>
      <w:r>
        <w:rPr>
          <w:rFonts w:eastAsia="Arial"/>
          <w:color w:val="auto"/>
        </w:rPr>
        <w:t xml:space="preserve">care and </w:t>
      </w:r>
      <w:r w:rsidRPr="00DE651C">
        <w:rPr>
          <w:rFonts w:eastAsia="Arial"/>
          <w:color w:val="auto"/>
        </w:rPr>
        <w:t>service</w:t>
      </w:r>
      <w:r>
        <w:rPr>
          <w:rFonts w:eastAsia="Arial"/>
          <w:color w:val="auto"/>
        </w:rPr>
        <w:t>s</w:t>
      </w:r>
      <w:r w:rsidRPr="00DE651C">
        <w:rPr>
          <w:rFonts w:eastAsia="Arial"/>
          <w:color w:val="auto"/>
        </w:rPr>
        <w:t xml:space="preserve"> they receive and make changes to meet the consumer’s current needs. The organisation has training programs and policies and procedures in place to guide staff in reviewing the effectiveness of care and services.</w:t>
      </w:r>
      <w:r w:rsidR="00580D2C" w:rsidRPr="00996FAF">
        <w:br w:type="page"/>
      </w:r>
    </w:p>
    <w:p w14:paraId="6347A50C" w14:textId="77777777" w:rsidR="00FC045E" w:rsidRPr="00996FAF" w:rsidRDefault="00580D2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795042" w14:paraId="6347A50F" w14:textId="77777777" w:rsidTr="007463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347A50D" w14:textId="77777777" w:rsidR="00FC045E" w:rsidRPr="00996FAF" w:rsidRDefault="00580D2C"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347A50E" w14:textId="77777777" w:rsidR="00FC045E" w:rsidRPr="00996FAF" w:rsidRDefault="002711C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95042" w14:paraId="6347A516" w14:textId="77777777" w:rsidTr="007950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47A510" w14:textId="77777777" w:rsidR="00FC045E" w:rsidRPr="00996FAF" w:rsidRDefault="00580D2C"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347A511" w14:textId="77777777" w:rsidR="00FC045E" w:rsidRPr="00996FAF" w:rsidRDefault="00580D2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347A512" w14:textId="77777777" w:rsidR="00FC045E" w:rsidRPr="00996FAF" w:rsidRDefault="00580D2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347A513" w14:textId="77777777" w:rsidR="00FC045E" w:rsidRPr="00996FAF" w:rsidRDefault="00580D2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347A514" w14:textId="77777777" w:rsidR="00FC045E" w:rsidRPr="00996FAF" w:rsidRDefault="00580D2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347A515" w14:textId="1F3C53E1" w:rsidR="00FC045E" w:rsidRPr="00996FAF" w:rsidRDefault="002711C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3C047F">
                  <w:rPr>
                    <w:rFonts w:ascii="Arial" w:hAnsi="Arial" w:cs="Arial"/>
                    <w:color w:val="auto"/>
                  </w:rPr>
                  <w:t>Compliant</w:t>
                </w:r>
              </w:sdtContent>
            </w:sdt>
            <w:r w:rsidR="00580D2C" w:rsidRPr="00996FAF">
              <w:rPr>
                <w:rFonts w:ascii="Arial" w:hAnsi="Arial" w:cs="Arial"/>
                <w:color w:val="0000FF"/>
              </w:rPr>
              <w:t xml:space="preserve"> </w:t>
            </w:r>
          </w:p>
        </w:tc>
      </w:tr>
      <w:tr w:rsidR="00795042" w14:paraId="6347A51A" w14:textId="77777777" w:rsidTr="007950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47A517" w14:textId="77777777" w:rsidR="00FC045E" w:rsidRPr="00996FAF" w:rsidRDefault="00580D2C"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347A518" w14:textId="77777777" w:rsidR="00FC045E" w:rsidRPr="00996FAF" w:rsidRDefault="00580D2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347A519" w14:textId="5D78BFF1" w:rsidR="00FC045E" w:rsidRPr="00996FAF" w:rsidRDefault="002711C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6B23CE">
                  <w:rPr>
                    <w:rFonts w:ascii="Arial" w:hAnsi="Arial" w:cs="Arial"/>
                    <w:color w:val="auto"/>
                  </w:rPr>
                  <w:t>Compliant</w:t>
                </w:r>
              </w:sdtContent>
            </w:sdt>
            <w:r w:rsidR="00580D2C" w:rsidRPr="00996FAF">
              <w:rPr>
                <w:rFonts w:ascii="Arial" w:hAnsi="Arial" w:cs="Arial"/>
                <w:color w:val="0000FF"/>
              </w:rPr>
              <w:t xml:space="preserve"> </w:t>
            </w:r>
          </w:p>
        </w:tc>
      </w:tr>
      <w:tr w:rsidR="00795042" w14:paraId="6347A522" w14:textId="77777777" w:rsidTr="007950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47A51F" w14:textId="77777777" w:rsidR="00FC045E" w:rsidRPr="00996FAF" w:rsidRDefault="00580D2C"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6347A520" w14:textId="77777777" w:rsidR="00FC045E" w:rsidRPr="00996FAF" w:rsidRDefault="00580D2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6347A521" w14:textId="49DF25D2" w:rsidR="00FC045E" w:rsidRPr="00996FAF" w:rsidRDefault="002711C2" w:rsidP="00B31E0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6B23CE">
                  <w:rPr>
                    <w:rFonts w:ascii="Arial" w:hAnsi="Arial" w:cs="Arial"/>
                    <w:color w:val="auto"/>
                  </w:rPr>
                  <w:t>Compliant</w:t>
                </w:r>
              </w:sdtContent>
            </w:sdt>
            <w:r w:rsidR="00580D2C" w:rsidRPr="00996FAF">
              <w:rPr>
                <w:rFonts w:ascii="Arial" w:hAnsi="Arial" w:cs="Arial"/>
                <w:color w:val="0000FF"/>
              </w:rPr>
              <w:t xml:space="preserve"> </w:t>
            </w:r>
          </w:p>
        </w:tc>
      </w:tr>
    </w:tbl>
    <w:p w14:paraId="6347A531" w14:textId="77777777" w:rsidR="00D87E7C" w:rsidRDefault="00580D2C" w:rsidP="00D87E7C">
      <w:pPr>
        <w:pStyle w:val="Heading20"/>
      </w:pPr>
      <w:r w:rsidRPr="00996FAF">
        <w:t>Findings</w:t>
      </w:r>
    </w:p>
    <w:p w14:paraId="310A5C5A" w14:textId="079D4B04" w:rsidR="0042633C" w:rsidRDefault="0042633C" w:rsidP="00D37978">
      <w:pPr>
        <w:pStyle w:val="NormalArial"/>
      </w:pPr>
      <w:r>
        <w:t>The service reviewed consumers with a restrictive practice to ensure the documentation is current and aligns with the organisation’s policy, and to reduce the use of restrictive practice</w:t>
      </w:r>
      <w:r w:rsidR="0016169A">
        <w:t>s</w:t>
      </w:r>
      <w:r>
        <w:t xml:space="preserve">. Behaviour support plans were reviewed, and the organisation’s restrictive practices procedure was updated to streamline the authorisation and documentation requirements for medical officers. The service has also engaged a nurse practitioner to support the medical officers with the management of psychotropic medications and chemical restrictive practices. The service has provided ongoing education to staff, including education on restrictive practices policy, documentation, and authorisation. </w:t>
      </w:r>
    </w:p>
    <w:p w14:paraId="3E82EB6B" w14:textId="06375F0E" w:rsidR="0042633C" w:rsidRDefault="0042633C" w:rsidP="00D37978">
      <w:pPr>
        <w:pStyle w:val="NormalArial"/>
      </w:pPr>
      <w:r>
        <w:t xml:space="preserve">Pressure injury and wound management education was provided by clinical governance </w:t>
      </w:r>
      <w:r w:rsidR="0016169A">
        <w:t>for</w:t>
      </w:r>
      <w:r>
        <w:t xml:space="preserve"> documentation, identification, and prevention. </w:t>
      </w:r>
      <w:r w:rsidR="0016169A">
        <w:t>C</w:t>
      </w:r>
      <w:r>
        <w:t xml:space="preserve">onsumers were assessed and </w:t>
      </w:r>
      <w:r w:rsidR="00134C98">
        <w:t>at-risk</w:t>
      </w:r>
      <w:r>
        <w:t xml:space="preserve"> consumers were provided with pressure relieving equipment. Education was also provided by an external wound educator in relation to pressure injury classification and staging, skin tear management, wound </w:t>
      </w:r>
      <w:r w:rsidR="0016169A">
        <w:t>assessment,</w:t>
      </w:r>
      <w:r>
        <w:t xml:space="preserve"> and documentation</w:t>
      </w:r>
      <w:r w:rsidR="00B2772B">
        <w:t>.</w:t>
      </w:r>
    </w:p>
    <w:p w14:paraId="74A63537" w14:textId="02A032C6" w:rsidR="00D37978" w:rsidRDefault="00FF6692" w:rsidP="00D37978">
      <w:pPr>
        <w:pStyle w:val="NormalArial"/>
        <w:rPr>
          <w:bCs/>
          <w:szCs w:val="22"/>
        </w:rPr>
      </w:pPr>
      <w:r>
        <w:t>However, t</w:t>
      </w:r>
      <w:r w:rsidR="000B3483">
        <w:t xml:space="preserve">he </w:t>
      </w:r>
      <w:r w:rsidR="000B3483" w:rsidRPr="005E436C">
        <w:t xml:space="preserve">Assessment Team </w:t>
      </w:r>
      <w:r w:rsidR="000B3483">
        <w:t>found inconsistencies for the e</w:t>
      </w:r>
      <w:r w:rsidR="000B3483" w:rsidRPr="005E436C">
        <w:t xml:space="preserve">ffective </w:t>
      </w:r>
      <w:r w:rsidR="000B3483">
        <w:t>monitoring of</w:t>
      </w:r>
      <w:r w:rsidR="000B3483" w:rsidRPr="005E436C">
        <w:t xml:space="preserve"> restrictive practices, </w:t>
      </w:r>
      <w:r w:rsidR="000B3483">
        <w:t xml:space="preserve">pressure injury prevention and wound management. Review of care documentation identified inconsistencies in recording of information and management of the electronic documentation system. </w:t>
      </w:r>
      <w:r w:rsidR="00D37978">
        <w:rPr>
          <w:bCs/>
          <w:szCs w:val="22"/>
        </w:rPr>
        <w:t>The Approved Provider responded with additional information and documentation.</w:t>
      </w:r>
    </w:p>
    <w:p w14:paraId="27546A81" w14:textId="043BD1D4" w:rsidR="00D37978" w:rsidRDefault="00D37978" w:rsidP="00D37978">
      <w:pPr>
        <w:pStyle w:val="NormalArial"/>
        <w:rPr>
          <w:color w:val="auto"/>
        </w:rPr>
      </w:pPr>
      <w:r>
        <w:t>Based on the information provided by the Assessment Team and the Approved Provider, Requirement 3(3)(a) is found Compliant.</w:t>
      </w:r>
    </w:p>
    <w:p w14:paraId="5EC435D5" w14:textId="02715AE7" w:rsidR="00404388" w:rsidRDefault="00404388" w:rsidP="00404388">
      <w:pPr>
        <w:pStyle w:val="NormalArial"/>
        <w:rPr>
          <w:rFonts w:eastAsia="Calibri"/>
          <w:color w:val="auto"/>
        </w:rPr>
      </w:pPr>
      <w:r w:rsidRPr="002F16CE">
        <w:rPr>
          <w:rFonts w:eastAsia="Calibri"/>
          <w:color w:val="auto"/>
        </w:rPr>
        <w:t xml:space="preserve">Requirement </w:t>
      </w:r>
      <w:r>
        <w:rPr>
          <w:rFonts w:eastAsia="Calibri"/>
          <w:color w:val="auto"/>
        </w:rPr>
        <w:t>3</w:t>
      </w:r>
      <w:r w:rsidRPr="002F16CE">
        <w:rPr>
          <w:rFonts w:eastAsia="Calibri"/>
          <w:color w:val="auto"/>
        </w:rPr>
        <w:t>(3)(</w:t>
      </w:r>
      <w:r>
        <w:rPr>
          <w:rFonts w:eastAsia="Calibri"/>
          <w:color w:val="auto"/>
        </w:rPr>
        <w:t>b</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6347A532" w14:textId="5321CEF6" w:rsidR="002B0C90" w:rsidRDefault="00FD54DF" w:rsidP="0036130C">
      <w:pPr>
        <w:pStyle w:val="NormalArial"/>
      </w:pPr>
      <w:r>
        <w:t>A r</w:t>
      </w:r>
      <w:r w:rsidRPr="0031600E">
        <w:t>eview of care document</w:t>
      </w:r>
      <w:r>
        <w:t>ation</w:t>
      </w:r>
      <w:r w:rsidRPr="0031600E">
        <w:t xml:space="preserve"> </w:t>
      </w:r>
      <w:r>
        <w:t>showed effective management of falls and diabetes</w:t>
      </w:r>
      <w:r w:rsidRPr="0031600E">
        <w:t xml:space="preserve">. Consumers and/or representatives provided positive feedback regarding the </w:t>
      </w:r>
      <w:r>
        <w:t>care provided in relation to management of falls and diabetes.</w:t>
      </w:r>
      <w:r w:rsidR="00733419">
        <w:t xml:space="preserve"> Staff describe</w:t>
      </w:r>
      <w:r w:rsidR="00F3191D">
        <w:t>d</w:t>
      </w:r>
      <w:r w:rsidR="00733419">
        <w:t xml:space="preserve"> how they manage risks at the service through following organisational policies and procedures, including falls management and pain management. </w:t>
      </w:r>
    </w:p>
    <w:p w14:paraId="530D8C15" w14:textId="1CABA35B" w:rsidR="00F3191D" w:rsidRDefault="00F3191D" w:rsidP="0036130C">
      <w:pPr>
        <w:pStyle w:val="NormalArial"/>
      </w:pPr>
      <w:r>
        <w:t xml:space="preserve">The service monitors high-impact and high-prevalence risks at the service through regular reporting and raising any concerns during daily clinical meetings, as well registered </w:t>
      </w:r>
      <w:r w:rsidR="0020183B">
        <w:t>nurse,</w:t>
      </w:r>
      <w:r>
        <w:t xml:space="preserve"> and quality team meetings. The clinical indicator report provided by the service showed risks such </w:t>
      </w:r>
      <w:r>
        <w:lastRenderedPageBreak/>
        <w:t>as pressure injuries, restrictive practices, falls, weight loss, infections, and behaviours of concern are monitored.</w:t>
      </w:r>
    </w:p>
    <w:p w14:paraId="51B90C9C" w14:textId="4EFA0663" w:rsidR="00404388" w:rsidRDefault="00404388" w:rsidP="00404388">
      <w:pPr>
        <w:pStyle w:val="NormalArial"/>
        <w:rPr>
          <w:rFonts w:eastAsia="Calibri"/>
          <w:color w:val="auto"/>
        </w:rPr>
      </w:pPr>
      <w:r w:rsidRPr="002F16CE">
        <w:rPr>
          <w:rFonts w:eastAsia="Calibri"/>
          <w:color w:val="auto"/>
        </w:rPr>
        <w:t xml:space="preserve">Requirement </w:t>
      </w:r>
      <w:r>
        <w:rPr>
          <w:rFonts w:eastAsia="Calibri"/>
          <w:color w:val="auto"/>
        </w:rPr>
        <w:t>3</w:t>
      </w:r>
      <w:r w:rsidRPr="002F16CE">
        <w:rPr>
          <w:rFonts w:eastAsia="Calibri"/>
          <w:color w:val="auto"/>
        </w:rPr>
        <w:t>(3)(</w:t>
      </w:r>
      <w:r>
        <w:rPr>
          <w:rFonts w:eastAsia="Calibri"/>
          <w:color w:val="auto"/>
        </w:rPr>
        <w:t>d</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7FA6A6DB" w14:textId="4C3835F9" w:rsidR="00197920" w:rsidRDefault="009F2BA8" w:rsidP="0036130C">
      <w:pPr>
        <w:pStyle w:val="NormalArial"/>
      </w:pPr>
      <w:r w:rsidRPr="0031600E">
        <w:t>Review of care documents showed that processes for the escalation and response to deterioration had been identified or recognised in a timely manner. Consumers and/or representatives</w:t>
      </w:r>
      <w:r>
        <w:t xml:space="preserve"> </w:t>
      </w:r>
      <w:r w:rsidRPr="0031600E">
        <w:t xml:space="preserve">provided positive feedback regarding the service’s effectiveness in responding to deterioration </w:t>
      </w:r>
      <w:r>
        <w:t>of</w:t>
      </w:r>
      <w:r w:rsidRPr="0031600E">
        <w:t xml:space="preserve"> a consumer’s condition.</w:t>
      </w:r>
      <w:r>
        <w:t xml:space="preserve"> </w:t>
      </w:r>
    </w:p>
    <w:p w14:paraId="20902455" w14:textId="4A5F69D1" w:rsidR="004821DB" w:rsidRDefault="009D49B2" w:rsidP="0036130C">
      <w:pPr>
        <w:pStyle w:val="NormalArial"/>
        <w:rPr>
          <w:rFonts w:eastAsia="Calibri"/>
        </w:rPr>
      </w:pPr>
      <w:r>
        <w:rPr>
          <w:rFonts w:eastAsia="Calibri"/>
        </w:rPr>
        <w:t xml:space="preserve">Staff </w:t>
      </w:r>
      <w:r w:rsidRPr="007E3CEE">
        <w:rPr>
          <w:rFonts w:eastAsia="Calibri"/>
        </w:rPr>
        <w:t>stated they received education to assist and guide their practices in relation to identification of clinical deterioration and management of a clinical concern and were able to describe the signs and symptoms of deterioration. Care staff s</w:t>
      </w:r>
      <w:r>
        <w:rPr>
          <w:rFonts w:eastAsia="Calibri"/>
        </w:rPr>
        <w:t>t</w:t>
      </w:r>
      <w:r w:rsidRPr="007E3CEE">
        <w:rPr>
          <w:rFonts w:eastAsia="Calibri"/>
        </w:rPr>
        <w:t>a</w:t>
      </w:r>
      <w:r>
        <w:rPr>
          <w:rFonts w:eastAsia="Calibri"/>
        </w:rPr>
        <w:t>te</w:t>
      </w:r>
      <w:r w:rsidRPr="007E3CEE">
        <w:rPr>
          <w:rFonts w:eastAsia="Calibri"/>
        </w:rPr>
        <w:t>d they escalate any changes in consumer’s condition to the registered nurse immediately.</w:t>
      </w:r>
      <w:r w:rsidR="004821DB">
        <w:rPr>
          <w:rFonts w:eastAsia="Calibri"/>
        </w:rPr>
        <w:br w:type="page"/>
      </w:r>
    </w:p>
    <w:p w14:paraId="6347A582" w14:textId="77777777" w:rsidR="00FC045E" w:rsidRPr="00996FAF" w:rsidRDefault="00580D2C"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795042" w14:paraId="6347A585" w14:textId="77777777" w:rsidTr="00C124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6347A583" w14:textId="77777777" w:rsidR="00FC045E" w:rsidRPr="00996FAF" w:rsidRDefault="00580D2C"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347A584" w14:textId="77777777" w:rsidR="00FC045E" w:rsidRPr="00996FAF" w:rsidRDefault="002711C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95042" w14:paraId="6347A599" w14:textId="77777777" w:rsidTr="007950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47A596" w14:textId="77777777" w:rsidR="00FC045E" w:rsidRPr="00996FAF" w:rsidRDefault="00580D2C"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6347A597" w14:textId="77777777" w:rsidR="00FC045E" w:rsidRPr="00996FAF" w:rsidRDefault="00580D2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6347A598" w14:textId="630AB081" w:rsidR="00FC045E" w:rsidRPr="00996FAF" w:rsidRDefault="002711C2"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C12432">
                  <w:rPr>
                    <w:rFonts w:ascii="Arial" w:hAnsi="Arial" w:cs="Arial"/>
                    <w:color w:val="auto"/>
                  </w:rPr>
                  <w:t>Compliant</w:t>
                </w:r>
              </w:sdtContent>
            </w:sdt>
            <w:r w:rsidR="00580D2C" w:rsidRPr="00996FAF">
              <w:rPr>
                <w:rFonts w:ascii="Arial" w:hAnsi="Arial" w:cs="Arial"/>
                <w:color w:val="0000FF"/>
              </w:rPr>
              <w:t xml:space="preserve"> </w:t>
            </w:r>
          </w:p>
        </w:tc>
      </w:tr>
    </w:tbl>
    <w:p w14:paraId="6347A59A" w14:textId="77777777" w:rsidR="002B0C90" w:rsidRDefault="00580D2C" w:rsidP="002B0C90">
      <w:pPr>
        <w:pStyle w:val="Heading20"/>
      </w:pPr>
      <w:r>
        <w:t>Findings</w:t>
      </w:r>
    </w:p>
    <w:p w14:paraId="631279FC" w14:textId="5D900B8C" w:rsidR="00877175" w:rsidRDefault="00877175" w:rsidP="00877175">
      <w:pPr>
        <w:pStyle w:val="NormalArial"/>
        <w:rPr>
          <w:rFonts w:eastAsia="Calibri"/>
          <w:color w:val="auto"/>
        </w:rPr>
      </w:pPr>
      <w:r w:rsidRPr="002F16CE">
        <w:rPr>
          <w:rFonts w:eastAsia="Calibri"/>
          <w:color w:val="auto"/>
        </w:rPr>
        <w:t xml:space="preserve">Requirement </w:t>
      </w:r>
      <w:r>
        <w:rPr>
          <w:rFonts w:eastAsia="Calibri"/>
          <w:color w:val="auto"/>
        </w:rPr>
        <w:t>7</w:t>
      </w:r>
      <w:r w:rsidRPr="002F16CE">
        <w:rPr>
          <w:rFonts w:eastAsia="Calibri"/>
          <w:color w:val="auto"/>
        </w:rPr>
        <w:t>(3)(</w:t>
      </w:r>
      <w:r>
        <w:rPr>
          <w:rFonts w:eastAsia="Calibri"/>
          <w:color w:val="auto"/>
        </w:rPr>
        <w:t>e</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487EE096" w14:textId="608F9E98" w:rsidR="00044A28" w:rsidRDefault="00E71FB8" w:rsidP="0036130C">
      <w:pPr>
        <w:pStyle w:val="NormalArial"/>
      </w:pPr>
      <w:r>
        <w:t xml:space="preserve">Staff confirmed they have completed </w:t>
      </w:r>
      <w:r w:rsidRPr="00F003D7">
        <w:t>performance appraisals and mandatory training</w:t>
      </w:r>
      <w:r>
        <w:t xml:space="preserve"> in the past twelve months and were able to articulate specific training they received and how they apply the</w:t>
      </w:r>
      <w:r w:rsidR="000542E3">
        <w:t xml:space="preserve">ir learnings </w:t>
      </w:r>
      <w:r w:rsidR="00EF35CC">
        <w:t>to</w:t>
      </w:r>
      <w:r>
        <w:t xml:space="preserve"> support consumers. </w:t>
      </w:r>
      <w:r w:rsidR="000542E3">
        <w:t xml:space="preserve">Documentation confirmed during </w:t>
      </w:r>
      <w:r w:rsidR="000542E3" w:rsidRPr="00F003D7">
        <w:t>performance appraisals</w:t>
      </w:r>
      <w:r w:rsidR="000542E3">
        <w:t xml:space="preserve"> staff and management are provided with an opportunity to discuss staff </w:t>
      </w:r>
      <w:r w:rsidR="000542E3" w:rsidRPr="00F003D7">
        <w:t xml:space="preserve">performance </w:t>
      </w:r>
      <w:r w:rsidR="000542E3">
        <w:t xml:space="preserve">and management can provide feedback, support staff with additional training, manage areas for development in skills and </w:t>
      </w:r>
      <w:r w:rsidR="000542E3" w:rsidRPr="00F003D7">
        <w:t>performance</w:t>
      </w:r>
      <w:r w:rsidR="000542E3" w:rsidRPr="00C90B98">
        <w:t xml:space="preserve"> </w:t>
      </w:r>
      <w:r w:rsidR="000542E3">
        <w:t>and monitor outcomes.</w:t>
      </w:r>
    </w:p>
    <w:p w14:paraId="13652A95" w14:textId="3739A787" w:rsidR="00274A2E" w:rsidRDefault="00044A28" w:rsidP="00044A28">
      <w:pPr>
        <w:pStyle w:val="NormalArial"/>
      </w:pPr>
      <w:r w:rsidRPr="003516A6">
        <w:t>Consumer and</w:t>
      </w:r>
      <w:r>
        <w:t>/or</w:t>
      </w:r>
      <w:r w:rsidRPr="003516A6">
        <w:t xml:space="preserve"> representative feedback is incorporated into performance appraisals through data gathered from resident meetings, surveys, and internal and external audits. Staff members provide feedback to management on </w:t>
      </w:r>
      <w:r>
        <w:t>what</w:t>
      </w:r>
      <w:r w:rsidRPr="003516A6">
        <w:t xml:space="preserve"> of training they want</w:t>
      </w:r>
      <w:r>
        <w:t xml:space="preserve">, </w:t>
      </w:r>
      <w:r w:rsidRPr="003516A6">
        <w:t xml:space="preserve">concerns relating to their role </w:t>
      </w:r>
      <w:r>
        <w:t>and</w:t>
      </w:r>
      <w:r w:rsidRPr="003516A6">
        <w:t xml:space="preserve"> other staffing matters.</w:t>
      </w:r>
    </w:p>
    <w:p w14:paraId="6347A59B" w14:textId="4E6D0C54" w:rsidR="002B0C90" w:rsidRPr="00262C0B" w:rsidRDefault="00580D2C" w:rsidP="0036130C">
      <w:pPr>
        <w:pStyle w:val="NormalArial"/>
      </w:pPr>
      <w:r>
        <w:br w:type="page"/>
      </w:r>
    </w:p>
    <w:p w14:paraId="6347A59C" w14:textId="77777777" w:rsidR="00FC045E" w:rsidRPr="00996FAF" w:rsidRDefault="00580D2C"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795042" w14:paraId="6347A59F" w14:textId="77777777" w:rsidTr="007950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347A59D" w14:textId="77777777" w:rsidR="00FC045E" w:rsidRPr="00996FAF" w:rsidRDefault="00580D2C"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347A59E" w14:textId="77777777" w:rsidR="00FC045E" w:rsidRPr="00996FAF" w:rsidRDefault="002711C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95042" w14:paraId="6347A5B9" w14:textId="77777777" w:rsidTr="0079504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347A5B2" w14:textId="77777777" w:rsidR="00FC045E" w:rsidRPr="00996FAF" w:rsidRDefault="00580D2C"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6347A5B3" w14:textId="77777777" w:rsidR="00FC045E" w:rsidRPr="00996FAF" w:rsidRDefault="00580D2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347A5B4" w14:textId="77777777" w:rsidR="00FC045E" w:rsidRPr="00996FAF" w:rsidRDefault="00580D2C"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6347A5B5" w14:textId="77777777" w:rsidR="00FC045E" w:rsidRPr="00996FAF" w:rsidRDefault="00580D2C"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6347A5B6" w14:textId="77777777" w:rsidR="00FC045E" w:rsidRPr="00996FAF" w:rsidRDefault="00580D2C"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347A5B7" w14:textId="77777777" w:rsidR="00FC045E" w:rsidRPr="00996FAF" w:rsidRDefault="00580D2C"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347A5B8" w14:textId="372EF812" w:rsidR="00FC045E" w:rsidRPr="00996FAF" w:rsidRDefault="002711C2"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6570DA">
                  <w:rPr>
                    <w:rFonts w:ascii="Arial" w:hAnsi="Arial" w:cs="Arial"/>
                    <w:color w:val="auto"/>
                  </w:rPr>
                  <w:t>Compliant</w:t>
                </w:r>
              </w:sdtContent>
            </w:sdt>
          </w:p>
        </w:tc>
      </w:tr>
    </w:tbl>
    <w:p w14:paraId="6347A5C1" w14:textId="77777777" w:rsidR="00D87E7C" w:rsidRDefault="00580D2C" w:rsidP="00D87E7C">
      <w:pPr>
        <w:pStyle w:val="Heading20"/>
      </w:pPr>
      <w:r w:rsidRPr="00996FAF">
        <w:t>Findings</w:t>
      </w:r>
    </w:p>
    <w:p w14:paraId="7A17CFA6" w14:textId="0F59567B" w:rsidR="00877175" w:rsidRDefault="00877175" w:rsidP="00877175">
      <w:pPr>
        <w:pStyle w:val="NormalArial"/>
        <w:rPr>
          <w:rFonts w:eastAsia="Calibri"/>
          <w:color w:val="auto"/>
        </w:rPr>
      </w:pPr>
      <w:r w:rsidRPr="002F16CE">
        <w:rPr>
          <w:rFonts w:eastAsia="Calibri"/>
          <w:color w:val="auto"/>
        </w:rPr>
        <w:t xml:space="preserve">Requirement </w:t>
      </w:r>
      <w:r>
        <w:rPr>
          <w:rFonts w:eastAsia="Calibri"/>
          <w:color w:val="auto"/>
        </w:rPr>
        <w:t>8</w:t>
      </w:r>
      <w:r w:rsidRPr="002F16CE">
        <w:rPr>
          <w:rFonts w:eastAsia="Calibri"/>
          <w:color w:val="auto"/>
        </w:rPr>
        <w:t>(3)(</w:t>
      </w:r>
      <w:r>
        <w:rPr>
          <w:rFonts w:eastAsia="Calibri"/>
          <w:color w:val="auto"/>
        </w:rPr>
        <w:t>d</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4C155B83" w14:textId="3E644A3B" w:rsidR="00274A2E" w:rsidRDefault="00274A2E" w:rsidP="00274A2E">
      <w:pPr>
        <w:pStyle w:val="NormalArial"/>
      </w:pPr>
      <w:r>
        <w:t xml:space="preserve">The organisation has systems and processes in place to identify and assess risks and mitigate and manage personal and clinical risks to consumers. The board and management team regularly evaluate risk data and use findings to inform continuous improvement strategies to reduce and remove risks affecting consumers. </w:t>
      </w:r>
    </w:p>
    <w:p w14:paraId="68EBCEF2" w14:textId="77777777" w:rsidR="00274A2E" w:rsidRDefault="00274A2E" w:rsidP="00274A2E">
      <w:pPr>
        <w:pStyle w:val="NormalArial"/>
      </w:pPr>
      <w:r>
        <w:t>The board provides oversight and support to the service to mitigate and manage high-impact or high-prevalence risks through</w:t>
      </w:r>
      <w:r w:rsidRPr="003B20C2">
        <w:t xml:space="preserve"> </w:t>
      </w:r>
      <w:r>
        <w:t xml:space="preserve">weekly and monthly meetings to analyse personal and </w:t>
      </w:r>
      <w:r w:rsidRPr="003B20C2">
        <w:t xml:space="preserve">clinical data </w:t>
      </w:r>
      <w:r>
        <w:t>to</w:t>
      </w:r>
      <w:r w:rsidRPr="003B20C2">
        <w:t xml:space="preserve"> identif</w:t>
      </w:r>
      <w:r>
        <w:t>y</w:t>
      </w:r>
      <w:r w:rsidRPr="003B20C2">
        <w:t xml:space="preserve"> trends </w:t>
      </w:r>
      <w:r>
        <w:t xml:space="preserve">and </w:t>
      </w:r>
      <w:r w:rsidRPr="003B20C2">
        <w:t xml:space="preserve">inform mitigation strategies such as </w:t>
      </w:r>
      <w:r>
        <w:t xml:space="preserve">targeted </w:t>
      </w:r>
      <w:r w:rsidRPr="003B20C2">
        <w:t xml:space="preserve">education and training, </w:t>
      </w:r>
      <w:r>
        <w:t xml:space="preserve">updates to </w:t>
      </w:r>
      <w:r w:rsidRPr="003B20C2">
        <w:t>system</w:t>
      </w:r>
      <w:r>
        <w:t xml:space="preserve">s, policies and processes, </w:t>
      </w:r>
      <w:r w:rsidRPr="003B20C2">
        <w:t xml:space="preserve">and </w:t>
      </w:r>
      <w:r>
        <w:t>workforce additions and development</w:t>
      </w:r>
      <w:r w:rsidRPr="003B20C2">
        <w:t>.</w:t>
      </w:r>
    </w:p>
    <w:p w14:paraId="4AB4A992" w14:textId="2A80362C" w:rsidR="00274A2E" w:rsidRDefault="00274A2E" w:rsidP="00274A2E">
      <w:pPr>
        <w:pStyle w:val="NormalArial"/>
      </w:pPr>
      <w:r>
        <w:t xml:space="preserve">The organisation has systems and processes to safeguard and respond to incidents of abuse and neglect through the board engaging with the management team in providing staff education and awareness of abuse and neglect of consumers. Serious Incident Response Scheme documentation shows incidents are being identified and investigated, recorded, and reported, and strategies and outcomes are being monitored and reviewed for effectiveness. </w:t>
      </w:r>
    </w:p>
    <w:p w14:paraId="10DAFDC0" w14:textId="1BDBED26" w:rsidR="00245884" w:rsidRDefault="00245884" w:rsidP="00245884">
      <w:pPr>
        <w:pStyle w:val="NormalArial"/>
      </w:pPr>
      <w:r w:rsidRPr="0008034C">
        <w:t>The board and management team analyse feedback to support consumers to live the</w:t>
      </w:r>
      <w:r>
        <w:t>ir</w:t>
      </w:r>
      <w:r w:rsidRPr="0008034C">
        <w:t xml:space="preserve"> best life. </w:t>
      </w:r>
      <w:r>
        <w:t>C</w:t>
      </w:r>
      <w:r w:rsidRPr="0008034C">
        <w:t>onsumer</w:t>
      </w:r>
      <w:r>
        <w:t xml:space="preserve">s and/or </w:t>
      </w:r>
      <w:r w:rsidR="00580D2C">
        <w:t>representatives’</w:t>
      </w:r>
      <w:r>
        <w:t xml:space="preserve"> f</w:t>
      </w:r>
      <w:r w:rsidRPr="0008034C">
        <w:t xml:space="preserve">eedback is used to understand what </w:t>
      </w:r>
      <w:r>
        <w:t xml:space="preserve">they consider </w:t>
      </w:r>
      <w:r w:rsidRPr="0008034C">
        <w:t xml:space="preserve">important </w:t>
      </w:r>
      <w:r>
        <w:t xml:space="preserve">to live their best life </w:t>
      </w:r>
      <w:r w:rsidRPr="0008034C">
        <w:t xml:space="preserve">and how the service can support </w:t>
      </w:r>
      <w:r>
        <w:t>consumers requests and preferences</w:t>
      </w:r>
      <w:r w:rsidRPr="0008034C">
        <w:t xml:space="preserve"> while mitigating risks</w:t>
      </w:r>
      <w:r>
        <w:t>.</w:t>
      </w:r>
    </w:p>
    <w:p w14:paraId="23F21FA8" w14:textId="3B750C00" w:rsidR="00245884" w:rsidRDefault="00245884" w:rsidP="00245884">
      <w:pPr>
        <w:pStyle w:val="NormalArial"/>
      </w:pPr>
      <w:r w:rsidRPr="0008034C">
        <w:t xml:space="preserve">The </w:t>
      </w:r>
      <w:r>
        <w:t>organisation</w:t>
      </w:r>
      <w:r w:rsidRPr="0008034C">
        <w:t xml:space="preserve"> has policies and processes </w:t>
      </w:r>
      <w:r w:rsidR="00580D2C">
        <w:t xml:space="preserve">in place </w:t>
      </w:r>
      <w:r w:rsidRPr="0008034C">
        <w:t>to manage incidents</w:t>
      </w:r>
      <w:r w:rsidR="00580D2C">
        <w:t>. S</w:t>
      </w:r>
      <w:r w:rsidRPr="0008034C">
        <w:t>taff</w:t>
      </w:r>
      <w:r w:rsidR="00580D2C">
        <w:t xml:space="preserve"> receive</w:t>
      </w:r>
      <w:r w:rsidRPr="0008034C">
        <w:t xml:space="preserve"> training and education </w:t>
      </w:r>
      <w:r w:rsidR="00580D2C">
        <w:t>o</w:t>
      </w:r>
      <w:r w:rsidRPr="0008034C">
        <w:t>n how to identify behaviours of concern</w:t>
      </w:r>
      <w:r>
        <w:t xml:space="preserve">, how to </w:t>
      </w:r>
      <w:r w:rsidRPr="0008034C">
        <w:t>report</w:t>
      </w:r>
      <w:r>
        <w:t>,</w:t>
      </w:r>
      <w:r w:rsidRPr="0008034C">
        <w:t xml:space="preserve"> investigate and analysis </w:t>
      </w:r>
      <w:r>
        <w:t>incidents, and implement</w:t>
      </w:r>
      <w:r w:rsidRPr="0008034C">
        <w:t xml:space="preserve"> preventative measures and mitigation strategies</w:t>
      </w:r>
      <w:r>
        <w:t xml:space="preserve">. </w:t>
      </w:r>
    </w:p>
    <w:p w14:paraId="6347A5C2" w14:textId="3C88E41F" w:rsidR="00117022" w:rsidRPr="00712752" w:rsidRDefault="00245884" w:rsidP="00274A2E">
      <w:pPr>
        <w:pStyle w:val="NormalArial"/>
      </w:pPr>
      <w:r w:rsidRPr="0008034C">
        <w:t>Documentation of incidents demonstrate</w:t>
      </w:r>
      <w:r>
        <w:t>s</w:t>
      </w:r>
      <w:r w:rsidRPr="0008034C">
        <w:t xml:space="preserve"> the </w:t>
      </w:r>
      <w:r>
        <w:t xml:space="preserve">board and management team </w:t>
      </w:r>
      <w:r w:rsidRPr="0008034C">
        <w:t xml:space="preserve">analyse </w:t>
      </w:r>
      <w:r>
        <w:t xml:space="preserve">the cause of </w:t>
      </w:r>
      <w:r w:rsidRPr="0008034C">
        <w:t xml:space="preserve">incidents and review strategies </w:t>
      </w:r>
      <w:r>
        <w:t xml:space="preserve">in how to </w:t>
      </w:r>
      <w:r w:rsidRPr="0008034C">
        <w:t>develop preventative measures</w:t>
      </w:r>
      <w:r>
        <w:t xml:space="preserve"> and manage and reduce incidents.</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47A5CF" w14:textId="77777777" w:rsidR="007E3BFE" w:rsidRDefault="00580D2C">
      <w:pPr>
        <w:spacing w:after="0"/>
      </w:pPr>
      <w:r>
        <w:separator/>
      </w:r>
    </w:p>
  </w:endnote>
  <w:endnote w:type="continuationSeparator" w:id="0">
    <w:p w14:paraId="6347A5D1" w14:textId="77777777" w:rsidR="007E3BFE" w:rsidRDefault="00580D2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7A5C8" w14:textId="77777777" w:rsidR="00DF37F2" w:rsidRPr="00DF37F2" w:rsidRDefault="00580D2C" w:rsidP="00DF37F2">
    <w:pPr>
      <w:pStyle w:val="FooterArial9"/>
      <w:rPr>
        <w:rStyle w:val="FooterBold"/>
        <w:rFonts w:ascii="Arial" w:hAnsi="Arial"/>
        <w:b w:val="0"/>
      </w:rPr>
    </w:pPr>
    <w:r w:rsidRPr="00DF37F2">
      <w:rPr>
        <w:rStyle w:val="FooterBold"/>
        <w:rFonts w:ascii="Arial" w:hAnsi="Arial"/>
        <w:b w:val="0"/>
      </w:rPr>
      <w:t>Name of service: Southern Cross Care North Turramurra Residential Aged Care</w:t>
    </w:r>
    <w:r w:rsidRPr="00DF37F2">
      <w:rPr>
        <w:rStyle w:val="FooterBold"/>
        <w:rFonts w:ascii="Arial" w:hAnsi="Arial"/>
        <w:b w:val="0"/>
      </w:rPr>
      <w:tab/>
      <w:t xml:space="preserve">RPT-ACC-0122 v3.0 </w:t>
    </w:r>
  </w:p>
  <w:p w14:paraId="6347A5C9" w14:textId="77777777" w:rsidR="00DF37F2" w:rsidRPr="00DF37F2" w:rsidRDefault="00580D2C" w:rsidP="00DF37F2">
    <w:pPr>
      <w:pStyle w:val="FooterArial9"/>
      <w:rPr>
        <w:rStyle w:val="FooterBold"/>
        <w:rFonts w:ascii="Arial" w:hAnsi="Arial"/>
        <w:b w:val="0"/>
      </w:rPr>
    </w:pPr>
    <w:r w:rsidRPr="00DF37F2">
      <w:rPr>
        <w:rStyle w:val="FooterBold"/>
        <w:rFonts w:ascii="Arial" w:hAnsi="Arial"/>
        <w:b w:val="0"/>
      </w:rPr>
      <w:t>Commission ID: 0173</w:t>
    </w:r>
    <w:r w:rsidRPr="00DF37F2">
      <w:rPr>
        <w:rStyle w:val="FooterBold"/>
        <w:rFonts w:ascii="Arial" w:hAnsi="Arial"/>
        <w:b w:val="0"/>
      </w:rPr>
      <w:tab/>
      <w:t xml:space="preserve">OFFICIAL: Sensitive </w:t>
    </w:r>
  </w:p>
  <w:p w14:paraId="6347A5CA" w14:textId="77777777" w:rsidR="00DF37F2" w:rsidRPr="00DF37F2" w:rsidRDefault="00580D2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7A5CC" w14:textId="77777777" w:rsidR="00E2364A" w:rsidRDefault="002711C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47A5C5" w14:textId="77777777" w:rsidR="00D3157C" w:rsidRDefault="00580D2C" w:rsidP="00D71F88">
      <w:pPr>
        <w:spacing w:after="0"/>
      </w:pPr>
      <w:r>
        <w:separator/>
      </w:r>
    </w:p>
  </w:footnote>
  <w:footnote w:type="continuationSeparator" w:id="0">
    <w:p w14:paraId="6347A5C6" w14:textId="77777777" w:rsidR="00D3157C" w:rsidRDefault="00580D2C" w:rsidP="00D71F88">
      <w:pPr>
        <w:spacing w:after="0"/>
      </w:pPr>
      <w:r>
        <w:continuationSeparator/>
      </w:r>
    </w:p>
  </w:footnote>
  <w:footnote w:id="1">
    <w:p w14:paraId="6347A5D1" w14:textId="5AA33056" w:rsidR="000078F8" w:rsidRDefault="00580D2C"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8D4E67">
        <w:rPr>
          <w:rFonts w:ascii="Arial" w:hAnsi="Arial" w:cs="Arial"/>
          <w:color w:val="auto"/>
          <w:sz w:val="20"/>
          <w:szCs w:val="20"/>
        </w:rPr>
        <w:t>section 68A</w:t>
      </w:r>
      <w:r w:rsidRPr="008D4E67">
        <w:rPr>
          <w:rFonts w:ascii="Arial" w:hAnsi="Arial" w:cs="Arial"/>
          <w:b/>
          <w:color w:val="auto"/>
          <w:sz w:val="20"/>
          <w:szCs w:val="20"/>
        </w:rPr>
        <w:t xml:space="preserve"> </w:t>
      </w:r>
      <w:r w:rsidRPr="008D4E67">
        <w:rPr>
          <w:rFonts w:ascii="Arial" w:hAnsi="Arial" w:cs="Arial"/>
          <w:color w:val="auto"/>
          <w:sz w:val="20"/>
          <w:szCs w:val="20"/>
        </w:rPr>
        <w:t xml:space="preserve">of the Aged Care </w:t>
      </w:r>
      <w:r w:rsidRPr="00443CA4">
        <w:rPr>
          <w:rFonts w:ascii="Arial" w:hAnsi="Arial" w:cs="Arial"/>
          <w:sz w:val="20"/>
          <w:szCs w:val="20"/>
        </w:rPr>
        <w:t>Quality and Safety Commission Rules 2018.</w:t>
      </w:r>
    </w:p>
    <w:p w14:paraId="6347A5D2" w14:textId="77777777" w:rsidR="002B0884" w:rsidRDefault="002711C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7A5C7" w14:textId="77777777" w:rsidR="00D71F88" w:rsidRDefault="00580D2C">
    <w:pPr>
      <w:pStyle w:val="Header"/>
    </w:pPr>
    <w:r>
      <w:rPr>
        <w:noProof/>
        <w:color w:val="2B579A"/>
        <w:shd w:val="clear" w:color="auto" w:fill="E6E6E6"/>
        <w:lang w:val="en-US"/>
      </w:rPr>
      <w:drawing>
        <wp:anchor distT="0" distB="0" distL="114300" distR="114300" simplePos="0" relativeHeight="251659264" behindDoc="1" locked="0" layoutInCell="1" allowOverlap="1" wp14:anchorId="6347A5CD" wp14:editId="6347A5C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53742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7A5CB" w14:textId="77777777" w:rsidR="00FA0A5B" w:rsidRDefault="00580D2C">
    <w:pPr>
      <w:pStyle w:val="Header"/>
    </w:pPr>
    <w:r>
      <w:rPr>
        <w:noProof/>
      </w:rPr>
      <w:drawing>
        <wp:anchor distT="0" distB="0" distL="114300" distR="114300" simplePos="0" relativeHeight="251658240" behindDoc="0" locked="0" layoutInCell="1" allowOverlap="1" wp14:anchorId="6347A5CF" wp14:editId="6347A5D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B944DE1E">
      <w:start w:val="1"/>
      <w:numFmt w:val="lowerRoman"/>
      <w:lvlText w:val="(%1)"/>
      <w:lvlJc w:val="left"/>
      <w:pPr>
        <w:ind w:left="1080" w:hanging="720"/>
      </w:pPr>
      <w:rPr>
        <w:rFonts w:hint="default"/>
      </w:rPr>
    </w:lvl>
    <w:lvl w:ilvl="1" w:tplc="E5D021E2" w:tentative="1">
      <w:start w:val="1"/>
      <w:numFmt w:val="lowerLetter"/>
      <w:lvlText w:val="%2."/>
      <w:lvlJc w:val="left"/>
      <w:pPr>
        <w:ind w:left="1440" w:hanging="360"/>
      </w:pPr>
    </w:lvl>
    <w:lvl w:ilvl="2" w:tplc="4392AA46" w:tentative="1">
      <w:start w:val="1"/>
      <w:numFmt w:val="lowerRoman"/>
      <w:lvlText w:val="%3."/>
      <w:lvlJc w:val="right"/>
      <w:pPr>
        <w:ind w:left="2160" w:hanging="180"/>
      </w:pPr>
    </w:lvl>
    <w:lvl w:ilvl="3" w:tplc="EA00A21A" w:tentative="1">
      <w:start w:val="1"/>
      <w:numFmt w:val="decimal"/>
      <w:lvlText w:val="%4."/>
      <w:lvlJc w:val="left"/>
      <w:pPr>
        <w:ind w:left="2880" w:hanging="360"/>
      </w:pPr>
    </w:lvl>
    <w:lvl w:ilvl="4" w:tplc="6F881F6E" w:tentative="1">
      <w:start w:val="1"/>
      <w:numFmt w:val="lowerLetter"/>
      <w:lvlText w:val="%5."/>
      <w:lvlJc w:val="left"/>
      <w:pPr>
        <w:ind w:left="3600" w:hanging="360"/>
      </w:pPr>
    </w:lvl>
    <w:lvl w:ilvl="5" w:tplc="2D2C7A30" w:tentative="1">
      <w:start w:val="1"/>
      <w:numFmt w:val="lowerRoman"/>
      <w:lvlText w:val="%6."/>
      <w:lvlJc w:val="right"/>
      <w:pPr>
        <w:ind w:left="4320" w:hanging="180"/>
      </w:pPr>
    </w:lvl>
    <w:lvl w:ilvl="6" w:tplc="2490EB4E" w:tentative="1">
      <w:start w:val="1"/>
      <w:numFmt w:val="decimal"/>
      <w:lvlText w:val="%7."/>
      <w:lvlJc w:val="left"/>
      <w:pPr>
        <w:ind w:left="5040" w:hanging="360"/>
      </w:pPr>
    </w:lvl>
    <w:lvl w:ilvl="7" w:tplc="B1D4B412" w:tentative="1">
      <w:start w:val="1"/>
      <w:numFmt w:val="lowerLetter"/>
      <w:lvlText w:val="%8."/>
      <w:lvlJc w:val="left"/>
      <w:pPr>
        <w:ind w:left="5760" w:hanging="360"/>
      </w:pPr>
    </w:lvl>
    <w:lvl w:ilvl="8" w:tplc="977CE95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8BACA6AC">
      <w:start w:val="1"/>
      <w:numFmt w:val="lowerRoman"/>
      <w:lvlText w:val="(%1)"/>
      <w:lvlJc w:val="left"/>
      <w:pPr>
        <w:ind w:left="1080" w:hanging="720"/>
      </w:pPr>
      <w:rPr>
        <w:rFonts w:hint="default"/>
      </w:rPr>
    </w:lvl>
    <w:lvl w:ilvl="1" w:tplc="9B3237D6" w:tentative="1">
      <w:start w:val="1"/>
      <w:numFmt w:val="lowerLetter"/>
      <w:lvlText w:val="%2."/>
      <w:lvlJc w:val="left"/>
      <w:pPr>
        <w:ind w:left="1440" w:hanging="360"/>
      </w:pPr>
    </w:lvl>
    <w:lvl w:ilvl="2" w:tplc="8E723CC6" w:tentative="1">
      <w:start w:val="1"/>
      <w:numFmt w:val="lowerRoman"/>
      <w:lvlText w:val="%3."/>
      <w:lvlJc w:val="right"/>
      <w:pPr>
        <w:ind w:left="2160" w:hanging="180"/>
      </w:pPr>
    </w:lvl>
    <w:lvl w:ilvl="3" w:tplc="0C429424" w:tentative="1">
      <w:start w:val="1"/>
      <w:numFmt w:val="decimal"/>
      <w:lvlText w:val="%4."/>
      <w:lvlJc w:val="left"/>
      <w:pPr>
        <w:ind w:left="2880" w:hanging="360"/>
      </w:pPr>
    </w:lvl>
    <w:lvl w:ilvl="4" w:tplc="8BD4C52C" w:tentative="1">
      <w:start w:val="1"/>
      <w:numFmt w:val="lowerLetter"/>
      <w:lvlText w:val="%5."/>
      <w:lvlJc w:val="left"/>
      <w:pPr>
        <w:ind w:left="3600" w:hanging="360"/>
      </w:pPr>
    </w:lvl>
    <w:lvl w:ilvl="5" w:tplc="D11814E6" w:tentative="1">
      <w:start w:val="1"/>
      <w:numFmt w:val="lowerRoman"/>
      <w:lvlText w:val="%6."/>
      <w:lvlJc w:val="right"/>
      <w:pPr>
        <w:ind w:left="4320" w:hanging="180"/>
      </w:pPr>
    </w:lvl>
    <w:lvl w:ilvl="6" w:tplc="1AA6A67C" w:tentative="1">
      <w:start w:val="1"/>
      <w:numFmt w:val="decimal"/>
      <w:lvlText w:val="%7."/>
      <w:lvlJc w:val="left"/>
      <w:pPr>
        <w:ind w:left="5040" w:hanging="360"/>
      </w:pPr>
    </w:lvl>
    <w:lvl w:ilvl="7" w:tplc="53BEF99E" w:tentative="1">
      <w:start w:val="1"/>
      <w:numFmt w:val="lowerLetter"/>
      <w:lvlText w:val="%8."/>
      <w:lvlJc w:val="left"/>
      <w:pPr>
        <w:ind w:left="5760" w:hanging="360"/>
      </w:pPr>
    </w:lvl>
    <w:lvl w:ilvl="8" w:tplc="DCCAD5F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CF3E1FF8">
      <w:start w:val="1"/>
      <w:numFmt w:val="lowerRoman"/>
      <w:lvlText w:val="(%1)"/>
      <w:lvlJc w:val="left"/>
      <w:pPr>
        <w:ind w:left="1080" w:hanging="720"/>
      </w:pPr>
      <w:rPr>
        <w:rFonts w:hint="default"/>
      </w:rPr>
    </w:lvl>
    <w:lvl w:ilvl="1" w:tplc="F5AC5626" w:tentative="1">
      <w:start w:val="1"/>
      <w:numFmt w:val="lowerLetter"/>
      <w:lvlText w:val="%2."/>
      <w:lvlJc w:val="left"/>
      <w:pPr>
        <w:ind w:left="1440" w:hanging="360"/>
      </w:pPr>
    </w:lvl>
    <w:lvl w:ilvl="2" w:tplc="459622D6" w:tentative="1">
      <w:start w:val="1"/>
      <w:numFmt w:val="lowerRoman"/>
      <w:lvlText w:val="%3."/>
      <w:lvlJc w:val="right"/>
      <w:pPr>
        <w:ind w:left="2160" w:hanging="180"/>
      </w:pPr>
    </w:lvl>
    <w:lvl w:ilvl="3" w:tplc="B61E24F0" w:tentative="1">
      <w:start w:val="1"/>
      <w:numFmt w:val="decimal"/>
      <w:lvlText w:val="%4."/>
      <w:lvlJc w:val="left"/>
      <w:pPr>
        <w:ind w:left="2880" w:hanging="360"/>
      </w:pPr>
    </w:lvl>
    <w:lvl w:ilvl="4" w:tplc="59349FB6" w:tentative="1">
      <w:start w:val="1"/>
      <w:numFmt w:val="lowerLetter"/>
      <w:lvlText w:val="%5."/>
      <w:lvlJc w:val="left"/>
      <w:pPr>
        <w:ind w:left="3600" w:hanging="360"/>
      </w:pPr>
    </w:lvl>
    <w:lvl w:ilvl="5" w:tplc="86C6FA60" w:tentative="1">
      <w:start w:val="1"/>
      <w:numFmt w:val="lowerRoman"/>
      <w:lvlText w:val="%6."/>
      <w:lvlJc w:val="right"/>
      <w:pPr>
        <w:ind w:left="4320" w:hanging="180"/>
      </w:pPr>
    </w:lvl>
    <w:lvl w:ilvl="6" w:tplc="F7507AC0" w:tentative="1">
      <w:start w:val="1"/>
      <w:numFmt w:val="decimal"/>
      <w:lvlText w:val="%7."/>
      <w:lvlJc w:val="left"/>
      <w:pPr>
        <w:ind w:left="5040" w:hanging="360"/>
      </w:pPr>
    </w:lvl>
    <w:lvl w:ilvl="7" w:tplc="A5D0CD4C" w:tentative="1">
      <w:start w:val="1"/>
      <w:numFmt w:val="lowerLetter"/>
      <w:lvlText w:val="%8."/>
      <w:lvlJc w:val="left"/>
      <w:pPr>
        <w:ind w:left="5760" w:hanging="360"/>
      </w:pPr>
    </w:lvl>
    <w:lvl w:ilvl="8" w:tplc="8F345306"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6576006A">
      <w:start w:val="1"/>
      <w:numFmt w:val="bullet"/>
      <w:lvlText w:val=""/>
      <w:lvlJc w:val="left"/>
      <w:pPr>
        <w:ind w:left="720" w:hanging="360"/>
      </w:pPr>
      <w:rPr>
        <w:rFonts w:ascii="Symbol" w:hAnsi="Symbol" w:hint="default"/>
        <w:color w:val="auto"/>
        <w:sz w:val="24"/>
        <w:szCs w:val="24"/>
      </w:rPr>
    </w:lvl>
    <w:lvl w:ilvl="1" w:tplc="2624BF44" w:tentative="1">
      <w:start w:val="1"/>
      <w:numFmt w:val="bullet"/>
      <w:lvlText w:val="o"/>
      <w:lvlJc w:val="left"/>
      <w:pPr>
        <w:ind w:left="1440" w:hanging="360"/>
      </w:pPr>
      <w:rPr>
        <w:rFonts w:ascii="Courier New" w:hAnsi="Courier New" w:cs="Courier New" w:hint="default"/>
      </w:rPr>
    </w:lvl>
    <w:lvl w:ilvl="2" w:tplc="3378F608" w:tentative="1">
      <w:start w:val="1"/>
      <w:numFmt w:val="bullet"/>
      <w:lvlText w:val=""/>
      <w:lvlJc w:val="left"/>
      <w:pPr>
        <w:ind w:left="2160" w:hanging="360"/>
      </w:pPr>
      <w:rPr>
        <w:rFonts w:ascii="Wingdings" w:hAnsi="Wingdings" w:hint="default"/>
      </w:rPr>
    </w:lvl>
    <w:lvl w:ilvl="3" w:tplc="2AF2DE92" w:tentative="1">
      <w:start w:val="1"/>
      <w:numFmt w:val="bullet"/>
      <w:lvlText w:val=""/>
      <w:lvlJc w:val="left"/>
      <w:pPr>
        <w:ind w:left="2880" w:hanging="360"/>
      </w:pPr>
      <w:rPr>
        <w:rFonts w:ascii="Symbol" w:hAnsi="Symbol" w:hint="default"/>
      </w:rPr>
    </w:lvl>
    <w:lvl w:ilvl="4" w:tplc="02781036" w:tentative="1">
      <w:start w:val="1"/>
      <w:numFmt w:val="bullet"/>
      <w:lvlText w:val="o"/>
      <w:lvlJc w:val="left"/>
      <w:pPr>
        <w:ind w:left="3600" w:hanging="360"/>
      </w:pPr>
      <w:rPr>
        <w:rFonts w:ascii="Courier New" w:hAnsi="Courier New" w:cs="Courier New" w:hint="default"/>
      </w:rPr>
    </w:lvl>
    <w:lvl w:ilvl="5" w:tplc="3F0E5D36" w:tentative="1">
      <w:start w:val="1"/>
      <w:numFmt w:val="bullet"/>
      <w:lvlText w:val=""/>
      <w:lvlJc w:val="left"/>
      <w:pPr>
        <w:ind w:left="4320" w:hanging="360"/>
      </w:pPr>
      <w:rPr>
        <w:rFonts w:ascii="Wingdings" w:hAnsi="Wingdings" w:hint="default"/>
      </w:rPr>
    </w:lvl>
    <w:lvl w:ilvl="6" w:tplc="3C889E76" w:tentative="1">
      <w:start w:val="1"/>
      <w:numFmt w:val="bullet"/>
      <w:lvlText w:val=""/>
      <w:lvlJc w:val="left"/>
      <w:pPr>
        <w:ind w:left="5040" w:hanging="360"/>
      </w:pPr>
      <w:rPr>
        <w:rFonts w:ascii="Symbol" w:hAnsi="Symbol" w:hint="default"/>
      </w:rPr>
    </w:lvl>
    <w:lvl w:ilvl="7" w:tplc="90883436" w:tentative="1">
      <w:start w:val="1"/>
      <w:numFmt w:val="bullet"/>
      <w:lvlText w:val="o"/>
      <w:lvlJc w:val="left"/>
      <w:pPr>
        <w:ind w:left="5760" w:hanging="360"/>
      </w:pPr>
      <w:rPr>
        <w:rFonts w:ascii="Courier New" w:hAnsi="Courier New" w:cs="Courier New" w:hint="default"/>
      </w:rPr>
    </w:lvl>
    <w:lvl w:ilvl="8" w:tplc="49B037EE"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9B3240D8">
      <w:start w:val="1"/>
      <w:numFmt w:val="lowerRoman"/>
      <w:lvlText w:val="(%1)"/>
      <w:lvlJc w:val="left"/>
      <w:pPr>
        <w:ind w:left="1080" w:hanging="720"/>
      </w:pPr>
      <w:rPr>
        <w:rFonts w:hint="default"/>
      </w:rPr>
    </w:lvl>
    <w:lvl w:ilvl="1" w:tplc="2214D82E" w:tentative="1">
      <w:start w:val="1"/>
      <w:numFmt w:val="lowerLetter"/>
      <w:lvlText w:val="%2."/>
      <w:lvlJc w:val="left"/>
      <w:pPr>
        <w:ind w:left="1440" w:hanging="360"/>
      </w:pPr>
    </w:lvl>
    <w:lvl w:ilvl="2" w:tplc="D5F6BD6A" w:tentative="1">
      <w:start w:val="1"/>
      <w:numFmt w:val="lowerRoman"/>
      <w:lvlText w:val="%3."/>
      <w:lvlJc w:val="right"/>
      <w:pPr>
        <w:ind w:left="2160" w:hanging="180"/>
      </w:pPr>
    </w:lvl>
    <w:lvl w:ilvl="3" w:tplc="24C2840A" w:tentative="1">
      <w:start w:val="1"/>
      <w:numFmt w:val="decimal"/>
      <w:lvlText w:val="%4."/>
      <w:lvlJc w:val="left"/>
      <w:pPr>
        <w:ind w:left="2880" w:hanging="360"/>
      </w:pPr>
    </w:lvl>
    <w:lvl w:ilvl="4" w:tplc="12BAA928" w:tentative="1">
      <w:start w:val="1"/>
      <w:numFmt w:val="lowerLetter"/>
      <w:lvlText w:val="%5."/>
      <w:lvlJc w:val="left"/>
      <w:pPr>
        <w:ind w:left="3600" w:hanging="360"/>
      </w:pPr>
    </w:lvl>
    <w:lvl w:ilvl="5" w:tplc="D30AD690" w:tentative="1">
      <w:start w:val="1"/>
      <w:numFmt w:val="lowerRoman"/>
      <w:lvlText w:val="%6."/>
      <w:lvlJc w:val="right"/>
      <w:pPr>
        <w:ind w:left="4320" w:hanging="180"/>
      </w:pPr>
    </w:lvl>
    <w:lvl w:ilvl="6" w:tplc="D5CA2F0C" w:tentative="1">
      <w:start w:val="1"/>
      <w:numFmt w:val="decimal"/>
      <w:lvlText w:val="%7."/>
      <w:lvlJc w:val="left"/>
      <w:pPr>
        <w:ind w:left="5040" w:hanging="360"/>
      </w:pPr>
    </w:lvl>
    <w:lvl w:ilvl="7" w:tplc="620A7B9C" w:tentative="1">
      <w:start w:val="1"/>
      <w:numFmt w:val="lowerLetter"/>
      <w:lvlText w:val="%8."/>
      <w:lvlJc w:val="left"/>
      <w:pPr>
        <w:ind w:left="5760" w:hanging="360"/>
      </w:pPr>
    </w:lvl>
    <w:lvl w:ilvl="8" w:tplc="8C54F254"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AD5C339E">
      <w:start w:val="1"/>
      <w:numFmt w:val="lowerRoman"/>
      <w:lvlText w:val="(%1)"/>
      <w:lvlJc w:val="left"/>
      <w:pPr>
        <w:ind w:left="1080" w:hanging="720"/>
      </w:pPr>
      <w:rPr>
        <w:rFonts w:hint="default"/>
      </w:rPr>
    </w:lvl>
    <w:lvl w:ilvl="1" w:tplc="9E6C4544" w:tentative="1">
      <w:start w:val="1"/>
      <w:numFmt w:val="lowerLetter"/>
      <w:lvlText w:val="%2."/>
      <w:lvlJc w:val="left"/>
      <w:pPr>
        <w:ind w:left="1440" w:hanging="360"/>
      </w:pPr>
    </w:lvl>
    <w:lvl w:ilvl="2" w:tplc="B3A44FDC" w:tentative="1">
      <w:start w:val="1"/>
      <w:numFmt w:val="lowerRoman"/>
      <w:lvlText w:val="%3."/>
      <w:lvlJc w:val="right"/>
      <w:pPr>
        <w:ind w:left="2160" w:hanging="180"/>
      </w:pPr>
    </w:lvl>
    <w:lvl w:ilvl="3" w:tplc="2C1C734E" w:tentative="1">
      <w:start w:val="1"/>
      <w:numFmt w:val="decimal"/>
      <w:lvlText w:val="%4."/>
      <w:lvlJc w:val="left"/>
      <w:pPr>
        <w:ind w:left="2880" w:hanging="360"/>
      </w:pPr>
    </w:lvl>
    <w:lvl w:ilvl="4" w:tplc="027EEF5E" w:tentative="1">
      <w:start w:val="1"/>
      <w:numFmt w:val="lowerLetter"/>
      <w:lvlText w:val="%5."/>
      <w:lvlJc w:val="left"/>
      <w:pPr>
        <w:ind w:left="3600" w:hanging="360"/>
      </w:pPr>
    </w:lvl>
    <w:lvl w:ilvl="5" w:tplc="787E0DB2" w:tentative="1">
      <w:start w:val="1"/>
      <w:numFmt w:val="lowerRoman"/>
      <w:lvlText w:val="%6."/>
      <w:lvlJc w:val="right"/>
      <w:pPr>
        <w:ind w:left="4320" w:hanging="180"/>
      </w:pPr>
    </w:lvl>
    <w:lvl w:ilvl="6" w:tplc="B8C03272" w:tentative="1">
      <w:start w:val="1"/>
      <w:numFmt w:val="decimal"/>
      <w:lvlText w:val="%7."/>
      <w:lvlJc w:val="left"/>
      <w:pPr>
        <w:ind w:left="5040" w:hanging="360"/>
      </w:pPr>
    </w:lvl>
    <w:lvl w:ilvl="7" w:tplc="9586BBAC" w:tentative="1">
      <w:start w:val="1"/>
      <w:numFmt w:val="lowerLetter"/>
      <w:lvlText w:val="%8."/>
      <w:lvlJc w:val="left"/>
      <w:pPr>
        <w:ind w:left="5760" w:hanging="360"/>
      </w:pPr>
    </w:lvl>
    <w:lvl w:ilvl="8" w:tplc="618E1548"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3CC0DAF8">
      <w:start w:val="1"/>
      <w:numFmt w:val="lowerRoman"/>
      <w:lvlText w:val="(%1)"/>
      <w:lvlJc w:val="left"/>
      <w:pPr>
        <w:ind w:left="1080" w:hanging="720"/>
      </w:pPr>
      <w:rPr>
        <w:rFonts w:hint="default"/>
      </w:rPr>
    </w:lvl>
    <w:lvl w:ilvl="1" w:tplc="157CBAB0" w:tentative="1">
      <w:start w:val="1"/>
      <w:numFmt w:val="lowerLetter"/>
      <w:lvlText w:val="%2."/>
      <w:lvlJc w:val="left"/>
      <w:pPr>
        <w:ind w:left="1440" w:hanging="360"/>
      </w:pPr>
    </w:lvl>
    <w:lvl w:ilvl="2" w:tplc="9ABA5C34" w:tentative="1">
      <w:start w:val="1"/>
      <w:numFmt w:val="lowerRoman"/>
      <w:lvlText w:val="%3."/>
      <w:lvlJc w:val="right"/>
      <w:pPr>
        <w:ind w:left="2160" w:hanging="180"/>
      </w:pPr>
    </w:lvl>
    <w:lvl w:ilvl="3" w:tplc="CAF6E6F8" w:tentative="1">
      <w:start w:val="1"/>
      <w:numFmt w:val="decimal"/>
      <w:lvlText w:val="%4."/>
      <w:lvlJc w:val="left"/>
      <w:pPr>
        <w:ind w:left="2880" w:hanging="360"/>
      </w:pPr>
    </w:lvl>
    <w:lvl w:ilvl="4" w:tplc="6DC4535E" w:tentative="1">
      <w:start w:val="1"/>
      <w:numFmt w:val="lowerLetter"/>
      <w:lvlText w:val="%5."/>
      <w:lvlJc w:val="left"/>
      <w:pPr>
        <w:ind w:left="3600" w:hanging="360"/>
      </w:pPr>
    </w:lvl>
    <w:lvl w:ilvl="5" w:tplc="A35C7C3E" w:tentative="1">
      <w:start w:val="1"/>
      <w:numFmt w:val="lowerRoman"/>
      <w:lvlText w:val="%6."/>
      <w:lvlJc w:val="right"/>
      <w:pPr>
        <w:ind w:left="4320" w:hanging="180"/>
      </w:pPr>
    </w:lvl>
    <w:lvl w:ilvl="6" w:tplc="B23C3C9C" w:tentative="1">
      <w:start w:val="1"/>
      <w:numFmt w:val="decimal"/>
      <w:lvlText w:val="%7."/>
      <w:lvlJc w:val="left"/>
      <w:pPr>
        <w:ind w:left="5040" w:hanging="360"/>
      </w:pPr>
    </w:lvl>
    <w:lvl w:ilvl="7" w:tplc="82AC68C2" w:tentative="1">
      <w:start w:val="1"/>
      <w:numFmt w:val="lowerLetter"/>
      <w:lvlText w:val="%8."/>
      <w:lvlJc w:val="left"/>
      <w:pPr>
        <w:ind w:left="5760" w:hanging="360"/>
      </w:pPr>
    </w:lvl>
    <w:lvl w:ilvl="8" w:tplc="5358B4E2"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0F50D37E">
      <w:start w:val="1"/>
      <w:numFmt w:val="lowerRoman"/>
      <w:lvlText w:val="(%1)"/>
      <w:lvlJc w:val="left"/>
      <w:pPr>
        <w:ind w:left="1080" w:hanging="720"/>
      </w:pPr>
      <w:rPr>
        <w:rFonts w:hint="default"/>
      </w:rPr>
    </w:lvl>
    <w:lvl w:ilvl="1" w:tplc="03D8EBBC" w:tentative="1">
      <w:start w:val="1"/>
      <w:numFmt w:val="lowerLetter"/>
      <w:lvlText w:val="%2."/>
      <w:lvlJc w:val="left"/>
      <w:pPr>
        <w:ind w:left="1440" w:hanging="360"/>
      </w:pPr>
    </w:lvl>
    <w:lvl w:ilvl="2" w:tplc="4468BE7E" w:tentative="1">
      <w:start w:val="1"/>
      <w:numFmt w:val="lowerRoman"/>
      <w:lvlText w:val="%3."/>
      <w:lvlJc w:val="right"/>
      <w:pPr>
        <w:ind w:left="2160" w:hanging="180"/>
      </w:pPr>
    </w:lvl>
    <w:lvl w:ilvl="3" w:tplc="8D6CE948" w:tentative="1">
      <w:start w:val="1"/>
      <w:numFmt w:val="decimal"/>
      <w:lvlText w:val="%4."/>
      <w:lvlJc w:val="left"/>
      <w:pPr>
        <w:ind w:left="2880" w:hanging="360"/>
      </w:pPr>
    </w:lvl>
    <w:lvl w:ilvl="4" w:tplc="2EA27048" w:tentative="1">
      <w:start w:val="1"/>
      <w:numFmt w:val="lowerLetter"/>
      <w:lvlText w:val="%5."/>
      <w:lvlJc w:val="left"/>
      <w:pPr>
        <w:ind w:left="3600" w:hanging="360"/>
      </w:pPr>
    </w:lvl>
    <w:lvl w:ilvl="5" w:tplc="E674B2A8" w:tentative="1">
      <w:start w:val="1"/>
      <w:numFmt w:val="lowerRoman"/>
      <w:lvlText w:val="%6."/>
      <w:lvlJc w:val="right"/>
      <w:pPr>
        <w:ind w:left="4320" w:hanging="180"/>
      </w:pPr>
    </w:lvl>
    <w:lvl w:ilvl="6" w:tplc="74AA317A" w:tentative="1">
      <w:start w:val="1"/>
      <w:numFmt w:val="decimal"/>
      <w:lvlText w:val="%7."/>
      <w:lvlJc w:val="left"/>
      <w:pPr>
        <w:ind w:left="5040" w:hanging="360"/>
      </w:pPr>
    </w:lvl>
    <w:lvl w:ilvl="7" w:tplc="6792BBE2" w:tentative="1">
      <w:start w:val="1"/>
      <w:numFmt w:val="lowerLetter"/>
      <w:lvlText w:val="%8."/>
      <w:lvlJc w:val="left"/>
      <w:pPr>
        <w:ind w:left="5760" w:hanging="360"/>
      </w:pPr>
    </w:lvl>
    <w:lvl w:ilvl="8" w:tplc="53F68E10"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6E3C7C34">
      <w:start w:val="1"/>
      <w:numFmt w:val="lowerRoman"/>
      <w:lvlText w:val="(%1)"/>
      <w:lvlJc w:val="left"/>
      <w:pPr>
        <w:ind w:left="1080" w:hanging="720"/>
      </w:pPr>
      <w:rPr>
        <w:rFonts w:hint="default"/>
      </w:rPr>
    </w:lvl>
    <w:lvl w:ilvl="1" w:tplc="34F0492E" w:tentative="1">
      <w:start w:val="1"/>
      <w:numFmt w:val="lowerLetter"/>
      <w:lvlText w:val="%2."/>
      <w:lvlJc w:val="left"/>
      <w:pPr>
        <w:ind w:left="1440" w:hanging="360"/>
      </w:pPr>
    </w:lvl>
    <w:lvl w:ilvl="2" w:tplc="E05CD3C4" w:tentative="1">
      <w:start w:val="1"/>
      <w:numFmt w:val="lowerRoman"/>
      <w:lvlText w:val="%3."/>
      <w:lvlJc w:val="right"/>
      <w:pPr>
        <w:ind w:left="2160" w:hanging="180"/>
      </w:pPr>
    </w:lvl>
    <w:lvl w:ilvl="3" w:tplc="8EBC6F3E" w:tentative="1">
      <w:start w:val="1"/>
      <w:numFmt w:val="decimal"/>
      <w:lvlText w:val="%4."/>
      <w:lvlJc w:val="left"/>
      <w:pPr>
        <w:ind w:left="2880" w:hanging="360"/>
      </w:pPr>
    </w:lvl>
    <w:lvl w:ilvl="4" w:tplc="1D7C8C92" w:tentative="1">
      <w:start w:val="1"/>
      <w:numFmt w:val="lowerLetter"/>
      <w:lvlText w:val="%5."/>
      <w:lvlJc w:val="left"/>
      <w:pPr>
        <w:ind w:left="3600" w:hanging="360"/>
      </w:pPr>
    </w:lvl>
    <w:lvl w:ilvl="5" w:tplc="68CE3934" w:tentative="1">
      <w:start w:val="1"/>
      <w:numFmt w:val="lowerRoman"/>
      <w:lvlText w:val="%6."/>
      <w:lvlJc w:val="right"/>
      <w:pPr>
        <w:ind w:left="4320" w:hanging="180"/>
      </w:pPr>
    </w:lvl>
    <w:lvl w:ilvl="6" w:tplc="F508CEE2" w:tentative="1">
      <w:start w:val="1"/>
      <w:numFmt w:val="decimal"/>
      <w:lvlText w:val="%7."/>
      <w:lvlJc w:val="left"/>
      <w:pPr>
        <w:ind w:left="5040" w:hanging="360"/>
      </w:pPr>
    </w:lvl>
    <w:lvl w:ilvl="7" w:tplc="6024B742" w:tentative="1">
      <w:start w:val="1"/>
      <w:numFmt w:val="lowerLetter"/>
      <w:lvlText w:val="%8."/>
      <w:lvlJc w:val="left"/>
      <w:pPr>
        <w:ind w:left="5760" w:hanging="360"/>
      </w:pPr>
    </w:lvl>
    <w:lvl w:ilvl="8" w:tplc="129661C0"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DC987306">
      <w:start w:val="1"/>
      <w:numFmt w:val="lowerRoman"/>
      <w:lvlText w:val="(%1)"/>
      <w:lvlJc w:val="left"/>
      <w:pPr>
        <w:ind w:left="1080" w:hanging="720"/>
      </w:pPr>
      <w:rPr>
        <w:rFonts w:hint="default"/>
      </w:rPr>
    </w:lvl>
    <w:lvl w:ilvl="1" w:tplc="363CE368" w:tentative="1">
      <w:start w:val="1"/>
      <w:numFmt w:val="lowerLetter"/>
      <w:lvlText w:val="%2."/>
      <w:lvlJc w:val="left"/>
      <w:pPr>
        <w:ind w:left="1440" w:hanging="360"/>
      </w:pPr>
    </w:lvl>
    <w:lvl w:ilvl="2" w:tplc="BDAC1A34" w:tentative="1">
      <w:start w:val="1"/>
      <w:numFmt w:val="lowerRoman"/>
      <w:lvlText w:val="%3."/>
      <w:lvlJc w:val="right"/>
      <w:pPr>
        <w:ind w:left="2160" w:hanging="180"/>
      </w:pPr>
    </w:lvl>
    <w:lvl w:ilvl="3" w:tplc="87CE9022" w:tentative="1">
      <w:start w:val="1"/>
      <w:numFmt w:val="decimal"/>
      <w:lvlText w:val="%4."/>
      <w:lvlJc w:val="left"/>
      <w:pPr>
        <w:ind w:left="2880" w:hanging="360"/>
      </w:pPr>
    </w:lvl>
    <w:lvl w:ilvl="4" w:tplc="E4726DBA" w:tentative="1">
      <w:start w:val="1"/>
      <w:numFmt w:val="lowerLetter"/>
      <w:lvlText w:val="%5."/>
      <w:lvlJc w:val="left"/>
      <w:pPr>
        <w:ind w:left="3600" w:hanging="360"/>
      </w:pPr>
    </w:lvl>
    <w:lvl w:ilvl="5" w:tplc="115C3C2C" w:tentative="1">
      <w:start w:val="1"/>
      <w:numFmt w:val="lowerRoman"/>
      <w:lvlText w:val="%6."/>
      <w:lvlJc w:val="right"/>
      <w:pPr>
        <w:ind w:left="4320" w:hanging="180"/>
      </w:pPr>
    </w:lvl>
    <w:lvl w:ilvl="6" w:tplc="D2B27CFC" w:tentative="1">
      <w:start w:val="1"/>
      <w:numFmt w:val="decimal"/>
      <w:lvlText w:val="%7."/>
      <w:lvlJc w:val="left"/>
      <w:pPr>
        <w:ind w:left="5040" w:hanging="360"/>
      </w:pPr>
    </w:lvl>
    <w:lvl w:ilvl="7" w:tplc="6540A9DE" w:tentative="1">
      <w:start w:val="1"/>
      <w:numFmt w:val="lowerLetter"/>
      <w:lvlText w:val="%8."/>
      <w:lvlJc w:val="left"/>
      <w:pPr>
        <w:ind w:left="5760" w:hanging="360"/>
      </w:pPr>
    </w:lvl>
    <w:lvl w:ilvl="8" w:tplc="498E411E"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042"/>
    <w:rsid w:val="000037DA"/>
    <w:rsid w:val="00044A28"/>
    <w:rsid w:val="000542E3"/>
    <w:rsid w:val="000B3483"/>
    <w:rsid w:val="001063CF"/>
    <w:rsid w:val="00134C98"/>
    <w:rsid w:val="0016169A"/>
    <w:rsid w:val="00197920"/>
    <w:rsid w:val="0020183B"/>
    <w:rsid w:val="00245884"/>
    <w:rsid w:val="0025293A"/>
    <w:rsid w:val="002711C2"/>
    <w:rsid w:val="00274A2E"/>
    <w:rsid w:val="002A4287"/>
    <w:rsid w:val="002C294A"/>
    <w:rsid w:val="00346949"/>
    <w:rsid w:val="003C047F"/>
    <w:rsid w:val="003E04DC"/>
    <w:rsid w:val="00404388"/>
    <w:rsid w:val="0042633C"/>
    <w:rsid w:val="004821DB"/>
    <w:rsid w:val="004F15E6"/>
    <w:rsid w:val="004F79D5"/>
    <w:rsid w:val="00580D2C"/>
    <w:rsid w:val="006570DA"/>
    <w:rsid w:val="006B23CE"/>
    <w:rsid w:val="006D56ED"/>
    <w:rsid w:val="00733419"/>
    <w:rsid w:val="00746321"/>
    <w:rsid w:val="00795042"/>
    <w:rsid w:val="007978B8"/>
    <w:rsid w:val="007E3BFE"/>
    <w:rsid w:val="00877175"/>
    <w:rsid w:val="008C3E26"/>
    <w:rsid w:val="008D4E67"/>
    <w:rsid w:val="009D49B2"/>
    <w:rsid w:val="009D5502"/>
    <w:rsid w:val="009F2BA8"/>
    <w:rsid w:val="00A07A2C"/>
    <w:rsid w:val="00A27E29"/>
    <w:rsid w:val="00A34BF2"/>
    <w:rsid w:val="00B2772B"/>
    <w:rsid w:val="00BF497B"/>
    <w:rsid w:val="00BF64CB"/>
    <w:rsid w:val="00C12432"/>
    <w:rsid w:val="00D37978"/>
    <w:rsid w:val="00DF439B"/>
    <w:rsid w:val="00E71FB8"/>
    <w:rsid w:val="00EF35CC"/>
    <w:rsid w:val="00F3191D"/>
    <w:rsid w:val="00F34D7E"/>
    <w:rsid w:val="00F75D67"/>
    <w:rsid w:val="00FD54DF"/>
    <w:rsid w:val="00FF66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47A487"/>
  <w15:docId w15:val="{A4C517AC-618E-41E2-B927-D0212BB41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000000" w:rsidP="00BF58F7">
          <w:pPr>
            <w:pStyle w:val="27F971C1CCD04FAA9794C43FE38257FB"/>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00000"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000000" w:rsidP="00BF58F7">
          <w:pPr>
            <w:pStyle w:val="21A78ACDB7E24A76B15D696F23E1F9B0"/>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000000" w:rsidP="00BF58F7">
          <w:pPr>
            <w:pStyle w:val="BD3ACD6D103D404C8ED1BFF3441A322B"/>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21A78ACDB7E24A76B15D696F23E1F9B0">
    <w:name w:val="21A78ACDB7E24A76B15D696F23E1F9B0"/>
    <w:rsid w:val="00BF58F7"/>
  </w:style>
  <w:style w:type="paragraph" w:customStyle="1" w:styleId="BD3ACD6D103D404C8ED1BFF3441A322B">
    <w:name w:val="BD3ACD6D103D404C8ED1BFF3441A322B"/>
    <w:rsid w:val="00BF58F7"/>
  </w:style>
  <w:style w:type="paragraph" w:customStyle="1" w:styleId="974E21E5688441C387872F2BD78DCF84">
    <w:name w:val="974E21E5688441C387872F2BD78DCF84"/>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0173</RACS_x0020_ID>
    <Approved_x0020_Provider xmlns="a8338b6e-77a6-4851-82b6-98166143ffdd">Southern Cross Care (NSW &amp; ACT) Limited</Approved_x0020_Provider>
    <Management_x0020_Company_x0020_ID xmlns="a8338b6e-77a6-4851-82b6-98166143ffdd" xsi:nil="true"/>
    <Home xmlns="a8338b6e-77a6-4851-82b6-98166143ffdd">Southern Cross Care North Turramurra Residential Aged Care</Home>
    <Signed xmlns="a8338b6e-77a6-4851-82b6-98166143ffdd" xsi:nil="true"/>
    <Uploaded xmlns="a8338b6e-77a6-4851-82b6-98166143ffdd">False</Uploaded>
    <Management_x0020_Company xmlns="a8338b6e-77a6-4851-82b6-98166143ffdd" xsi:nil="true"/>
    <Doc_x0020_Date xmlns="a8338b6e-77a6-4851-82b6-98166143ffdd">2023-08-01T05:04:00+00:00</Doc_x0020_Date>
    <CSI_x0020_ID xmlns="a8338b6e-77a6-4851-82b6-98166143ffdd" xsi:nil="true"/>
    <Case_x0020_ID xmlns="a8338b6e-77a6-4851-82b6-98166143ffdd" xsi:nil="true"/>
    <Approved_x0020_Provider_x0020_ID xmlns="a8338b6e-77a6-4851-82b6-98166143ffdd">D6E6B244-75F4-DC11-AD41-005056922186</Approved_x0020_Provider_x0020_ID>
    <Location xmlns="a8338b6e-77a6-4851-82b6-98166143ffdd" xsi:nil="true"/>
    <Home_x0020_ID xmlns="a8338b6e-77a6-4851-82b6-98166143ffdd">22E5A0A5-7CF4-DC11-AD41-005056922186</Home_x0020_ID>
    <State xmlns="a8338b6e-77a6-4851-82b6-98166143ffdd">NSW</State>
    <Doc_x0020_Sent_Received_x0020_Date xmlns="a8338b6e-77a6-4851-82b6-98166143ffdd">2023-08-01T00:00:00+00:00</Doc_x0020_Sent_Received_x0020_Date>
    <Activity_x0020_ID xmlns="a8338b6e-77a6-4851-82b6-98166143ffdd">A30423D4-F925-EE11-8390-005056922186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terms/"/>
    <ds:schemaRef ds:uri="a8338b6e-77a6-4851-82b6-98166143ffdd"/>
    <ds:schemaRef ds:uri="http://purl.org/dc/elements/1.1/"/>
    <ds:schemaRef ds:uri="http://www.w3.org/XML/1998/namespace"/>
    <ds:schemaRef ds:uri="http://schemas.microsoft.com/office/2006/metadata/properties"/>
    <ds:schemaRef ds:uri="http://purl.org/dc/dcmitype/"/>
    <ds:schemaRef ds:uri="http://schemas.microsoft.com/office/2006/documentManagement/types"/>
    <ds:schemaRef ds:uri="http://schemas.openxmlformats.org/package/2006/metadata/core-properties"/>
  </ds:schemaRefs>
</ds:datastoreItem>
</file>

<file path=customXml/itemProps2.xml><?xml version="1.0" encoding="utf-8"?>
<ds:datastoreItem xmlns:ds="http://schemas.openxmlformats.org/officeDocument/2006/customXml" ds:itemID="{65968C5D-5B30-4E63-AB15-81BA89330B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1978</Words>
  <Characters>11281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13233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2023-09-06T09:25:00Z</dcterms:created>
  <dcterms:modified xsi:type="dcterms:W3CDTF">2023-09-06T09:25:00Z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