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739B0" w14:textId="77777777" w:rsidR="00D2559D" w:rsidRPr="002C3EBF" w:rsidRDefault="00BA75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473AEC" wp14:editId="4F473A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130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4739B1" w14:textId="77777777" w:rsidR="00D2559D" w:rsidRDefault="00BA75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4739B2" w14:textId="77777777" w:rsidR="00D2559D" w:rsidRDefault="00BA75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4739B3" w14:textId="77777777" w:rsidR="00D2559D" w:rsidRPr="002C3EBF" w:rsidRDefault="00BA75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3BDF" w14:paraId="4F4739B6" w14:textId="77777777" w:rsidTr="00DA3BDF">
        <w:tc>
          <w:tcPr>
            <w:cnfStyle w:val="001000000000" w:firstRow="0" w:lastRow="0" w:firstColumn="1" w:lastColumn="0" w:oddVBand="0" w:evenVBand="0" w:oddHBand="0" w:evenHBand="0" w:firstRowFirstColumn="0" w:firstRowLastColumn="0" w:lastRowFirstColumn="0" w:lastRowLastColumn="0"/>
            <w:tcW w:w="3227" w:type="dxa"/>
          </w:tcPr>
          <w:p w14:paraId="4F4739B4" w14:textId="77777777" w:rsidR="00D2559D" w:rsidRPr="00996FAF" w:rsidRDefault="00BA75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4739B5" w14:textId="77777777" w:rsidR="00D2559D" w:rsidRPr="00996FAF" w:rsidRDefault="00BA75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St Martha's Residential Aged Care</w:t>
            </w:r>
          </w:p>
        </w:tc>
      </w:tr>
      <w:tr w:rsidR="00DA3BDF" w14:paraId="4F4739B9" w14:textId="77777777" w:rsidTr="00DA3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739B7" w14:textId="77777777" w:rsidR="00CA37CB" w:rsidRPr="00996FAF" w:rsidRDefault="00BA75C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4739B8" w14:textId="77777777" w:rsidR="00CA37CB" w:rsidRPr="00996FAF" w:rsidRDefault="00BA75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Leisure Drive</w:t>
            </w:r>
            <w:r w:rsidRPr="00602258">
              <w:rPr>
                <w:rFonts w:ascii="Arial" w:hAnsi="Arial" w:cs="Arial"/>
                <w:color w:val="auto"/>
              </w:rPr>
              <w:t xml:space="preserve"> BANORA POINT NSW 2486</w:t>
            </w:r>
          </w:p>
        </w:tc>
      </w:tr>
      <w:tr w:rsidR="00DA3BDF" w14:paraId="4F4739BC" w14:textId="77777777" w:rsidTr="00DA3B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739BA" w14:textId="77777777" w:rsidR="00CA37CB" w:rsidRPr="00996FAF" w:rsidRDefault="00BA75C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4739BB" w14:textId="77777777" w:rsidR="00CA37CB" w:rsidRPr="00996FAF" w:rsidRDefault="00BA75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0446</w:t>
            </w:r>
          </w:p>
        </w:tc>
      </w:tr>
      <w:tr w:rsidR="00DA3BDF" w14:paraId="4F4739BF" w14:textId="77777777" w:rsidTr="00DA3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739BD" w14:textId="77777777" w:rsidR="00D2559D" w:rsidRPr="00996FAF" w:rsidRDefault="00BA75C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4739BE" w14:textId="77777777" w:rsidR="00D2559D" w:rsidRPr="00996FAF" w:rsidRDefault="00BA75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DA3BDF" w14:paraId="4F4739C2" w14:textId="77777777" w:rsidTr="00DA3B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739C0" w14:textId="77777777" w:rsidR="00D2559D" w:rsidRPr="00996FAF" w:rsidRDefault="00BA75C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4739C1" w14:textId="77777777" w:rsidR="00D2559D" w:rsidRPr="00996FAF" w:rsidRDefault="00BA75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DA3BDF" w14:paraId="4F4739C5" w14:textId="77777777" w:rsidTr="00DA3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739C3" w14:textId="77777777" w:rsidR="00D2559D" w:rsidRPr="00996FAF" w:rsidRDefault="00BA75C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4739C4" w14:textId="77777777" w:rsidR="00D2559D" w:rsidRPr="00996FAF" w:rsidRDefault="00BA75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January 2023</w:t>
            </w:r>
          </w:p>
        </w:tc>
      </w:tr>
      <w:tr w:rsidR="00DA3BDF" w14:paraId="4F4739C8" w14:textId="77777777" w:rsidTr="00DA3B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4739C6" w14:textId="77777777" w:rsidR="00D2559D" w:rsidRPr="00996FAF" w:rsidRDefault="00BA75C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4739C7" w14:textId="4452F0FA" w:rsidR="00D2559D" w:rsidRPr="00996FAF" w:rsidRDefault="00CC6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6C62">
              <w:rPr>
                <w:rFonts w:ascii="Arial" w:hAnsi="Arial" w:cs="Arial"/>
                <w:color w:val="auto"/>
              </w:rPr>
              <w:t>31 January 2023</w:t>
            </w:r>
          </w:p>
        </w:tc>
      </w:tr>
    </w:tbl>
    <w:bookmarkEnd w:id="0"/>
    <w:p w14:paraId="4F4739C9" w14:textId="77777777" w:rsidR="00FA0A5B" w:rsidRPr="00996FAF" w:rsidRDefault="00BA75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4739CA" w14:textId="77777777" w:rsidR="000078F8" w:rsidRPr="00996FAF" w:rsidRDefault="00BA75C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4739CB" w14:textId="39749D14" w:rsidR="000078F8" w:rsidRPr="00996FAF" w:rsidRDefault="00BA75CF" w:rsidP="0036130C">
      <w:pPr>
        <w:pStyle w:val="NormalArial"/>
      </w:pPr>
      <w:r w:rsidRPr="00996FAF">
        <w:t xml:space="preserve">This performance report for </w:t>
      </w:r>
      <w:r w:rsidRPr="00996FAF">
        <w:rPr>
          <w:color w:val="auto"/>
        </w:rPr>
        <w:t>Southern Cross Care St Martha's Residential Aged Care (</w:t>
      </w:r>
      <w:r w:rsidRPr="00996FAF">
        <w:rPr>
          <w:b/>
          <w:color w:val="auto"/>
        </w:rPr>
        <w:t>the service</w:t>
      </w:r>
      <w:r w:rsidRPr="00996FAF">
        <w:rPr>
          <w:color w:val="auto"/>
        </w:rPr>
        <w:t xml:space="preserve">) has been prepared </w:t>
      </w:r>
      <w:r w:rsidRPr="002543D9">
        <w:rPr>
          <w:color w:val="auto"/>
        </w:rPr>
        <w:t xml:space="preserve">by </w:t>
      </w:r>
      <w:r w:rsidR="00C054CE" w:rsidRPr="002543D9">
        <w:rPr>
          <w:color w:val="auto"/>
        </w:rPr>
        <w:t xml:space="preserve">J Earnshaw </w:t>
      </w:r>
      <w:r w:rsidRPr="002543D9">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4F4739CC" w14:textId="77777777" w:rsidR="000078F8" w:rsidRPr="00996FAF" w:rsidRDefault="00BA75C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4739CD" w14:textId="77777777" w:rsidR="000078F8" w:rsidRPr="00996FAF" w:rsidRDefault="00BA75CF" w:rsidP="0036130C">
      <w:pPr>
        <w:pStyle w:val="NormalArial"/>
      </w:pPr>
      <w:r w:rsidRPr="00996FAF">
        <w:t>The report also specifies any areas in which improvements must be made to ensure the Quality Standards are complied with.</w:t>
      </w:r>
    </w:p>
    <w:p w14:paraId="4F4739CE" w14:textId="77777777" w:rsidR="00DF37F2" w:rsidRPr="00996FAF" w:rsidRDefault="00BA75CF" w:rsidP="00712752">
      <w:pPr>
        <w:pStyle w:val="Heading1"/>
        <w:spacing w:before="240" w:after="240" w:line="22" w:lineRule="atLeast"/>
        <w:rPr>
          <w:rFonts w:ascii="Arial" w:hAnsi="Arial" w:cs="Arial"/>
        </w:rPr>
      </w:pPr>
      <w:r w:rsidRPr="00996FAF">
        <w:rPr>
          <w:rFonts w:ascii="Arial" w:hAnsi="Arial" w:cs="Arial"/>
        </w:rPr>
        <w:t>Material relied on</w:t>
      </w:r>
    </w:p>
    <w:p w14:paraId="4F4739CF" w14:textId="77777777" w:rsidR="00DF37F2" w:rsidRPr="00996FAF" w:rsidRDefault="00BA75CF" w:rsidP="0036130C">
      <w:pPr>
        <w:pStyle w:val="NormalArial"/>
      </w:pPr>
      <w:r w:rsidRPr="00996FAF">
        <w:t>The following information has been considered in preparing the performance report:</w:t>
      </w:r>
    </w:p>
    <w:p w14:paraId="4F4739D0" w14:textId="52409A79" w:rsidR="00DF37F2" w:rsidRPr="00CC6C62" w:rsidRDefault="00BA75C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report was </w:t>
      </w:r>
      <w:r w:rsidRPr="00CC6C62">
        <w:rPr>
          <w:rFonts w:ascii="Arial" w:hAnsi="Arial" w:cs="Arial"/>
          <w:color w:val="auto"/>
        </w:rPr>
        <w:t>informed review of documents and interviews with staff, consumers/representatives and others</w:t>
      </w:r>
    </w:p>
    <w:p w14:paraId="4F4739D4" w14:textId="11E5982E" w:rsidR="003B1763" w:rsidRPr="00712752" w:rsidRDefault="002543D9"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Pr>
          <w:rFonts w:ascii="Arial" w:hAnsi="Arial" w:cs="Arial"/>
          <w:color w:val="auto"/>
        </w:rPr>
        <w:t>.</w:t>
      </w:r>
      <w:r w:rsidR="00BA75CF" w:rsidRPr="00712752">
        <w:rPr>
          <w:rFonts w:ascii="Arial" w:hAnsi="Arial" w:cs="Arial"/>
        </w:rPr>
        <w:br w:type="page"/>
      </w:r>
    </w:p>
    <w:p w14:paraId="4F4739D5" w14:textId="77777777" w:rsidR="00FC045E" w:rsidRPr="00996FAF" w:rsidRDefault="00BA75C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3BDF" w14:paraId="4F4739DB" w14:textId="77777777" w:rsidTr="00DA3B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4739D9" w14:textId="77777777" w:rsidR="00FC045E" w:rsidRPr="00996FAF" w:rsidRDefault="00BA75CF"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4F4739DA" w14:textId="49E0F1C1" w:rsidR="00FC045E" w:rsidRPr="00996FAF" w:rsidRDefault="00D872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3D9">
                  <w:rPr>
                    <w:rFonts w:ascii="Arial" w:hAnsi="Arial" w:cs="Arial"/>
                  </w:rPr>
                  <w:t>Not applicable as not all requirements have been assessed</w:t>
                </w:r>
              </w:sdtContent>
            </w:sdt>
            <w:r w:rsidR="00BA75CF" w:rsidRPr="00996FAF">
              <w:rPr>
                <w:rFonts w:ascii="Arial" w:hAnsi="Arial" w:cs="Arial"/>
              </w:rPr>
              <w:t xml:space="preserve"> </w:t>
            </w:r>
          </w:p>
        </w:tc>
      </w:tr>
    </w:tbl>
    <w:p w14:paraId="23D25DD1" w14:textId="77777777" w:rsidR="002543D9" w:rsidRPr="002543D9" w:rsidRDefault="002543D9" w:rsidP="002543D9">
      <w:pPr>
        <w:spacing w:before="240" w:after="240" w:line="22" w:lineRule="atLeast"/>
        <w:rPr>
          <w:rFonts w:ascii="Arial" w:hAnsi="Arial" w:cs="Arial"/>
          <w:b/>
          <w:bCs/>
        </w:rPr>
      </w:pPr>
      <w:r w:rsidRPr="002543D9">
        <w:rPr>
          <w:rFonts w:ascii="Arial" w:eastAsia="Calibri" w:hAnsi="Arial" w:cs="Arial"/>
          <w:b/>
          <w:bCs/>
          <w:color w:val="auto"/>
        </w:rPr>
        <w:t xml:space="preserve">The Assessment Team did not assess all Requirements, therefore a summary or compliance rating for the Standard is not provided. </w:t>
      </w:r>
    </w:p>
    <w:p w14:paraId="4F4739EE" w14:textId="77777777" w:rsidR="00FC045E" w:rsidRPr="00996FAF" w:rsidRDefault="00BA75C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4739EF" w14:textId="77777777" w:rsidR="00FC045E" w:rsidRPr="00996FAF" w:rsidRDefault="00BA75CF" w:rsidP="00712752">
      <w:pPr>
        <w:pStyle w:val="Heading1"/>
        <w:spacing w:before="0" w:after="240" w:line="22" w:lineRule="atLeast"/>
        <w:rPr>
          <w:rFonts w:ascii="Arial" w:hAnsi="Arial" w:cs="Arial"/>
        </w:rPr>
      </w:pPr>
      <w:r w:rsidRPr="00996FAF">
        <w:rPr>
          <w:rFonts w:ascii="Arial" w:hAnsi="Arial" w:cs="Arial"/>
        </w:rPr>
        <w:t>Areas for improvement</w:t>
      </w:r>
    </w:p>
    <w:p w14:paraId="4F4739F1" w14:textId="07558026" w:rsidR="00FC045E" w:rsidRDefault="00BA75C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44BD1CC" w14:textId="2BBC58E0" w:rsidR="00C1303A" w:rsidRPr="00C1303A" w:rsidRDefault="00C1303A" w:rsidP="00C1303A">
      <w:pPr>
        <w:spacing w:after="160" w:line="259" w:lineRule="auto"/>
        <w:rPr>
          <w:rFonts w:ascii="Arial" w:hAnsi="Arial" w:cs="Arial"/>
        </w:rPr>
      </w:pPr>
      <w:r>
        <w:br w:type="page"/>
      </w:r>
    </w:p>
    <w:p w14:paraId="4F473A19" w14:textId="77777777" w:rsidR="00FC045E" w:rsidRPr="00996FAF" w:rsidRDefault="00BA75C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A3BDF" w14:paraId="4F473A1C" w14:textId="77777777" w:rsidTr="00DA3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473A1A" w14:textId="77777777" w:rsidR="00FC045E" w:rsidRPr="0075021E" w:rsidRDefault="00BA75C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473A1B" w14:textId="77777777" w:rsidR="00FC045E" w:rsidRPr="00996FAF" w:rsidRDefault="00D87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3BDF" w14:paraId="4F473A32" w14:textId="77777777" w:rsidTr="00DA3B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473A2F" w14:textId="77777777" w:rsidR="00FC045E" w:rsidRPr="00996FAF" w:rsidRDefault="00BA75C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F473A30" w14:textId="77777777" w:rsidR="00FC045E" w:rsidRPr="00996FAF" w:rsidRDefault="00BA75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473A31" w14:textId="220E528F" w:rsidR="00FC045E" w:rsidRPr="00996FAF" w:rsidRDefault="00D872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A75CF">
                  <w:rPr>
                    <w:rFonts w:ascii="Arial" w:hAnsi="Arial" w:cs="Arial"/>
                    <w:color w:val="auto"/>
                  </w:rPr>
                  <w:t>Compliant</w:t>
                </w:r>
              </w:sdtContent>
            </w:sdt>
            <w:r w:rsidR="00BA75CF" w:rsidRPr="00996FAF">
              <w:rPr>
                <w:rFonts w:ascii="Arial" w:hAnsi="Arial" w:cs="Arial"/>
                <w:color w:val="0000FF"/>
              </w:rPr>
              <w:t xml:space="preserve"> </w:t>
            </w:r>
          </w:p>
        </w:tc>
      </w:tr>
    </w:tbl>
    <w:p w14:paraId="32A3B5DD" w14:textId="3240D43A" w:rsidR="00C054CE" w:rsidRPr="002543D9" w:rsidRDefault="00BA75CF" w:rsidP="00C1303A">
      <w:pPr>
        <w:pStyle w:val="Heading20"/>
      </w:pPr>
      <w:r w:rsidRPr="00996FAF">
        <w:t>Findings</w:t>
      </w:r>
      <w:bookmarkStart w:id="1" w:name="_Hlk33791604"/>
    </w:p>
    <w:bookmarkEnd w:id="1"/>
    <w:p w14:paraId="50EA0AE0" w14:textId="77777777" w:rsidR="00C1303A" w:rsidRPr="002543D9" w:rsidRDefault="00C1303A" w:rsidP="00C1303A">
      <w:pPr>
        <w:spacing w:before="120" w:line="259" w:lineRule="auto"/>
        <w:rPr>
          <w:rFonts w:ascii="Arial" w:hAnsi="Arial" w:cs="Arial"/>
          <w:b/>
          <w:color w:val="auto"/>
        </w:rPr>
      </w:pPr>
      <w:r w:rsidRPr="002543D9">
        <w:rPr>
          <w:rFonts w:ascii="Arial" w:hAnsi="Arial" w:cs="Arial"/>
          <w:color w:val="auto"/>
        </w:rPr>
        <w:t>This requirement was found non-compliant following a Site Audit conducted 31 August 2022.</w:t>
      </w:r>
    </w:p>
    <w:p w14:paraId="3DB01CCD" w14:textId="77777777" w:rsidR="00C1303A" w:rsidRPr="002543D9" w:rsidRDefault="00C1303A" w:rsidP="00C1303A">
      <w:pPr>
        <w:spacing w:before="120" w:line="259" w:lineRule="auto"/>
        <w:rPr>
          <w:rFonts w:ascii="Arial" w:hAnsi="Arial" w:cs="Arial"/>
          <w:color w:val="auto"/>
        </w:rPr>
      </w:pPr>
      <w:r w:rsidRPr="002543D9">
        <w:rPr>
          <w:rFonts w:ascii="Arial" w:hAnsi="Arial" w:cs="Arial"/>
          <w:bCs/>
          <w:color w:val="auto"/>
        </w:rPr>
        <w:t xml:space="preserve">The service demonstrated consumers were satisfied with their care and services which were reviewed when their circumstances changed, or when </w:t>
      </w:r>
      <w:r w:rsidRPr="002543D9">
        <w:rPr>
          <w:rFonts w:ascii="Arial" w:hAnsi="Arial" w:cs="Arial"/>
          <w:color w:val="auto"/>
        </w:rPr>
        <w:t xml:space="preserve">incidents impacted their needs, </w:t>
      </w:r>
      <w:proofErr w:type="gramStart"/>
      <w:r w:rsidRPr="002543D9">
        <w:rPr>
          <w:rFonts w:ascii="Arial" w:hAnsi="Arial" w:cs="Arial"/>
          <w:color w:val="auto"/>
        </w:rPr>
        <w:t>goals</w:t>
      </w:r>
      <w:proofErr w:type="gramEnd"/>
      <w:r w:rsidRPr="002543D9">
        <w:rPr>
          <w:rFonts w:ascii="Arial" w:hAnsi="Arial" w:cs="Arial"/>
          <w:color w:val="auto"/>
        </w:rPr>
        <w:t xml:space="preserve"> or preferences.</w:t>
      </w:r>
    </w:p>
    <w:p w14:paraId="284DADC1" w14:textId="77777777" w:rsidR="00C1303A" w:rsidRPr="002543D9" w:rsidRDefault="00C1303A" w:rsidP="00C1303A">
      <w:pPr>
        <w:spacing w:before="120" w:line="259" w:lineRule="auto"/>
        <w:rPr>
          <w:rFonts w:ascii="Arial" w:hAnsi="Arial" w:cs="Arial"/>
          <w:color w:val="auto"/>
        </w:rPr>
      </w:pPr>
      <w:r w:rsidRPr="002543D9">
        <w:rPr>
          <w:rFonts w:ascii="Arial" w:hAnsi="Arial" w:cs="Arial"/>
          <w:bCs/>
          <w:color w:val="auto"/>
        </w:rPr>
        <w:t xml:space="preserve">Staff demonstrated an awareness of incident reporting processes and how incidents trigger a reassessment or review which was line </w:t>
      </w:r>
      <w:r w:rsidRPr="002543D9">
        <w:rPr>
          <w:rFonts w:ascii="Arial" w:hAnsi="Arial" w:cs="Arial"/>
          <w:color w:val="auto"/>
        </w:rPr>
        <w:t>in line with the service’s policies and procedures.</w:t>
      </w:r>
    </w:p>
    <w:p w14:paraId="470F9151" w14:textId="77777777" w:rsidR="00C1303A" w:rsidRPr="002543D9" w:rsidRDefault="00C1303A" w:rsidP="00C1303A">
      <w:pPr>
        <w:spacing w:before="120" w:line="259" w:lineRule="auto"/>
        <w:rPr>
          <w:rFonts w:ascii="Arial" w:hAnsi="Arial" w:cs="Arial"/>
          <w:color w:val="auto"/>
        </w:rPr>
      </w:pPr>
      <w:r w:rsidRPr="002543D9">
        <w:rPr>
          <w:rFonts w:ascii="Arial" w:hAnsi="Arial" w:cs="Arial"/>
          <w:color w:val="auto"/>
        </w:rPr>
        <w:t xml:space="preserve">Care documentation evidenced review on a regular basis, when circumstances changed or when incidents impacted on the needs, </w:t>
      </w:r>
      <w:proofErr w:type="gramStart"/>
      <w:r w:rsidRPr="002543D9">
        <w:rPr>
          <w:rFonts w:ascii="Arial" w:hAnsi="Arial" w:cs="Arial"/>
          <w:color w:val="auto"/>
        </w:rPr>
        <w:t>goals</w:t>
      </w:r>
      <w:proofErr w:type="gramEnd"/>
      <w:r w:rsidRPr="002543D9">
        <w:rPr>
          <w:rFonts w:ascii="Arial" w:hAnsi="Arial" w:cs="Arial"/>
          <w:color w:val="auto"/>
        </w:rPr>
        <w:t xml:space="preserve"> or preferences of the consumer</w:t>
      </w:r>
      <w:r>
        <w:rPr>
          <w:rFonts w:ascii="Arial" w:hAnsi="Arial" w:cs="Arial"/>
          <w:color w:val="auto"/>
        </w:rPr>
        <w:t>.</w:t>
      </w:r>
    </w:p>
    <w:p w14:paraId="3B469FDA" w14:textId="77777777" w:rsidR="00C1303A" w:rsidRPr="002543D9" w:rsidRDefault="00C1303A" w:rsidP="00C1303A">
      <w:pPr>
        <w:spacing w:before="120" w:line="259" w:lineRule="auto"/>
        <w:rPr>
          <w:rFonts w:ascii="Arial" w:hAnsi="Arial" w:cs="Arial"/>
          <w:color w:val="auto"/>
        </w:rPr>
      </w:pPr>
      <w:r w:rsidRPr="002543D9">
        <w:rPr>
          <w:rFonts w:ascii="Arial" w:hAnsi="Arial" w:cs="Arial"/>
          <w:color w:val="auto"/>
        </w:rPr>
        <w:t>The service demonstrated a range of quality improvements to address the previous non-compliance were undertaken including the implementation of tools to track the review of care documentation.</w:t>
      </w:r>
    </w:p>
    <w:p w14:paraId="1F6F365B" w14:textId="77777777" w:rsidR="00C1303A" w:rsidRPr="002543D9" w:rsidRDefault="00C1303A" w:rsidP="00C1303A">
      <w:pPr>
        <w:spacing w:before="120" w:line="259" w:lineRule="auto"/>
        <w:rPr>
          <w:rFonts w:ascii="Arial" w:hAnsi="Arial" w:cs="Arial"/>
          <w:color w:val="auto"/>
        </w:rPr>
      </w:pPr>
      <w:r w:rsidRPr="002543D9">
        <w:rPr>
          <w:rFonts w:ascii="Arial" w:hAnsi="Arial" w:cs="Arial"/>
          <w:color w:val="auto"/>
        </w:rPr>
        <w:t>Actions included:</w:t>
      </w:r>
    </w:p>
    <w:p w14:paraId="0884F177" w14:textId="7621DAB6" w:rsidR="00C1303A" w:rsidRPr="002543D9" w:rsidRDefault="00C1303A" w:rsidP="00C1303A">
      <w:pPr>
        <w:numPr>
          <w:ilvl w:val="0"/>
          <w:numId w:val="15"/>
        </w:numPr>
        <w:spacing w:before="120" w:line="259" w:lineRule="auto"/>
        <w:rPr>
          <w:rFonts w:ascii="Arial" w:hAnsi="Arial" w:cs="Arial"/>
          <w:color w:val="auto"/>
        </w:rPr>
      </w:pPr>
      <w:r w:rsidRPr="002543D9">
        <w:rPr>
          <w:rFonts w:ascii="Arial" w:hAnsi="Arial" w:cs="Arial"/>
          <w:color w:val="auto"/>
        </w:rPr>
        <w:t>The service has reviewed and updated all care plans in line with their care plan review schedule. Consumers and representatives have input into the plan and provided a copy of the current care plan.</w:t>
      </w:r>
    </w:p>
    <w:p w14:paraId="6F3022BE" w14:textId="77777777" w:rsidR="00C1303A" w:rsidRPr="002543D9" w:rsidRDefault="00C1303A" w:rsidP="00C1303A">
      <w:pPr>
        <w:numPr>
          <w:ilvl w:val="0"/>
          <w:numId w:val="15"/>
        </w:numPr>
        <w:spacing w:before="120" w:line="259" w:lineRule="auto"/>
        <w:rPr>
          <w:rFonts w:ascii="Arial" w:hAnsi="Arial" w:cs="Arial"/>
          <w:color w:val="auto"/>
        </w:rPr>
      </w:pPr>
      <w:r w:rsidRPr="002543D9">
        <w:rPr>
          <w:rFonts w:ascii="Arial" w:hAnsi="Arial" w:cs="Arial"/>
          <w:color w:val="auto"/>
        </w:rPr>
        <w:t>Established a ‘resident of the day’ review process ensuring each consumer’s care and services is monitored monthly so any changes for the Consumer are identified and actioned, and if required a care plan review will occur.</w:t>
      </w:r>
    </w:p>
    <w:p w14:paraId="24B1BBED" w14:textId="58A767E5" w:rsidR="00C1303A" w:rsidRPr="002543D9" w:rsidRDefault="00C1303A" w:rsidP="00C1303A">
      <w:pPr>
        <w:numPr>
          <w:ilvl w:val="0"/>
          <w:numId w:val="13"/>
        </w:numPr>
        <w:spacing w:before="120" w:line="259" w:lineRule="auto"/>
        <w:ind w:left="720"/>
        <w:rPr>
          <w:rFonts w:ascii="Arial" w:hAnsi="Arial" w:cs="Arial"/>
          <w:color w:val="auto"/>
        </w:rPr>
      </w:pPr>
      <w:r w:rsidRPr="002543D9">
        <w:rPr>
          <w:rFonts w:ascii="Arial" w:hAnsi="Arial" w:cs="Arial"/>
          <w:color w:val="auto"/>
        </w:rPr>
        <w:t>The organisation has policies and procedures that guide staff in assessment and planning. The service has provided training to staff in relation to assessment and care planning. Management has oversite of the care planning process and conducts audits to ensure all aspects of the care plan has been reviewed and evaluated within the designated time frame of 4 months or as required if an adverse event or incident occurs.</w:t>
      </w:r>
    </w:p>
    <w:p w14:paraId="518331F6" w14:textId="77777777" w:rsidR="00C1303A" w:rsidRPr="002543D9" w:rsidRDefault="00C1303A" w:rsidP="00C1303A">
      <w:pPr>
        <w:numPr>
          <w:ilvl w:val="0"/>
          <w:numId w:val="13"/>
        </w:numPr>
        <w:spacing w:before="120" w:line="259" w:lineRule="auto"/>
        <w:ind w:left="720"/>
        <w:rPr>
          <w:rFonts w:ascii="Arial" w:hAnsi="Arial" w:cs="Arial"/>
          <w:b/>
          <w:color w:val="auto"/>
        </w:rPr>
      </w:pPr>
      <w:r w:rsidRPr="002543D9">
        <w:rPr>
          <w:rFonts w:ascii="Arial" w:hAnsi="Arial" w:cs="Arial"/>
          <w:color w:val="auto"/>
        </w:rPr>
        <w:t>The service demonstrated a Plan for continuous improvement which included areas for improvement in relation to care and services at the service, evidencing the identification of non-compliance from the site audit conducted in August 2022. The plan demonstrates the steps the service has taken to ensure all care plans are up to date and a system for review and monitoring of care plans on a 4 monthly basis is now in effect.</w:t>
      </w:r>
    </w:p>
    <w:p w14:paraId="4EF6E66F" w14:textId="686860C6" w:rsidR="002543D9" w:rsidRPr="00C1303A" w:rsidRDefault="00C1303A" w:rsidP="00C1303A">
      <w:pPr>
        <w:pStyle w:val="NormalArial"/>
        <w:spacing w:before="120"/>
      </w:pPr>
      <w:r w:rsidRPr="002543D9">
        <w:rPr>
          <w:color w:val="auto"/>
        </w:rPr>
        <w:t xml:space="preserve">I am satisfied the service has taken improvement actions to address non-compliance identified under requirement 2(3)(e) as </w:t>
      </w:r>
      <w:r>
        <w:rPr>
          <w:color w:val="auto"/>
        </w:rPr>
        <w:t xml:space="preserve">identified </w:t>
      </w:r>
      <w:r w:rsidRPr="002543D9">
        <w:rPr>
          <w:color w:val="auto"/>
        </w:rPr>
        <w:t>in</w:t>
      </w:r>
      <w:r>
        <w:rPr>
          <w:color w:val="auto"/>
        </w:rPr>
        <w:t xml:space="preserve"> </w:t>
      </w:r>
      <w:r w:rsidRPr="002543D9">
        <w:rPr>
          <w:color w:val="auto"/>
        </w:rPr>
        <w:t>the Site Audit conducted on 31 August 2022. It is my decision this requirement is now compliant</w:t>
      </w:r>
      <w:r>
        <w:rPr>
          <w:color w:val="auto"/>
        </w:rPr>
        <w:t>.</w:t>
      </w:r>
    </w:p>
    <w:p w14:paraId="4F473A34" w14:textId="7648A9F4" w:rsidR="0087700C" w:rsidRPr="002543D9" w:rsidRDefault="00D87210" w:rsidP="00C1303A">
      <w:pPr>
        <w:pStyle w:val="NormalArial"/>
        <w:spacing w:before="120"/>
        <w:rPr>
          <w:color w:val="4472C4" w:themeColor="accent1"/>
        </w:rPr>
      </w:pPr>
    </w:p>
    <w:sectPr w:rsidR="0087700C" w:rsidRPr="002543D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73AF8" w14:textId="77777777" w:rsidR="0085629D" w:rsidRDefault="00BA75CF">
      <w:pPr>
        <w:spacing w:after="0"/>
      </w:pPr>
      <w:r>
        <w:separator/>
      </w:r>
    </w:p>
  </w:endnote>
  <w:endnote w:type="continuationSeparator" w:id="0">
    <w:p w14:paraId="4F473AFA" w14:textId="77777777" w:rsidR="0085629D" w:rsidRDefault="00BA75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3AF1" w14:textId="77777777" w:rsidR="00DF37F2" w:rsidRPr="00DF37F2" w:rsidRDefault="00BA75CF" w:rsidP="00DF37F2">
    <w:pPr>
      <w:pStyle w:val="FooterArial9"/>
      <w:rPr>
        <w:rStyle w:val="FooterBold"/>
        <w:rFonts w:ascii="Arial" w:hAnsi="Arial"/>
        <w:b w:val="0"/>
      </w:rPr>
    </w:pPr>
    <w:r w:rsidRPr="00DF37F2">
      <w:rPr>
        <w:rStyle w:val="FooterBold"/>
        <w:rFonts w:ascii="Arial" w:hAnsi="Arial"/>
        <w:b w:val="0"/>
      </w:rPr>
      <w:t>Name of service: Southern Cross Care St Martha's Residential Aged Care</w:t>
    </w:r>
    <w:r w:rsidRPr="00DF37F2">
      <w:rPr>
        <w:rStyle w:val="FooterBold"/>
        <w:rFonts w:ascii="Arial" w:hAnsi="Arial"/>
        <w:b w:val="0"/>
      </w:rPr>
      <w:tab/>
      <w:t xml:space="preserve">RPT-ACC-0122 v3.0 </w:t>
    </w:r>
  </w:p>
  <w:p w14:paraId="4F473AF2" w14:textId="77777777" w:rsidR="00DF37F2" w:rsidRPr="00DF37F2" w:rsidRDefault="00BA75CF" w:rsidP="00DF37F2">
    <w:pPr>
      <w:pStyle w:val="FooterArial9"/>
      <w:rPr>
        <w:rStyle w:val="FooterBold"/>
        <w:rFonts w:ascii="Arial" w:hAnsi="Arial"/>
        <w:b w:val="0"/>
      </w:rPr>
    </w:pPr>
    <w:r w:rsidRPr="00DF37F2">
      <w:rPr>
        <w:rStyle w:val="FooterBold"/>
        <w:rFonts w:ascii="Arial" w:hAnsi="Arial"/>
        <w:b w:val="0"/>
      </w:rPr>
      <w:t>Commission ID: 0446</w:t>
    </w:r>
    <w:r w:rsidRPr="00DF37F2">
      <w:rPr>
        <w:rStyle w:val="FooterBold"/>
        <w:rFonts w:ascii="Arial" w:hAnsi="Arial"/>
        <w:b w:val="0"/>
      </w:rPr>
      <w:tab/>
      <w:t xml:space="preserve">OFFICIAL: Sensitive </w:t>
    </w:r>
  </w:p>
  <w:p w14:paraId="4F473AF3" w14:textId="77777777" w:rsidR="00DF37F2" w:rsidRPr="00DF37F2" w:rsidRDefault="00BA75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3AF5" w14:textId="77777777" w:rsidR="00E2364A" w:rsidRDefault="00D872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73AEE" w14:textId="77777777" w:rsidR="00D3157C" w:rsidRDefault="00BA75CF" w:rsidP="00D71F88">
      <w:pPr>
        <w:spacing w:after="0"/>
      </w:pPr>
      <w:r>
        <w:separator/>
      </w:r>
    </w:p>
  </w:footnote>
  <w:footnote w:type="continuationSeparator" w:id="0">
    <w:p w14:paraId="4F473AEF" w14:textId="77777777" w:rsidR="00D3157C" w:rsidRDefault="00BA75CF" w:rsidP="00D71F88">
      <w:pPr>
        <w:spacing w:after="0"/>
      </w:pPr>
      <w:r>
        <w:continuationSeparator/>
      </w:r>
    </w:p>
  </w:footnote>
  <w:footnote w:id="1">
    <w:p w14:paraId="4F473AFA" w14:textId="1FCDA7EC" w:rsidR="000078F8" w:rsidRDefault="00BA75C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543D9">
        <w:rPr>
          <w:rFonts w:ascii="Arial" w:hAnsi="Arial" w:cs="Arial"/>
          <w:color w:val="auto"/>
          <w:sz w:val="20"/>
          <w:szCs w:val="20"/>
        </w:rPr>
        <w:t>section 68A</w:t>
      </w:r>
      <w:r w:rsidRPr="002543D9">
        <w:rPr>
          <w:rFonts w:ascii="Arial" w:hAnsi="Arial" w:cs="Arial"/>
          <w:b/>
          <w:color w:val="auto"/>
          <w:sz w:val="20"/>
          <w:szCs w:val="20"/>
        </w:rPr>
        <w:t xml:space="preserve"> </w:t>
      </w:r>
      <w:r w:rsidRPr="002543D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F473AFB" w14:textId="77777777" w:rsidR="002B0884" w:rsidRDefault="00D872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3AF0" w14:textId="77777777" w:rsidR="00D71F88" w:rsidRDefault="00BA75CF">
    <w:pPr>
      <w:pStyle w:val="Header"/>
    </w:pPr>
    <w:r>
      <w:rPr>
        <w:noProof/>
        <w:color w:val="2B579A"/>
        <w:shd w:val="clear" w:color="auto" w:fill="E6E6E6"/>
        <w:lang w:val="en-US"/>
      </w:rPr>
      <w:drawing>
        <wp:anchor distT="0" distB="0" distL="114300" distR="114300" simplePos="0" relativeHeight="251659264" behindDoc="1" locked="0" layoutInCell="1" allowOverlap="1" wp14:anchorId="4F473AF6" wp14:editId="4F473A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576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3AF4" w14:textId="77777777" w:rsidR="00FA0A5B" w:rsidRDefault="00BA75CF">
    <w:pPr>
      <w:pStyle w:val="Header"/>
    </w:pPr>
    <w:r>
      <w:rPr>
        <w:noProof/>
      </w:rPr>
      <w:drawing>
        <wp:anchor distT="0" distB="0" distL="114300" distR="114300" simplePos="0" relativeHeight="251658240" behindDoc="0" locked="0" layoutInCell="1" allowOverlap="1" wp14:anchorId="4F473AF8" wp14:editId="4F473A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2C0E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9CDD16">
      <w:start w:val="1"/>
      <w:numFmt w:val="lowerRoman"/>
      <w:lvlText w:val="(%1)"/>
      <w:lvlJc w:val="left"/>
      <w:pPr>
        <w:ind w:left="1080" w:hanging="720"/>
      </w:pPr>
      <w:rPr>
        <w:rFonts w:hint="default"/>
      </w:rPr>
    </w:lvl>
    <w:lvl w:ilvl="1" w:tplc="50541BC4" w:tentative="1">
      <w:start w:val="1"/>
      <w:numFmt w:val="lowerLetter"/>
      <w:lvlText w:val="%2."/>
      <w:lvlJc w:val="left"/>
      <w:pPr>
        <w:ind w:left="1440" w:hanging="360"/>
      </w:pPr>
    </w:lvl>
    <w:lvl w:ilvl="2" w:tplc="B644D544" w:tentative="1">
      <w:start w:val="1"/>
      <w:numFmt w:val="lowerRoman"/>
      <w:lvlText w:val="%3."/>
      <w:lvlJc w:val="right"/>
      <w:pPr>
        <w:ind w:left="2160" w:hanging="180"/>
      </w:pPr>
    </w:lvl>
    <w:lvl w:ilvl="3" w:tplc="3BB6498E" w:tentative="1">
      <w:start w:val="1"/>
      <w:numFmt w:val="decimal"/>
      <w:lvlText w:val="%4."/>
      <w:lvlJc w:val="left"/>
      <w:pPr>
        <w:ind w:left="2880" w:hanging="360"/>
      </w:pPr>
    </w:lvl>
    <w:lvl w:ilvl="4" w:tplc="28FC9D1A" w:tentative="1">
      <w:start w:val="1"/>
      <w:numFmt w:val="lowerLetter"/>
      <w:lvlText w:val="%5."/>
      <w:lvlJc w:val="left"/>
      <w:pPr>
        <w:ind w:left="3600" w:hanging="360"/>
      </w:pPr>
    </w:lvl>
    <w:lvl w:ilvl="5" w:tplc="613EFED2" w:tentative="1">
      <w:start w:val="1"/>
      <w:numFmt w:val="lowerRoman"/>
      <w:lvlText w:val="%6."/>
      <w:lvlJc w:val="right"/>
      <w:pPr>
        <w:ind w:left="4320" w:hanging="180"/>
      </w:pPr>
    </w:lvl>
    <w:lvl w:ilvl="6" w:tplc="5554D410" w:tentative="1">
      <w:start w:val="1"/>
      <w:numFmt w:val="decimal"/>
      <w:lvlText w:val="%7."/>
      <w:lvlJc w:val="left"/>
      <w:pPr>
        <w:ind w:left="5040" w:hanging="360"/>
      </w:pPr>
    </w:lvl>
    <w:lvl w:ilvl="7" w:tplc="2424FD12" w:tentative="1">
      <w:start w:val="1"/>
      <w:numFmt w:val="lowerLetter"/>
      <w:lvlText w:val="%8."/>
      <w:lvlJc w:val="left"/>
      <w:pPr>
        <w:ind w:left="5760" w:hanging="360"/>
      </w:pPr>
    </w:lvl>
    <w:lvl w:ilvl="8" w:tplc="1F80C9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B6154A">
      <w:start w:val="1"/>
      <w:numFmt w:val="lowerRoman"/>
      <w:lvlText w:val="(%1)"/>
      <w:lvlJc w:val="left"/>
      <w:pPr>
        <w:ind w:left="1080" w:hanging="720"/>
      </w:pPr>
      <w:rPr>
        <w:rFonts w:hint="default"/>
      </w:rPr>
    </w:lvl>
    <w:lvl w:ilvl="1" w:tplc="3DD6B288" w:tentative="1">
      <w:start w:val="1"/>
      <w:numFmt w:val="lowerLetter"/>
      <w:lvlText w:val="%2."/>
      <w:lvlJc w:val="left"/>
      <w:pPr>
        <w:ind w:left="1440" w:hanging="360"/>
      </w:pPr>
    </w:lvl>
    <w:lvl w:ilvl="2" w:tplc="A9FEEC1A" w:tentative="1">
      <w:start w:val="1"/>
      <w:numFmt w:val="lowerRoman"/>
      <w:lvlText w:val="%3."/>
      <w:lvlJc w:val="right"/>
      <w:pPr>
        <w:ind w:left="2160" w:hanging="180"/>
      </w:pPr>
    </w:lvl>
    <w:lvl w:ilvl="3" w:tplc="29AAB31C" w:tentative="1">
      <w:start w:val="1"/>
      <w:numFmt w:val="decimal"/>
      <w:lvlText w:val="%4."/>
      <w:lvlJc w:val="left"/>
      <w:pPr>
        <w:ind w:left="2880" w:hanging="360"/>
      </w:pPr>
    </w:lvl>
    <w:lvl w:ilvl="4" w:tplc="C546C122" w:tentative="1">
      <w:start w:val="1"/>
      <w:numFmt w:val="lowerLetter"/>
      <w:lvlText w:val="%5."/>
      <w:lvlJc w:val="left"/>
      <w:pPr>
        <w:ind w:left="3600" w:hanging="360"/>
      </w:pPr>
    </w:lvl>
    <w:lvl w:ilvl="5" w:tplc="EC343538" w:tentative="1">
      <w:start w:val="1"/>
      <w:numFmt w:val="lowerRoman"/>
      <w:lvlText w:val="%6."/>
      <w:lvlJc w:val="right"/>
      <w:pPr>
        <w:ind w:left="4320" w:hanging="180"/>
      </w:pPr>
    </w:lvl>
    <w:lvl w:ilvl="6" w:tplc="1EFE3FAE" w:tentative="1">
      <w:start w:val="1"/>
      <w:numFmt w:val="decimal"/>
      <w:lvlText w:val="%7."/>
      <w:lvlJc w:val="left"/>
      <w:pPr>
        <w:ind w:left="5040" w:hanging="360"/>
      </w:pPr>
    </w:lvl>
    <w:lvl w:ilvl="7" w:tplc="8A22CBF6" w:tentative="1">
      <w:start w:val="1"/>
      <w:numFmt w:val="lowerLetter"/>
      <w:lvlText w:val="%8."/>
      <w:lvlJc w:val="left"/>
      <w:pPr>
        <w:ind w:left="5760" w:hanging="360"/>
      </w:pPr>
    </w:lvl>
    <w:lvl w:ilvl="8" w:tplc="11E03F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F8C4202">
      <w:start w:val="1"/>
      <w:numFmt w:val="lowerRoman"/>
      <w:lvlText w:val="(%1)"/>
      <w:lvlJc w:val="left"/>
      <w:pPr>
        <w:ind w:left="1080" w:hanging="720"/>
      </w:pPr>
      <w:rPr>
        <w:rFonts w:hint="default"/>
      </w:rPr>
    </w:lvl>
    <w:lvl w:ilvl="1" w:tplc="C37E6C0E" w:tentative="1">
      <w:start w:val="1"/>
      <w:numFmt w:val="lowerLetter"/>
      <w:lvlText w:val="%2."/>
      <w:lvlJc w:val="left"/>
      <w:pPr>
        <w:ind w:left="1440" w:hanging="360"/>
      </w:pPr>
    </w:lvl>
    <w:lvl w:ilvl="2" w:tplc="D1B25838" w:tentative="1">
      <w:start w:val="1"/>
      <w:numFmt w:val="lowerRoman"/>
      <w:lvlText w:val="%3."/>
      <w:lvlJc w:val="right"/>
      <w:pPr>
        <w:ind w:left="2160" w:hanging="180"/>
      </w:pPr>
    </w:lvl>
    <w:lvl w:ilvl="3" w:tplc="DA36C3EE" w:tentative="1">
      <w:start w:val="1"/>
      <w:numFmt w:val="decimal"/>
      <w:lvlText w:val="%4."/>
      <w:lvlJc w:val="left"/>
      <w:pPr>
        <w:ind w:left="2880" w:hanging="360"/>
      </w:pPr>
    </w:lvl>
    <w:lvl w:ilvl="4" w:tplc="1E029094" w:tentative="1">
      <w:start w:val="1"/>
      <w:numFmt w:val="lowerLetter"/>
      <w:lvlText w:val="%5."/>
      <w:lvlJc w:val="left"/>
      <w:pPr>
        <w:ind w:left="3600" w:hanging="360"/>
      </w:pPr>
    </w:lvl>
    <w:lvl w:ilvl="5" w:tplc="ECCA8B58" w:tentative="1">
      <w:start w:val="1"/>
      <w:numFmt w:val="lowerRoman"/>
      <w:lvlText w:val="%6."/>
      <w:lvlJc w:val="right"/>
      <w:pPr>
        <w:ind w:left="4320" w:hanging="180"/>
      </w:pPr>
    </w:lvl>
    <w:lvl w:ilvl="6" w:tplc="2828EE1A" w:tentative="1">
      <w:start w:val="1"/>
      <w:numFmt w:val="decimal"/>
      <w:lvlText w:val="%7."/>
      <w:lvlJc w:val="left"/>
      <w:pPr>
        <w:ind w:left="5040" w:hanging="360"/>
      </w:pPr>
    </w:lvl>
    <w:lvl w:ilvl="7" w:tplc="21A29FDC" w:tentative="1">
      <w:start w:val="1"/>
      <w:numFmt w:val="lowerLetter"/>
      <w:lvlText w:val="%8."/>
      <w:lvlJc w:val="left"/>
      <w:pPr>
        <w:ind w:left="5760" w:hanging="360"/>
      </w:pPr>
    </w:lvl>
    <w:lvl w:ilvl="8" w:tplc="6276E14A" w:tentative="1">
      <w:start w:val="1"/>
      <w:numFmt w:val="lowerRoman"/>
      <w:lvlText w:val="%9."/>
      <w:lvlJc w:val="right"/>
      <w:pPr>
        <w:ind w:left="6480" w:hanging="180"/>
      </w:pPr>
    </w:lvl>
  </w:abstractNum>
  <w:abstractNum w:abstractNumId="4" w15:restartNumberingAfterBreak="0">
    <w:nsid w:val="150F27A1"/>
    <w:multiLevelType w:val="hybridMultilevel"/>
    <w:tmpl w:val="14AE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F2287BA0">
      <w:start w:val="1"/>
      <w:numFmt w:val="bullet"/>
      <w:lvlText w:val=""/>
      <w:lvlJc w:val="left"/>
      <w:pPr>
        <w:ind w:left="720" w:hanging="360"/>
      </w:pPr>
      <w:rPr>
        <w:rFonts w:ascii="Symbol" w:hAnsi="Symbol" w:hint="default"/>
        <w:color w:val="auto"/>
        <w:sz w:val="24"/>
        <w:szCs w:val="24"/>
      </w:rPr>
    </w:lvl>
    <w:lvl w:ilvl="1" w:tplc="0C046B7A" w:tentative="1">
      <w:start w:val="1"/>
      <w:numFmt w:val="bullet"/>
      <w:lvlText w:val="o"/>
      <w:lvlJc w:val="left"/>
      <w:pPr>
        <w:ind w:left="1440" w:hanging="360"/>
      </w:pPr>
      <w:rPr>
        <w:rFonts w:ascii="Courier New" w:hAnsi="Courier New" w:cs="Courier New" w:hint="default"/>
      </w:rPr>
    </w:lvl>
    <w:lvl w:ilvl="2" w:tplc="C0AAC8F8" w:tentative="1">
      <w:start w:val="1"/>
      <w:numFmt w:val="bullet"/>
      <w:lvlText w:val=""/>
      <w:lvlJc w:val="left"/>
      <w:pPr>
        <w:ind w:left="2160" w:hanging="360"/>
      </w:pPr>
      <w:rPr>
        <w:rFonts w:ascii="Wingdings" w:hAnsi="Wingdings" w:hint="default"/>
      </w:rPr>
    </w:lvl>
    <w:lvl w:ilvl="3" w:tplc="6B2291EA" w:tentative="1">
      <w:start w:val="1"/>
      <w:numFmt w:val="bullet"/>
      <w:lvlText w:val=""/>
      <w:lvlJc w:val="left"/>
      <w:pPr>
        <w:ind w:left="2880" w:hanging="360"/>
      </w:pPr>
      <w:rPr>
        <w:rFonts w:ascii="Symbol" w:hAnsi="Symbol" w:hint="default"/>
      </w:rPr>
    </w:lvl>
    <w:lvl w:ilvl="4" w:tplc="485C4F52" w:tentative="1">
      <w:start w:val="1"/>
      <w:numFmt w:val="bullet"/>
      <w:lvlText w:val="o"/>
      <w:lvlJc w:val="left"/>
      <w:pPr>
        <w:ind w:left="3600" w:hanging="360"/>
      </w:pPr>
      <w:rPr>
        <w:rFonts w:ascii="Courier New" w:hAnsi="Courier New" w:cs="Courier New" w:hint="default"/>
      </w:rPr>
    </w:lvl>
    <w:lvl w:ilvl="5" w:tplc="860E2ED0" w:tentative="1">
      <w:start w:val="1"/>
      <w:numFmt w:val="bullet"/>
      <w:lvlText w:val=""/>
      <w:lvlJc w:val="left"/>
      <w:pPr>
        <w:ind w:left="4320" w:hanging="360"/>
      </w:pPr>
      <w:rPr>
        <w:rFonts w:ascii="Wingdings" w:hAnsi="Wingdings" w:hint="default"/>
      </w:rPr>
    </w:lvl>
    <w:lvl w:ilvl="6" w:tplc="400A46D8" w:tentative="1">
      <w:start w:val="1"/>
      <w:numFmt w:val="bullet"/>
      <w:lvlText w:val=""/>
      <w:lvlJc w:val="left"/>
      <w:pPr>
        <w:ind w:left="5040" w:hanging="360"/>
      </w:pPr>
      <w:rPr>
        <w:rFonts w:ascii="Symbol" w:hAnsi="Symbol" w:hint="default"/>
      </w:rPr>
    </w:lvl>
    <w:lvl w:ilvl="7" w:tplc="435A2FF0" w:tentative="1">
      <w:start w:val="1"/>
      <w:numFmt w:val="bullet"/>
      <w:lvlText w:val="o"/>
      <w:lvlJc w:val="left"/>
      <w:pPr>
        <w:ind w:left="5760" w:hanging="360"/>
      </w:pPr>
      <w:rPr>
        <w:rFonts w:ascii="Courier New" w:hAnsi="Courier New" w:cs="Courier New" w:hint="default"/>
      </w:rPr>
    </w:lvl>
    <w:lvl w:ilvl="8" w:tplc="6A9C508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A4A1792">
      <w:start w:val="1"/>
      <w:numFmt w:val="lowerRoman"/>
      <w:lvlText w:val="(%1)"/>
      <w:lvlJc w:val="left"/>
      <w:pPr>
        <w:ind w:left="1080" w:hanging="720"/>
      </w:pPr>
      <w:rPr>
        <w:rFonts w:hint="default"/>
      </w:rPr>
    </w:lvl>
    <w:lvl w:ilvl="1" w:tplc="BA14328A" w:tentative="1">
      <w:start w:val="1"/>
      <w:numFmt w:val="lowerLetter"/>
      <w:lvlText w:val="%2."/>
      <w:lvlJc w:val="left"/>
      <w:pPr>
        <w:ind w:left="1440" w:hanging="360"/>
      </w:pPr>
    </w:lvl>
    <w:lvl w:ilvl="2" w:tplc="59F46EA6" w:tentative="1">
      <w:start w:val="1"/>
      <w:numFmt w:val="lowerRoman"/>
      <w:lvlText w:val="%3."/>
      <w:lvlJc w:val="right"/>
      <w:pPr>
        <w:ind w:left="2160" w:hanging="180"/>
      </w:pPr>
    </w:lvl>
    <w:lvl w:ilvl="3" w:tplc="518A97D6" w:tentative="1">
      <w:start w:val="1"/>
      <w:numFmt w:val="decimal"/>
      <w:lvlText w:val="%4."/>
      <w:lvlJc w:val="left"/>
      <w:pPr>
        <w:ind w:left="2880" w:hanging="360"/>
      </w:pPr>
    </w:lvl>
    <w:lvl w:ilvl="4" w:tplc="6B1C973E" w:tentative="1">
      <w:start w:val="1"/>
      <w:numFmt w:val="lowerLetter"/>
      <w:lvlText w:val="%5."/>
      <w:lvlJc w:val="left"/>
      <w:pPr>
        <w:ind w:left="3600" w:hanging="360"/>
      </w:pPr>
    </w:lvl>
    <w:lvl w:ilvl="5" w:tplc="C3BCB4BC" w:tentative="1">
      <w:start w:val="1"/>
      <w:numFmt w:val="lowerRoman"/>
      <w:lvlText w:val="%6."/>
      <w:lvlJc w:val="right"/>
      <w:pPr>
        <w:ind w:left="4320" w:hanging="180"/>
      </w:pPr>
    </w:lvl>
    <w:lvl w:ilvl="6" w:tplc="112C4928" w:tentative="1">
      <w:start w:val="1"/>
      <w:numFmt w:val="decimal"/>
      <w:lvlText w:val="%7."/>
      <w:lvlJc w:val="left"/>
      <w:pPr>
        <w:ind w:left="5040" w:hanging="360"/>
      </w:pPr>
    </w:lvl>
    <w:lvl w:ilvl="7" w:tplc="FB406706" w:tentative="1">
      <w:start w:val="1"/>
      <w:numFmt w:val="lowerLetter"/>
      <w:lvlText w:val="%8."/>
      <w:lvlJc w:val="left"/>
      <w:pPr>
        <w:ind w:left="5760" w:hanging="360"/>
      </w:pPr>
    </w:lvl>
    <w:lvl w:ilvl="8" w:tplc="C6D69AF4" w:tentative="1">
      <w:start w:val="1"/>
      <w:numFmt w:val="lowerRoman"/>
      <w:lvlText w:val="%9."/>
      <w:lvlJc w:val="right"/>
      <w:pPr>
        <w:ind w:left="6480" w:hanging="180"/>
      </w:pPr>
    </w:lvl>
  </w:abstractNum>
  <w:abstractNum w:abstractNumId="7" w15:restartNumberingAfterBreak="0">
    <w:nsid w:val="26AA7678"/>
    <w:multiLevelType w:val="hybridMultilevel"/>
    <w:tmpl w:val="FED841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32A65BCC">
      <w:start w:val="1"/>
      <w:numFmt w:val="lowerRoman"/>
      <w:lvlText w:val="(%1)"/>
      <w:lvlJc w:val="left"/>
      <w:pPr>
        <w:ind w:left="1080" w:hanging="720"/>
      </w:pPr>
      <w:rPr>
        <w:rFonts w:hint="default"/>
      </w:rPr>
    </w:lvl>
    <w:lvl w:ilvl="1" w:tplc="2BAA7518" w:tentative="1">
      <w:start w:val="1"/>
      <w:numFmt w:val="lowerLetter"/>
      <w:lvlText w:val="%2."/>
      <w:lvlJc w:val="left"/>
      <w:pPr>
        <w:ind w:left="1440" w:hanging="360"/>
      </w:pPr>
    </w:lvl>
    <w:lvl w:ilvl="2" w:tplc="9C060202" w:tentative="1">
      <w:start w:val="1"/>
      <w:numFmt w:val="lowerRoman"/>
      <w:lvlText w:val="%3."/>
      <w:lvlJc w:val="right"/>
      <w:pPr>
        <w:ind w:left="2160" w:hanging="180"/>
      </w:pPr>
    </w:lvl>
    <w:lvl w:ilvl="3" w:tplc="86283F5E" w:tentative="1">
      <w:start w:val="1"/>
      <w:numFmt w:val="decimal"/>
      <w:lvlText w:val="%4."/>
      <w:lvlJc w:val="left"/>
      <w:pPr>
        <w:ind w:left="2880" w:hanging="360"/>
      </w:pPr>
    </w:lvl>
    <w:lvl w:ilvl="4" w:tplc="82764CB8" w:tentative="1">
      <w:start w:val="1"/>
      <w:numFmt w:val="lowerLetter"/>
      <w:lvlText w:val="%5."/>
      <w:lvlJc w:val="left"/>
      <w:pPr>
        <w:ind w:left="3600" w:hanging="360"/>
      </w:pPr>
    </w:lvl>
    <w:lvl w:ilvl="5" w:tplc="824AD58C" w:tentative="1">
      <w:start w:val="1"/>
      <w:numFmt w:val="lowerRoman"/>
      <w:lvlText w:val="%6."/>
      <w:lvlJc w:val="right"/>
      <w:pPr>
        <w:ind w:left="4320" w:hanging="180"/>
      </w:pPr>
    </w:lvl>
    <w:lvl w:ilvl="6" w:tplc="E8CEC0B0" w:tentative="1">
      <w:start w:val="1"/>
      <w:numFmt w:val="decimal"/>
      <w:lvlText w:val="%7."/>
      <w:lvlJc w:val="left"/>
      <w:pPr>
        <w:ind w:left="5040" w:hanging="360"/>
      </w:pPr>
    </w:lvl>
    <w:lvl w:ilvl="7" w:tplc="A8E27B6E" w:tentative="1">
      <w:start w:val="1"/>
      <w:numFmt w:val="lowerLetter"/>
      <w:lvlText w:val="%8."/>
      <w:lvlJc w:val="left"/>
      <w:pPr>
        <w:ind w:left="5760" w:hanging="360"/>
      </w:pPr>
    </w:lvl>
    <w:lvl w:ilvl="8" w:tplc="88AC998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1783662">
      <w:start w:val="1"/>
      <w:numFmt w:val="lowerRoman"/>
      <w:lvlText w:val="(%1)"/>
      <w:lvlJc w:val="left"/>
      <w:pPr>
        <w:ind w:left="1080" w:hanging="720"/>
      </w:pPr>
      <w:rPr>
        <w:rFonts w:hint="default"/>
      </w:rPr>
    </w:lvl>
    <w:lvl w:ilvl="1" w:tplc="D102E41A" w:tentative="1">
      <w:start w:val="1"/>
      <w:numFmt w:val="lowerLetter"/>
      <w:lvlText w:val="%2."/>
      <w:lvlJc w:val="left"/>
      <w:pPr>
        <w:ind w:left="1440" w:hanging="360"/>
      </w:pPr>
    </w:lvl>
    <w:lvl w:ilvl="2" w:tplc="779AB9E4" w:tentative="1">
      <w:start w:val="1"/>
      <w:numFmt w:val="lowerRoman"/>
      <w:lvlText w:val="%3."/>
      <w:lvlJc w:val="right"/>
      <w:pPr>
        <w:ind w:left="2160" w:hanging="180"/>
      </w:pPr>
    </w:lvl>
    <w:lvl w:ilvl="3" w:tplc="06646FD2" w:tentative="1">
      <w:start w:val="1"/>
      <w:numFmt w:val="decimal"/>
      <w:lvlText w:val="%4."/>
      <w:lvlJc w:val="left"/>
      <w:pPr>
        <w:ind w:left="2880" w:hanging="360"/>
      </w:pPr>
    </w:lvl>
    <w:lvl w:ilvl="4" w:tplc="496C4CA8" w:tentative="1">
      <w:start w:val="1"/>
      <w:numFmt w:val="lowerLetter"/>
      <w:lvlText w:val="%5."/>
      <w:lvlJc w:val="left"/>
      <w:pPr>
        <w:ind w:left="3600" w:hanging="360"/>
      </w:pPr>
    </w:lvl>
    <w:lvl w:ilvl="5" w:tplc="472CF662" w:tentative="1">
      <w:start w:val="1"/>
      <w:numFmt w:val="lowerRoman"/>
      <w:lvlText w:val="%6."/>
      <w:lvlJc w:val="right"/>
      <w:pPr>
        <w:ind w:left="4320" w:hanging="180"/>
      </w:pPr>
    </w:lvl>
    <w:lvl w:ilvl="6" w:tplc="98F223E0" w:tentative="1">
      <w:start w:val="1"/>
      <w:numFmt w:val="decimal"/>
      <w:lvlText w:val="%7."/>
      <w:lvlJc w:val="left"/>
      <w:pPr>
        <w:ind w:left="5040" w:hanging="360"/>
      </w:pPr>
    </w:lvl>
    <w:lvl w:ilvl="7" w:tplc="A24A927E" w:tentative="1">
      <w:start w:val="1"/>
      <w:numFmt w:val="lowerLetter"/>
      <w:lvlText w:val="%8."/>
      <w:lvlJc w:val="left"/>
      <w:pPr>
        <w:ind w:left="5760" w:hanging="360"/>
      </w:pPr>
    </w:lvl>
    <w:lvl w:ilvl="8" w:tplc="76C86F0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B34CACE">
      <w:start w:val="1"/>
      <w:numFmt w:val="lowerRoman"/>
      <w:lvlText w:val="(%1)"/>
      <w:lvlJc w:val="left"/>
      <w:pPr>
        <w:ind w:left="1080" w:hanging="720"/>
      </w:pPr>
      <w:rPr>
        <w:rFonts w:hint="default"/>
      </w:rPr>
    </w:lvl>
    <w:lvl w:ilvl="1" w:tplc="E990E0B0" w:tentative="1">
      <w:start w:val="1"/>
      <w:numFmt w:val="lowerLetter"/>
      <w:lvlText w:val="%2."/>
      <w:lvlJc w:val="left"/>
      <w:pPr>
        <w:ind w:left="1440" w:hanging="360"/>
      </w:pPr>
    </w:lvl>
    <w:lvl w:ilvl="2" w:tplc="43A0D6BA" w:tentative="1">
      <w:start w:val="1"/>
      <w:numFmt w:val="lowerRoman"/>
      <w:lvlText w:val="%3."/>
      <w:lvlJc w:val="right"/>
      <w:pPr>
        <w:ind w:left="2160" w:hanging="180"/>
      </w:pPr>
    </w:lvl>
    <w:lvl w:ilvl="3" w:tplc="441404AA" w:tentative="1">
      <w:start w:val="1"/>
      <w:numFmt w:val="decimal"/>
      <w:lvlText w:val="%4."/>
      <w:lvlJc w:val="left"/>
      <w:pPr>
        <w:ind w:left="2880" w:hanging="360"/>
      </w:pPr>
    </w:lvl>
    <w:lvl w:ilvl="4" w:tplc="70DC17CA" w:tentative="1">
      <w:start w:val="1"/>
      <w:numFmt w:val="lowerLetter"/>
      <w:lvlText w:val="%5."/>
      <w:lvlJc w:val="left"/>
      <w:pPr>
        <w:ind w:left="3600" w:hanging="360"/>
      </w:pPr>
    </w:lvl>
    <w:lvl w:ilvl="5" w:tplc="2564B056" w:tentative="1">
      <w:start w:val="1"/>
      <w:numFmt w:val="lowerRoman"/>
      <w:lvlText w:val="%6."/>
      <w:lvlJc w:val="right"/>
      <w:pPr>
        <w:ind w:left="4320" w:hanging="180"/>
      </w:pPr>
    </w:lvl>
    <w:lvl w:ilvl="6" w:tplc="6AC0DA16" w:tentative="1">
      <w:start w:val="1"/>
      <w:numFmt w:val="decimal"/>
      <w:lvlText w:val="%7."/>
      <w:lvlJc w:val="left"/>
      <w:pPr>
        <w:ind w:left="5040" w:hanging="360"/>
      </w:pPr>
    </w:lvl>
    <w:lvl w:ilvl="7" w:tplc="06D204C2" w:tentative="1">
      <w:start w:val="1"/>
      <w:numFmt w:val="lowerLetter"/>
      <w:lvlText w:val="%8."/>
      <w:lvlJc w:val="left"/>
      <w:pPr>
        <w:ind w:left="5760" w:hanging="360"/>
      </w:pPr>
    </w:lvl>
    <w:lvl w:ilvl="8" w:tplc="C75CC94A" w:tentative="1">
      <w:start w:val="1"/>
      <w:numFmt w:val="lowerRoman"/>
      <w:lvlText w:val="%9."/>
      <w:lvlJc w:val="right"/>
      <w:pPr>
        <w:ind w:left="6480" w:hanging="180"/>
      </w:pPr>
    </w:lvl>
  </w:abstractNum>
  <w:abstractNum w:abstractNumId="11" w15:restartNumberingAfterBreak="0">
    <w:nsid w:val="560E1165"/>
    <w:multiLevelType w:val="hybridMultilevel"/>
    <w:tmpl w:val="B740AA32"/>
    <w:lvl w:ilvl="0" w:tplc="6CBA878E">
      <w:start w:val="1"/>
      <w:numFmt w:val="bullet"/>
      <w:lvlText w:val=""/>
      <w:lvlJc w:val="left"/>
      <w:pPr>
        <w:ind w:left="360" w:hanging="360"/>
      </w:pPr>
      <w:rPr>
        <w:rFonts w:ascii="Symbol" w:hAnsi="Symbol" w:hint="default"/>
      </w:rPr>
    </w:lvl>
    <w:lvl w:ilvl="1" w:tplc="B2F26E9E">
      <w:start w:val="1"/>
      <w:numFmt w:val="bullet"/>
      <w:lvlText w:val="o"/>
      <w:lvlJc w:val="left"/>
      <w:pPr>
        <w:ind w:left="1080" w:hanging="360"/>
      </w:pPr>
      <w:rPr>
        <w:rFonts w:ascii="Courier New" w:hAnsi="Courier New" w:cs="Courier New" w:hint="default"/>
      </w:rPr>
    </w:lvl>
    <w:lvl w:ilvl="2" w:tplc="31CCAFDA">
      <w:start w:val="1"/>
      <w:numFmt w:val="bullet"/>
      <w:lvlText w:val=""/>
      <w:lvlJc w:val="left"/>
      <w:pPr>
        <w:ind w:left="1800" w:hanging="360"/>
      </w:pPr>
      <w:rPr>
        <w:rFonts w:ascii="Wingdings" w:hAnsi="Wingdings" w:hint="default"/>
      </w:rPr>
    </w:lvl>
    <w:lvl w:ilvl="3" w:tplc="A930084C" w:tentative="1">
      <w:start w:val="1"/>
      <w:numFmt w:val="bullet"/>
      <w:lvlText w:val=""/>
      <w:lvlJc w:val="left"/>
      <w:pPr>
        <w:ind w:left="2520" w:hanging="360"/>
      </w:pPr>
      <w:rPr>
        <w:rFonts w:ascii="Symbol" w:hAnsi="Symbol" w:hint="default"/>
      </w:rPr>
    </w:lvl>
    <w:lvl w:ilvl="4" w:tplc="C726B272" w:tentative="1">
      <w:start w:val="1"/>
      <w:numFmt w:val="bullet"/>
      <w:lvlText w:val="o"/>
      <w:lvlJc w:val="left"/>
      <w:pPr>
        <w:ind w:left="3240" w:hanging="360"/>
      </w:pPr>
      <w:rPr>
        <w:rFonts w:ascii="Courier New" w:hAnsi="Courier New" w:cs="Courier New" w:hint="default"/>
      </w:rPr>
    </w:lvl>
    <w:lvl w:ilvl="5" w:tplc="66787544" w:tentative="1">
      <w:start w:val="1"/>
      <w:numFmt w:val="bullet"/>
      <w:lvlText w:val=""/>
      <w:lvlJc w:val="left"/>
      <w:pPr>
        <w:ind w:left="3960" w:hanging="360"/>
      </w:pPr>
      <w:rPr>
        <w:rFonts w:ascii="Wingdings" w:hAnsi="Wingdings" w:hint="default"/>
      </w:rPr>
    </w:lvl>
    <w:lvl w:ilvl="6" w:tplc="3B9C4546" w:tentative="1">
      <w:start w:val="1"/>
      <w:numFmt w:val="bullet"/>
      <w:lvlText w:val=""/>
      <w:lvlJc w:val="left"/>
      <w:pPr>
        <w:ind w:left="4680" w:hanging="360"/>
      </w:pPr>
      <w:rPr>
        <w:rFonts w:ascii="Symbol" w:hAnsi="Symbol" w:hint="default"/>
      </w:rPr>
    </w:lvl>
    <w:lvl w:ilvl="7" w:tplc="DC20492E" w:tentative="1">
      <w:start w:val="1"/>
      <w:numFmt w:val="bullet"/>
      <w:lvlText w:val="o"/>
      <w:lvlJc w:val="left"/>
      <w:pPr>
        <w:ind w:left="5400" w:hanging="360"/>
      </w:pPr>
      <w:rPr>
        <w:rFonts w:ascii="Courier New" w:hAnsi="Courier New" w:cs="Courier New" w:hint="default"/>
      </w:rPr>
    </w:lvl>
    <w:lvl w:ilvl="8" w:tplc="D390F3A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D648475A">
      <w:start w:val="1"/>
      <w:numFmt w:val="lowerRoman"/>
      <w:lvlText w:val="(%1)"/>
      <w:lvlJc w:val="left"/>
      <w:pPr>
        <w:ind w:left="1080" w:hanging="720"/>
      </w:pPr>
      <w:rPr>
        <w:rFonts w:hint="default"/>
      </w:rPr>
    </w:lvl>
    <w:lvl w:ilvl="1" w:tplc="CC0C683C" w:tentative="1">
      <w:start w:val="1"/>
      <w:numFmt w:val="lowerLetter"/>
      <w:lvlText w:val="%2."/>
      <w:lvlJc w:val="left"/>
      <w:pPr>
        <w:ind w:left="1440" w:hanging="360"/>
      </w:pPr>
    </w:lvl>
    <w:lvl w:ilvl="2" w:tplc="6614A536" w:tentative="1">
      <w:start w:val="1"/>
      <w:numFmt w:val="lowerRoman"/>
      <w:lvlText w:val="%3."/>
      <w:lvlJc w:val="right"/>
      <w:pPr>
        <w:ind w:left="2160" w:hanging="180"/>
      </w:pPr>
    </w:lvl>
    <w:lvl w:ilvl="3" w:tplc="97AABA8A" w:tentative="1">
      <w:start w:val="1"/>
      <w:numFmt w:val="decimal"/>
      <w:lvlText w:val="%4."/>
      <w:lvlJc w:val="left"/>
      <w:pPr>
        <w:ind w:left="2880" w:hanging="360"/>
      </w:pPr>
    </w:lvl>
    <w:lvl w:ilvl="4" w:tplc="EFB6AF8C" w:tentative="1">
      <w:start w:val="1"/>
      <w:numFmt w:val="lowerLetter"/>
      <w:lvlText w:val="%5."/>
      <w:lvlJc w:val="left"/>
      <w:pPr>
        <w:ind w:left="3600" w:hanging="360"/>
      </w:pPr>
    </w:lvl>
    <w:lvl w:ilvl="5" w:tplc="1F9C1F1E" w:tentative="1">
      <w:start w:val="1"/>
      <w:numFmt w:val="lowerRoman"/>
      <w:lvlText w:val="%6."/>
      <w:lvlJc w:val="right"/>
      <w:pPr>
        <w:ind w:left="4320" w:hanging="180"/>
      </w:pPr>
    </w:lvl>
    <w:lvl w:ilvl="6" w:tplc="16D427E8" w:tentative="1">
      <w:start w:val="1"/>
      <w:numFmt w:val="decimal"/>
      <w:lvlText w:val="%7."/>
      <w:lvlJc w:val="left"/>
      <w:pPr>
        <w:ind w:left="5040" w:hanging="360"/>
      </w:pPr>
    </w:lvl>
    <w:lvl w:ilvl="7" w:tplc="4E407666" w:tentative="1">
      <w:start w:val="1"/>
      <w:numFmt w:val="lowerLetter"/>
      <w:lvlText w:val="%8."/>
      <w:lvlJc w:val="left"/>
      <w:pPr>
        <w:ind w:left="5760" w:hanging="360"/>
      </w:pPr>
    </w:lvl>
    <w:lvl w:ilvl="8" w:tplc="885A88F2"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31003996">
      <w:start w:val="1"/>
      <w:numFmt w:val="lowerRoman"/>
      <w:lvlText w:val="(%1)"/>
      <w:lvlJc w:val="left"/>
      <w:pPr>
        <w:ind w:left="1080" w:hanging="720"/>
      </w:pPr>
      <w:rPr>
        <w:rFonts w:hint="default"/>
      </w:rPr>
    </w:lvl>
    <w:lvl w:ilvl="1" w:tplc="82FA45B4" w:tentative="1">
      <w:start w:val="1"/>
      <w:numFmt w:val="lowerLetter"/>
      <w:lvlText w:val="%2."/>
      <w:lvlJc w:val="left"/>
      <w:pPr>
        <w:ind w:left="1440" w:hanging="360"/>
      </w:pPr>
    </w:lvl>
    <w:lvl w:ilvl="2" w:tplc="67CA393C" w:tentative="1">
      <w:start w:val="1"/>
      <w:numFmt w:val="lowerRoman"/>
      <w:lvlText w:val="%3."/>
      <w:lvlJc w:val="right"/>
      <w:pPr>
        <w:ind w:left="2160" w:hanging="180"/>
      </w:pPr>
    </w:lvl>
    <w:lvl w:ilvl="3" w:tplc="FBAEDDCC" w:tentative="1">
      <w:start w:val="1"/>
      <w:numFmt w:val="decimal"/>
      <w:lvlText w:val="%4."/>
      <w:lvlJc w:val="left"/>
      <w:pPr>
        <w:ind w:left="2880" w:hanging="360"/>
      </w:pPr>
    </w:lvl>
    <w:lvl w:ilvl="4" w:tplc="60C6FD0E" w:tentative="1">
      <w:start w:val="1"/>
      <w:numFmt w:val="lowerLetter"/>
      <w:lvlText w:val="%5."/>
      <w:lvlJc w:val="left"/>
      <w:pPr>
        <w:ind w:left="3600" w:hanging="360"/>
      </w:pPr>
    </w:lvl>
    <w:lvl w:ilvl="5" w:tplc="9800E5FE" w:tentative="1">
      <w:start w:val="1"/>
      <w:numFmt w:val="lowerRoman"/>
      <w:lvlText w:val="%6."/>
      <w:lvlJc w:val="right"/>
      <w:pPr>
        <w:ind w:left="4320" w:hanging="180"/>
      </w:pPr>
    </w:lvl>
    <w:lvl w:ilvl="6" w:tplc="BF164E9E" w:tentative="1">
      <w:start w:val="1"/>
      <w:numFmt w:val="decimal"/>
      <w:lvlText w:val="%7."/>
      <w:lvlJc w:val="left"/>
      <w:pPr>
        <w:ind w:left="5040" w:hanging="360"/>
      </w:pPr>
    </w:lvl>
    <w:lvl w:ilvl="7" w:tplc="5C4C43F2" w:tentative="1">
      <w:start w:val="1"/>
      <w:numFmt w:val="lowerLetter"/>
      <w:lvlText w:val="%8."/>
      <w:lvlJc w:val="left"/>
      <w:pPr>
        <w:ind w:left="5760" w:hanging="360"/>
      </w:pPr>
    </w:lvl>
    <w:lvl w:ilvl="8" w:tplc="31447A4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F134492"/>
    <w:multiLevelType w:val="hybridMultilevel"/>
    <w:tmpl w:val="13C6E41E"/>
    <w:lvl w:ilvl="0" w:tplc="A540FEE0">
      <w:start w:val="1"/>
      <w:numFmt w:val="bullet"/>
      <w:lvlText w:val=""/>
      <w:lvlJc w:val="left"/>
      <w:pPr>
        <w:ind w:left="720" w:hanging="360"/>
      </w:pPr>
      <w:rPr>
        <w:rFonts w:ascii="Symbol" w:hAnsi="Symbol" w:hint="default"/>
      </w:rPr>
    </w:lvl>
    <w:lvl w:ilvl="1" w:tplc="8BBA09DA">
      <w:start w:val="1"/>
      <w:numFmt w:val="bullet"/>
      <w:lvlText w:val="o"/>
      <w:lvlJc w:val="left"/>
      <w:pPr>
        <w:ind w:left="1440" w:hanging="360"/>
      </w:pPr>
      <w:rPr>
        <w:rFonts w:ascii="Courier New" w:hAnsi="Courier New" w:cs="Courier New" w:hint="default"/>
      </w:rPr>
    </w:lvl>
    <w:lvl w:ilvl="2" w:tplc="3AD2E2B4" w:tentative="1">
      <w:start w:val="1"/>
      <w:numFmt w:val="bullet"/>
      <w:lvlText w:val=""/>
      <w:lvlJc w:val="left"/>
      <w:pPr>
        <w:ind w:left="2160" w:hanging="360"/>
      </w:pPr>
      <w:rPr>
        <w:rFonts w:ascii="Wingdings" w:hAnsi="Wingdings" w:hint="default"/>
      </w:rPr>
    </w:lvl>
    <w:lvl w:ilvl="3" w:tplc="D1C046EC" w:tentative="1">
      <w:start w:val="1"/>
      <w:numFmt w:val="bullet"/>
      <w:lvlText w:val=""/>
      <w:lvlJc w:val="left"/>
      <w:pPr>
        <w:ind w:left="2880" w:hanging="360"/>
      </w:pPr>
      <w:rPr>
        <w:rFonts w:ascii="Symbol" w:hAnsi="Symbol" w:hint="default"/>
      </w:rPr>
    </w:lvl>
    <w:lvl w:ilvl="4" w:tplc="17E28E72" w:tentative="1">
      <w:start w:val="1"/>
      <w:numFmt w:val="bullet"/>
      <w:lvlText w:val="o"/>
      <w:lvlJc w:val="left"/>
      <w:pPr>
        <w:ind w:left="3600" w:hanging="360"/>
      </w:pPr>
      <w:rPr>
        <w:rFonts w:ascii="Courier New" w:hAnsi="Courier New" w:cs="Courier New" w:hint="default"/>
      </w:rPr>
    </w:lvl>
    <w:lvl w:ilvl="5" w:tplc="1D105FD4" w:tentative="1">
      <w:start w:val="1"/>
      <w:numFmt w:val="bullet"/>
      <w:lvlText w:val=""/>
      <w:lvlJc w:val="left"/>
      <w:pPr>
        <w:ind w:left="4320" w:hanging="360"/>
      </w:pPr>
      <w:rPr>
        <w:rFonts w:ascii="Wingdings" w:hAnsi="Wingdings" w:hint="default"/>
      </w:rPr>
    </w:lvl>
    <w:lvl w:ilvl="6" w:tplc="D48223B4" w:tentative="1">
      <w:start w:val="1"/>
      <w:numFmt w:val="bullet"/>
      <w:lvlText w:val=""/>
      <w:lvlJc w:val="left"/>
      <w:pPr>
        <w:ind w:left="5040" w:hanging="360"/>
      </w:pPr>
      <w:rPr>
        <w:rFonts w:ascii="Symbol" w:hAnsi="Symbol" w:hint="default"/>
      </w:rPr>
    </w:lvl>
    <w:lvl w:ilvl="7" w:tplc="F5BA95E2" w:tentative="1">
      <w:start w:val="1"/>
      <w:numFmt w:val="bullet"/>
      <w:lvlText w:val="o"/>
      <w:lvlJc w:val="left"/>
      <w:pPr>
        <w:ind w:left="5760" w:hanging="360"/>
      </w:pPr>
      <w:rPr>
        <w:rFonts w:ascii="Courier New" w:hAnsi="Courier New" w:cs="Courier New" w:hint="default"/>
      </w:rPr>
    </w:lvl>
    <w:lvl w:ilvl="8" w:tplc="7CF4021A"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
  </w:num>
  <w:num w:numId="4">
    <w:abstractNumId w:val="9"/>
  </w:num>
  <w:num w:numId="5">
    <w:abstractNumId w:val="8"/>
  </w:num>
  <w:num w:numId="6">
    <w:abstractNumId w:val="1"/>
  </w:num>
  <w:num w:numId="7">
    <w:abstractNumId w:val="12"/>
  </w:num>
  <w:num w:numId="8">
    <w:abstractNumId w:val="6"/>
  </w:num>
  <w:num w:numId="9">
    <w:abstractNumId w:val="10"/>
  </w:num>
  <w:num w:numId="10">
    <w:abstractNumId w:val="3"/>
  </w:num>
  <w:num w:numId="11">
    <w:abstractNumId w:val="13"/>
  </w:num>
  <w:num w:numId="12">
    <w:abstractNumId w:val="11"/>
  </w:num>
  <w:num w:numId="13">
    <w:abstractNumId w:val="7"/>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BDF"/>
    <w:rsid w:val="00204C99"/>
    <w:rsid w:val="002543D9"/>
    <w:rsid w:val="003E46E5"/>
    <w:rsid w:val="004A2E5F"/>
    <w:rsid w:val="00633946"/>
    <w:rsid w:val="00821ECF"/>
    <w:rsid w:val="0085629D"/>
    <w:rsid w:val="0086329A"/>
    <w:rsid w:val="00AE12E9"/>
    <w:rsid w:val="00B36AA3"/>
    <w:rsid w:val="00BA75CF"/>
    <w:rsid w:val="00C04B75"/>
    <w:rsid w:val="00C054CE"/>
    <w:rsid w:val="00C1303A"/>
    <w:rsid w:val="00CC6C62"/>
    <w:rsid w:val="00D87210"/>
    <w:rsid w:val="00DA3BDF"/>
    <w:rsid w:val="00E06749"/>
    <w:rsid w:val="00F348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739B0"/>
  <w15:docId w15:val="{8F462EDB-A768-4CC8-85E6-0122CFA7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B36AA3"/>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25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E1A90" w:rsidP="00BF58F7">
          <w:pPr>
            <w:pStyle w:val="F5402488970F42ED84F60CFC4AB307D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E1A90" w:rsidP="00BF58F7">
          <w:pPr>
            <w:pStyle w:val="9E594CC5F5BC43ACA54425DEECB56B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90"/>
    <w:rsid w:val="002E1A90"/>
    <w:rsid w:val="003C50C2"/>
    <w:rsid w:val="00900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1A90"/>
    <w:rPr>
      <w:color w:val="808080"/>
    </w:rPr>
  </w:style>
  <w:style w:type="paragraph" w:customStyle="1" w:styleId="F5402488970F42ED84F60CFC4AB307DB">
    <w:name w:val="F5402488970F42ED84F60CFC4AB307DB"/>
    <w:rsid w:val="00BF58F7"/>
  </w:style>
  <w:style w:type="paragraph" w:customStyle="1" w:styleId="9E594CC5F5BC43ACA54425DEECB56B45">
    <w:name w:val="9E594CC5F5BC43ACA54425DEECB56B4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0446</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St Martha's Residential Aged Care</Home>
    <Signed xmlns="a8338b6e-77a6-4851-82b6-98166143ffdd" xsi:nil="true"/>
    <Uploaded xmlns="a8338b6e-77a6-4851-82b6-98166143ffdd">False</Uploaded>
    <Management_x0020_Company xmlns="a8338b6e-77a6-4851-82b6-98166143ffdd" xsi:nil="true"/>
    <Doc_x0020_Date xmlns="a8338b6e-77a6-4851-82b6-98166143ffdd">2023-01-12T05:45:00+00:00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AC715745-7CF4-DC11-AD41-005056922186</Home_x0020_ID>
    <State xmlns="a8338b6e-77a6-4851-82b6-98166143ffdd">NSW</State>
    <Doc_x0020_Sent_Received_x0020_Date xmlns="a8338b6e-77a6-4851-82b6-98166143ffdd">2023-01-12T00:00:00+00:00</Doc_x0020_Sent_Received_x0020_Date>
    <Activity_x0020_ID xmlns="a8338b6e-77a6-4851-82b6-98166143ffdd">7EF2D75C-888C-ED11-B1BD-005056922186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A6EDD43-2F67-48CC-BDF8-55CD56B6F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2023-02-01T02:38:00Z</dcterms:created>
  <dcterms:modified xsi:type="dcterms:W3CDTF">2023-02-01T02:38:00Z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9782a90c28133b9233173ffdad1c73db9884623a62bc59da0705709a2ff44e09</vt:lpwstr>
  </property>
</Properties>
</file>