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76A59" w14:textId="77777777" w:rsidR="00D2559D" w:rsidRPr="002C3EBF" w:rsidRDefault="00BC628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376B95" wp14:editId="0A376B9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752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A376A5A" w14:textId="77777777" w:rsidR="00D2559D" w:rsidRDefault="00BC628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376A5B" w14:textId="77777777" w:rsidR="00D2559D" w:rsidRDefault="00BC628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376A5C" w14:textId="77777777" w:rsidR="00D2559D" w:rsidRPr="002C3EBF" w:rsidRDefault="00BC628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73E4D" w14:paraId="0A376A5F" w14:textId="77777777" w:rsidTr="00E73E4D">
        <w:tc>
          <w:tcPr>
            <w:cnfStyle w:val="001000000000" w:firstRow="0" w:lastRow="0" w:firstColumn="1" w:lastColumn="0" w:oddVBand="0" w:evenVBand="0" w:oddHBand="0" w:evenHBand="0" w:firstRowFirstColumn="0" w:firstRowLastColumn="0" w:lastRowFirstColumn="0" w:lastRowLastColumn="0"/>
            <w:tcW w:w="3227" w:type="dxa"/>
          </w:tcPr>
          <w:p w14:paraId="0A376A5D" w14:textId="77777777" w:rsidR="00D2559D" w:rsidRPr="00996FAF" w:rsidRDefault="00BC628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A376A5E" w14:textId="77777777" w:rsidR="00D2559D" w:rsidRPr="00996FAF" w:rsidRDefault="00BC62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Southern Cross Care Thornton Park</w:t>
            </w:r>
          </w:p>
        </w:tc>
      </w:tr>
      <w:tr w:rsidR="00E73E4D" w14:paraId="0A376A62" w14:textId="77777777" w:rsidTr="00E73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76A60" w14:textId="77777777" w:rsidR="00CA37CB" w:rsidRPr="00996FAF" w:rsidRDefault="00BC628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376A61" w14:textId="77777777" w:rsidR="00CA37CB" w:rsidRPr="00996FAF" w:rsidRDefault="00BC62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72-78 Empire Circuit</w:t>
            </w:r>
            <w:r w:rsidRPr="00602258">
              <w:rPr>
                <w:rFonts w:ascii="Arial" w:hAnsi="Arial" w:cs="Arial"/>
                <w:color w:val="auto"/>
              </w:rPr>
              <w:t xml:space="preserve"> PENRITH NSW 2750</w:t>
            </w:r>
          </w:p>
        </w:tc>
      </w:tr>
      <w:tr w:rsidR="00E73E4D" w14:paraId="0A376A65" w14:textId="77777777" w:rsidTr="00E73E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76A63" w14:textId="77777777" w:rsidR="00CA37CB" w:rsidRPr="00996FAF" w:rsidRDefault="00BC628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376A64" w14:textId="77777777" w:rsidR="00CA37CB" w:rsidRPr="00996FAF" w:rsidRDefault="00BC62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0495</w:t>
            </w:r>
          </w:p>
        </w:tc>
      </w:tr>
      <w:tr w:rsidR="00E73E4D" w14:paraId="0A376A68" w14:textId="77777777" w:rsidTr="00E73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76A66" w14:textId="77777777" w:rsidR="00D2559D" w:rsidRPr="00996FAF" w:rsidRDefault="00BC628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376A67" w14:textId="77777777" w:rsidR="00D2559D" w:rsidRPr="00996FAF" w:rsidRDefault="00BC62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(NSW &amp; ACT) Limited</w:t>
            </w:r>
          </w:p>
        </w:tc>
      </w:tr>
      <w:tr w:rsidR="00E73E4D" w14:paraId="0A376A6B" w14:textId="77777777" w:rsidTr="00E73E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76A69" w14:textId="77777777" w:rsidR="00D2559D" w:rsidRPr="00996FAF" w:rsidRDefault="00BC628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376A6A" w14:textId="77777777" w:rsidR="00D2559D" w:rsidRPr="00996FAF" w:rsidRDefault="00BC62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73E4D" w14:paraId="0A376A6E" w14:textId="77777777" w:rsidTr="00E73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76A6C" w14:textId="77777777" w:rsidR="00D2559D" w:rsidRPr="00996FAF" w:rsidRDefault="00BC628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376A6D" w14:textId="77777777" w:rsidR="00D2559D" w:rsidRPr="000616AA" w:rsidRDefault="00BC62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16AA">
              <w:rPr>
                <w:rFonts w:ascii="Arial" w:hAnsi="Arial" w:cs="Arial"/>
                <w:color w:val="auto"/>
              </w:rPr>
              <w:t>11 May 2023</w:t>
            </w:r>
          </w:p>
        </w:tc>
      </w:tr>
      <w:tr w:rsidR="00E73E4D" w14:paraId="0A376A71" w14:textId="77777777" w:rsidTr="00E73E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376A6F" w14:textId="77777777" w:rsidR="00D2559D" w:rsidRPr="00996FAF" w:rsidRDefault="00BC628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A376A70" w14:textId="5801BCE2" w:rsidR="00D2559D" w:rsidRPr="000616AA" w:rsidRDefault="008E4C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16AA">
              <w:rPr>
                <w:rFonts w:ascii="Arial" w:hAnsi="Arial" w:cs="Arial"/>
                <w:color w:val="auto"/>
              </w:rPr>
              <w:t>9 June 2023</w:t>
            </w:r>
          </w:p>
        </w:tc>
      </w:tr>
    </w:tbl>
    <w:bookmarkEnd w:id="0"/>
    <w:p w14:paraId="0A376A72" w14:textId="77777777" w:rsidR="00FA0A5B" w:rsidRPr="00996FAF" w:rsidRDefault="00BC628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376A73" w14:textId="77777777" w:rsidR="000078F8" w:rsidRPr="00996FAF" w:rsidRDefault="00BC628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A376A74" w14:textId="4AFFCA16" w:rsidR="000078F8" w:rsidRPr="00BC6284" w:rsidRDefault="00BC6284" w:rsidP="0036130C">
      <w:pPr>
        <w:pStyle w:val="NormalArial"/>
        <w:rPr>
          <w:color w:val="auto"/>
        </w:rPr>
      </w:pPr>
      <w:r w:rsidRPr="00996FAF">
        <w:t xml:space="preserve">This </w:t>
      </w:r>
      <w:r w:rsidRPr="00BC6284">
        <w:rPr>
          <w:color w:val="auto"/>
        </w:rPr>
        <w:t>performance report for Southern Cross Care Thornton Park (</w:t>
      </w:r>
      <w:r w:rsidRPr="00BC6284">
        <w:rPr>
          <w:b/>
          <w:color w:val="auto"/>
        </w:rPr>
        <w:t>the service</w:t>
      </w:r>
      <w:r w:rsidRPr="00BC6284">
        <w:rPr>
          <w:color w:val="auto"/>
        </w:rPr>
        <w:t xml:space="preserve">) has been prepared by </w:t>
      </w:r>
      <w:r w:rsidR="005B58F4">
        <w:rPr>
          <w:color w:val="auto"/>
        </w:rPr>
        <w:t>M.</w:t>
      </w:r>
      <w:r w:rsidR="00132214" w:rsidRPr="00BC6284">
        <w:rPr>
          <w:color w:val="auto"/>
        </w:rPr>
        <w:t>Wyborn</w:t>
      </w:r>
      <w:r w:rsidRPr="00BC6284">
        <w:rPr>
          <w:color w:val="auto"/>
        </w:rPr>
        <w:t>, delegate of the Aged Care Quality and Safety Commissioner (Commissioner)</w:t>
      </w:r>
      <w:r w:rsidRPr="00BC6284">
        <w:rPr>
          <w:rStyle w:val="FootnoteReference"/>
          <w:color w:val="auto"/>
        </w:rPr>
        <w:footnoteReference w:id="1"/>
      </w:r>
      <w:r w:rsidRPr="00BC6284">
        <w:rPr>
          <w:color w:val="auto"/>
        </w:rPr>
        <w:t xml:space="preserve">. </w:t>
      </w:r>
    </w:p>
    <w:p w14:paraId="0A376A75" w14:textId="77777777" w:rsidR="000078F8" w:rsidRPr="00BC6284" w:rsidRDefault="00BC6284" w:rsidP="0036130C">
      <w:pPr>
        <w:pStyle w:val="NormalArial"/>
        <w:rPr>
          <w:color w:val="auto"/>
        </w:rPr>
      </w:pPr>
      <w:r w:rsidRPr="00BC628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376A76" w14:textId="77777777" w:rsidR="000078F8" w:rsidRPr="00BC6284" w:rsidRDefault="00BC6284" w:rsidP="0036130C">
      <w:pPr>
        <w:pStyle w:val="NormalArial"/>
        <w:rPr>
          <w:color w:val="auto"/>
        </w:rPr>
      </w:pPr>
      <w:r w:rsidRPr="00BC6284">
        <w:rPr>
          <w:color w:val="auto"/>
        </w:rPr>
        <w:t>The report also specifies any areas in which improvements must be made to ensure the Quality Standards are complied with.</w:t>
      </w:r>
    </w:p>
    <w:p w14:paraId="0A376A77" w14:textId="77777777" w:rsidR="00DF37F2" w:rsidRPr="00BC6284" w:rsidRDefault="00BC6284" w:rsidP="00712752">
      <w:pPr>
        <w:pStyle w:val="Heading1"/>
        <w:spacing w:before="240" w:after="240" w:line="22" w:lineRule="atLeast"/>
        <w:rPr>
          <w:rFonts w:ascii="Arial" w:hAnsi="Arial" w:cs="Arial"/>
          <w:color w:val="auto"/>
        </w:rPr>
      </w:pPr>
      <w:r w:rsidRPr="00BC6284">
        <w:rPr>
          <w:rFonts w:ascii="Arial" w:hAnsi="Arial" w:cs="Arial"/>
          <w:color w:val="auto"/>
        </w:rPr>
        <w:t>Material relied on</w:t>
      </w:r>
    </w:p>
    <w:p w14:paraId="0A376A78" w14:textId="77777777" w:rsidR="00DF37F2" w:rsidRPr="00BC6284" w:rsidRDefault="00BC6284" w:rsidP="0036130C">
      <w:pPr>
        <w:pStyle w:val="NormalArial"/>
        <w:rPr>
          <w:color w:val="auto"/>
        </w:rPr>
      </w:pPr>
      <w:r w:rsidRPr="00BC6284">
        <w:rPr>
          <w:color w:val="auto"/>
        </w:rPr>
        <w:t>The following information has been considered in preparing the performance report:</w:t>
      </w:r>
    </w:p>
    <w:p w14:paraId="0A376A7D" w14:textId="50EFA7D6" w:rsidR="003B1763" w:rsidRPr="008E4CD9" w:rsidRDefault="00BC6284" w:rsidP="008E4CD9">
      <w:pPr>
        <w:pStyle w:val="ListParagraph"/>
        <w:numPr>
          <w:ilvl w:val="0"/>
          <w:numId w:val="2"/>
        </w:numPr>
        <w:spacing w:line="240" w:lineRule="atLeast"/>
        <w:ind w:left="714" w:hanging="357"/>
        <w:contextualSpacing w:val="0"/>
        <w:rPr>
          <w:rFonts w:ascii="Arial" w:hAnsi="Arial" w:cs="Arial"/>
          <w:color w:val="auto"/>
        </w:rPr>
      </w:pPr>
      <w:r w:rsidRPr="00BC628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Pr="008E4CD9">
        <w:rPr>
          <w:rFonts w:ascii="Arial" w:hAnsi="Arial" w:cs="Arial"/>
        </w:rPr>
        <w:br w:type="page"/>
      </w:r>
    </w:p>
    <w:p w14:paraId="0A376A7E" w14:textId="77777777" w:rsidR="00FC045E" w:rsidRPr="00996FAF" w:rsidRDefault="00BC628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73E4D" w14:paraId="0A376A87" w14:textId="77777777" w:rsidTr="00E73E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76A85" w14:textId="77777777" w:rsidR="00FC045E" w:rsidRPr="00996FAF" w:rsidRDefault="00BC6284"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0A376A86" w14:textId="55C39DD2" w:rsidR="00FC045E" w:rsidRPr="00996FAF" w:rsidRDefault="007A1F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6284">
                  <w:rPr>
                    <w:rFonts w:ascii="Arial" w:hAnsi="Arial" w:cs="Arial"/>
                    <w:b w:val="0"/>
                  </w:rPr>
                  <w:t>Not applicable as not all requirements have been assessed</w:t>
                </w:r>
              </w:sdtContent>
            </w:sdt>
            <w:r w:rsidR="00BC6284" w:rsidRPr="00996FAF">
              <w:rPr>
                <w:rFonts w:ascii="Arial" w:hAnsi="Arial" w:cs="Arial"/>
              </w:rPr>
              <w:t xml:space="preserve"> </w:t>
            </w:r>
          </w:p>
        </w:tc>
      </w:tr>
    </w:tbl>
    <w:p w14:paraId="0A376A97" w14:textId="77777777" w:rsidR="00FC045E" w:rsidRPr="00996FAF" w:rsidRDefault="00BC628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376A99" w14:textId="0D3702BE" w:rsidR="00FC045E" w:rsidRPr="00BC6284" w:rsidRDefault="00BC6284" w:rsidP="00BC6284">
      <w:pPr>
        <w:pStyle w:val="Heading1"/>
        <w:spacing w:before="0" w:after="240" w:line="22" w:lineRule="atLeast"/>
        <w:rPr>
          <w:rFonts w:ascii="Arial" w:hAnsi="Arial" w:cs="Arial"/>
        </w:rPr>
      </w:pPr>
      <w:r w:rsidRPr="00996FAF">
        <w:rPr>
          <w:rFonts w:ascii="Arial" w:hAnsi="Arial" w:cs="Arial"/>
        </w:rPr>
        <w:t>Areas for improvement</w:t>
      </w:r>
    </w:p>
    <w:p w14:paraId="0A376A9A" w14:textId="77777777" w:rsidR="00FC045E" w:rsidRPr="00996FAF" w:rsidRDefault="00BC628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A376A9F" w14:textId="4E547D8F" w:rsidR="00FC045E" w:rsidRPr="00996FAF" w:rsidRDefault="00BC6284" w:rsidP="0036130C">
      <w:pPr>
        <w:pStyle w:val="NormalArial"/>
      </w:pPr>
      <w:r w:rsidRPr="00996FAF">
        <w:br w:type="page"/>
      </w:r>
    </w:p>
    <w:p w14:paraId="0A376ADE" w14:textId="77777777" w:rsidR="00FC045E" w:rsidRPr="00996FAF" w:rsidRDefault="00BC628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73E4D" w14:paraId="0A376AE1" w14:textId="77777777" w:rsidTr="000976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A376ADF" w14:textId="77777777" w:rsidR="00FC045E" w:rsidRPr="00996FAF" w:rsidRDefault="00BC628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A376AE0" w14:textId="77777777" w:rsidR="00FC045E" w:rsidRPr="00996FAF" w:rsidRDefault="007A1F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3E4D" w14:paraId="0A376AF4" w14:textId="77777777" w:rsidTr="00E73E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376AF1" w14:textId="77777777" w:rsidR="00FC045E" w:rsidRPr="00996FAF" w:rsidRDefault="00BC6284"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A376AF2" w14:textId="77777777" w:rsidR="00FC045E" w:rsidRPr="00996FAF" w:rsidRDefault="00BC62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A376AF3" w14:textId="102ACF78" w:rsidR="00FC045E" w:rsidRPr="00996FAF" w:rsidRDefault="007A1FA2"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C6284">
                  <w:rPr>
                    <w:rFonts w:ascii="Arial" w:hAnsi="Arial" w:cs="Arial"/>
                    <w:color w:val="auto"/>
                  </w:rPr>
                  <w:t>Compliant</w:t>
                </w:r>
              </w:sdtContent>
            </w:sdt>
            <w:r w:rsidR="00BC6284" w:rsidRPr="00996FAF">
              <w:rPr>
                <w:rFonts w:ascii="Arial" w:hAnsi="Arial" w:cs="Arial"/>
                <w:color w:val="0000FF"/>
              </w:rPr>
              <w:t xml:space="preserve"> </w:t>
            </w:r>
          </w:p>
        </w:tc>
      </w:tr>
      <w:tr w:rsidR="00E73E4D" w14:paraId="0A376AF8" w14:textId="77777777" w:rsidTr="00E73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376AF5" w14:textId="77777777" w:rsidR="00FC045E" w:rsidRPr="00996FAF" w:rsidRDefault="00BC6284"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A376AF6" w14:textId="77777777" w:rsidR="00FC045E" w:rsidRPr="00996FAF" w:rsidRDefault="00BC62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A376AF7" w14:textId="40FA9A13" w:rsidR="00FC045E" w:rsidRPr="00996FAF" w:rsidRDefault="007A1FA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C6284">
                  <w:rPr>
                    <w:rFonts w:ascii="Arial" w:hAnsi="Arial" w:cs="Arial"/>
                    <w:color w:val="auto"/>
                  </w:rPr>
                  <w:t>Compliant</w:t>
                </w:r>
              </w:sdtContent>
            </w:sdt>
            <w:r w:rsidR="00BC6284" w:rsidRPr="00996FAF">
              <w:rPr>
                <w:rFonts w:ascii="Arial" w:hAnsi="Arial" w:cs="Arial"/>
                <w:color w:val="0000FF"/>
              </w:rPr>
              <w:t xml:space="preserve"> </w:t>
            </w:r>
          </w:p>
        </w:tc>
      </w:tr>
    </w:tbl>
    <w:p w14:paraId="0A376B03" w14:textId="77777777" w:rsidR="00D87E7C" w:rsidRDefault="00BC6284" w:rsidP="00D87E7C">
      <w:pPr>
        <w:pStyle w:val="Heading20"/>
      </w:pPr>
      <w:r w:rsidRPr="00996FAF">
        <w:t>Findings</w:t>
      </w:r>
    </w:p>
    <w:p w14:paraId="11E612BA" w14:textId="337ABCE9" w:rsidR="00FC106B" w:rsidRDefault="003D20E5" w:rsidP="00FC106B">
      <w:pPr>
        <w:pStyle w:val="NormalArial"/>
      </w:pPr>
      <w:r w:rsidRPr="003D20E5">
        <w:t xml:space="preserve">The service demonstrated </w:t>
      </w:r>
      <w:r w:rsidR="001A74EE">
        <w:t xml:space="preserve">that </w:t>
      </w:r>
      <w:r w:rsidRPr="003D20E5">
        <w:t xml:space="preserve">consumers who have experienced a deterioration or change in their </w:t>
      </w:r>
      <w:r w:rsidR="00383347">
        <w:t xml:space="preserve">physical </w:t>
      </w:r>
      <w:r w:rsidRPr="003D20E5">
        <w:t xml:space="preserve">health, cognition or mental health </w:t>
      </w:r>
      <w:r w:rsidR="001A74EE">
        <w:t xml:space="preserve">appropriately </w:t>
      </w:r>
      <w:r w:rsidRPr="003D20E5">
        <w:t>have their needs recognised and responded to in a timely manner</w:t>
      </w:r>
      <w:r w:rsidR="00383347">
        <w:t xml:space="preserve">. </w:t>
      </w:r>
      <w:r w:rsidR="00384638">
        <w:t>T</w:t>
      </w:r>
      <w:r w:rsidR="00383347">
        <w:t xml:space="preserve">he Assessment Team reported that the service effectively notifies </w:t>
      </w:r>
      <w:r w:rsidR="00384638">
        <w:t>relevant parties</w:t>
      </w:r>
      <w:r w:rsidRPr="003D20E5">
        <w:t xml:space="preserve"> who need to be informed</w:t>
      </w:r>
      <w:r w:rsidR="00F525EA">
        <w:t>, and t</w:t>
      </w:r>
      <w:r w:rsidR="00FB778B">
        <w:t>he service demonstrated that r</w:t>
      </w:r>
      <w:r w:rsidR="00FC106B">
        <w:t xml:space="preserve">egistered nurses </w:t>
      </w:r>
      <w:r w:rsidR="00FB778B">
        <w:t xml:space="preserve">have </w:t>
      </w:r>
      <w:r w:rsidR="00FC106B">
        <w:t xml:space="preserve">completed </w:t>
      </w:r>
      <w:r w:rsidR="00F525EA">
        <w:t xml:space="preserve">appropriate </w:t>
      </w:r>
      <w:r w:rsidR="0074597D">
        <w:t>education relating to c</w:t>
      </w:r>
      <w:r w:rsidR="00FC106B">
        <w:t>onsumer</w:t>
      </w:r>
      <w:r w:rsidR="0074597D">
        <w:t>s who are experiencing clinical deterioration</w:t>
      </w:r>
      <w:r w:rsidR="00FC106B">
        <w:t>,</w:t>
      </w:r>
      <w:r w:rsidR="002E6980">
        <w:t xml:space="preserve"> effective</w:t>
      </w:r>
      <w:r w:rsidR="00FC106B">
        <w:t xml:space="preserve"> incident management pr</w:t>
      </w:r>
      <w:r w:rsidR="002E6980">
        <w:t>ocesses</w:t>
      </w:r>
      <w:r w:rsidR="00F525EA">
        <w:t>,</w:t>
      </w:r>
      <w:r w:rsidR="00FC106B">
        <w:t xml:space="preserve"> and </w:t>
      </w:r>
      <w:r w:rsidR="000F4DA7">
        <w:t xml:space="preserve">effective </w:t>
      </w:r>
      <w:r w:rsidR="00FC106B">
        <w:t xml:space="preserve">management of unexpected </w:t>
      </w:r>
      <w:r w:rsidR="002E6980">
        <w:t xml:space="preserve">consumer </w:t>
      </w:r>
      <w:r w:rsidR="00FC106B">
        <w:t>deterioration.</w:t>
      </w:r>
      <w:r w:rsidR="002F550A">
        <w:t xml:space="preserve"> In addition, t</w:t>
      </w:r>
      <w:r w:rsidR="00FC106B">
        <w:t xml:space="preserve">oolbox talks </w:t>
      </w:r>
      <w:r w:rsidR="000F4DA7">
        <w:t>have been</w:t>
      </w:r>
      <w:r w:rsidR="00FC106B">
        <w:t xml:space="preserve"> introduced</w:t>
      </w:r>
      <w:r w:rsidR="000F4DA7">
        <w:t xml:space="preserve"> at the service</w:t>
      </w:r>
      <w:r w:rsidR="00FC106B">
        <w:t xml:space="preserve"> for all staff </w:t>
      </w:r>
      <w:r w:rsidR="005136FB">
        <w:t xml:space="preserve">to ensure that appropriate education is delivered at the right time. </w:t>
      </w:r>
    </w:p>
    <w:p w14:paraId="558C3288" w14:textId="7DDAA919" w:rsidR="00FC106B" w:rsidRDefault="00E352AF" w:rsidP="00FC106B">
      <w:pPr>
        <w:pStyle w:val="NormalArial"/>
      </w:pPr>
      <w:r>
        <w:t xml:space="preserve">The service demonstrated that management </w:t>
      </w:r>
      <w:r w:rsidR="00FC106B">
        <w:t xml:space="preserve">review daily handover reports in the </w:t>
      </w:r>
      <w:r>
        <w:t xml:space="preserve">consumer </w:t>
      </w:r>
      <w:r w:rsidR="00FC106B">
        <w:t>electronic care management system</w:t>
      </w:r>
      <w:r w:rsidR="00B36D73">
        <w:t xml:space="preserve">, and </w:t>
      </w:r>
      <w:r w:rsidR="00FC106B">
        <w:t>monitor progress note entries.</w:t>
      </w:r>
      <w:r w:rsidR="00B36D73">
        <w:t xml:space="preserve"> R</w:t>
      </w:r>
      <w:r w:rsidR="00FC106B">
        <w:t>egistered nurs</w:t>
      </w:r>
      <w:r w:rsidR="00026FDB">
        <w:t>ing</w:t>
      </w:r>
      <w:r w:rsidR="00B36D73">
        <w:t xml:space="preserve"> staff complete</w:t>
      </w:r>
      <w:r w:rsidR="00FC106B">
        <w:t xml:space="preserve"> daily progress notes for all consumers who are </w:t>
      </w:r>
      <w:r w:rsidR="00F13CAC">
        <w:t>receiving</w:t>
      </w:r>
      <w:r w:rsidR="00FC106B">
        <w:t xml:space="preserve"> palliative care and </w:t>
      </w:r>
      <w:r w:rsidR="001A74EE">
        <w:t xml:space="preserve">are </w:t>
      </w:r>
      <w:r w:rsidR="00FC106B">
        <w:t>unwell or are deteriorating.</w:t>
      </w:r>
    </w:p>
    <w:p w14:paraId="1FE140AA" w14:textId="05CF69FF" w:rsidR="00B0135B" w:rsidRDefault="00FC106B" w:rsidP="00FC106B">
      <w:pPr>
        <w:pStyle w:val="NormalArial"/>
      </w:pPr>
      <w:r>
        <w:t>The</w:t>
      </w:r>
      <w:r w:rsidR="00093071">
        <w:t xml:space="preserve"> Assessment Team reported that the</w:t>
      </w:r>
      <w:r>
        <w:t xml:space="preserve"> organisation’s emergency decision</w:t>
      </w:r>
      <w:r w:rsidR="00093071">
        <w:t>-</w:t>
      </w:r>
      <w:r>
        <w:t xml:space="preserve">making guidelines </w:t>
      </w:r>
      <w:r w:rsidR="00093071">
        <w:t>are avail</w:t>
      </w:r>
      <w:r w:rsidR="00605760">
        <w:t>able</w:t>
      </w:r>
      <w:r>
        <w:t xml:space="preserve"> at each nurses station and </w:t>
      </w:r>
      <w:r w:rsidR="00605760">
        <w:t xml:space="preserve">in the staff </w:t>
      </w:r>
      <w:r>
        <w:t>training room.</w:t>
      </w:r>
    </w:p>
    <w:p w14:paraId="111A4E12" w14:textId="2C297521" w:rsidR="00047149" w:rsidRDefault="003F3D56" w:rsidP="00B0135B">
      <w:pPr>
        <w:pStyle w:val="NormalArial"/>
      </w:pPr>
      <w:r w:rsidRPr="003F3D56">
        <w:t xml:space="preserve">With these considerations, I find the service compliant in Requirement </w:t>
      </w:r>
      <w:r w:rsidR="003E421D">
        <w:t>3</w:t>
      </w:r>
      <w:r w:rsidRPr="003F3D56">
        <w:t>(3)(</w:t>
      </w:r>
      <w:r w:rsidR="003E421D">
        <w:t>d</w:t>
      </w:r>
      <w:r w:rsidRPr="003F3D56">
        <w:t>)</w:t>
      </w:r>
      <w:r w:rsidR="003E421D">
        <w:t>.</w:t>
      </w:r>
    </w:p>
    <w:p w14:paraId="517F5C8E" w14:textId="147F54F6" w:rsidR="00047149" w:rsidRDefault="00047149" w:rsidP="00047149">
      <w:pPr>
        <w:pStyle w:val="NormalArial"/>
      </w:pPr>
      <w:r>
        <w:t xml:space="preserve">The service </w:t>
      </w:r>
      <w:r w:rsidR="00B5632D">
        <w:t xml:space="preserve">demonstrated effective </w:t>
      </w:r>
      <w:r>
        <w:t xml:space="preserve">processes </w:t>
      </w:r>
      <w:r w:rsidR="00B5632D">
        <w:t xml:space="preserve">to </w:t>
      </w:r>
      <w:r>
        <w:t xml:space="preserve">ensure relevant information about </w:t>
      </w:r>
      <w:r w:rsidR="009C0370">
        <w:t>each consumer’s</w:t>
      </w:r>
      <w:r>
        <w:t xml:space="preserve"> condition</w:t>
      </w:r>
      <w:r w:rsidR="00407074">
        <w:t>, needs and preferences</w:t>
      </w:r>
      <w:r>
        <w:t xml:space="preserve"> is documented and communicated within the organisation and with others responsible for their care.</w:t>
      </w:r>
      <w:r w:rsidR="00407074">
        <w:t xml:space="preserve"> Consumer c</w:t>
      </w:r>
      <w:r>
        <w:t xml:space="preserve">are plans </w:t>
      </w:r>
      <w:r w:rsidR="001C73FB">
        <w:t>provide</w:t>
      </w:r>
      <w:r>
        <w:t xml:space="preserve"> sufficient detail to enable staff to deliver effective care and </w:t>
      </w:r>
      <w:r w:rsidR="001A74EE">
        <w:t xml:space="preserve">the service demonstrated that </w:t>
      </w:r>
      <w:r>
        <w:t>consistent and current</w:t>
      </w:r>
      <w:r w:rsidR="000D000D">
        <w:t xml:space="preserve"> information is shared</w:t>
      </w:r>
      <w:r>
        <w:t>. Care planning policies and procedures</w:t>
      </w:r>
      <w:r w:rsidR="00045E31">
        <w:t xml:space="preserve"> appropriately</w:t>
      </w:r>
      <w:r>
        <w:t xml:space="preserve"> describe processes for staff to communicate information relevant to </w:t>
      </w:r>
      <w:r w:rsidR="001A74EE">
        <w:t>each</w:t>
      </w:r>
      <w:r>
        <w:t xml:space="preserve"> consumer’s care needs both within the organisation and with other relevant parties</w:t>
      </w:r>
      <w:r w:rsidR="00045E31">
        <w:t>,</w:t>
      </w:r>
      <w:r>
        <w:t xml:space="preserve"> such as general practitioners, dietitians, dentists and podiatrists. </w:t>
      </w:r>
    </w:p>
    <w:p w14:paraId="46231ED0" w14:textId="257F7288" w:rsidR="00047149" w:rsidRDefault="002552C4" w:rsidP="00047149">
      <w:pPr>
        <w:pStyle w:val="NormalArial"/>
      </w:pPr>
      <w:r>
        <w:t>The Assessment Team observed consumer d</w:t>
      </w:r>
      <w:r w:rsidR="00047149">
        <w:t xml:space="preserve">ocumentation </w:t>
      </w:r>
      <w:r>
        <w:t xml:space="preserve">that </w:t>
      </w:r>
      <w:r w:rsidR="000616AA">
        <w:t>highlights</w:t>
      </w:r>
      <w:r w:rsidR="00047149">
        <w:t xml:space="preserve"> consumer’s condition, needs and preferences</w:t>
      </w:r>
      <w:r w:rsidR="00540C9E">
        <w:t xml:space="preserve">, </w:t>
      </w:r>
      <w:r w:rsidR="00047149">
        <w:t xml:space="preserve">and </w:t>
      </w:r>
      <w:r w:rsidR="00540C9E">
        <w:t xml:space="preserve">which demonstrates that </w:t>
      </w:r>
      <w:r w:rsidR="00047149">
        <w:t>changes in consumer condition and needs are communicated with staff and other providers.</w:t>
      </w:r>
      <w:r w:rsidR="00540C9E">
        <w:t xml:space="preserve"> </w:t>
      </w:r>
      <w:r w:rsidR="00047149">
        <w:t xml:space="preserve">Consumers and representatives </w:t>
      </w:r>
      <w:r w:rsidR="00540C9E">
        <w:t>advised the Assessment Team that</w:t>
      </w:r>
      <w:r w:rsidR="00047149">
        <w:t xml:space="preserve"> staff are aware of individual personal and clinical care needs </w:t>
      </w:r>
      <w:r w:rsidR="00540C9E">
        <w:t xml:space="preserve">of consumers, </w:t>
      </w:r>
      <w:r w:rsidR="00047149">
        <w:t>and</w:t>
      </w:r>
      <w:r w:rsidR="00092F2A">
        <w:t xml:space="preserve"> reiterated that staff</w:t>
      </w:r>
      <w:r w:rsidR="00047149">
        <w:t xml:space="preserve"> provide effective care and services</w:t>
      </w:r>
      <w:r w:rsidR="00092F2A">
        <w:t xml:space="preserve">. </w:t>
      </w:r>
    </w:p>
    <w:p w14:paraId="5DE7853E" w14:textId="23128147" w:rsidR="00A72F57" w:rsidRDefault="00B504EB" w:rsidP="00A72F57">
      <w:pPr>
        <w:pStyle w:val="NormalArial"/>
      </w:pPr>
      <w:r w:rsidRPr="00B504EB">
        <w:t>Staff demonstrate</w:t>
      </w:r>
      <w:r w:rsidR="00092F2A">
        <w:t xml:space="preserve">d effective processes for </w:t>
      </w:r>
      <w:r w:rsidR="0027233B">
        <w:t xml:space="preserve">routinely </w:t>
      </w:r>
      <w:r w:rsidRPr="00B504EB">
        <w:t>recording and communicating interactions with consumers and representatives, general practitioners and medical specialist</w:t>
      </w:r>
      <w:r w:rsidR="0027233B">
        <w:t>s</w:t>
      </w:r>
      <w:r w:rsidRPr="00B504EB">
        <w:t xml:space="preserve"> and providers.</w:t>
      </w:r>
      <w:r w:rsidR="0027233B">
        <w:t xml:space="preserve"> </w:t>
      </w:r>
      <w:r w:rsidR="00A72F57">
        <w:t>New</w:t>
      </w:r>
      <w:r w:rsidR="0027233B">
        <w:t>er</w:t>
      </w:r>
      <w:r w:rsidR="00A72F57">
        <w:t xml:space="preserve"> staff and agency staff undergo a </w:t>
      </w:r>
      <w:r w:rsidR="0027233B">
        <w:t>three-</w:t>
      </w:r>
      <w:r w:rsidR="00A72F57">
        <w:t xml:space="preserve">day orientation </w:t>
      </w:r>
      <w:r w:rsidR="0027233B">
        <w:t xml:space="preserve">program </w:t>
      </w:r>
      <w:r w:rsidR="00327780">
        <w:t xml:space="preserve">and are </w:t>
      </w:r>
      <w:r w:rsidR="001A74EE">
        <w:t>provided</w:t>
      </w:r>
      <w:r w:rsidR="00A72F57">
        <w:t xml:space="preserve"> </w:t>
      </w:r>
      <w:r w:rsidR="00327780">
        <w:t>two</w:t>
      </w:r>
      <w:r w:rsidR="00A72F57">
        <w:t xml:space="preserve"> buddy shifts to ensure they are familiar with</w:t>
      </w:r>
      <w:r w:rsidR="00327780">
        <w:t xml:space="preserve"> the service’s</w:t>
      </w:r>
      <w:r w:rsidR="00A72F57">
        <w:t xml:space="preserve"> policies and processes</w:t>
      </w:r>
      <w:r w:rsidR="00625517">
        <w:t xml:space="preserve">. This also provides the opportunity for these staff to become familiar with individual </w:t>
      </w:r>
      <w:r w:rsidR="00A72F57">
        <w:t>consumers condition, needs and preferences and how it relates to their duties and responsibilities.</w:t>
      </w:r>
    </w:p>
    <w:p w14:paraId="4F64659A" w14:textId="17F653D1" w:rsidR="002066AE" w:rsidRDefault="002066AE" w:rsidP="002066AE">
      <w:pPr>
        <w:pStyle w:val="NormalArial"/>
      </w:pPr>
      <w:r>
        <w:lastRenderedPageBreak/>
        <w:t xml:space="preserve">The </w:t>
      </w:r>
      <w:r w:rsidR="001D3906">
        <w:t xml:space="preserve">Assessment Team reported on the </w:t>
      </w:r>
      <w:r>
        <w:t>service’s plan for continuous improvement</w:t>
      </w:r>
      <w:r w:rsidR="001D3906">
        <w:t xml:space="preserve">, and reiterated that the service </w:t>
      </w:r>
      <w:r>
        <w:t xml:space="preserve">has updated their </w:t>
      </w:r>
      <w:r w:rsidR="00B86AC1">
        <w:t>W</w:t>
      </w:r>
      <w:r>
        <w:t xml:space="preserve">ound </w:t>
      </w:r>
      <w:r w:rsidR="00B86AC1">
        <w:t>C</w:t>
      </w:r>
      <w:r>
        <w:t xml:space="preserve">are </w:t>
      </w:r>
      <w:r w:rsidR="00B86AC1">
        <w:t>M</w:t>
      </w:r>
      <w:r>
        <w:t>easurement policy</w:t>
      </w:r>
      <w:r w:rsidR="0056077C">
        <w:t>, provided e</w:t>
      </w:r>
      <w:r>
        <w:t xml:space="preserve">ducation to </w:t>
      </w:r>
      <w:r w:rsidR="00625517">
        <w:t>registered nurse</w:t>
      </w:r>
      <w:r>
        <w:t>s on wound measurement and documentation</w:t>
      </w:r>
      <w:r w:rsidR="00BA2EE0">
        <w:t>, and i</w:t>
      </w:r>
      <w:r>
        <w:t>mproved handover report</w:t>
      </w:r>
      <w:r w:rsidR="00BA2EE0">
        <w:t xml:space="preserve">ing </w:t>
      </w:r>
      <w:r>
        <w:t xml:space="preserve">to ensure </w:t>
      </w:r>
      <w:r w:rsidR="000616AA">
        <w:t>consumer details are current and care needs are understood by</w:t>
      </w:r>
      <w:r>
        <w:t xml:space="preserve"> staff</w:t>
      </w:r>
      <w:r w:rsidR="001A74EE">
        <w:t>,</w:t>
      </w:r>
      <w:r>
        <w:t xml:space="preserve"> including </w:t>
      </w:r>
      <w:r w:rsidR="000616AA">
        <w:t xml:space="preserve">new and </w:t>
      </w:r>
      <w:r>
        <w:t>agency staff</w:t>
      </w:r>
      <w:r w:rsidR="000616AA">
        <w:t>.</w:t>
      </w:r>
    </w:p>
    <w:p w14:paraId="7F849526" w14:textId="5A2ADCDC" w:rsidR="002066AE" w:rsidRDefault="000616AA" w:rsidP="00A72F57">
      <w:pPr>
        <w:pStyle w:val="NormalArial"/>
      </w:pPr>
      <w:r w:rsidRPr="000616AA">
        <w:t>With these considerations, I find the service compliant in Requirement 3(3)(</w:t>
      </w:r>
      <w:r>
        <w:t>e</w:t>
      </w:r>
      <w:r w:rsidRPr="000616AA">
        <w:t>).</w:t>
      </w:r>
    </w:p>
    <w:sectPr w:rsidR="002066A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76BA1" w14:textId="77777777" w:rsidR="002C0FE3" w:rsidRDefault="00BC6284">
      <w:pPr>
        <w:spacing w:after="0"/>
      </w:pPr>
      <w:r>
        <w:separator/>
      </w:r>
    </w:p>
  </w:endnote>
  <w:endnote w:type="continuationSeparator" w:id="0">
    <w:p w14:paraId="0A376BA3" w14:textId="77777777" w:rsidR="002C0FE3" w:rsidRDefault="00BC62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6B9A" w14:textId="77777777" w:rsidR="00DF37F2" w:rsidRPr="00DF37F2" w:rsidRDefault="00BC6284" w:rsidP="00DF37F2">
    <w:pPr>
      <w:pStyle w:val="FooterArial9"/>
      <w:rPr>
        <w:rStyle w:val="FooterBold"/>
        <w:rFonts w:ascii="Arial" w:hAnsi="Arial"/>
        <w:b w:val="0"/>
      </w:rPr>
    </w:pPr>
    <w:r w:rsidRPr="00DF37F2">
      <w:rPr>
        <w:rStyle w:val="FooterBold"/>
        <w:rFonts w:ascii="Arial" w:hAnsi="Arial"/>
        <w:b w:val="0"/>
      </w:rPr>
      <w:t>Name of service: Southern Cross Care Thornton Park</w:t>
    </w:r>
    <w:r w:rsidRPr="00DF37F2">
      <w:rPr>
        <w:rStyle w:val="FooterBold"/>
        <w:rFonts w:ascii="Arial" w:hAnsi="Arial"/>
        <w:b w:val="0"/>
      </w:rPr>
      <w:tab/>
      <w:t xml:space="preserve">RPT-ACC-0122 v3.0 </w:t>
    </w:r>
  </w:p>
  <w:p w14:paraId="0A376B9B" w14:textId="77777777" w:rsidR="00DF37F2" w:rsidRPr="00DF37F2" w:rsidRDefault="00BC6284" w:rsidP="00DF37F2">
    <w:pPr>
      <w:pStyle w:val="FooterArial9"/>
      <w:rPr>
        <w:rStyle w:val="FooterBold"/>
        <w:rFonts w:ascii="Arial" w:hAnsi="Arial"/>
        <w:b w:val="0"/>
      </w:rPr>
    </w:pPr>
    <w:r w:rsidRPr="00DF37F2">
      <w:rPr>
        <w:rStyle w:val="FooterBold"/>
        <w:rFonts w:ascii="Arial" w:hAnsi="Arial"/>
        <w:b w:val="0"/>
      </w:rPr>
      <w:t>Commission ID: 0495</w:t>
    </w:r>
    <w:r w:rsidRPr="00DF37F2">
      <w:rPr>
        <w:rStyle w:val="FooterBold"/>
        <w:rFonts w:ascii="Arial" w:hAnsi="Arial"/>
        <w:b w:val="0"/>
      </w:rPr>
      <w:tab/>
      <w:t xml:space="preserve">OFFICIAL: Sensitive </w:t>
    </w:r>
  </w:p>
  <w:p w14:paraId="0A376B9C" w14:textId="77777777" w:rsidR="00DF37F2" w:rsidRPr="00DF37F2" w:rsidRDefault="00BC628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6B9E" w14:textId="77777777" w:rsidR="00E2364A" w:rsidRDefault="007A1F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76B97" w14:textId="77777777" w:rsidR="00D3157C" w:rsidRDefault="00BC6284" w:rsidP="00D71F88">
      <w:pPr>
        <w:spacing w:after="0"/>
      </w:pPr>
      <w:r>
        <w:separator/>
      </w:r>
    </w:p>
  </w:footnote>
  <w:footnote w:type="continuationSeparator" w:id="0">
    <w:p w14:paraId="0A376B98" w14:textId="77777777" w:rsidR="00D3157C" w:rsidRDefault="00BC6284" w:rsidP="00D71F88">
      <w:pPr>
        <w:spacing w:after="0"/>
      </w:pPr>
      <w:r>
        <w:continuationSeparator/>
      </w:r>
    </w:p>
  </w:footnote>
  <w:footnote w:id="1">
    <w:p w14:paraId="0A376BA3" w14:textId="6F5DF240" w:rsidR="000078F8" w:rsidRDefault="00BC628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C6284">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0A376BA4" w14:textId="77777777" w:rsidR="002B0884" w:rsidRDefault="007A1F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6B99" w14:textId="77777777" w:rsidR="00D71F88" w:rsidRDefault="00BC6284">
    <w:pPr>
      <w:pStyle w:val="Header"/>
    </w:pPr>
    <w:r>
      <w:rPr>
        <w:noProof/>
        <w:color w:val="2B579A"/>
        <w:shd w:val="clear" w:color="auto" w:fill="E6E6E6"/>
        <w:lang w:val="en-US"/>
      </w:rPr>
      <w:drawing>
        <wp:anchor distT="0" distB="0" distL="114300" distR="114300" simplePos="0" relativeHeight="251659264" behindDoc="1" locked="0" layoutInCell="1" allowOverlap="1" wp14:anchorId="0A376B9F" wp14:editId="0A376BA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862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6B9D" w14:textId="77777777" w:rsidR="00FA0A5B" w:rsidRDefault="00BC6284">
    <w:pPr>
      <w:pStyle w:val="Header"/>
    </w:pPr>
    <w:r>
      <w:rPr>
        <w:noProof/>
      </w:rPr>
      <w:drawing>
        <wp:anchor distT="0" distB="0" distL="114300" distR="114300" simplePos="0" relativeHeight="251658240" behindDoc="0" locked="0" layoutInCell="1" allowOverlap="1" wp14:anchorId="0A376BA1" wp14:editId="0A376BA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414D138">
      <w:start w:val="1"/>
      <w:numFmt w:val="lowerRoman"/>
      <w:lvlText w:val="(%1)"/>
      <w:lvlJc w:val="left"/>
      <w:pPr>
        <w:ind w:left="1080" w:hanging="720"/>
      </w:pPr>
      <w:rPr>
        <w:rFonts w:hint="default"/>
      </w:rPr>
    </w:lvl>
    <w:lvl w:ilvl="1" w:tplc="FCD63068" w:tentative="1">
      <w:start w:val="1"/>
      <w:numFmt w:val="lowerLetter"/>
      <w:lvlText w:val="%2."/>
      <w:lvlJc w:val="left"/>
      <w:pPr>
        <w:ind w:left="1440" w:hanging="360"/>
      </w:pPr>
    </w:lvl>
    <w:lvl w:ilvl="2" w:tplc="4D24CE4C" w:tentative="1">
      <w:start w:val="1"/>
      <w:numFmt w:val="lowerRoman"/>
      <w:lvlText w:val="%3."/>
      <w:lvlJc w:val="right"/>
      <w:pPr>
        <w:ind w:left="2160" w:hanging="180"/>
      </w:pPr>
    </w:lvl>
    <w:lvl w:ilvl="3" w:tplc="E90C33C8" w:tentative="1">
      <w:start w:val="1"/>
      <w:numFmt w:val="decimal"/>
      <w:lvlText w:val="%4."/>
      <w:lvlJc w:val="left"/>
      <w:pPr>
        <w:ind w:left="2880" w:hanging="360"/>
      </w:pPr>
    </w:lvl>
    <w:lvl w:ilvl="4" w:tplc="F10E2CE4" w:tentative="1">
      <w:start w:val="1"/>
      <w:numFmt w:val="lowerLetter"/>
      <w:lvlText w:val="%5."/>
      <w:lvlJc w:val="left"/>
      <w:pPr>
        <w:ind w:left="3600" w:hanging="360"/>
      </w:pPr>
    </w:lvl>
    <w:lvl w:ilvl="5" w:tplc="A918A662" w:tentative="1">
      <w:start w:val="1"/>
      <w:numFmt w:val="lowerRoman"/>
      <w:lvlText w:val="%6."/>
      <w:lvlJc w:val="right"/>
      <w:pPr>
        <w:ind w:left="4320" w:hanging="180"/>
      </w:pPr>
    </w:lvl>
    <w:lvl w:ilvl="6" w:tplc="97FE6D0C" w:tentative="1">
      <w:start w:val="1"/>
      <w:numFmt w:val="decimal"/>
      <w:lvlText w:val="%7."/>
      <w:lvlJc w:val="left"/>
      <w:pPr>
        <w:ind w:left="5040" w:hanging="360"/>
      </w:pPr>
    </w:lvl>
    <w:lvl w:ilvl="7" w:tplc="ECAC125E" w:tentative="1">
      <w:start w:val="1"/>
      <w:numFmt w:val="lowerLetter"/>
      <w:lvlText w:val="%8."/>
      <w:lvlJc w:val="left"/>
      <w:pPr>
        <w:ind w:left="5760" w:hanging="360"/>
      </w:pPr>
    </w:lvl>
    <w:lvl w:ilvl="8" w:tplc="F2C6159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4968508">
      <w:start w:val="1"/>
      <w:numFmt w:val="lowerRoman"/>
      <w:lvlText w:val="(%1)"/>
      <w:lvlJc w:val="left"/>
      <w:pPr>
        <w:ind w:left="1080" w:hanging="720"/>
      </w:pPr>
      <w:rPr>
        <w:rFonts w:hint="default"/>
      </w:rPr>
    </w:lvl>
    <w:lvl w:ilvl="1" w:tplc="0BA61F20" w:tentative="1">
      <w:start w:val="1"/>
      <w:numFmt w:val="lowerLetter"/>
      <w:lvlText w:val="%2."/>
      <w:lvlJc w:val="left"/>
      <w:pPr>
        <w:ind w:left="1440" w:hanging="360"/>
      </w:pPr>
    </w:lvl>
    <w:lvl w:ilvl="2" w:tplc="7DBC0A18" w:tentative="1">
      <w:start w:val="1"/>
      <w:numFmt w:val="lowerRoman"/>
      <w:lvlText w:val="%3."/>
      <w:lvlJc w:val="right"/>
      <w:pPr>
        <w:ind w:left="2160" w:hanging="180"/>
      </w:pPr>
    </w:lvl>
    <w:lvl w:ilvl="3" w:tplc="8CCAB716" w:tentative="1">
      <w:start w:val="1"/>
      <w:numFmt w:val="decimal"/>
      <w:lvlText w:val="%4."/>
      <w:lvlJc w:val="left"/>
      <w:pPr>
        <w:ind w:left="2880" w:hanging="360"/>
      </w:pPr>
    </w:lvl>
    <w:lvl w:ilvl="4" w:tplc="420EA3D8" w:tentative="1">
      <w:start w:val="1"/>
      <w:numFmt w:val="lowerLetter"/>
      <w:lvlText w:val="%5."/>
      <w:lvlJc w:val="left"/>
      <w:pPr>
        <w:ind w:left="3600" w:hanging="360"/>
      </w:pPr>
    </w:lvl>
    <w:lvl w:ilvl="5" w:tplc="3BCA11E6" w:tentative="1">
      <w:start w:val="1"/>
      <w:numFmt w:val="lowerRoman"/>
      <w:lvlText w:val="%6."/>
      <w:lvlJc w:val="right"/>
      <w:pPr>
        <w:ind w:left="4320" w:hanging="180"/>
      </w:pPr>
    </w:lvl>
    <w:lvl w:ilvl="6" w:tplc="0346FE84" w:tentative="1">
      <w:start w:val="1"/>
      <w:numFmt w:val="decimal"/>
      <w:lvlText w:val="%7."/>
      <w:lvlJc w:val="left"/>
      <w:pPr>
        <w:ind w:left="5040" w:hanging="360"/>
      </w:pPr>
    </w:lvl>
    <w:lvl w:ilvl="7" w:tplc="C9D20FE6" w:tentative="1">
      <w:start w:val="1"/>
      <w:numFmt w:val="lowerLetter"/>
      <w:lvlText w:val="%8."/>
      <w:lvlJc w:val="left"/>
      <w:pPr>
        <w:ind w:left="5760" w:hanging="360"/>
      </w:pPr>
    </w:lvl>
    <w:lvl w:ilvl="8" w:tplc="4D90040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FBA6B4E">
      <w:start w:val="1"/>
      <w:numFmt w:val="lowerRoman"/>
      <w:lvlText w:val="(%1)"/>
      <w:lvlJc w:val="left"/>
      <w:pPr>
        <w:ind w:left="1080" w:hanging="720"/>
      </w:pPr>
      <w:rPr>
        <w:rFonts w:hint="default"/>
      </w:rPr>
    </w:lvl>
    <w:lvl w:ilvl="1" w:tplc="EC065A3E" w:tentative="1">
      <w:start w:val="1"/>
      <w:numFmt w:val="lowerLetter"/>
      <w:lvlText w:val="%2."/>
      <w:lvlJc w:val="left"/>
      <w:pPr>
        <w:ind w:left="1440" w:hanging="360"/>
      </w:pPr>
    </w:lvl>
    <w:lvl w:ilvl="2" w:tplc="9264A7F0" w:tentative="1">
      <w:start w:val="1"/>
      <w:numFmt w:val="lowerRoman"/>
      <w:lvlText w:val="%3."/>
      <w:lvlJc w:val="right"/>
      <w:pPr>
        <w:ind w:left="2160" w:hanging="180"/>
      </w:pPr>
    </w:lvl>
    <w:lvl w:ilvl="3" w:tplc="20B29124" w:tentative="1">
      <w:start w:val="1"/>
      <w:numFmt w:val="decimal"/>
      <w:lvlText w:val="%4."/>
      <w:lvlJc w:val="left"/>
      <w:pPr>
        <w:ind w:left="2880" w:hanging="360"/>
      </w:pPr>
    </w:lvl>
    <w:lvl w:ilvl="4" w:tplc="BC62A806" w:tentative="1">
      <w:start w:val="1"/>
      <w:numFmt w:val="lowerLetter"/>
      <w:lvlText w:val="%5."/>
      <w:lvlJc w:val="left"/>
      <w:pPr>
        <w:ind w:left="3600" w:hanging="360"/>
      </w:pPr>
    </w:lvl>
    <w:lvl w:ilvl="5" w:tplc="70C0EAA4" w:tentative="1">
      <w:start w:val="1"/>
      <w:numFmt w:val="lowerRoman"/>
      <w:lvlText w:val="%6."/>
      <w:lvlJc w:val="right"/>
      <w:pPr>
        <w:ind w:left="4320" w:hanging="180"/>
      </w:pPr>
    </w:lvl>
    <w:lvl w:ilvl="6" w:tplc="37B6891C" w:tentative="1">
      <w:start w:val="1"/>
      <w:numFmt w:val="decimal"/>
      <w:lvlText w:val="%7."/>
      <w:lvlJc w:val="left"/>
      <w:pPr>
        <w:ind w:left="5040" w:hanging="360"/>
      </w:pPr>
    </w:lvl>
    <w:lvl w:ilvl="7" w:tplc="854C1900" w:tentative="1">
      <w:start w:val="1"/>
      <w:numFmt w:val="lowerLetter"/>
      <w:lvlText w:val="%8."/>
      <w:lvlJc w:val="left"/>
      <w:pPr>
        <w:ind w:left="5760" w:hanging="360"/>
      </w:pPr>
    </w:lvl>
    <w:lvl w:ilvl="8" w:tplc="90B4BAE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CE45938">
      <w:start w:val="1"/>
      <w:numFmt w:val="bullet"/>
      <w:lvlText w:val=""/>
      <w:lvlJc w:val="left"/>
      <w:pPr>
        <w:ind w:left="720" w:hanging="360"/>
      </w:pPr>
      <w:rPr>
        <w:rFonts w:ascii="Symbol" w:hAnsi="Symbol" w:hint="default"/>
        <w:color w:val="auto"/>
        <w:sz w:val="24"/>
        <w:szCs w:val="24"/>
      </w:rPr>
    </w:lvl>
    <w:lvl w:ilvl="1" w:tplc="12BAD1AA" w:tentative="1">
      <w:start w:val="1"/>
      <w:numFmt w:val="bullet"/>
      <w:lvlText w:val="o"/>
      <w:lvlJc w:val="left"/>
      <w:pPr>
        <w:ind w:left="1440" w:hanging="360"/>
      </w:pPr>
      <w:rPr>
        <w:rFonts w:ascii="Courier New" w:hAnsi="Courier New" w:cs="Courier New" w:hint="default"/>
      </w:rPr>
    </w:lvl>
    <w:lvl w:ilvl="2" w:tplc="EAFA1F0A" w:tentative="1">
      <w:start w:val="1"/>
      <w:numFmt w:val="bullet"/>
      <w:lvlText w:val=""/>
      <w:lvlJc w:val="left"/>
      <w:pPr>
        <w:ind w:left="2160" w:hanging="360"/>
      </w:pPr>
      <w:rPr>
        <w:rFonts w:ascii="Wingdings" w:hAnsi="Wingdings" w:hint="default"/>
      </w:rPr>
    </w:lvl>
    <w:lvl w:ilvl="3" w:tplc="31642BEA" w:tentative="1">
      <w:start w:val="1"/>
      <w:numFmt w:val="bullet"/>
      <w:lvlText w:val=""/>
      <w:lvlJc w:val="left"/>
      <w:pPr>
        <w:ind w:left="2880" w:hanging="360"/>
      </w:pPr>
      <w:rPr>
        <w:rFonts w:ascii="Symbol" w:hAnsi="Symbol" w:hint="default"/>
      </w:rPr>
    </w:lvl>
    <w:lvl w:ilvl="4" w:tplc="F4FE6404" w:tentative="1">
      <w:start w:val="1"/>
      <w:numFmt w:val="bullet"/>
      <w:lvlText w:val="o"/>
      <w:lvlJc w:val="left"/>
      <w:pPr>
        <w:ind w:left="3600" w:hanging="360"/>
      </w:pPr>
      <w:rPr>
        <w:rFonts w:ascii="Courier New" w:hAnsi="Courier New" w:cs="Courier New" w:hint="default"/>
      </w:rPr>
    </w:lvl>
    <w:lvl w:ilvl="5" w:tplc="785A8AB6" w:tentative="1">
      <w:start w:val="1"/>
      <w:numFmt w:val="bullet"/>
      <w:lvlText w:val=""/>
      <w:lvlJc w:val="left"/>
      <w:pPr>
        <w:ind w:left="4320" w:hanging="360"/>
      </w:pPr>
      <w:rPr>
        <w:rFonts w:ascii="Wingdings" w:hAnsi="Wingdings" w:hint="default"/>
      </w:rPr>
    </w:lvl>
    <w:lvl w:ilvl="6" w:tplc="FBF2302A" w:tentative="1">
      <w:start w:val="1"/>
      <w:numFmt w:val="bullet"/>
      <w:lvlText w:val=""/>
      <w:lvlJc w:val="left"/>
      <w:pPr>
        <w:ind w:left="5040" w:hanging="360"/>
      </w:pPr>
      <w:rPr>
        <w:rFonts w:ascii="Symbol" w:hAnsi="Symbol" w:hint="default"/>
      </w:rPr>
    </w:lvl>
    <w:lvl w:ilvl="7" w:tplc="1C1263F6" w:tentative="1">
      <w:start w:val="1"/>
      <w:numFmt w:val="bullet"/>
      <w:lvlText w:val="o"/>
      <w:lvlJc w:val="left"/>
      <w:pPr>
        <w:ind w:left="5760" w:hanging="360"/>
      </w:pPr>
      <w:rPr>
        <w:rFonts w:ascii="Courier New" w:hAnsi="Courier New" w:cs="Courier New" w:hint="default"/>
      </w:rPr>
    </w:lvl>
    <w:lvl w:ilvl="8" w:tplc="6F2076B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D027040">
      <w:start w:val="1"/>
      <w:numFmt w:val="lowerRoman"/>
      <w:lvlText w:val="(%1)"/>
      <w:lvlJc w:val="left"/>
      <w:pPr>
        <w:ind w:left="1080" w:hanging="720"/>
      </w:pPr>
      <w:rPr>
        <w:rFonts w:hint="default"/>
      </w:rPr>
    </w:lvl>
    <w:lvl w:ilvl="1" w:tplc="AE66F0EC" w:tentative="1">
      <w:start w:val="1"/>
      <w:numFmt w:val="lowerLetter"/>
      <w:lvlText w:val="%2."/>
      <w:lvlJc w:val="left"/>
      <w:pPr>
        <w:ind w:left="1440" w:hanging="360"/>
      </w:pPr>
    </w:lvl>
    <w:lvl w:ilvl="2" w:tplc="0E3C593E" w:tentative="1">
      <w:start w:val="1"/>
      <w:numFmt w:val="lowerRoman"/>
      <w:lvlText w:val="%3."/>
      <w:lvlJc w:val="right"/>
      <w:pPr>
        <w:ind w:left="2160" w:hanging="180"/>
      </w:pPr>
    </w:lvl>
    <w:lvl w:ilvl="3" w:tplc="17F222F8" w:tentative="1">
      <w:start w:val="1"/>
      <w:numFmt w:val="decimal"/>
      <w:lvlText w:val="%4."/>
      <w:lvlJc w:val="left"/>
      <w:pPr>
        <w:ind w:left="2880" w:hanging="360"/>
      </w:pPr>
    </w:lvl>
    <w:lvl w:ilvl="4" w:tplc="CE22A590" w:tentative="1">
      <w:start w:val="1"/>
      <w:numFmt w:val="lowerLetter"/>
      <w:lvlText w:val="%5."/>
      <w:lvlJc w:val="left"/>
      <w:pPr>
        <w:ind w:left="3600" w:hanging="360"/>
      </w:pPr>
    </w:lvl>
    <w:lvl w:ilvl="5" w:tplc="0F4C1A50" w:tentative="1">
      <w:start w:val="1"/>
      <w:numFmt w:val="lowerRoman"/>
      <w:lvlText w:val="%6."/>
      <w:lvlJc w:val="right"/>
      <w:pPr>
        <w:ind w:left="4320" w:hanging="180"/>
      </w:pPr>
    </w:lvl>
    <w:lvl w:ilvl="6" w:tplc="B236602A" w:tentative="1">
      <w:start w:val="1"/>
      <w:numFmt w:val="decimal"/>
      <w:lvlText w:val="%7."/>
      <w:lvlJc w:val="left"/>
      <w:pPr>
        <w:ind w:left="5040" w:hanging="360"/>
      </w:pPr>
    </w:lvl>
    <w:lvl w:ilvl="7" w:tplc="85E29BA8" w:tentative="1">
      <w:start w:val="1"/>
      <w:numFmt w:val="lowerLetter"/>
      <w:lvlText w:val="%8."/>
      <w:lvlJc w:val="left"/>
      <w:pPr>
        <w:ind w:left="5760" w:hanging="360"/>
      </w:pPr>
    </w:lvl>
    <w:lvl w:ilvl="8" w:tplc="EA7E990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BCE9E2E">
      <w:start w:val="1"/>
      <w:numFmt w:val="lowerRoman"/>
      <w:lvlText w:val="(%1)"/>
      <w:lvlJc w:val="left"/>
      <w:pPr>
        <w:ind w:left="1080" w:hanging="720"/>
      </w:pPr>
      <w:rPr>
        <w:rFonts w:hint="default"/>
      </w:rPr>
    </w:lvl>
    <w:lvl w:ilvl="1" w:tplc="D3A2A986" w:tentative="1">
      <w:start w:val="1"/>
      <w:numFmt w:val="lowerLetter"/>
      <w:lvlText w:val="%2."/>
      <w:lvlJc w:val="left"/>
      <w:pPr>
        <w:ind w:left="1440" w:hanging="360"/>
      </w:pPr>
    </w:lvl>
    <w:lvl w:ilvl="2" w:tplc="292006A8" w:tentative="1">
      <w:start w:val="1"/>
      <w:numFmt w:val="lowerRoman"/>
      <w:lvlText w:val="%3."/>
      <w:lvlJc w:val="right"/>
      <w:pPr>
        <w:ind w:left="2160" w:hanging="180"/>
      </w:pPr>
    </w:lvl>
    <w:lvl w:ilvl="3" w:tplc="C98A289C" w:tentative="1">
      <w:start w:val="1"/>
      <w:numFmt w:val="decimal"/>
      <w:lvlText w:val="%4."/>
      <w:lvlJc w:val="left"/>
      <w:pPr>
        <w:ind w:left="2880" w:hanging="360"/>
      </w:pPr>
    </w:lvl>
    <w:lvl w:ilvl="4" w:tplc="3208AF6C" w:tentative="1">
      <w:start w:val="1"/>
      <w:numFmt w:val="lowerLetter"/>
      <w:lvlText w:val="%5."/>
      <w:lvlJc w:val="left"/>
      <w:pPr>
        <w:ind w:left="3600" w:hanging="360"/>
      </w:pPr>
    </w:lvl>
    <w:lvl w:ilvl="5" w:tplc="6CF43FB0" w:tentative="1">
      <w:start w:val="1"/>
      <w:numFmt w:val="lowerRoman"/>
      <w:lvlText w:val="%6."/>
      <w:lvlJc w:val="right"/>
      <w:pPr>
        <w:ind w:left="4320" w:hanging="180"/>
      </w:pPr>
    </w:lvl>
    <w:lvl w:ilvl="6" w:tplc="D3EC8D9A" w:tentative="1">
      <w:start w:val="1"/>
      <w:numFmt w:val="decimal"/>
      <w:lvlText w:val="%7."/>
      <w:lvlJc w:val="left"/>
      <w:pPr>
        <w:ind w:left="5040" w:hanging="360"/>
      </w:pPr>
    </w:lvl>
    <w:lvl w:ilvl="7" w:tplc="C5F870C4" w:tentative="1">
      <w:start w:val="1"/>
      <w:numFmt w:val="lowerLetter"/>
      <w:lvlText w:val="%8."/>
      <w:lvlJc w:val="left"/>
      <w:pPr>
        <w:ind w:left="5760" w:hanging="360"/>
      </w:pPr>
    </w:lvl>
    <w:lvl w:ilvl="8" w:tplc="A498ECB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0AE0670">
      <w:start w:val="1"/>
      <w:numFmt w:val="lowerRoman"/>
      <w:lvlText w:val="(%1)"/>
      <w:lvlJc w:val="left"/>
      <w:pPr>
        <w:ind w:left="1080" w:hanging="720"/>
      </w:pPr>
      <w:rPr>
        <w:rFonts w:hint="default"/>
      </w:rPr>
    </w:lvl>
    <w:lvl w:ilvl="1" w:tplc="4EFC9400" w:tentative="1">
      <w:start w:val="1"/>
      <w:numFmt w:val="lowerLetter"/>
      <w:lvlText w:val="%2."/>
      <w:lvlJc w:val="left"/>
      <w:pPr>
        <w:ind w:left="1440" w:hanging="360"/>
      </w:pPr>
    </w:lvl>
    <w:lvl w:ilvl="2" w:tplc="35128156" w:tentative="1">
      <w:start w:val="1"/>
      <w:numFmt w:val="lowerRoman"/>
      <w:lvlText w:val="%3."/>
      <w:lvlJc w:val="right"/>
      <w:pPr>
        <w:ind w:left="2160" w:hanging="180"/>
      </w:pPr>
    </w:lvl>
    <w:lvl w:ilvl="3" w:tplc="22A458EA" w:tentative="1">
      <w:start w:val="1"/>
      <w:numFmt w:val="decimal"/>
      <w:lvlText w:val="%4."/>
      <w:lvlJc w:val="left"/>
      <w:pPr>
        <w:ind w:left="2880" w:hanging="360"/>
      </w:pPr>
    </w:lvl>
    <w:lvl w:ilvl="4" w:tplc="67244BA0" w:tentative="1">
      <w:start w:val="1"/>
      <w:numFmt w:val="lowerLetter"/>
      <w:lvlText w:val="%5."/>
      <w:lvlJc w:val="left"/>
      <w:pPr>
        <w:ind w:left="3600" w:hanging="360"/>
      </w:pPr>
    </w:lvl>
    <w:lvl w:ilvl="5" w:tplc="864A28C2" w:tentative="1">
      <w:start w:val="1"/>
      <w:numFmt w:val="lowerRoman"/>
      <w:lvlText w:val="%6."/>
      <w:lvlJc w:val="right"/>
      <w:pPr>
        <w:ind w:left="4320" w:hanging="180"/>
      </w:pPr>
    </w:lvl>
    <w:lvl w:ilvl="6" w:tplc="F2B4A874" w:tentative="1">
      <w:start w:val="1"/>
      <w:numFmt w:val="decimal"/>
      <w:lvlText w:val="%7."/>
      <w:lvlJc w:val="left"/>
      <w:pPr>
        <w:ind w:left="5040" w:hanging="360"/>
      </w:pPr>
    </w:lvl>
    <w:lvl w:ilvl="7" w:tplc="ECE6CB78" w:tentative="1">
      <w:start w:val="1"/>
      <w:numFmt w:val="lowerLetter"/>
      <w:lvlText w:val="%8."/>
      <w:lvlJc w:val="left"/>
      <w:pPr>
        <w:ind w:left="5760" w:hanging="360"/>
      </w:pPr>
    </w:lvl>
    <w:lvl w:ilvl="8" w:tplc="5FA8220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D92A15C">
      <w:start w:val="1"/>
      <w:numFmt w:val="lowerRoman"/>
      <w:lvlText w:val="(%1)"/>
      <w:lvlJc w:val="left"/>
      <w:pPr>
        <w:ind w:left="1080" w:hanging="720"/>
      </w:pPr>
      <w:rPr>
        <w:rFonts w:hint="default"/>
      </w:rPr>
    </w:lvl>
    <w:lvl w:ilvl="1" w:tplc="B7A81E36" w:tentative="1">
      <w:start w:val="1"/>
      <w:numFmt w:val="lowerLetter"/>
      <w:lvlText w:val="%2."/>
      <w:lvlJc w:val="left"/>
      <w:pPr>
        <w:ind w:left="1440" w:hanging="360"/>
      </w:pPr>
    </w:lvl>
    <w:lvl w:ilvl="2" w:tplc="6C52E066" w:tentative="1">
      <w:start w:val="1"/>
      <w:numFmt w:val="lowerRoman"/>
      <w:lvlText w:val="%3."/>
      <w:lvlJc w:val="right"/>
      <w:pPr>
        <w:ind w:left="2160" w:hanging="180"/>
      </w:pPr>
    </w:lvl>
    <w:lvl w:ilvl="3" w:tplc="45380AA2" w:tentative="1">
      <w:start w:val="1"/>
      <w:numFmt w:val="decimal"/>
      <w:lvlText w:val="%4."/>
      <w:lvlJc w:val="left"/>
      <w:pPr>
        <w:ind w:left="2880" w:hanging="360"/>
      </w:pPr>
    </w:lvl>
    <w:lvl w:ilvl="4" w:tplc="2DDCC098" w:tentative="1">
      <w:start w:val="1"/>
      <w:numFmt w:val="lowerLetter"/>
      <w:lvlText w:val="%5."/>
      <w:lvlJc w:val="left"/>
      <w:pPr>
        <w:ind w:left="3600" w:hanging="360"/>
      </w:pPr>
    </w:lvl>
    <w:lvl w:ilvl="5" w:tplc="4316FF00" w:tentative="1">
      <w:start w:val="1"/>
      <w:numFmt w:val="lowerRoman"/>
      <w:lvlText w:val="%6."/>
      <w:lvlJc w:val="right"/>
      <w:pPr>
        <w:ind w:left="4320" w:hanging="180"/>
      </w:pPr>
    </w:lvl>
    <w:lvl w:ilvl="6" w:tplc="572A55B8" w:tentative="1">
      <w:start w:val="1"/>
      <w:numFmt w:val="decimal"/>
      <w:lvlText w:val="%7."/>
      <w:lvlJc w:val="left"/>
      <w:pPr>
        <w:ind w:left="5040" w:hanging="360"/>
      </w:pPr>
    </w:lvl>
    <w:lvl w:ilvl="7" w:tplc="E65E26A8" w:tentative="1">
      <w:start w:val="1"/>
      <w:numFmt w:val="lowerLetter"/>
      <w:lvlText w:val="%8."/>
      <w:lvlJc w:val="left"/>
      <w:pPr>
        <w:ind w:left="5760" w:hanging="360"/>
      </w:pPr>
    </w:lvl>
    <w:lvl w:ilvl="8" w:tplc="64A0CEA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1A81784">
      <w:start w:val="1"/>
      <w:numFmt w:val="lowerRoman"/>
      <w:lvlText w:val="(%1)"/>
      <w:lvlJc w:val="left"/>
      <w:pPr>
        <w:ind w:left="1080" w:hanging="720"/>
      </w:pPr>
      <w:rPr>
        <w:rFonts w:hint="default"/>
      </w:rPr>
    </w:lvl>
    <w:lvl w:ilvl="1" w:tplc="A0405F10" w:tentative="1">
      <w:start w:val="1"/>
      <w:numFmt w:val="lowerLetter"/>
      <w:lvlText w:val="%2."/>
      <w:lvlJc w:val="left"/>
      <w:pPr>
        <w:ind w:left="1440" w:hanging="360"/>
      </w:pPr>
    </w:lvl>
    <w:lvl w:ilvl="2" w:tplc="49D612B0" w:tentative="1">
      <w:start w:val="1"/>
      <w:numFmt w:val="lowerRoman"/>
      <w:lvlText w:val="%3."/>
      <w:lvlJc w:val="right"/>
      <w:pPr>
        <w:ind w:left="2160" w:hanging="180"/>
      </w:pPr>
    </w:lvl>
    <w:lvl w:ilvl="3" w:tplc="53B250EE" w:tentative="1">
      <w:start w:val="1"/>
      <w:numFmt w:val="decimal"/>
      <w:lvlText w:val="%4."/>
      <w:lvlJc w:val="left"/>
      <w:pPr>
        <w:ind w:left="2880" w:hanging="360"/>
      </w:pPr>
    </w:lvl>
    <w:lvl w:ilvl="4" w:tplc="28A248DC" w:tentative="1">
      <w:start w:val="1"/>
      <w:numFmt w:val="lowerLetter"/>
      <w:lvlText w:val="%5."/>
      <w:lvlJc w:val="left"/>
      <w:pPr>
        <w:ind w:left="3600" w:hanging="360"/>
      </w:pPr>
    </w:lvl>
    <w:lvl w:ilvl="5" w:tplc="722A3858" w:tentative="1">
      <w:start w:val="1"/>
      <w:numFmt w:val="lowerRoman"/>
      <w:lvlText w:val="%6."/>
      <w:lvlJc w:val="right"/>
      <w:pPr>
        <w:ind w:left="4320" w:hanging="180"/>
      </w:pPr>
    </w:lvl>
    <w:lvl w:ilvl="6" w:tplc="D89A1CD0" w:tentative="1">
      <w:start w:val="1"/>
      <w:numFmt w:val="decimal"/>
      <w:lvlText w:val="%7."/>
      <w:lvlJc w:val="left"/>
      <w:pPr>
        <w:ind w:left="5040" w:hanging="360"/>
      </w:pPr>
    </w:lvl>
    <w:lvl w:ilvl="7" w:tplc="A7D06F52" w:tentative="1">
      <w:start w:val="1"/>
      <w:numFmt w:val="lowerLetter"/>
      <w:lvlText w:val="%8."/>
      <w:lvlJc w:val="left"/>
      <w:pPr>
        <w:ind w:left="5760" w:hanging="360"/>
      </w:pPr>
    </w:lvl>
    <w:lvl w:ilvl="8" w:tplc="F842A75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494DAAC">
      <w:start w:val="1"/>
      <w:numFmt w:val="lowerRoman"/>
      <w:lvlText w:val="(%1)"/>
      <w:lvlJc w:val="left"/>
      <w:pPr>
        <w:ind w:left="1080" w:hanging="720"/>
      </w:pPr>
      <w:rPr>
        <w:rFonts w:hint="default"/>
      </w:rPr>
    </w:lvl>
    <w:lvl w:ilvl="1" w:tplc="73C6D8C4" w:tentative="1">
      <w:start w:val="1"/>
      <w:numFmt w:val="lowerLetter"/>
      <w:lvlText w:val="%2."/>
      <w:lvlJc w:val="left"/>
      <w:pPr>
        <w:ind w:left="1440" w:hanging="360"/>
      </w:pPr>
    </w:lvl>
    <w:lvl w:ilvl="2" w:tplc="63960E6E" w:tentative="1">
      <w:start w:val="1"/>
      <w:numFmt w:val="lowerRoman"/>
      <w:lvlText w:val="%3."/>
      <w:lvlJc w:val="right"/>
      <w:pPr>
        <w:ind w:left="2160" w:hanging="180"/>
      </w:pPr>
    </w:lvl>
    <w:lvl w:ilvl="3" w:tplc="F0EE7D46" w:tentative="1">
      <w:start w:val="1"/>
      <w:numFmt w:val="decimal"/>
      <w:lvlText w:val="%4."/>
      <w:lvlJc w:val="left"/>
      <w:pPr>
        <w:ind w:left="2880" w:hanging="360"/>
      </w:pPr>
    </w:lvl>
    <w:lvl w:ilvl="4" w:tplc="71BE19D4" w:tentative="1">
      <w:start w:val="1"/>
      <w:numFmt w:val="lowerLetter"/>
      <w:lvlText w:val="%5."/>
      <w:lvlJc w:val="left"/>
      <w:pPr>
        <w:ind w:left="3600" w:hanging="360"/>
      </w:pPr>
    </w:lvl>
    <w:lvl w:ilvl="5" w:tplc="28FA4F10" w:tentative="1">
      <w:start w:val="1"/>
      <w:numFmt w:val="lowerRoman"/>
      <w:lvlText w:val="%6."/>
      <w:lvlJc w:val="right"/>
      <w:pPr>
        <w:ind w:left="4320" w:hanging="180"/>
      </w:pPr>
    </w:lvl>
    <w:lvl w:ilvl="6" w:tplc="948A1AA2" w:tentative="1">
      <w:start w:val="1"/>
      <w:numFmt w:val="decimal"/>
      <w:lvlText w:val="%7."/>
      <w:lvlJc w:val="left"/>
      <w:pPr>
        <w:ind w:left="5040" w:hanging="360"/>
      </w:pPr>
    </w:lvl>
    <w:lvl w:ilvl="7" w:tplc="261ECF84" w:tentative="1">
      <w:start w:val="1"/>
      <w:numFmt w:val="lowerLetter"/>
      <w:lvlText w:val="%8."/>
      <w:lvlJc w:val="left"/>
      <w:pPr>
        <w:ind w:left="5760" w:hanging="360"/>
      </w:pPr>
    </w:lvl>
    <w:lvl w:ilvl="8" w:tplc="886650A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E4D"/>
    <w:rsid w:val="00026FDB"/>
    <w:rsid w:val="00045E31"/>
    <w:rsid w:val="00047149"/>
    <w:rsid w:val="000616AA"/>
    <w:rsid w:val="00092F2A"/>
    <w:rsid w:val="00093071"/>
    <w:rsid w:val="00097691"/>
    <w:rsid w:val="000D000D"/>
    <w:rsid w:val="000F4DA7"/>
    <w:rsid w:val="00132214"/>
    <w:rsid w:val="001A74EE"/>
    <w:rsid w:val="001C73FB"/>
    <w:rsid w:val="001D3906"/>
    <w:rsid w:val="002066AE"/>
    <w:rsid w:val="002552C4"/>
    <w:rsid w:val="0027233B"/>
    <w:rsid w:val="002C0FE3"/>
    <w:rsid w:val="002E6980"/>
    <w:rsid w:val="002F550A"/>
    <w:rsid w:val="00327780"/>
    <w:rsid w:val="00383347"/>
    <w:rsid w:val="00384638"/>
    <w:rsid w:val="003D20E5"/>
    <w:rsid w:val="003E421D"/>
    <w:rsid w:val="003F3D56"/>
    <w:rsid w:val="00407074"/>
    <w:rsid w:val="005136FB"/>
    <w:rsid w:val="00540C9E"/>
    <w:rsid w:val="0056077C"/>
    <w:rsid w:val="005B58F4"/>
    <w:rsid w:val="00605760"/>
    <w:rsid w:val="00625517"/>
    <w:rsid w:val="0074597D"/>
    <w:rsid w:val="007A1FA2"/>
    <w:rsid w:val="008E4CD9"/>
    <w:rsid w:val="009C0370"/>
    <w:rsid w:val="00A72F57"/>
    <w:rsid w:val="00A7464C"/>
    <w:rsid w:val="00B0135B"/>
    <w:rsid w:val="00B36D73"/>
    <w:rsid w:val="00B504EB"/>
    <w:rsid w:val="00B5632D"/>
    <w:rsid w:val="00B86AC1"/>
    <w:rsid w:val="00BA2EE0"/>
    <w:rsid w:val="00BC6284"/>
    <w:rsid w:val="00E352AF"/>
    <w:rsid w:val="00E73E4D"/>
    <w:rsid w:val="00E81A56"/>
    <w:rsid w:val="00E81BEE"/>
    <w:rsid w:val="00F13CAC"/>
    <w:rsid w:val="00F525EA"/>
    <w:rsid w:val="00FB778B"/>
    <w:rsid w:val="00FC10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76A59"/>
  <w15:docId w15:val="{99DC8F6B-5B5D-4222-8497-AD32B14FF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0495</RACS_x0020_ID>
    <Approved_x0020_Provider xmlns="a8338b6e-77a6-4851-82b6-98166143ffdd">Southern Cross Care (NSW &amp; ACT) Limited</Approved_x0020_Provider>
    <Management_x0020_Company_x0020_ID xmlns="a8338b6e-77a6-4851-82b6-98166143ffdd" xsi:nil="true"/>
    <Home xmlns="a8338b6e-77a6-4851-82b6-98166143ffdd">Southern Cross Care Thornton Park</Home>
    <Signed xmlns="a8338b6e-77a6-4851-82b6-98166143ffdd" xsi:nil="true"/>
    <Uploaded xmlns="a8338b6e-77a6-4851-82b6-98166143ffdd">true</Uploaded>
    <Management_x0020_Company xmlns="a8338b6e-77a6-4851-82b6-98166143ffdd" xsi:nil="true"/>
    <Doc_x0020_Date xmlns="a8338b6e-77a6-4851-82b6-98166143ffdd">2023-06-09T05:15:33+00:00</Doc_x0020_Date>
    <CSI_x0020_ID xmlns="a8338b6e-77a6-4851-82b6-98166143ffdd" xsi:nil="true"/>
    <Case_x0020_ID xmlns="a8338b6e-77a6-4851-82b6-98166143ffdd" xsi:nil="true"/>
    <Approved_x0020_Provider_x0020_ID xmlns="a8338b6e-77a6-4851-82b6-98166143ffdd">D6E6B244-75F4-DC11-AD41-005056922186</Approved_x0020_Provider_x0020_ID>
    <Location xmlns="a8338b6e-77a6-4851-82b6-98166143ffdd" xsi:nil="true"/>
    <Home_x0020_ID xmlns="a8338b6e-77a6-4851-82b6-98166143ffdd">8AA96D60-264C-E911-A443-005056922186</Home_x0020_ID>
    <State xmlns="a8338b6e-77a6-4851-82b6-98166143ffdd">NSW</State>
    <Doc_x0020_Sent_Received_x0020_Date xmlns="a8338b6e-77a6-4851-82b6-98166143ffdd">2023-06-09T00:00:00+00:00</Doc_x0020_Sent_Received_x0020_Date>
    <Activity_x0020_ID xmlns="a8338b6e-77a6-4851-82b6-98166143ffdd">219C73B0-926F-ED11-B91D-005056922186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metadata/properties"/>
    <ds:schemaRef ds:uri="http://purl.org/dc/elements/1.1/"/>
    <ds:schemaRef ds:uri="http://purl.org/dc/terms/"/>
    <ds:schemaRef ds:uri="http://schemas.microsoft.com/office/2006/documentManagement/types"/>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E487A176-E4AA-457B-B67F-A0E462B52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877</Words>
  <Characters>5000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2023-06-13T00:29:00Z</dcterms:created>
  <dcterms:modified xsi:type="dcterms:W3CDTF">2023-06-13T00:29:00Z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