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25B76" w14:textId="77777777" w:rsidR="00D2559D" w:rsidRPr="002C3EBF" w:rsidRDefault="002D7C8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AC289EE" wp14:editId="6432268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D6B826D" w14:textId="77777777" w:rsidR="00D2559D" w:rsidRDefault="002D7C8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0777127" w14:textId="77777777" w:rsidR="00D2559D" w:rsidRDefault="002D7C8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13CD209" w14:textId="77777777" w:rsidR="00D2559D" w:rsidRPr="002C3EBF" w:rsidRDefault="002D7C8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56CE6" w14:paraId="7DF41A37" w14:textId="77777777" w:rsidTr="00056CE6">
        <w:tc>
          <w:tcPr>
            <w:cnfStyle w:val="001000000000" w:firstRow="0" w:lastRow="0" w:firstColumn="1" w:lastColumn="0" w:oddVBand="0" w:evenVBand="0" w:oddHBand="0" w:evenHBand="0" w:firstRowFirstColumn="0" w:firstRowLastColumn="0" w:lastRowFirstColumn="0" w:lastRowLastColumn="0"/>
            <w:tcW w:w="3227" w:type="dxa"/>
          </w:tcPr>
          <w:p w14:paraId="7552A08C" w14:textId="77777777" w:rsidR="00D2559D" w:rsidRPr="00996FAF" w:rsidRDefault="002D7C8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DE60FAB" w14:textId="77777777" w:rsidR="00D2559D" w:rsidRPr="00996FAF" w:rsidRDefault="002D7C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Andrew's Village Ballina</w:t>
            </w:r>
          </w:p>
        </w:tc>
      </w:tr>
      <w:tr w:rsidR="00056CE6" w14:paraId="6A2990A3" w14:textId="77777777" w:rsidTr="00056C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9E9D01" w14:textId="77777777" w:rsidR="009B6303" w:rsidRPr="00996FAF" w:rsidRDefault="002D7C8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7F9EDEE" w14:textId="77777777" w:rsidR="009B6303" w:rsidRPr="00C27BE3" w:rsidRDefault="002D7C8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2709</w:t>
            </w:r>
          </w:p>
        </w:tc>
      </w:tr>
      <w:tr w:rsidR="00056CE6" w14:paraId="00F783D7" w14:textId="77777777" w:rsidTr="00056CE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9E9A80" w14:textId="77777777" w:rsidR="009B6303" w:rsidRPr="00996FAF" w:rsidRDefault="002D7C8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A99FFCE" w14:textId="77777777" w:rsidR="009B6303" w:rsidRPr="00996FAF" w:rsidRDefault="002D7C8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59 Bentinck</w:t>
            </w:r>
            <w:r>
              <w:rPr>
                <w:rFonts w:ascii="Arial" w:eastAsia="Times New Roman" w:hAnsi="Arial" w:cs="Arial"/>
                <w:lang w:eastAsia="en-AU"/>
              </w:rPr>
              <w:t xml:space="preserve"> Street, BALLINA, New South Wales, 2478</w:t>
            </w:r>
          </w:p>
        </w:tc>
      </w:tr>
      <w:tr w:rsidR="00056CE6" w14:paraId="1C46900E" w14:textId="77777777" w:rsidTr="00056C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898847" w14:textId="77777777" w:rsidR="009B6303" w:rsidRPr="00996FAF" w:rsidRDefault="002D7C8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13DD5F9" w14:textId="77777777" w:rsidR="009B6303" w:rsidRPr="00996FAF" w:rsidRDefault="002D7C8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56CE6" w14:paraId="28966DE8" w14:textId="77777777" w:rsidTr="00056CE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113C1B" w14:textId="77777777" w:rsidR="009B6303" w:rsidRPr="00996FAF" w:rsidRDefault="002D7C8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23BBB89" w14:textId="77777777" w:rsidR="009B6303" w:rsidRPr="00996FAF" w:rsidRDefault="002D7C8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17 October 2023</w:t>
            </w:r>
          </w:p>
        </w:tc>
      </w:tr>
      <w:tr w:rsidR="00056CE6" w14:paraId="5A392DED" w14:textId="77777777" w:rsidTr="00056C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032FC7" w14:textId="77777777" w:rsidR="009B6303" w:rsidRPr="00996FAF" w:rsidRDefault="002D7C8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91278384"/>
            <w:placeholder>
              <w:docPart w:val="DefaultPlaceholder_-1854013437"/>
            </w:placeholder>
            <w:date w:fullDate="2023-11-13T00:00:00Z">
              <w:dateFormat w:val="d MMMM yyyy"/>
              <w:lid w:val="en-AU"/>
              <w:storeMappedDataAs w:val="dateTime"/>
              <w:calendar w:val="gregorian"/>
            </w:date>
          </w:sdtPr>
          <w:sdtEndPr/>
          <w:sdtContent>
            <w:tc>
              <w:tcPr>
                <w:tcW w:w="7114" w:type="dxa"/>
                <w:shd w:val="clear" w:color="auto" w:fill="FFFFFF" w:themeFill="background1"/>
              </w:tcPr>
              <w:p w14:paraId="4B4CBE9B" w14:textId="1AD5C83B" w:rsidR="009B6303" w:rsidRPr="00996FAF" w:rsidRDefault="0089180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November 2023</w:t>
                </w:r>
              </w:p>
            </w:tc>
          </w:sdtContent>
        </w:sdt>
      </w:tr>
      <w:tr w:rsidR="00056CE6" w14:paraId="00160B24" w14:textId="77777777" w:rsidTr="00056CE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A3D355" w14:textId="77777777" w:rsidR="009B6303" w:rsidRPr="00996FAF" w:rsidRDefault="002D7C8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DEF55D8" w14:textId="77777777" w:rsidR="009B6303" w:rsidRPr="009B6303" w:rsidRDefault="002D7C8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930 St Andrew's Village Ballina Limited </w:t>
            </w:r>
          </w:p>
          <w:p w14:paraId="71BD23DF" w14:textId="77777777" w:rsidR="009B6303" w:rsidRPr="009B6303" w:rsidRDefault="002D7C8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1066 St Andrew's Village Ballina</w:t>
            </w:r>
          </w:p>
        </w:tc>
      </w:tr>
    </w:tbl>
    <w:bookmarkEnd w:id="0"/>
    <w:p w14:paraId="68B6118F" w14:textId="77777777" w:rsidR="00FA0A5B" w:rsidRPr="00996FAF" w:rsidRDefault="002D7C8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BCC7E9B" w14:textId="77777777" w:rsidR="000078F8" w:rsidRPr="00996FAF" w:rsidRDefault="002D7C8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F21D7C0" w14:textId="1C8FBB80" w:rsidR="000078F8" w:rsidRPr="00996FAF" w:rsidRDefault="002D7C8C" w:rsidP="0036130C">
      <w:pPr>
        <w:pStyle w:val="NormalArial"/>
      </w:pPr>
      <w:r w:rsidRPr="00996FAF">
        <w:t xml:space="preserve">This performance report for </w:t>
      </w:r>
      <w:r w:rsidRPr="00C27BE3">
        <w:rPr>
          <w:color w:val="auto"/>
        </w:rPr>
        <w:t>St Andrew's Village Ballina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891803">
        <w:rPr>
          <w:color w:val="auto"/>
        </w:rPr>
        <w:t>K.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05EB99E" w14:textId="77777777" w:rsidR="000078F8" w:rsidRPr="00996FAF" w:rsidRDefault="002D7C8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03A636" w14:textId="77777777" w:rsidR="000078F8" w:rsidRPr="00996FAF" w:rsidRDefault="002D7C8C" w:rsidP="0036130C">
      <w:pPr>
        <w:pStyle w:val="NormalArial"/>
      </w:pPr>
      <w:r w:rsidRPr="00996FAF">
        <w:t>The report also specifies any areas in which improvements must be made to ensure the Quality Standards are complied with.</w:t>
      </w:r>
    </w:p>
    <w:p w14:paraId="500C27DA" w14:textId="77777777" w:rsidR="00DF37F2" w:rsidRPr="00996FAF" w:rsidRDefault="002D7C8C" w:rsidP="00712752">
      <w:pPr>
        <w:pStyle w:val="Heading1"/>
        <w:spacing w:before="240" w:after="240" w:line="22" w:lineRule="atLeast"/>
        <w:rPr>
          <w:rFonts w:ascii="Arial" w:hAnsi="Arial" w:cs="Arial"/>
        </w:rPr>
      </w:pPr>
      <w:r w:rsidRPr="00996FAF">
        <w:rPr>
          <w:rFonts w:ascii="Arial" w:hAnsi="Arial" w:cs="Arial"/>
        </w:rPr>
        <w:t>Material relied on</w:t>
      </w:r>
    </w:p>
    <w:p w14:paraId="7D61C5E9" w14:textId="77777777" w:rsidR="00DF37F2" w:rsidRPr="00996FAF" w:rsidRDefault="002D7C8C" w:rsidP="0036130C">
      <w:pPr>
        <w:pStyle w:val="NormalArial"/>
      </w:pPr>
      <w:r w:rsidRPr="00996FAF">
        <w:t>The following information has been considered in preparing the performance report:</w:t>
      </w:r>
    </w:p>
    <w:p w14:paraId="06537834" w14:textId="77777777" w:rsidR="00891803" w:rsidRPr="00891803" w:rsidRDefault="00891803" w:rsidP="00891803">
      <w:pPr>
        <w:pStyle w:val="ListParagraph"/>
        <w:numPr>
          <w:ilvl w:val="0"/>
          <w:numId w:val="2"/>
        </w:numPr>
        <w:spacing w:line="240" w:lineRule="atLeast"/>
        <w:rPr>
          <w:rFonts w:ascii="Arial" w:hAnsi="Arial" w:cs="Arial"/>
        </w:rPr>
      </w:pPr>
      <w:r w:rsidRPr="00891803">
        <w:rPr>
          <w:rFonts w:ascii="Arial" w:hAnsi="Arial" w:cs="Arial"/>
        </w:rPr>
        <w:t>the assessment team’s report for the Assessment contact (performance assessment) – site report was informed by a site assessment, observations at the service, review of documents and interviews with staff, consumers/representatives and others</w:t>
      </w:r>
    </w:p>
    <w:p w14:paraId="4B3719BD" w14:textId="77777777" w:rsidR="00891803" w:rsidRPr="00891803" w:rsidRDefault="00891803" w:rsidP="00891803">
      <w:pPr>
        <w:pStyle w:val="ListParagraph"/>
        <w:numPr>
          <w:ilvl w:val="0"/>
          <w:numId w:val="2"/>
        </w:numPr>
        <w:spacing w:line="240" w:lineRule="atLeast"/>
        <w:rPr>
          <w:rFonts w:ascii="Arial" w:hAnsi="Arial" w:cs="Arial"/>
        </w:rPr>
      </w:pPr>
      <w:r w:rsidRPr="00891803">
        <w:rPr>
          <w:rFonts w:ascii="Arial" w:hAnsi="Arial" w:cs="Arial"/>
        </w:rPr>
        <w:t xml:space="preserve">other information and intelligence held by the Commission in relation to the service. </w:t>
      </w:r>
    </w:p>
    <w:p w14:paraId="1BE34001" w14:textId="77777777" w:rsidR="00891803" w:rsidRPr="00891803" w:rsidRDefault="00891803" w:rsidP="00891803">
      <w:pPr>
        <w:pStyle w:val="ListParagraph"/>
        <w:spacing w:line="240" w:lineRule="atLeast"/>
        <w:ind w:left="720"/>
        <w:rPr>
          <w:rFonts w:ascii="Arial" w:hAnsi="Arial" w:cs="Arial"/>
        </w:rPr>
      </w:pPr>
      <w:r w:rsidRPr="00891803">
        <w:rPr>
          <w:rFonts w:ascii="Arial" w:hAnsi="Arial" w:cs="Arial"/>
        </w:rPr>
        <w:t> </w:t>
      </w:r>
    </w:p>
    <w:p w14:paraId="386D7A6C" w14:textId="5118E0DC" w:rsidR="003B1763" w:rsidRPr="00712752" w:rsidRDefault="002D7C8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AFE64F6" w14:textId="77777777" w:rsidR="00FC045E" w:rsidRPr="00996FAF" w:rsidRDefault="002D7C8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56CE6" w14:paraId="2787C1B2" w14:textId="77777777" w:rsidTr="00056CE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733AC9" w14:textId="77777777" w:rsidR="002C5FA9" w:rsidRPr="00996FAF" w:rsidRDefault="002D7C8C"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62A32322" w14:textId="7D6026F2" w:rsidR="002C5FA9" w:rsidRPr="002C5FA9" w:rsidRDefault="00891803"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bl>
    <w:p w14:paraId="65C8D060" w14:textId="77777777" w:rsidR="00FC045E" w:rsidRPr="00996FAF" w:rsidRDefault="002D7C8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3EEF253" w14:textId="77777777" w:rsidR="00FC045E" w:rsidRPr="00996FAF" w:rsidRDefault="002D7C8C" w:rsidP="00712752">
      <w:pPr>
        <w:pStyle w:val="Heading1"/>
        <w:spacing w:before="0" w:after="240" w:line="22" w:lineRule="atLeast"/>
        <w:rPr>
          <w:rFonts w:ascii="Arial" w:hAnsi="Arial" w:cs="Arial"/>
        </w:rPr>
      </w:pPr>
      <w:r w:rsidRPr="00996FAF">
        <w:rPr>
          <w:rFonts w:ascii="Arial" w:hAnsi="Arial" w:cs="Arial"/>
        </w:rPr>
        <w:t>Areas for improvement</w:t>
      </w:r>
    </w:p>
    <w:p w14:paraId="271308AC" w14:textId="77777777" w:rsidR="00FC045E" w:rsidRPr="00996FAF" w:rsidRDefault="002D7C8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E3D83A7" w14:textId="6CC312A3" w:rsidR="00FC045E" w:rsidRPr="00996FAF" w:rsidRDefault="002D7C8C" w:rsidP="00712752">
      <w:pPr>
        <w:pStyle w:val="Heading1"/>
        <w:spacing w:before="120" w:after="240" w:line="22" w:lineRule="atLeast"/>
        <w:rPr>
          <w:rFonts w:ascii="Arial" w:hAnsi="Arial" w:cs="Arial"/>
        </w:rPr>
      </w:pPr>
      <w:r w:rsidRPr="00996FAF">
        <w:rPr>
          <w:rFonts w:ascii="Arial" w:hAnsi="Arial" w:cs="Arial"/>
        </w:rPr>
        <w:t xml:space="preserve">Other relevant matters: </w:t>
      </w:r>
    </w:p>
    <w:p w14:paraId="46EF81F9" w14:textId="77777777" w:rsidR="00891803" w:rsidRDefault="00891803" w:rsidP="00891803">
      <w:pPr>
        <w:pStyle w:val="NormalArial"/>
      </w:pPr>
      <w:r>
        <w:t xml:space="preserve">The Assessment Team reviewed the use of restrictive practices, in particular chemical restraint. This review was prompted by deficits identified in the Assessment contact-site conducted 8-10 May 2023. Given the focused information gathered in relation to Requirement 3a), a recommendation of Compliance will not be provided, and the Requirement was monitored rather than assessed. </w:t>
      </w:r>
    </w:p>
    <w:p w14:paraId="6D5A0126" w14:textId="77777777" w:rsidR="00891803" w:rsidRDefault="00891803" w:rsidP="00891803">
      <w:pPr>
        <w:pStyle w:val="NormalArial"/>
      </w:pPr>
      <w:r>
        <w:t xml:space="preserve">The service’s chemical restraint register outlined consumer’s subject to a chemical restraint had their medications reviewed every three months or as changes in circumstances occurred. Each medication used as a chemical restraint had an indication recorded by a Medical officer to inform staff when to safely administer the medication.  </w:t>
      </w:r>
    </w:p>
    <w:p w14:paraId="30EB0AE3" w14:textId="77777777" w:rsidR="00891803" w:rsidRDefault="00891803" w:rsidP="00891803">
      <w:pPr>
        <w:pStyle w:val="NormalArial"/>
      </w:pPr>
      <w:r>
        <w:t xml:space="preserve">Each consumer subject to a chemical restraint had a chemical restraint consent form signed by their representative. Management and staff explained when consumers were prescribed medication used as a chemical restraint, their representatives were informed and provided information to obtain informed consent prior to the consumer being administered medication used as chemical restraint. </w:t>
      </w:r>
    </w:p>
    <w:p w14:paraId="440D7883" w14:textId="77777777" w:rsidR="00891803" w:rsidRDefault="00891803" w:rsidP="00891803">
      <w:pPr>
        <w:pStyle w:val="NormalArial"/>
      </w:pPr>
      <w:r>
        <w:t>Deficiencies were identified in the recording of individualised interventions for three consumers prior to receiving medication used as a chemical restraint, however staff had sound knowledge and understanding in relation to interventions to support consumers prior to administering medication used as a chemical restraint. Management was aware these deficiencies existed and provided evidence of actions the service had taken and plans to rectify these deficiencies.</w:t>
      </w:r>
    </w:p>
    <w:p w14:paraId="53D50F75" w14:textId="77777777" w:rsidR="00891803" w:rsidRDefault="00891803" w:rsidP="00891803">
      <w:pPr>
        <w:pStyle w:val="NormalArial"/>
      </w:pPr>
      <w:r>
        <w:t xml:space="preserve">The service’s Care Coordinator explained the lack of recording of interventions and strategies used prior to the administration of medication identified as a chemical restraint has been identified by them and the management team and the following actions had been implemented. Regular meetings were occurring with registered staff in relation to the appropriate documentation of strategies and interventions prior to administering the medication. An electronic message was sent to registered staff on 12 October 2023 outlining, the need for staff to provide detailed notes stating why the use of a chemical restraint was needed. </w:t>
      </w:r>
    </w:p>
    <w:p w14:paraId="2FBEDB7D" w14:textId="77777777" w:rsidR="00891803" w:rsidRDefault="00891803" w:rsidP="00891803">
      <w:pPr>
        <w:pStyle w:val="NormalArial"/>
      </w:pPr>
      <w:r>
        <w:t xml:space="preserve">Management explained education will be provided to registered staff in relation to the use of chemical restraint and recording of interventions and strategies prior to using a chemical restraint. Management said ongoing clinical audits will commence by way of monitoring and ensuring consumers receive individualised non-pharmacological strategies prior to the use of a chemical restraint.  </w:t>
      </w:r>
    </w:p>
    <w:p w14:paraId="18F088D1" w14:textId="47F71809" w:rsidR="00FC045E" w:rsidRPr="00996FAF" w:rsidRDefault="00891803" w:rsidP="00891803">
      <w:pPr>
        <w:pStyle w:val="NormalArial"/>
      </w:pPr>
      <w:r>
        <w:lastRenderedPageBreak/>
        <w:t>Actions taken by management onsite was sufficient to address deficiencies identified by the Assessment Team and therefore this Requirement was monitored rather than assessed.</w:t>
      </w:r>
      <w:r w:rsidRPr="00996FAF">
        <w:br w:type="page"/>
      </w:r>
    </w:p>
    <w:p w14:paraId="27CEFA70" w14:textId="77777777" w:rsidR="00FC045E" w:rsidRPr="00996FAF" w:rsidRDefault="002D7C8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56CE6" w14:paraId="42B189C2" w14:textId="77777777" w:rsidTr="00056C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A6A53B5" w14:textId="77777777" w:rsidR="00FC045E" w:rsidRPr="0075021E" w:rsidRDefault="002D7C8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C1A295B" w14:textId="77777777" w:rsidR="00FC045E" w:rsidRPr="00996FAF" w:rsidRDefault="00E07E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56CE6" w14:paraId="1577D64C" w14:textId="77777777" w:rsidTr="00056CE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D432AA2" w14:textId="77777777" w:rsidR="002C5FA9" w:rsidRPr="00996FAF" w:rsidRDefault="002D7C8C"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4C7597A" w14:textId="77777777" w:rsidR="002C5FA9" w:rsidRPr="00996FAF" w:rsidRDefault="002D7C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EC061E1" w14:textId="77777777" w:rsidR="002C5FA9" w:rsidRPr="00996FAF" w:rsidRDefault="00E07E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05542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2D7C8C" w:rsidRPr="00B952AA">
                  <w:rPr>
                    <w:rFonts w:ascii="Arial" w:hAnsi="Arial" w:cs="Arial"/>
                  </w:rPr>
                  <w:t>Compliant</w:t>
                </w:r>
              </w:sdtContent>
            </w:sdt>
          </w:p>
        </w:tc>
      </w:tr>
    </w:tbl>
    <w:p w14:paraId="3164E81E" w14:textId="77777777" w:rsidR="00D87E7C" w:rsidRDefault="002D7C8C" w:rsidP="00D87E7C">
      <w:pPr>
        <w:pStyle w:val="Heading20"/>
      </w:pPr>
      <w:r w:rsidRPr="00996FAF">
        <w:t>Findings</w:t>
      </w:r>
    </w:p>
    <w:p w14:paraId="52BC1295" w14:textId="77777777" w:rsidR="00891803" w:rsidRDefault="00891803" w:rsidP="00891803">
      <w:pPr>
        <w:pStyle w:val="NormalArial"/>
      </w:pPr>
      <w:r>
        <w:t xml:space="preserve">Consumers and representatives were satisfied the service was ensuring care and services were regularly reviewed for effectiveness, when circumstances changed or when incidents impacted the needs, goals, and preferences of consumers. Care plan documentation demonstrated consumers had updated care plan information, and the service had a Care plan coordinator onsite three days per week. </w:t>
      </w:r>
    </w:p>
    <w:p w14:paraId="1421B69F" w14:textId="77777777" w:rsidR="00891803" w:rsidRDefault="00891803" w:rsidP="00891803">
      <w:pPr>
        <w:pStyle w:val="NormalArial"/>
      </w:pPr>
      <w:r>
        <w:t>Care plans were reviewed every three months by the service’s Care plan coordinator or registered nurse in charge as per the care plan review schedule or when a change in circumstances occurred. The service’s care plan review schedule demonstrated all consumers had up-to-date care plan reviews.</w:t>
      </w:r>
    </w:p>
    <w:p w14:paraId="6C67B917" w14:textId="77777777" w:rsidR="00891803" w:rsidRDefault="00891803" w:rsidP="00891803">
      <w:pPr>
        <w:pStyle w:val="NormalArial"/>
      </w:pPr>
      <w:r>
        <w:t xml:space="preserve">Each consumer's care documentation outlined the upcoming scheduled review date, and the service’s electronic care management system automatically sends upcoming reviews to the service’s management and clinical team to ensure care plans were reviewed and updated accordingly. </w:t>
      </w:r>
    </w:p>
    <w:p w14:paraId="6234A48F" w14:textId="77777777" w:rsidR="00891803" w:rsidRDefault="00891803" w:rsidP="00891803">
      <w:pPr>
        <w:pStyle w:val="NormalArial"/>
      </w:pPr>
      <w:r>
        <w:t>Clinical staff described the daily handover process and fortnightly clinical meeting, which involved discussion of consumers’ care plan review schedule and any other concerns identified that required consideration or review.</w:t>
      </w:r>
    </w:p>
    <w:p w14:paraId="1899EFDF" w14:textId="77777777" w:rsidR="00891803" w:rsidRDefault="00891803" w:rsidP="00891803">
      <w:pPr>
        <w:pStyle w:val="NormalArial"/>
      </w:pPr>
      <w:r>
        <w:t xml:space="preserve">Staff were aware of the changes in consumers’ condition and/or deterioration reporting process, and how this may generate a review of consumers’ care planning. Consumers and representatives confirmed consumers’ care and services planning were regularly reviewed when the consumer’s circumstances changed or when incidents impacted on the needs, goals or preferences of the consumer. </w:t>
      </w:r>
    </w:p>
    <w:p w14:paraId="62982960" w14:textId="03CC8A6E" w:rsidR="0087700C" w:rsidRPr="00334B7D" w:rsidRDefault="00891803" w:rsidP="00891803">
      <w:pPr>
        <w:pStyle w:val="NormalArial"/>
      </w:pPr>
      <w:r>
        <w:t xml:space="preserve">Based on the information recorded above, this Requirement is Compliant. </w:t>
      </w:r>
    </w:p>
    <w:sectPr w:rsidR="0087700C" w:rsidRPr="00334B7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67D89" w14:textId="77777777" w:rsidR="004E05AD" w:rsidRDefault="004E05AD">
      <w:pPr>
        <w:spacing w:after="0"/>
      </w:pPr>
      <w:r>
        <w:separator/>
      </w:r>
    </w:p>
  </w:endnote>
  <w:endnote w:type="continuationSeparator" w:id="0">
    <w:p w14:paraId="3627F1A1" w14:textId="77777777" w:rsidR="004E05AD" w:rsidRDefault="004E05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A81FD" w14:textId="77777777" w:rsidR="00DF37F2" w:rsidRPr="00DF37F2" w:rsidRDefault="002D7C8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St Andrew's Village Ballina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D59AC4A" w14:textId="77777777" w:rsidR="00DF37F2" w:rsidRPr="00DF37F2" w:rsidRDefault="002D7C8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2709</w:t>
    </w:r>
    <w:bookmarkEnd w:id="1"/>
    <w:r w:rsidRPr="00DF37F2">
      <w:rPr>
        <w:rStyle w:val="FooterBold"/>
        <w:rFonts w:ascii="Arial" w:hAnsi="Arial"/>
        <w:b w:val="0"/>
      </w:rPr>
      <w:tab/>
      <w:t xml:space="preserve">OFFICIAL: Sensitive </w:t>
    </w:r>
  </w:p>
  <w:p w14:paraId="04336382" w14:textId="77777777" w:rsidR="00DF37F2" w:rsidRPr="00DF37F2" w:rsidRDefault="002D7C8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70658" w14:textId="77777777" w:rsidR="00E2364A" w:rsidRDefault="00E07EB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702A0" w14:textId="77777777" w:rsidR="004E05AD" w:rsidRDefault="004E05AD" w:rsidP="00D71F88">
      <w:pPr>
        <w:spacing w:after="0"/>
      </w:pPr>
      <w:r>
        <w:separator/>
      </w:r>
    </w:p>
  </w:footnote>
  <w:footnote w:type="continuationSeparator" w:id="0">
    <w:p w14:paraId="52F1CD2A" w14:textId="77777777" w:rsidR="004E05AD" w:rsidRDefault="004E05AD" w:rsidP="00D71F88">
      <w:pPr>
        <w:spacing w:after="0"/>
      </w:pPr>
      <w:r>
        <w:continuationSeparator/>
      </w:r>
    </w:p>
  </w:footnote>
  <w:footnote w:id="1">
    <w:p w14:paraId="655FC302" w14:textId="0468A7C9" w:rsidR="000078F8" w:rsidRDefault="002D7C8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91803">
        <w:rPr>
          <w:rFonts w:ascii="Arial" w:hAnsi="Arial" w:cs="Arial"/>
          <w:color w:val="auto"/>
          <w:sz w:val="20"/>
          <w:szCs w:val="20"/>
        </w:rPr>
        <w:t>section 68A</w:t>
      </w:r>
      <w:r w:rsidRPr="00891803">
        <w:rPr>
          <w:rFonts w:ascii="Arial" w:hAnsi="Arial" w:cs="Arial"/>
          <w:b/>
          <w:color w:val="auto"/>
          <w:sz w:val="20"/>
          <w:szCs w:val="20"/>
        </w:rPr>
        <w:t xml:space="preserve"> </w:t>
      </w:r>
      <w:r w:rsidRPr="00891803">
        <w:rPr>
          <w:rFonts w:ascii="Arial" w:hAnsi="Arial" w:cs="Arial"/>
          <w:color w:val="auto"/>
          <w:sz w:val="20"/>
          <w:szCs w:val="20"/>
        </w:rPr>
        <w:t>of the Aged Care</w:t>
      </w:r>
      <w:r w:rsidRPr="00443CA4">
        <w:rPr>
          <w:rFonts w:ascii="Arial" w:hAnsi="Arial" w:cs="Arial"/>
          <w:sz w:val="20"/>
          <w:szCs w:val="20"/>
        </w:rPr>
        <w:t xml:space="preserve"> Quality and Safety Commission Rules 2018.</w:t>
      </w:r>
    </w:p>
    <w:p w14:paraId="25C91877" w14:textId="77777777" w:rsidR="002B0884" w:rsidRDefault="00E07EB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93DC0" w14:textId="77777777" w:rsidR="00D71F88" w:rsidRDefault="002D7C8C">
    <w:pPr>
      <w:pStyle w:val="Header"/>
    </w:pPr>
    <w:r>
      <w:rPr>
        <w:noProof/>
        <w:color w:val="2B579A"/>
        <w:shd w:val="clear" w:color="auto" w:fill="E6E6E6"/>
        <w:lang w:val="en-US"/>
      </w:rPr>
      <w:drawing>
        <wp:anchor distT="0" distB="0" distL="114300" distR="114300" simplePos="0" relativeHeight="251658241" behindDoc="1" locked="0" layoutInCell="1" allowOverlap="1" wp14:anchorId="7DAD1A09" wp14:editId="74CCD3A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B9E93" w14:textId="77777777" w:rsidR="00FA0A5B" w:rsidRDefault="002D7C8C">
    <w:pPr>
      <w:pStyle w:val="Header"/>
    </w:pPr>
    <w:r>
      <w:rPr>
        <w:noProof/>
      </w:rPr>
      <w:drawing>
        <wp:anchor distT="0" distB="0" distL="114300" distR="114300" simplePos="0" relativeHeight="251658240" behindDoc="0" locked="0" layoutInCell="1" allowOverlap="1" wp14:anchorId="70E00488" wp14:editId="5D1ABA0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31624F4">
      <w:start w:val="1"/>
      <w:numFmt w:val="lowerRoman"/>
      <w:lvlText w:val="(%1)"/>
      <w:lvlJc w:val="left"/>
      <w:pPr>
        <w:ind w:left="1080" w:hanging="720"/>
      </w:pPr>
      <w:rPr>
        <w:rFonts w:hint="default"/>
      </w:rPr>
    </w:lvl>
    <w:lvl w:ilvl="1" w:tplc="129C2C2A" w:tentative="1">
      <w:start w:val="1"/>
      <w:numFmt w:val="lowerLetter"/>
      <w:lvlText w:val="%2."/>
      <w:lvlJc w:val="left"/>
      <w:pPr>
        <w:ind w:left="1440" w:hanging="360"/>
      </w:pPr>
    </w:lvl>
    <w:lvl w:ilvl="2" w:tplc="CB2605C8" w:tentative="1">
      <w:start w:val="1"/>
      <w:numFmt w:val="lowerRoman"/>
      <w:lvlText w:val="%3."/>
      <w:lvlJc w:val="right"/>
      <w:pPr>
        <w:ind w:left="2160" w:hanging="180"/>
      </w:pPr>
    </w:lvl>
    <w:lvl w:ilvl="3" w:tplc="38C65DF0" w:tentative="1">
      <w:start w:val="1"/>
      <w:numFmt w:val="decimal"/>
      <w:lvlText w:val="%4."/>
      <w:lvlJc w:val="left"/>
      <w:pPr>
        <w:ind w:left="2880" w:hanging="360"/>
      </w:pPr>
    </w:lvl>
    <w:lvl w:ilvl="4" w:tplc="5582F314" w:tentative="1">
      <w:start w:val="1"/>
      <w:numFmt w:val="lowerLetter"/>
      <w:lvlText w:val="%5."/>
      <w:lvlJc w:val="left"/>
      <w:pPr>
        <w:ind w:left="3600" w:hanging="360"/>
      </w:pPr>
    </w:lvl>
    <w:lvl w:ilvl="5" w:tplc="D3168414" w:tentative="1">
      <w:start w:val="1"/>
      <w:numFmt w:val="lowerRoman"/>
      <w:lvlText w:val="%6."/>
      <w:lvlJc w:val="right"/>
      <w:pPr>
        <w:ind w:left="4320" w:hanging="180"/>
      </w:pPr>
    </w:lvl>
    <w:lvl w:ilvl="6" w:tplc="6DE0B72E" w:tentative="1">
      <w:start w:val="1"/>
      <w:numFmt w:val="decimal"/>
      <w:lvlText w:val="%7."/>
      <w:lvlJc w:val="left"/>
      <w:pPr>
        <w:ind w:left="5040" w:hanging="360"/>
      </w:pPr>
    </w:lvl>
    <w:lvl w:ilvl="7" w:tplc="E52A2408" w:tentative="1">
      <w:start w:val="1"/>
      <w:numFmt w:val="lowerLetter"/>
      <w:lvlText w:val="%8."/>
      <w:lvlJc w:val="left"/>
      <w:pPr>
        <w:ind w:left="5760" w:hanging="360"/>
      </w:pPr>
    </w:lvl>
    <w:lvl w:ilvl="8" w:tplc="A314BAF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6F8C9BE">
      <w:start w:val="1"/>
      <w:numFmt w:val="lowerRoman"/>
      <w:lvlText w:val="(%1)"/>
      <w:lvlJc w:val="left"/>
      <w:pPr>
        <w:ind w:left="1080" w:hanging="720"/>
      </w:pPr>
      <w:rPr>
        <w:rFonts w:hint="default"/>
      </w:rPr>
    </w:lvl>
    <w:lvl w:ilvl="1" w:tplc="2FDA32CA" w:tentative="1">
      <w:start w:val="1"/>
      <w:numFmt w:val="lowerLetter"/>
      <w:lvlText w:val="%2."/>
      <w:lvlJc w:val="left"/>
      <w:pPr>
        <w:ind w:left="1440" w:hanging="360"/>
      </w:pPr>
    </w:lvl>
    <w:lvl w:ilvl="2" w:tplc="D4FC4534" w:tentative="1">
      <w:start w:val="1"/>
      <w:numFmt w:val="lowerRoman"/>
      <w:lvlText w:val="%3."/>
      <w:lvlJc w:val="right"/>
      <w:pPr>
        <w:ind w:left="2160" w:hanging="180"/>
      </w:pPr>
    </w:lvl>
    <w:lvl w:ilvl="3" w:tplc="47D296FC" w:tentative="1">
      <w:start w:val="1"/>
      <w:numFmt w:val="decimal"/>
      <w:lvlText w:val="%4."/>
      <w:lvlJc w:val="left"/>
      <w:pPr>
        <w:ind w:left="2880" w:hanging="360"/>
      </w:pPr>
    </w:lvl>
    <w:lvl w:ilvl="4" w:tplc="DE64407A" w:tentative="1">
      <w:start w:val="1"/>
      <w:numFmt w:val="lowerLetter"/>
      <w:lvlText w:val="%5."/>
      <w:lvlJc w:val="left"/>
      <w:pPr>
        <w:ind w:left="3600" w:hanging="360"/>
      </w:pPr>
    </w:lvl>
    <w:lvl w:ilvl="5" w:tplc="07E6879E" w:tentative="1">
      <w:start w:val="1"/>
      <w:numFmt w:val="lowerRoman"/>
      <w:lvlText w:val="%6."/>
      <w:lvlJc w:val="right"/>
      <w:pPr>
        <w:ind w:left="4320" w:hanging="180"/>
      </w:pPr>
    </w:lvl>
    <w:lvl w:ilvl="6" w:tplc="2FC065F2" w:tentative="1">
      <w:start w:val="1"/>
      <w:numFmt w:val="decimal"/>
      <w:lvlText w:val="%7."/>
      <w:lvlJc w:val="left"/>
      <w:pPr>
        <w:ind w:left="5040" w:hanging="360"/>
      </w:pPr>
    </w:lvl>
    <w:lvl w:ilvl="7" w:tplc="6F580A00" w:tentative="1">
      <w:start w:val="1"/>
      <w:numFmt w:val="lowerLetter"/>
      <w:lvlText w:val="%8."/>
      <w:lvlJc w:val="left"/>
      <w:pPr>
        <w:ind w:left="5760" w:hanging="360"/>
      </w:pPr>
    </w:lvl>
    <w:lvl w:ilvl="8" w:tplc="10A876A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E00EF20">
      <w:start w:val="1"/>
      <w:numFmt w:val="lowerRoman"/>
      <w:lvlText w:val="(%1)"/>
      <w:lvlJc w:val="left"/>
      <w:pPr>
        <w:ind w:left="1080" w:hanging="720"/>
      </w:pPr>
      <w:rPr>
        <w:rFonts w:hint="default"/>
      </w:rPr>
    </w:lvl>
    <w:lvl w:ilvl="1" w:tplc="4356C486" w:tentative="1">
      <w:start w:val="1"/>
      <w:numFmt w:val="lowerLetter"/>
      <w:lvlText w:val="%2."/>
      <w:lvlJc w:val="left"/>
      <w:pPr>
        <w:ind w:left="1440" w:hanging="360"/>
      </w:pPr>
    </w:lvl>
    <w:lvl w:ilvl="2" w:tplc="E4A2C1E0" w:tentative="1">
      <w:start w:val="1"/>
      <w:numFmt w:val="lowerRoman"/>
      <w:lvlText w:val="%3."/>
      <w:lvlJc w:val="right"/>
      <w:pPr>
        <w:ind w:left="2160" w:hanging="180"/>
      </w:pPr>
    </w:lvl>
    <w:lvl w:ilvl="3" w:tplc="62CC9A9C" w:tentative="1">
      <w:start w:val="1"/>
      <w:numFmt w:val="decimal"/>
      <w:lvlText w:val="%4."/>
      <w:lvlJc w:val="left"/>
      <w:pPr>
        <w:ind w:left="2880" w:hanging="360"/>
      </w:pPr>
    </w:lvl>
    <w:lvl w:ilvl="4" w:tplc="C074A6E0" w:tentative="1">
      <w:start w:val="1"/>
      <w:numFmt w:val="lowerLetter"/>
      <w:lvlText w:val="%5."/>
      <w:lvlJc w:val="left"/>
      <w:pPr>
        <w:ind w:left="3600" w:hanging="360"/>
      </w:pPr>
    </w:lvl>
    <w:lvl w:ilvl="5" w:tplc="82D005F2" w:tentative="1">
      <w:start w:val="1"/>
      <w:numFmt w:val="lowerRoman"/>
      <w:lvlText w:val="%6."/>
      <w:lvlJc w:val="right"/>
      <w:pPr>
        <w:ind w:left="4320" w:hanging="180"/>
      </w:pPr>
    </w:lvl>
    <w:lvl w:ilvl="6" w:tplc="6B0C0DBA" w:tentative="1">
      <w:start w:val="1"/>
      <w:numFmt w:val="decimal"/>
      <w:lvlText w:val="%7."/>
      <w:lvlJc w:val="left"/>
      <w:pPr>
        <w:ind w:left="5040" w:hanging="360"/>
      </w:pPr>
    </w:lvl>
    <w:lvl w:ilvl="7" w:tplc="E4A07E88" w:tentative="1">
      <w:start w:val="1"/>
      <w:numFmt w:val="lowerLetter"/>
      <w:lvlText w:val="%8."/>
      <w:lvlJc w:val="left"/>
      <w:pPr>
        <w:ind w:left="5760" w:hanging="360"/>
      </w:pPr>
    </w:lvl>
    <w:lvl w:ilvl="8" w:tplc="CBF2A61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2360A7A">
      <w:start w:val="1"/>
      <w:numFmt w:val="bullet"/>
      <w:lvlText w:val=""/>
      <w:lvlJc w:val="left"/>
      <w:pPr>
        <w:ind w:left="720" w:hanging="360"/>
      </w:pPr>
      <w:rPr>
        <w:rFonts w:ascii="Symbol" w:hAnsi="Symbol" w:hint="default"/>
        <w:color w:val="auto"/>
        <w:sz w:val="24"/>
        <w:szCs w:val="24"/>
      </w:rPr>
    </w:lvl>
    <w:lvl w:ilvl="1" w:tplc="4CA4805E" w:tentative="1">
      <w:start w:val="1"/>
      <w:numFmt w:val="bullet"/>
      <w:lvlText w:val="o"/>
      <w:lvlJc w:val="left"/>
      <w:pPr>
        <w:ind w:left="1440" w:hanging="360"/>
      </w:pPr>
      <w:rPr>
        <w:rFonts w:ascii="Courier New" w:hAnsi="Courier New" w:cs="Courier New" w:hint="default"/>
      </w:rPr>
    </w:lvl>
    <w:lvl w:ilvl="2" w:tplc="0FAEF39E" w:tentative="1">
      <w:start w:val="1"/>
      <w:numFmt w:val="bullet"/>
      <w:lvlText w:val=""/>
      <w:lvlJc w:val="left"/>
      <w:pPr>
        <w:ind w:left="2160" w:hanging="360"/>
      </w:pPr>
      <w:rPr>
        <w:rFonts w:ascii="Wingdings" w:hAnsi="Wingdings" w:hint="default"/>
      </w:rPr>
    </w:lvl>
    <w:lvl w:ilvl="3" w:tplc="7B4A3D28" w:tentative="1">
      <w:start w:val="1"/>
      <w:numFmt w:val="bullet"/>
      <w:lvlText w:val=""/>
      <w:lvlJc w:val="left"/>
      <w:pPr>
        <w:ind w:left="2880" w:hanging="360"/>
      </w:pPr>
      <w:rPr>
        <w:rFonts w:ascii="Symbol" w:hAnsi="Symbol" w:hint="default"/>
      </w:rPr>
    </w:lvl>
    <w:lvl w:ilvl="4" w:tplc="B44683C4" w:tentative="1">
      <w:start w:val="1"/>
      <w:numFmt w:val="bullet"/>
      <w:lvlText w:val="o"/>
      <w:lvlJc w:val="left"/>
      <w:pPr>
        <w:ind w:left="3600" w:hanging="360"/>
      </w:pPr>
      <w:rPr>
        <w:rFonts w:ascii="Courier New" w:hAnsi="Courier New" w:cs="Courier New" w:hint="default"/>
      </w:rPr>
    </w:lvl>
    <w:lvl w:ilvl="5" w:tplc="53D0B1B4" w:tentative="1">
      <w:start w:val="1"/>
      <w:numFmt w:val="bullet"/>
      <w:lvlText w:val=""/>
      <w:lvlJc w:val="left"/>
      <w:pPr>
        <w:ind w:left="4320" w:hanging="360"/>
      </w:pPr>
      <w:rPr>
        <w:rFonts w:ascii="Wingdings" w:hAnsi="Wingdings" w:hint="default"/>
      </w:rPr>
    </w:lvl>
    <w:lvl w:ilvl="6" w:tplc="B2AC05C2" w:tentative="1">
      <w:start w:val="1"/>
      <w:numFmt w:val="bullet"/>
      <w:lvlText w:val=""/>
      <w:lvlJc w:val="left"/>
      <w:pPr>
        <w:ind w:left="5040" w:hanging="360"/>
      </w:pPr>
      <w:rPr>
        <w:rFonts w:ascii="Symbol" w:hAnsi="Symbol" w:hint="default"/>
      </w:rPr>
    </w:lvl>
    <w:lvl w:ilvl="7" w:tplc="58701378" w:tentative="1">
      <w:start w:val="1"/>
      <w:numFmt w:val="bullet"/>
      <w:lvlText w:val="o"/>
      <w:lvlJc w:val="left"/>
      <w:pPr>
        <w:ind w:left="5760" w:hanging="360"/>
      </w:pPr>
      <w:rPr>
        <w:rFonts w:ascii="Courier New" w:hAnsi="Courier New" w:cs="Courier New" w:hint="default"/>
      </w:rPr>
    </w:lvl>
    <w:lvl w:ilvl="8" w:tplc="3DDA42E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C7A20E4">
      <w:start w:val="1"/>
      <w:numFmt w:val="lowerRoman"/>
      <w:lvlText w:val="(%1)"/>
      <w:lvlJc w:val="left"/>
      <w:pPr>
        <w:ind w:left="1080" w:hanging="720"/>
      </w:pPr>
      <w:rPr>
        <w:rFonts w:hint="default"/>
      </w:rPr>
    </w:lvl>
    <w:lvl w:ilvl="1" w:tplc="2C645CE2" w:tentative="1">
      <w:start w:val="1"/>
      <w:numFmt w:val="lowerLetter"/>
      <w:lvlText w:val="%2."/>
      <w:lvlJc w:val="left"/>
      <w:pPr>
        <w:ind w:left="1440" w:hanging="360"/>
      </w:pPr>
    </w:lvl>
    <w:lvl w:ilvl="2" w:tplc="D50854F8" w:tentative="1">
      <w:start w:val="1"/>
      <w:numFmt w:val="lowerRoman"/>
      <w:lvlText w:val="%3."/>
      <w:lvlJc w:val="right"/>
      <w:pPr>
        <w:ind w:left="2160" w:hanging="180"/>
      </w:pPr>
    </w:lvl>
    <w:lvl w:ilvl="3" w:tplc="1480EB88" w:tentative="1">
      <w:start w:val="1"/>
      <w:numFmt w:val="decimal"/>
      <w:lvlText w:val="%4."/>
      <w:lvlJc w:val="left"/>
      <w:pPr>
        <w:ind w:left="2880" w:hanging="360"/>
      </w:pPr>
    </w:lvl>
    <w:lvl w:ilvl="4" w:tplc="456225A0" w:tentative="1">
      <w:start w:val="1"/>
      <w:numFmt w:val="lowerLetter"/>
      <w:lvlText w:val="%5."/>
      <w:lvlJc w:val="left"/>
      <w:pPr>
        <w:ind w:left="3600" w:hanging="360"/>
      </w:pPr>
    </w:lvl>
    <w:lvl w:ilvl="5" w:tplc="C096E9C2" w:tentative="1">
      <w:start w:val="1"/>
      <w:numFmt w:val="lowerRoman"/>
      <w:lvlText w:val="%6."/>
      <w:lvlJc w:val="right"/>
      <w:pPr>
        <w:ind w:left="4320" w:hanging="180"/>
      </w:pPr>
    </w:lvl>
    <w:lvl w:ilvl="6" w:tplc="5672B320" w:tentative="1">
      <w:start w:val="1"/>
      <w:numFmt w:val="decimal"/>
      <w:lvlText w:val="%7."/>
      <w:lvlJc w:val="left"/>
      <w:pPr>
        <w:ind w:left="5040" w:hanging="360"/>
      </w:pPr>
    </w:lvl>
    <w:lvl w:ilvl="7" w:tplc="56B83D34" w:tentative="1">
      <w:start w:val="1"/>
      <w:numFmt w:val="lowerLetter"/>
      <w:lvlText w:val="%8."/>
      <w:lvlJc w:val="left"/>
      <w:pPr>
        <w:ind w:left="5760" w:hanging="360"/>
      </w:pPr>
    </w:lvl>
    <w:lvl w:ilvl="8" w:tplc="6F7ECBA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44A02C2">
      <w:start w:val="1"/>
      <w:numFmt w:val="lowerRoman"/>
      <w:lvlText w:val="(%1)"/>
      <w:lvlJc w:val="left"/>
      <w:pPr>
        <w:ind w:left="1080" w:hanging="720"/>
      </w:pPr>
      <w:rPr>
        <w:rFonts w:hint="default"/>
      </w:rPr>
    </w:lvl>
    <w:lvl w:ilvl="1" w:tplc="448E8F96" w:tentative="1">
      <w:start w:val="1"/>
      <w:numFmt w:val="lowerLetter"/>
      <w:lvlText w:val="%2."/>
      <w:lvlJc w:val="left"/>
      <w:pPr>
        <w:ind w:left="1440" w:hanging="360"/>
      </w:pPr>
    </w:lvl>
    <w:lvl w:ilvl="2" w:tplc="11AC66E4" w:tentative="1">
      <w:start w:val="1"/>
      <w:numFmt w:val="lowerRoman"/>
      <w:lvlText w:val="%3."/>
      <w:lvlJc w:val="right"/>
      <w:pPr>
        <w:ind w:left="2160" w:hanging="180"/>
      </w:pPr>
    </w:lvl>
    <w:lvl w:ilvl="3" w:tplc="C6ECEB2C" w:tentative="1">
      <w:start w:val="1"/>
      <w:numFmt w:val="decimal"/>
      <w:lvlText w:val="%4."/>
      <w:lvlJc w:val="left"/>
      <w:pPr>
        <w:ind w:left="2880" w:hanging="360"/>
      </w:pPr>
    </w:lvl>
    <w:lvl w:ilvl="4" w:tplc="8214E0FA" w:tentative="1">
      <w:start w:val="1"/>
      <w:numFmt w:val="lowerLetter"/>
      <w:lvlText w:val="%5."/>
      <w:lvlJc w:val="left"/>
      <w:pPr>
        <w:ind w:left="3600" w:hanging="360"/>
      </w:pPr>
    </w:lvl>
    <w:lvl w:ilvl="5" w:tplc="7C7E57F8" w:tentative="1">
      <w:start w:val="1"/>
      <w:numFmt w:val="lowerRoman"/>
      <w:lvlText w:val="%6."/>
      <w:lvlJc w:val="right"/>
      <w:pPr>
        <w:ind w:left="4320" w:hanging="180"/>
      </w:pPr>
    </w:lvl>
    <w:lvl w:ilvl="6" w:tplc="51AE14B6" w:tentative="1">
      <w:start w:val="1"/>
      <w:numFmt w:val="decimal"/>
      <w:lvlText w:val="%7."/>
      <w:lvlJc w:val="left"/>
      <w:pPr>
        <w:ind w:left="5040" w:hanging="360"/>
      </w:pPr>
    </w:lvl>
    <w:lvl w:ilvl="7" w:tplc="0122BAE2" w:tentative="1">
      <w:start w:val="1"/>
      <w:numFmt w:val="lowerLetter"/>
      <w:lvlText w:val="%8."/>
      <w:lvlJc w:val="left"/>
      <w:pPr>
        <w:ind w:left="5760" w:hanging="360"/>
      </w:pPr>
    </w:lvl>
    <w:lvl w:ilvl="8" w:tplc="E712385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03EC80A">
      <w:start w:val="1"/>
      <w:numFmt w:val="lowerRoman"/>
      <w:lvlText w:val="(%1)"/>
      <w:lvlJc w:val="left"/>
      <w:pPr>
        <w:ind w:left="1080" w:hanging="720"/>
      </w:pPr>
      <w:rPr>
        <w:rFonts w:hint="default"/>
      </w:rPr>
    </w:lvl>
    <w:lvl w:ilvl="1" w:tplc="9A58C2AA" w:tentative="1">
      <w:start w:val="1"/>
      <w:numFmt w:val="lowerLetter"/>
      <w:lvlText w:val="%2."/>
      <w:lvlJc w:val="left"/>
      <w:pPr>
        <w:ind w:left="1440" w:hanging="360"/>
      </w:pPr>
    </w:lvl>
    <w:lvl w:ilvl="2" w:tplc="ABC09480" w:tentative="1">
      <w:start w:val="1"/>
      <w:numFmt w:val="lowerRoman"/>
      <w:lvlText w:val="%3."/>
      <w:lvlJc w:val="right"/>
      <w:pPr>
        <w:ind w:left="2160" w:hanging="180"/>
      </w:pPr>
    </w:lvl>
    <w:lvl w:ilvl="3" w:tplc="73A4BCEA" w:tentative="1">
      <w:start w:val="1"/>
      <w:numFmt w:val="decimal"/>
      <w:lvlText w:val="%4."/>
      <w:lvlJc w:val="left"/>
      <w:pPr>
        <w:ind w:left="2880" w:hanging="360"/>
      </w:pPr>
    </w:lvl>
    <w:lvl w:ilvl="4" w:tplc="143244DE" w:tentative="1">
      <w:start w:val="1"/>
      <w:numFmt w:val="lowerLetter"/>
      <w:lvlText w:val="%5."/>
      <w:lvlJc w:val="left"/>
      <w:pPr>
        <w:ind w:left="3600" w:hanging="360"/>
      </w:pPr>
    </w:lvl>
    <w:lvl w:ilvl="5" w:tplc="4364A74C" w:tentative="1">
      <w:start w:val="1"/>
      <w:numFmt w:val="lowerRoman"/>
      <w:lvlText w:val="%6."/>
      <w:lvlJc w:val="right"/>
      <w:pPr>
        <w:ind w:left="4320" w:hanging="180"/>
      </w:pPr>
    </w:lvl>
    <w:lvl w:ilvl="6" w:tplc="C05077AA" w:tentative="1">
      <w:start w:val="1"/>
      <w:numFmt w:val="decimal"/>
      <w:lvlText w:val="%7."/>
      <w:lvlJc w:val="left"/>
      <w:pPr>
        <w:ind w:left="5040" w:hanging="360"/>
      </w:pPr>
    </w:lvl>
    <w:lvl w:ilvl="7" w:tplc="43DE1358" w:tentative="1">
      <w:start w:val="1"/>
      <w:numFmt w:val="lowerLetter"/>
      <w:lvlText w:val="%8."/>
      <w:lvlJc w:val="left"/>
      <w:pPr>
        <w:ind w:left="5760" w:hanging="360"/>
      </w:pPr>
    </w:lvl>
    <w:lvl w:ilvl="8" w:tplc="567AFB4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7346D70">
      <w:start w:val="1"/>
      <w:numFmt w:val="lowerRoman"/>
      <w:lvlText w:val="(%1)"/>
      <w:lvlJc w:val="left"/>
      <w:pPr>
        <w:ind w:left="1080" w:hanging="720"/>
      </w:pPr>
      <w:rPr>
        <w:rFonts w:hint="default"/>
      </w:rPr>
    </w:lvl>
    <w:lvl w:ilvl="1" w:tplc="D0607144" w:tentative="1">
      <w:start w:val="1"/>
      <w:numFmt w:val="lowerLetter"/>
      <w:lvlText w:val="%2."/>
      <w:lvlJc w:val="left"/>
      <w:pPr>
        <w:ind w:left="1440" w:hanging="360"/>
      </w:pPr>
    </w:lvl>
    <w:lvl w:ilvl="2" w:tplc="BECC0AE8" w:tentative="1">
      <w:start w:val="1"/>
      <w:numFmt w:val="lowerRoman"/>
      <w:lvlText w:val="%3."/>
      <w:lvlJc w:val="right"/>
      <w:pPr>
        <w:ind w:left="2160" w:hanging="180"/>
      </w:pPr>
    </w:lvl>
    <w:lvl w:ilvl="3" w:tplc="C61009D8" w:tentative="1">
      <w:start w:val="1"/>
      <w:numFmt w:val="decimal"/>
      <w:lvlText w:val="%4."/>
      <w:lvlJc w:val="left"/>
      <w:pPr>
        <w:ind w:left="2880" w:hanging="360"/>
      </w:pPr>
    </w:lvl>
    <w:lvl w:ilvl="4" w:tplc="FA2AD640" w:tentative="1">
      <w:start w:val="1"/>
      <w:numFmt w:val="lowerLetter"/>
      <w:lvlText w:val="%5."/>
      <w:lvlJc w:val="left"/>
      <w:pPr>
        <w:ind w:left="3600" w:hanging="360"/>
      </w:pPr>
    </w:lvl>
    <w:lvl w:ilvl="5" w:tplc="F9E20032" w:tentative="1">
      <w:start w:val="1"/>
      <w:numFmt w:val="lowerRoman"/>
      <w:lvlText w:val="%6."/>
      <w:lvlJc w:val="right"/>
      <w:pPr>
        <w:ind w:left="4320" w:hanging="180"/>
      </w:pPr>
    </w:lvl>
    <w:lvl w:ilvl="6" w:tplc="F1FCED72" w:tentative="1">
      <w:start w:val="1"/>
      <w:numFmt w:val="decimal"/>
      <w:lvlText w:val="%7."/>
      <w:lvlJc w:val="left"/>
      <w:pPr>
        <w:ind w:left="5040" w:hanging="360"/>
      </w:pPr>
    </w:lvl>
    <w:lvl w:ilvl="7" w:tplc="BF9AEDF6" w:tentative="1">
      <w:start w:val="1"/>
      <w:numFmt w:val="lowerLetter"/>
      <w:lvlText w:val="%8."/>
      <w:lvlJc w:val="left"/>
      <w:pPr>
        <w:ind w:left="5760" w:hanging="360"/>
      </w:pPr>
    </w:lvl>
    <w:lvl w:ilvl="8" w:tplc="B4849C2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2B0965C">
      <w:start w:val="1"/>
      <w:numFmt w:val="lowerRoman"/>
      <w:lvlText w:val="(%1)"/>
      <w:lvlJc w:val="left"/>
      <w:pPr>
        <w:ind w:left="1080" w:hanging="720"/>
      </w:pPr>
      <w:rPr>
        <w:rFonts w:hint="default"/>
      </w:rPr>
    </w:lvl>
    <w:lvl w:ilvl="1" w:tplc="F4343858" w:tentative="1">
      <w:start w:val="1"/>
      <w:numFmt w:val="lowerLetter"/>
      <w:lvlText w:val="%2."/>
      <w:lvlJc w:val="left"/>
      <w:pPr>
        <w:ind w:left="1440" w:hanging="360"/>
      </w:pPr>
    </w:lvl>
    <w:lvl w:ilvl="2" w:tplc="FD9AA13A" w:tentative="1">
      <w:start w:val="1"/>
      <w:numFmt w:val="lowerRoman"/>
      <w:lvlText w:val="%3."/>
      <w:lvlJc w:val="right"/>
      <w:pPr>
        <w:ind w:left="2160" w:hanging="180"/>
      </w:pPr>
    </w:lvl>
    <w:lvl w:ilvl="3" w:tplc="B7D047A0" w:tentative="1">
      <w:start w:val="1"/>
      <w:numFmt w:val="decimal"/>
      <w:lvlText w:val="%4."/>
      <w:lvlJc w:val="left"/>
      <w:pPr>
        <w:ind w:left="2880" w:hanging="360"/>
      </w:pPr>
    </w:lvl>
    <w:lvl w:ilvl="4" w:tplc="575852AC" w:tentative="1">
      <w:start w:val="1"/>
      <w:numFmt w:val="lowerLetter"/>
      <w:lvlText w:val="%5."/>
      <w:lvlJc w:val="left"/>
      <w:pPr>
        <w:ind w:left="3600" w:hanging="360"/>
      </w:pPr>
    </w:lvl>
    <w:lvl w:ilvl="5" w:tplc="05386FE0" w:tentative="1">
      <w:start w:val="1"/>
      <w:numFmt w:val="lowerRoman"/>
      <w:lvlText w:val="%6."/>
      <w:lvlJc w:val="right"/>
      <w:pPr>
        <w:ind w:left="4320" w:hanging="180"/>
      </w:pPr>
    </w:lvl>
    <w:lvl w:ilvl="6" w:tplc="77346350" w:tentative="1">
      <w:start w:val="1"/>
      <w:numFmt w:val="decimal"/>
      <w:lvlText w:val="%7."/>
      <w:lvlJc w:val="left"/>
      <w:pPr>
        <w:ind w:left="5040" w:hanging="360"/>
      </w:pPr>
    </w:lvl>
    <w:lvl w:ilvl="7" w:tplc="6226A20C" w:tentative="1">
      <w:start w:val="1"/>
      <w:numFmt w:val="lowerLetter"/>
      <w:lvlText w:val="%8."/>
      <w:lvlJc w:val="left"/>
      <w:pPr>
        <w:ind w:left="5760" w:hanging="360"/>
      </w:pPr>
    </w:lvl>
    <w:lvl w:ilvl="8" w:tplc="2BA8424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25A871C">
      <w:start w:val="1"/>
      <w:numFmt w:val="lowerRoman"/>
      <w:lvlText w:val="(%1)"/>
      <w:lvlJc w:val="left"/>
      <w:pPr>
        <w:ind w:left="1080" w:hanging="720"/>
      </w:pPr>
      <w:rPr>
        <w:rFonts w:hint="default"/>
      </w:rPr>
    </w:lvl>
    <w:lvl w:ilvl="1" w:tplc="B35ED2FC" w:tentative="1">
      <w:start w:val="1"/>
      <w:numFmt w:val="lowerLetter"/>
      <w:lvlText w:val="%2."/>
      <w:lvlJc w:val="left"/>
      <w:pPr>
        <w:ind w:left="1440" w:hanging="360"/>
      </w:pPr>
    </w:lvl>
    <w:lvl w:ilvl="2" w:tplc="A748FF7E" w:tentative="1">
      <w:start w:val="1"/>
      <w:numFmt w:val="lowerRoman"/>
      <w:lvlText w:val="%3."/>
      <w:lvlJc w:val="right"/>
      <w:pPr>
        <w:ind w:left="2160" w:hanging="180"/>
      </w:pPr>
    </w:lvl>
    <w:lvl w:ilvl="3" w:tplc="2C00761C" w:tentative="1">
      <w:start w:val="1"/>
      <w:numFmt w:val="decimal"/>
      <w:lvlText w:val="%4."/>
      <w:lvlJc w:val="left"/>
      <w:pPr>
        <w:ind w:left="2880" w:hanging="360"/>
      </w:pPr>
    </w:lvl>
    <w:lvl w:ilvl="4" w:tplc="835C05B8" w:tentative="1">
      <w:start w:val="1"/>
      <w:numFmt w:val="lowerLetter"/>
      <w:lvlText w:val="%5."/>
      <w:lvlJc w:val="left"/>
      <w:pPr>
        <w:ind w:left="3600" w:hanging="360"/>
      </w:pPr>
    </w:lvl>
    <w:lvl w:ilvl="5" w:tplc="A7AE3E26" w:tentative="1">
      <w:start w:val="1"/>
      <w:numFmt w:val="lowerRoman"/>
      <w:lvlText w:val="%6."/>
      <w:lvlJc w:val="right"/>
      <w:pPr>
        <w:ind w:left="4320" w:hanging="180"/>
      </w:pPr>
    </w:lvl>
    <w:lvl w:ilvl="6" w:tplc="BCB27F34" w:tentative="1">
      <w:start w:val="1"/>
      <w:numFmt w:val="decimal"/>
      <w:lvlText w:val="%7."/>
      <w:lvlJc w:val="left"/>
      <w:pPr>
        <w:ind w:left="5040" w:hanging="360"/>
      </w:pPr>
    </w:lvl>
    <w:lvl w:ilvl="7" w:tplc="68502970" w:tentative="1">
      <w:start w:val="1"/>
      <w:numFmt w:val="lowerLetter"/>
      <w:lvlText w:val="%8."/>
      <w:lvlJc w:val="left"/>
      <w:pPr>
        <w:ind w:left="5760" w:hanging="360"/>
      </w:pPr>
    </w:lvl>
    <w:lvl w:ilvl="8" w:tplc="F66AD66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94538122">
    <w:abstractNumId w:val="11"/>
  </w:num>
  <w:num w:numId="2" w16cid:durableId="1507790287">
    <w:abstractNumId w:val="4"/>
  </w:num>
  <w:num w:numId="3" w16cid:durableId="160243776">
    <w:abstractNumId w:val="2"/>
  </w:num>
  <w:num w:numId="4" w16cid:durableId="1051885280">
    <w:abstractNumId w:val="7"/>
  </w:num>
  <w:num w:numId="5" w16cid:durableId="777261962">
    <w:abstractNumId w:val="6"/>
  </w:num>
  <w:num w:numId="6" w16cid:durableId="1747609266">
    <w:abstractNumId w:val="1"/>
  </w:num>
  <w:num w:numId="7" w16cid:durableId="62023779">
    <w:abstractNumId w:val="9"/>
  </w:num>
  <w:num w:numId="8" w16cid:durableId="1712919491">
    <w:abstractNumId w:val="5"/>
  </w:num>
  <w:num w:numId="9" w16cid:durableId="1425296110">
    <w:abstractNumId w:val="8"/>
  </w:num>
  <w:num w:numId="10" w16cid:durableId="1475946780">
    <w:abstractNumId w:val="3"/>
  </w:num>
  <w:num w:numId="11" w16cid:durableId="48849565">
    <w:abstractNumId w:val="10"/>
  </w:num>
  <w:num w:numId="12" w16cid:durableId="932860529">
    <w:abstractNumId w:val="0"/>
  </w:num>
  <w:num w:numId="13" w16cid:durableId="295258817">
    <w:abstractNumId w:val="11"/>
  </w:num>
  <w:num w:numId="14" w16cid:durableId="6512586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CE6"/>
    <w:rsid w:val="00056CE6"/>
    <w:rsid w:val="002D7C8C"/>
    <w:rsid w:val="002E213B"/>
    <w:rsid w:val="004E05AD"/>
    <w:rsid w:val="007C5AE3"/>
    <w:rsid w:val="00891803"/>
    <w:rsid w:val="00C70B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AF03B"/>
  <w15:docId w15:val="{F898B56F-8E46-4811-9731-7EA603652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042912">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B1162" w:rsidRDefault="00042912" w:rsidP="00AF0AC5">
          <w:pPr>
            <w:pStyle w:val="19A3EEAB3DB84406ABA1A13CDD5E3A4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B1162"/>
    <w:rsid w:val="00042912"/>
    <w:rsid w:val="002B1162"/>
    <w:rsid w:val="003E7C92"/>
    <w:rsid w:val="00633DB9"/>
    <w:rsid w:val="009110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9A3EEAB3DB84406ABA1A13CDD5E3A41">
    <w:name w:val="19A3EEAB3DB84406ABA1A13CDD5E3A41"/>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1030</Words>
  <Characters>5874</Characters>
  <Application>Microsoft Office Word</Application>
  <DocSecurity>8</DocSecurity>
  <Lines>48</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2023-11-21T01:47:00Z</dcterms:created>
  <dcterms:modified xsi:type="dcterms:W3CDTF">2023-11-21T01:47:00Z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