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A7B73" w14:textId="77777777" w:rsidR="00D2559D" w:rsidRPr="002C3EBF" w:rsidRDefault="00687B9C" w:rsidP="00D929B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CA7CAF" wp14:editId="66CA7CB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60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CA7B74" w14:textId="77777777" w:rsidR="00D2559D" w:rsidRDefault="00687B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CA7B75" w14:textId="77777777" w:rsidR="00D2559D" w:rsidRDefault="00687B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CA7B76" w14:textId="77777777" w:rsidR="00D2559D" w:rsidRPr="002C3EBF" w:rsidRDefault="00687B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194D" w14:paraId="66CA7B79" w14:textId="77777777" w:rsidTr="0046194D">
        <w:tc>
          <w:tcPr>
            <w:cnfStyle w:val="001000000000" w:firstRow="0" w:lastRow="0" w:firstColumn="1" w:lastColumn="0" w:oddVBand="0" w:evenVBand="0" w:oddHBand="0" w:evenHBand="0" w:firstRowFirstColumn="0" w:firstRowLastColumn="0" w:lastRowFirstColumn="0" w:lastRowLastColumn="0"/>
            <w:tcW w:w="3227" w:type="dxa"/>
          </w:tcPr>
          <w:p w14:paraId="66CA7B77" w14:textId="77777777" w:rsidR="00D2559D" w:rsidRPr="00996FAF" w:rsidRDefault="00687B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CA7B78" w14:textId="77777777" w:rsidR="00D2559D" w:rsidRPr="00996FAF" w:rsidRDefault="00687B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Andrews Village Hostel</w:t>
            </w:r>
          </w:p>
        </w:tc>
      </w:tr>
      <w:tr w:rsidR="0046194D" w14:paraId="66CA7B7C" w14:textId="77777777" w:rsidTr="0046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A7B7A" w14:textId="77777777" w:rsidR="00CA37CB" w:rsidRPr="00996FAF" w:rsidRDefault="00687B9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CA7B7B" w14:textId="77777777" w:rsidR="00CA37CB" w:rsidRPr="00996FAF" w:rsidRDefault="00687B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  and 81 Groom Street</w:t>
            </w:r>
            <w:r w:rsidRPr="00602258">
              <w:rPr>
                <w:rFonts w:ascii="Arial" w:hAnsi="Arial" w:cs="Arial"/>
                <w:color w:val="auto"/>
              </w:rPr>
              <w:t xml:space="preserve"> HUGHES ACT 2605</w:t>
            </w:r>
          </w:p>
        </w:tc>
      </w:tr>
      <w:tr w:rsidR="0046194D" w14:paraId="66CA7B7F" w14:textId="77777777" w:rsidTr="004619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A7B7D" w14:textId="77777777" w:rsidR="00CA37CB" w:rsidRPr="00996FAF" w:rsidRDefault="00687B9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CA7B7E" w14:textId="77777777" w:rsidR="00CA37CB" w:rsidRPr="00996FAF" w:rsidRDefault="00687B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2913</w:t>
            </w:r>
          </w:p>
        </w:tc>
      </w:tr>
      <w:tr w:rsidR="0046194D" w14:paraId="66CA7B82" w14:textId="77777777" w:rsidTr="0046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A7B80" w14:textId="77777777" w:rsidR="00D2559D" w:rsidRPr="00996FAF" w:rsidRDefault="00687B9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CA7B81" w14:textId="77777777" w:rsidR="00D2559D" w:rsidRPr="00996FAF" w:rsidRDefault="00687B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Presbyterian Church (ACT) Property Trust</w:t>
            </w:r>
          </w:p>
        </w:tc>
      </w:tr>
      <w:tr w:rsidR="0046194D" w14:paraId="66CA7B85" w14:textId="77777777" w:rsidTr="004619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A7B83" w14:textId="77777777" w:rsidR="00D2559D" w:rsidRPr="00996FAF" w:rsidRDefault="00687B9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CA7B84" w14:textId="77777777" w:rsidR="00D2559D" w:rsidRPr="00996FAF" w:rsidRDefault="00687B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6194D" w14:paraId="66CA7B88" w14:textId="77777777" w:rsidTr="0046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A7B86" w14:textId="77777777" w:rsidR="00D2559D" w:rsidRPr="00996FAF" w:rsidRDefault="00687B9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CA7B87" w14:textId="77777777" w:rsidR="00D2559D" w:rsidRPr="00996FAF" w:rsidRDefault="00687B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July 2023</w:t>
            </w:r>
          </w:p>
        </w:tc>
      </w:tr>
      <w:tr w:rsidR="0046194D" w14:paraId="66CA7B8B" w14:textId="77777777" w:rsidTr="004619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CA7B89" w14:textId="77777777" w:rsidR="00D2559D" w:rsidRPr="00996FAF" w:rsidRDefault="00687B9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CA7B8A" w14:textId="1A162BC9" w:rsidR="00D2559D" w:rsidRPr="00996FAF" w:rsidRDefault="003F38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11E6">
              <w:rPr>
                <w:rFonts w:ascii="Arial" w:hAnsi="Arial" w:cs="Arial"/>
                <w:color w:val="auto"/>
              </w:rPr>
              <w:t>3</w:t>
            </w:r>
            <w:r w:rsidR="00144FC7" w:rsidRPr="00A711E6">
              <w:rPr>
                <w:rFonts w:ascii="Arial" w:hAnsi="Arial" w:cs="Arial"/>
                <w:color w:val="auto"/>
              </w:rPr>
              <w:t xml:space="preserve"> August 2023</w:t>
            </w:r>
          </w:p>
        </w:tc>
      </w:tr>
    </w:tbl>
    <w:bookmarkEnd w:id="0"/>
    <w:p w14:paraId="66CA7B8C" w14:textId="6EC1A48F" w:rsidR="00FA0A5B" w:rsidRPr="00996FAF" w:rsidRDefault="00687B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929B5">
        <w:rPr>
          <w:rFonts w:ascii="Arial" w:hAnsi="Arial" w:cs="Arial"/>
        </w:rPr>
        <w:t xml:space="preserve"> </w:t>
      </w:r>
      <w:r w:rsidRPr="00996FAF">
        <w:rPr>
          <w:rFonts w:ascii="Arial" w:hAnsi="Arial" w:cs="Arial"/>
        </w:rPr>
        <w:t>2018.</w:t>
      </w:r>
      <w:r w:rsidRPr="00996FAF">
        <w:rPr>
          <w:rFonts w:ascii="Arial" w:hAnsi="Arial" w:cs="Arial"/>
        </w:rPr>
        <w:br w:type="page"/>
      </w:r>
    </w:p>
    <w:p w14:paraId="66CA7B8D" w14:textId="77777777" w:rsidR="000078F8" w:rsidRPr="00996FAF" w:rsidRDefault="00687B9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CA7B8E" w14:textId="15D2F45E" w:rsidR="000078F8" w:rsidRPr="00996FAF" w:rsidRDefault="00687B9C" w:rsidP="0036130C">
      <w:pPr>
        <w:pStyle w:val="NormalArial"/>
      </w:pPr>
      <w:r w:rsidRPr="00996FAF">
        <w:t xml:space="preserve">This performance report for </w:t>
      </w:r>
      <w:r w:rsidRPr="00996FAF">
        <w:rPr>
          <w:color w:val="auto"/>
        </w:rPr>
        <w:t>St Andrews Village Hostel (</w:t>
      </w:r>
      <w:r w:rsidRPr="00996FAF">
        <w:rPr>
          <w:b/>
          <w:color w:val="auto"/>
        </w:rPr>
        <w:t>the service</w:t>
      </w:r>
      <w:r w:rsidRPr="00996FAF">
        <w:rPr>
          <w:color w:val="auto"/>
        </w:rPr>
        <w:t xml:space="preserve">) </w:t>
      </w:r>
      <w:r w:rsidRPr="00261843">
        <w:rPr>
          <w:color w:val="auto"/>
        </w:rPr>
        <w:t xml:space="preserve">has been prepared by </w:t>
      </w:r>
      <w:r w:rsidR="00144FC7" w:rsidRPr="00261843">
        <w:rPr>
          <w:color w:val="auto"/>
        </w:rPr>
        <w:t>G Cherry</w:t>
      </w:r>
      <w:r w:rsidRPr="00261843">
        <w:rPr>
          <w:color w:val="auto"/>
        </w:rPr>
        <w:t>, delegate of the Aged Care Quality and Safety Commissioner (Commissioner</w:t>
      </w:r>
      <w:r w:rsidRPr="00996FAF">
        <w:t>)</w:t>
      </w:r>
      <w:r>
        <w:rPr>
          <w:rStyle w:val="FootnoteReference"/>
        </w:rPr>
        <w:footnoteReference w:id="1"/>
      </w:r>
      <w:r w:rsidRPr="00996FAF">
        <w:t>.</w:t>
      </w:r>
    </w:p>
    <w:p w14:paraId="66CA7B8F" w14:textId="77777777" w:rsidR="000078F8" w:rsidRPr="00996FAF" w:rsidRDefault="00687B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CA7B90" w14:textId="77777777" w:rsidR="000078F8" w:rsidRPr="00996FAF" w:rsidRDefault="00687B9C" w:rsidP="0036130C">
      <w:pPr>
        <w:pStyle w:val="NormalArial"/>
      </w:pPr>
      <w:r w:rsidRPr="00996FAF">
        <w:t>The report also specifies any areas in which improvements must be made to ensure the Quality Standards are complied with.</w:t>
      </w:r>
    </w:p>
    <w:p w14:paraId="66CA7B91" w14:textId="77777777" w:rsidR="00DF37F2" w:rsidRPr="00996FAF" w:rsidRDefault="00687B9C" w:rsidP="00712752">
      <w:pPr>
        <w:pStyle w:val="Heading1"/>
        <w:spacing w:before="240" w:after="240" w:line="22" w:lineRule="atLeast"/>
        <w:rPr>
          <w:rFonts w:ascii="Arial" w:hAnsi="Arial" w:cs="Arial"/>
        </w:rPr>
      </w:pPr>
      <w:r w:rsidRPr="00996FAF">
        <w:rPr>
          <w:rFonts w:ascii="Arial" w:hAnsi="Arial" w:cs="Arial"/>
        </w:rPr>
        <w:t>Material relied on</w:t>
      </w:r>
    </w:p>
    <w:p w14:paraId="66CA7B92" w14:textId="77777777" w:rsidR="00DF37F2" w:rsidRPr="00D929B5" w:rsidRDefault="00687B9C" w:rsidP="0036130C">
      <w:pPr>
        <w:pStyle w:val="NormalArial"/>
        <w:rPr>
          <w:color w:val="auto"/>
        </w:rPr>
      </w:pPr>
      <w:r w:rsidRPr="00996FAF">
        <w:t xml:space="preserve">The following information has been considered in preparing </w:t>
      </w:r>
      <w:r w:rsidRPr="00D929B5">
        <w:rPr>
          <w:color w:val="auto"/>
        </w:rPr>
        <w:t>the performance report:</w:t>
      </w:r>
    </w:p>
    <w:p w14:paraId="66CA7B93" w14:textId="61EC57B1" w:rsidR="00DF37F2" w:rsidRPr="00D929B5" w:rsidRDefault="00687B9C" w:rsidP="00712752">
      <w:pPr>
        <w:pStyle w:val="ListParagraph"/>
        <w:numPr>
          <w:ilvl w:val="0"/>
          <w:numId w:val="2"/>
        </w:numPr>
        <w:spacing w:line="240" w:lineRule="atLeast"/>
        <w:ind w:left="714" w:hanging="357"/>
        <w:contextualSpacing w:val="0"/>
        <w:rPr>
          <w:rFonts w:ascii="Arial" w:hAnsi="Arial" w:cs="Arial"/>
          <w:color w:val="auto"/>
        </w:rPr>
      </w:pPr>
      <w:r w:rsidRPr="00D929B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261843" w:rsidRPr="00D929B5">
        <w:rPr>
          <w:rFonts w:ascii="Arial" w:hAnsi="Arial" w:cs="Arial"/>
          <w:color w:val="auto"/>
        </w:rPr>
        <w:t>,</w:t>
      </w:r>
      <w:r w:rsidRPr="00D929B5">
        <w:rPr>
          <w:rFonts w:ascii="Arial" w:hAnsi="Arial" w:cs="Arial"/>
          <w:color w:val="auto"/>
        </w:rPr>
        <w:t xml:space="preserve"> and others</w:t>
      </w:r>
      <w:r w:rsidR="00D929B5">
        <w:rPr>
          <w:rFonts w:ascii="Arial" w:hAnsi="Arial" w:cs="Arial"/>
          <w:color w:val="auto"/>
        </w:rPr>
        <w:t>.</w:t>
      </w:r>
    </w:p>
    <w:p w14:paraId="59516FD3" w14:textId="42ED148A" w:rsidR="00261843" w:rsidRPr="00D929B5" w:rsidRDefault="00144FC7" w:rsidP="00712752">
      <w:pPr>
        <w:pStyle w:val="ListParagraph"/>
        <w:numPr>
          <w:ilvl w:val="0"/>
          <w:numId w:val="2"/>
        </w:numPr>
        <w:spacing w:line="240" w:lineRule="atLeast"/>
        <w:ind w:left="714" w:hanging="357"/>
        <w:contextualSpacing w:val="0"/>
        <w:rPr>
          <w:rFonts w:ascii="Arial" w:hAnsi="Arial" w:cs="Arial"/>
          <w:color w:val="auto"/>
        </w:rPr>
      </w:pPr>
      <w:r w:rsidRPr="00D929B5">
        <w:rPr>
          <w:rFonts w:ascii="Arial" w:hAnsi="Arial" w:cs="Arial"/>
          <w:color w:val="auto"/>
        </w:rPr>
        <w:t xml:space="preserve">Performance report dated </w:t>
      </w:r>
      <w:r w:rsidR="00261843" w:rsidRPr="00D929B5">
        <w:rPr>
          <w:rFonts w:ascii="Arial" w:hAnsi="Arial" w:cs="Arial"/>
          <w:color w:val="auto"/>
        </w:rPr>
        <w:t>14 November 2022</w:t>
      </w:r>
      <w:r w:rsidR="00D929B5">
        <w:rPr>
          <w:rFonts w:ascii="Arial" w:hAnsi="Arial" w:cs="Arial"/>
          <w:color w:val="auto"/>
        </w:rPr>
        <w:t>.</w:t>
      </w:r>
    </w:p>
    <w:p w14:paraId="66CA7B97" w14:textId="7F29F098" w:rsidR="003B1763" w:rsidRPr="00D929B5" w:rsidRDefault="00687B9C" w:rsidP="008E1713">
      <w:pPr>
        <w:pStyle w:val="ListParagraph"/>
        <w:numPr>
          <w:ilvl w:val="0"/>
          <w:numId w:val="2"/>
        </w:numPr>
        <w:spacing w:line="22" w:lineRule="atLeast"/>
        <w:ind w:left="714" w:hanging="357"/>
        <w:contextualSpacing w:val="0"/>
        <w:rPr>
          <w:rFonts w:ascii="Arial" w:hAnsi="Arial" w:cs="Arial"/>
          <w:color w:val="auto"/>
        </w:rPr>
      </w:pPr>
      <w:r w:rsidRPr="00D929B5">
        <w:rPr>
          <w:rFonts w:ascii="Arial" w:hAnsi="Arial" w:cs="Arial"/>
          <w:color w:val="auto"/>
        </w:rPr>
        <w:br w:type="page"/>
      </w:r>
    </w:p>
    <w:p w14:paraId="66CA7B98" w14:textId="77777777" w:rsidR="00FC045E" w:rsidRPr="00996FAF" w:rsidRDefault="00687B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194D" w14:paraId="66CA7BA1" w14:textId="77777777" w:rsidTr="004619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CA7B9F" w14:textId="77777777" w:rsidR="00FC045E" w:rsidRPr="00996FAF" w:rsidRDefault="00687B9C" w:rsidP="009767BC">
            <w:pPr>
              <w:keepNext/>
              <w:spacing w:before="0" w:line="22" w:lineRule="atLeast"/>
              <w:rPr>
                <w:rFonts w:ascii="Arial" w:hAnsi="Arial" w:cs="Arial"/>
              </w:rPr>
            </w:pPr>
            <w:r w:rsidRPr="00996FAF">
              <w:rPr>
                <w:rFonts w:ascii="Arial" w:hAnsi="Arial" w:cs="Arial"/>
              </w:rPr>
              <w:t xml:space="preserve">Standard 3 </w:t>
            </w:r>
            <w:r w:rsidRPr="00FF0D23">
              <w:rPr>
                <w:rFonts w:ascii="Arial" w:hAnsi="Arial" w:cs="Arial"/>
                <w:b w:val="0"/>
                <w:bCs/>
              </w:rPr>
              <w:t>Personal care and clinical care</w:t>
            </w:r>
          </w:p>
        </w:tc>
        <w:tc>
          <w:tcPr>
            <w:tcW w:w="1583" w:type="pct"/>
            <w:shd w:val="clear" w:color="auto" w:fill="auto"/>
          </w:tcPr>
          <w:p w14:paraId="66CA7BA0" w14:textId="527C7FCB" w:rsidR="00FC045E" w:rsidRPr="00D929B5" w:rsidRDefault="009423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0D23" w:rsidRPr="00D929B5">
                  <w:rPr>
                    <w:rFonts w:ascii="Arial" w:hAnsi="Arial" w:cs="Arial"/>
                    <w:bCs/>
                  </w:rPr>
                  <w:t>Not applicable as not all requirements have been assessed</w:t>
                </w:r>
              </w:sdtContent>
            </w:sdt>
            <w:r w:rsidR="00687B9C" w:rsidRPr="00D929B5">
              <w:rPr>
                <w:rFonts w:ascii="Arial" w:hAnsi="Arial" w:cs="Arial"/>
                <w:bCs/>
              </w:rPr>
              <w:t xml:space="preserve"> </w:t>
            </w:r>
          </w:p>
        </w:tc>
      </w:tr>
      <w:tr w:rsidR="0046194D" w14:paraId="66CA7BAD" w14:textId="77777777" w:rsidTr="004619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CA7BAB" w14:textId="77777777" w:rsidR="00FC045E" w:rsidRPr="00996FAF" w:rsidRDefault="00687B9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CA7BAC" w14:textId="551A8E79" w:rsidR="00FC045E" w:rsidRPr="00D929B5" w:rsidRDefault="009423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0D23" w:rsidRPr="00D929B5">
                  <w:rPr>
                    <w:rFonts w:ascii="Arial" w:hAnsi="Arial" w:cs="Arial"/>
                    <w:b/>
                    <w:bCs/>
                  </w:rPr>
                  <w:t>Not applicable as not all requirements have been assessed</w:t>
                </w:r>
              </w:sdtContent>
            </w:sdt>
            <w:r w:rsidR="00687B9C" w:rsidRPr="00D929B5">
              <w:rPr>
                <w:rFonts w:ascii="Arial" w:hAnsi="Arial" w:cs="Arial"/>
                <w:b/>
                <w:bCs/>
              </w:rPr>
              <w:t xml:space="preserve"> </w:t>
            </w:r>
          </w:p>
        </w:tc>
      </w:tr>
    </w:tbl>
    <w:p w14:paraId="66CA7BB1" w14:textId="77777777" w:rsidR="00FC045E" w:rsidRPr="00996FAF" w:rsidRDefault="00687B9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CA7BB2" w14:textId="77777777" w:rsidR="00FC045E" w:rsidRPr="00996FAF" w:rsidRDefault="00687B9C" w:rsidP="00712752">
      <w:pPr>
        <w:pStyle w:val="Heading1"/>
        <w:spacing w:before="0" w:after="240" w:line="22" w:lineRule="atLeast"/>
        <w:rPr>
          <w:rFonts w:ascii="Arial" w:hAnsi="Arial" w:cs="Arial"/>
        </w:rPr>
      </w:pPr>
      <w:r w:rsidRPr="00996FAF">
        <w:rPr>
          <w:rFonts w:ascii="Arial" w:hAnsi="Arial" w:cs="Arial"/>
        </w:rPr>
        <w:t>Areas for improvement</w:t>
      </w:r>
    </w:p>
    <w:p w14:paraId="66CA7BB4" w14:textId="3900BA5E" w:rsidR="00FC045E" w:rsidRPr="00996FAF" w:rsidRDefault="00687B9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6CA7BB9" w14:textId="0D936BFD" w:rsidR="00FC045E" w:rsidRPr="00996FAF" w:rsidRDefault="00687B9C" w:rsidP="0036130C">
      <w:pPr>
        <w:pStyle w:val="NormalArial"/>
      </w:pPr>
      <w:r w:rsidRPr="00996FAF">
        <w:br w:type="page"/>
      </w:r>
    </w:p>
    <w:p w14:paraId="66CA7BF8" w14:textId="77777777" w:rsidR="00FC045E" w:rsidRPr="00996FAF" w:rsidRDefault="00687B9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6194D" w14:paraId="66CA7BFB" w14:textId="77777777" w:rsidTr="00D92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CA7BF9" w14:textId="77777777" w:rsidR="00FC045E" w:rsidRPr="00996FAF" w:rsidRDefault="00687B9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6CA7BFA" w14:textId="77777777" w:rsidR="00FC045E" w:rsidRPr="00996FAF" w:rsidRDefault="00942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194D" w14:paraId="66CA7C02" w14:textId="77777777" w:rsidTr="00D929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A7BFC" w14:textId="77777777" w:rsidR="00FC045E" w:rsidRPr="00996FAF" w:rsidRDefault="00687B9C"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6CA7BFD" w14:textId="77777777" w:rsidR="00FC045E" w:rsidRPr="00996FAF" w:rsidRDefault="00687B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CA7BFE" w14:textId="77777777" w:rsidR="00FC045E" w:rsidRPr="00996FAF" w:rsidRDefault="00687B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CA7BFF" w14:textId="77777777" w:rsidR="00FC045E" w:rsidRPr="00996FAF" w:rsidRDefault="00687B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CA7C00" w14:textId="77777777" w:rsidR="00FC045E" w:rsidRPr="00996FAF" w:rsidRDefault="00687B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6CA7C01" w14:textId="793A5AF1" w:rsidR="00FC045E" w:rsidRPr="00996FAF" w:rsidRDefault="009423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07039">
                  <w:rPr>
                    <w:rFonts w:ascii="Arial" w:hAnsi="Arial" w:cs="Arial"/>
                    <w:color w:val="auto"/>
                  </w:rPr>
                  <w:t>Compliant</w:t>
                </w:r>
              </w:sdtContent>
            </w:sdt>
            <w:r w:rsidR="00687B9C" w:rsidRPr="00996FAF">
              <w:rPr>
                <w:rFonts w:ascii="Arial" w:hAnsi="Arial" w:cs="Arial"/>
                <w:color w:val="0000FF"/>
              </w:rPr>
              <w:t xml:space="preserve"> </w:t>
            </w:r>
          </w:p>
        </w:tc>
      </w:tr>
    </w:tbl>
    <w:p w14:paraId="66CA7C1D" w14:textId="77777777" w:rsidR="00D87E7C" w:rsidRDefault="00687B9C" w:rsidP="00D929B5">
      <w:pPr>
        <w:pStyle w:val="Heading20"/>
        <w:spacing w:before="240"/>
      </w:pPr>
      <w:r w:rsidRPr="00996FAF">
        <w:t>Findings</w:t>
      </w:r>
    </w:p>
    <w:p w14:paraId="00E921DD" w14:textId="749ED346" w:rsidR="002C6DB9" w:rsidRPr="00EE163A" w:rsidRDefault="002C6DB9" w:rsidP="00D929B5">
      <w:pPr>
        <w:spacing w:before="12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w:t>
      </w:r>
      <w:r w:rsidRPr="00EE163A">
        <w:rPr>
          <w:rFonts w:ascii="Arial" w:eastAsia="Calibri" w:hAnsi="Arial" w:cs="Arial"/>
          <w:color w:val="auto"/>
        </w:rPr>
        <w:t>of seven requirements w</w:t>
      </w:r>
      <w:r>
        <w:rPr>
          <w:rFonts w:ascii="Arial" w:eastAsia="Calibri" w:hAnsi="Arial" w:cs="Arial"/>
          <w:color w:val="auto"/>
        </w:rPr>
        <w:t>as</w:t>
      </w:r>
      <w:r w:rsidRPr="00EE163A">
        <w:rPr>
          <w:rFonts w:ascii="Arial" w:eastAsia="Calibri" w:hAnsi="Arial" w:cs="Arial"/>
          <w:color w:val="auto"/>
        </w:rPr>
        <w:t xml:space="preserve"> assessed and found </w:t>
      </w:r>
      <w:r w:rsidRPr="00B06F62">
        <w:rPr>
          <w:rFonts w:ascii="Arial" w:eastAsia="Calibri" w:hAnsi="Arial" w:cs="Arial"/>
          <w:color w:val="auto"/>
        </w:rPr>
        <w:t>compliant.</w:t>
      </w:r>
    </w:p>
    <w:p w14:paraId="0AC4DB94" w14:textId="46777E90" w:rsidR="002C6DB9" w:rsidRDefault="002C6DB9" w:rsidP="00D929B5">
      <w:pPr>
        <w:spacing w:before="12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1</w:t>
      </w:r>
      <w:r w:rsidR="000612D3">
        <w:rPr>
          <w:rFonts w:ascii="Arial" w:eastAsia="Calibri" w:hAnsi="Arial" w:cs="Arial"/>
          <w:color w:val="auto"/>
        </w:rPr>
        <w:t>4 November 2022</w:t>
      </w:r>
      <w:r>
        <w:rPr>
          <w:rFonts w:ascii="Arial" w:eastAsia="Calibri" w:hAnsi="Arial" w:cs="Arial"/>
          <w:color w:val="auto"/>
        </w:rPr>
        <w:t xml:space="preserve"> </w:t>
      </w:r>
      <w:r w:rsidRPr="00421C1D">
        <w:rPr>
          <w:rFonts w:ascii="Arial" w:eastAsia="Calibri" w:hAnsi="Arial" w:cs="Arial"/>
          <w:color w:val="auto"/>
        </w:rPr>
        <w:t xml:space="preserve">that the service was non-compliant in requirement </w:t>
      </w:r>
      <w:r>
        <w:rPr>
          <w:rFonts w:ascii="Arial" w:eastAsia="Calibri" w:hAnsi="Arial" w:cs="Arial"/>
          <w:color w:val="auto"/>
        </w:rPr>
        <w:t>3</w:t>
      </w:r>
      <w:r w:rsidRPr="00421C1D">
        <w:rPr>
          <w:rFonts w:ascii="Arial" w:eastAsia="Calibri" w:hAnsi="Arial" w:cs="Arial"/>
          <w:color w:val="auto"/>
        </w:rPr>
        <w:t>(3)(</w:t>
      </w:r>
      <w:r w:rsidR="000612D3">
        <w:rPr>
          <w:rFonts w:ascii="Arial" w:eastAsia="Calibri" w:hAnsi="Arial" w:cs="Arial"/>
          <w:color w:val="auto"/>
        </w:rPr>
        <w:t>a</w:t>
      </w:r>
      <w:r w:rsidRPr="00421C1D">
        <w:rPr>
          <w:rFonts w:ascii="Arial" w:eastAsia="Calibri" w:hAnsi="Arial" w:cs="Arial"/>
          <w:color w:val="auto"/>
        </w:rPr>
        <w:t>)</w:t>
      </w:r>
      <w:r>
        <w:rPr>
          <w:rFonts w:ascii="Arial" w:eastAsia="Calibri" w:hAnsi="Arial" w:cs="Arial"/>
          <w:color w:val="auto"/>
        </w:rPr>
        <w:t xml:space="preserve"> </w:t>
      </w:r>
      <w:r w:rsidRPr="00421C1D">
        <w:rPr>
          <w:rFonts w:ascii="Arial" w:eastAsia="Calibri" w:hAnsi="Arial" w:cs="Arial"/>
          <w:color w:val="auto"/>
        </w:rPr>
        <w:t xml:space="preserve">after a site assessment conducted </w:t>
      </w:r>
      <w:bookmarkStart w:id="1" w:name="_Hlk139637161"/>
      <w:r>
        <w:rPr>
          <w:rFonts w:ascii="Arial" w:eastAsia="Calibri" w:hAnsi="Arial" w:cs="Arial"/>
          <w:color w:val="auto"/>
        </w:rPr>
        <w:t>1</w:t>
      </w:r>
      <w:r w:rsidR="000612D3">
        <w:rPr>
          <w:rFonts w:ascii="Arial" w:eastAsia="Calibri" w:hAnsi="Arial" w:cs="Arial"/>
          <w:color w:val="auto"/>
        </w:rPr>
        <w:t>1-12 October 2022</w:t>
      </w:r>
      <w:bookmarkEnd w:id="1"/>
      <w:r w:rsidRPr="00421C1D">
        <w:rPr>
          <w:rFonts w:ascii="Arial" w:eastAsia="Calibri" w:hAnsi="Arial" w:cs="Arial"/>
          <w:color w:val="auto"/>
        </w:rPr>
        <w:t>.</w:t>
      </w:r>
    </w:p>
    <w:p w14:paraId="136B542C" w14:textId="25BA5F8C" w:rsidR="007163A6" w:rsidRPr="007F3D56" w:rsidRDefault="002C6DB9" w:rsidP="007163A6">
      <w:pPr>
        <w:pStyle w:val="ListBullet"/>
        <w:numPr>
          <w:ilvl w:val="0"/>
          <w:numId w:val="0"/>
        </w:numPr>
        <w:spacing w:before="0" w:after="120" w:line="22" w:lineRule="atLeast"/>
        <w:rPr>
          <w:rFonts w:ascii="Arial" w:hAnsi="Arial" w:cs="Arial"/>
          <w:color w:val="auto"/>
        </w:rPr>
      </w:pPr>
      <w:r w:rsidRPr="003A4C7C">
        <w:rPr>
          <w:rFonts w:ascii="Arial" w:eastAsia="Calibri" w:hAnsi="Arial" w:cs="Arial"/>
          <w:color w:val="auto"/>
        </w:rPr>
        <w:t xml:space="preserve">Previously the service did not </w:t>
      </w:r>
      <w:r w:rsidRPr="003A4C7C">
        <w:rPr>
          <w:rFonts w:ascii="Arial" w:hAnsi="Arial" w:cs="Arial"/>
        </w:rPr>
        <w:t xml:space="preserve">demonstrate effective </w:t>
      </w:r>
      <w:r w:rsidR="007163A6">
        <w:rPr>
          <w:rFonts w:ascii="Arial" w:hAnsi="Arial" w:cs="Arial"/>
        </w:rPr>
        <w:t>systems</w:t>
      </w:r>
      <w:r w:rsidR="00EB3A64">
        <w:rPr>
          <w:rFonts w:ascii="Arial" w:hAnsi="Arial" w:cs="Arial"/>
        </w:rPr>
        <w:t xml:space="preserve"> to e</w:t>
      </w:r>
      <w:r w:rsidR="007163A6" w:rsidRPr="007F3D56">
        <w:rPr>
          <w:rFonts w:ascii="Arial" w:hAnsi="Arial" w:cs="Arial"/>
          <w:color w:val="auto"/>
        </w:rPr>
        <w:t xml:space="preserve">nsure each consumer </w:t>
      </w:r>
      <w:r w:rsidR="00EB3A64">
        <w:rPr>
          <w:rFonts w:ascii="Arial" w:hAnsi="Arial" w:cs="Arial"/>
          <w:color w:val="auto"/>
        </w:rPr>
        <w:t xml:space="preserve">receives </w:t>
      </w:r>
      <w:r w:rsidR="007163A6" w:rsidRPr="007F3D56">
        <w:rPr>
          <w:rFonts w:ascii="Arial" w:hAnsi="Arial" w:cs="Arial"/>
          <w:color w:val="auto"/>
        </w:rPr>
        <w:t>safe</w:t>
      </w:r>
      <w:r w:rsidR="00EB3A64">
        <w:rPr>
          <w:rFonts w:ascii="Arial" w:hAnsi="Arial" w:cs="Arial"/>
          <w:color w:val="auto"/>
        </w:rPr>
        <w:t>/</w:t>
      </w:r>
      <w:r w:rsidR="007163A6" w:rsidRPr="007F3D56">
        <w:rPr>
          <w:rFonts w:ascii="Arial" w:hAnsi="Arial" w:cs="Arial"/>
          <w:color w:val="auto"/>
        </w:rPr>
        <w:t>effective personal and clinical care that is best practice, tailored to their needs and optimises health and well-being</w:t>
      </w:r>
      <w:r w:rsidR="00EB3A64">
        <w:rPr>
          <w:rFonts w:ascii="Arial" w:hAnsi="Arial" w:cs="Arial"/>
          <w:color w:val="auto"/>
        </w:rPr>
        <w:t>. In</w:t>
      </w:r>
      <w:r w:rsidR="007163A6" w:rsidRPr="007F3D56">
        <w:rPr>
          <w:rFonts w:ascii="Arial" w:hAnsi="Arial" w:cs="Arial"/>
          <w:color w:val="auto"/>
        </w:rPr>
        <w:t xml:space="preserve"> particular</w:t>
      </w:r>
      <w:r w:rsidR="00EB3A64">
        <w:rPr>
          <w:rFonts w:ascii="Arial" w:hAnsi="Arial" w:cs="Arial"/>
          <w:color w:val="auto"/>
        </w:rPr>
        <w:t xml:space="preserve"> relating to </w:t>
      </w:r>
      <w:r w:rsidR="007163A6" w:rsidRPr="007F3D56">
        <w:rPr>
          <w:rFonts w:ascii="Arial" w:hAnsi="Arial" w:cs="Arial"/>
          <w:color w:val="auto"/>
        </w:rPr>
        <w:t xml:space="preserve">wound care management, </w:t>
      </w:r>
      <w:r w:rsidR="007163A6">
        <w:rPr>
          <w:rFonts w:ascii="Arial" w:hAnsi="Arial" w:cs="Arial"/>
          <w:color w:val="auto"/>
        </w:rPr>
        <w:t>behaviour support</w:t>
      </w:r>
      <w:r w:rsidR="00EB3A64">
        <w:rPr>
          <w:rFonts w:ascii="Arial" w:hAnsi="Arial" w:cs="Arial"/>
          <w:color w:val="auto"/>
        </w:rPr>
        <w:t>,</w:t>
      </w:r>
      <w:r w:rsidR="007163A6">
        <w:rPr>
          <w:rFonts w:ascii="Arial" w:hAnsi="Arial" w:cs="Arial"/>
          <w:color w:val="auto"/>
        </w:rPr>
        <w:t xml:space="preserve"> management of restrictive practices and post-falls monitoring and management.</w:t>
      </w:r>
    </w:p>
    <w:p w14:paraId="3D286A66" w14:textId="02F6A0E8" w:rsidR="002C6DB9" w:rsidRDefault="00EB3A64" w:rsidP="002C6DB9">
      <w:pPr>
        <w:rPr>
          <w:rFonts w:ascii="Arial" w:eastAsia="Calibri" w:hAnsi="Arial" w:cs="Arial"/>
          <w:color w:val="auto"/>
        </w:rPr>
      </w:pPr>
      <w:r>
        <w:rPr>
          <w:rFonts w:ascii="Arial" w:hAnsi="Arial" w:cs="Arial"/>
        </w:rPr>
        <w:t>A</w:t>
      </w:r>
      <w:r w:rsidR="002C6DB9" w:rsidRPr="003A4C7C">
        <w:rPr>
          <w:rFonts w:ascii="Arial" w:hAnsi="Arial" w:cs="Arial"/>
        </w:rPr>
        <w:t xml:space="preserve">ctions implemented </w:t>
      </w:r>
      <w:r w:rsidR="002C6DB9" w:rsidRPr="003A4C7C">
        <w:rPr>
          <w:rFonts w:ascii="Arial" w:eastAsia="Calibri" w:hAnsi="Arial" w:cs="Arial"/>
          <w:color w:val="auto"/>
        </w:rPr>
        <w:t>since the assessment conducted 1</w:t>
      </w:r>
      <w:r w:rsidR="000612D3">
        <w:rPr>
          <w:rFonts w:ascii="Arial" w:eastAsia="Calibri" w:hAnsi="Arial" w:cs="Arial"/>
          <w:color w:val="auto"/>
        </w:rPr>
        <w:t>1-12 October 2022</w:t>
      </w:r>
      <w:r w:rsidR="002C6DB9" w:rsidRPr="003A4C7C">
        <w:rPr>
          <w:rFonts w:ascii="Arial" w:eastAsia="Calibri" w:hAnsi="Arial" w:cs="Arial"/>
          <w:color w:val="auto"/>
        </w:rPr>
        <w:t>, include:</w:t>
      </w:r>
    </w:p>
    <w:p w14:paraId="5F82AA99" w14:textId="0C1C1054" w:rsidR="00853326" w:rsidRPr="00B643C5" w:rsidRDefault="00853326" w:rsidP="00B643C5">
      <w:pPr>
        <w:pStyle w:val="ListBullet"/>
        <w:numPr>
          <w:ilvl w:val="0"/>
          <w:numId w:val="15"/>
        </w:numPr>
        <w:spacing w:before="0" w:after="0"/>
        <w:ind w:left="357" w:hanging="357"/>
        <w:rPr>
          <w:rFonts w:ascii="Arial" w:eastAsia="Calibri" w:hAnsi="Arial" w:cs="Arial"/>
          <w:color w:val="auto"/>
        </w:rPr>
      </w:pPr>
      <w:r w:rsidRPr="00B643C5">
        <w:rPr>
          <w:rFonts w:ascii="Arial" w:eastAsia="Calibri" w:hAnsi="Arial" w:cs="Arial"/>
          <w:color w:val="auto"/>
        </w:rPr>
        <w:t xml:space="preserve">Auditing processes identified gaps in staff knowledge concerning wound </w:t>
      </w:r>
      <w:proofErr w:type="gramStart"/>
      <w:r w:rsidRPr="00B643C5">
        <w:rPr>
          <w:rFonts w:ascii="Arial" w:eastAsia="Calibri" w:hAnsi="Arial" w:cs="Arial"/>
          <w:color w:val="auto"/>
        </w:rPr>
        <w:t>management  resulting</w:t>
      </w:r>
      <w:proofErr w:type="gramEnd"/>
      <w:r w:rsidRPr="00B643C5">
        <w:rPr>
          <w:rFonts w:ascii="Arial" w:eastAsia="Calibri" w:hAnsi="Arial" w:cs="Arial"/>
          <w:color w:val="auto"/>
        </w:rPr>
        <w:t xml:space="preserve"> in provision of training</w:t>
      </w:r>
      <w:r w:rsidR="00D929B5">
        <w:rPr>
          <w:rFonts w:ascii="Arial" w:eastAsia="Calibri" w:hAnsi="Arial" w:cs="Arial"/>
          <w:color w:val="auto"/>
        </w:rPr>
        <w:t>.</w:t>
      </w:r>
    </w:p>
    <w:p w14:paraId="5479D1CB" w14:textId="614CD1B3" w:rsidR="00A745C4" w:rsidRPr="00B643C5" w:rsidRDefault="00853326" w:rsidP="00A745C4">
      <w:pPr>
        <w:pStyle w:val="ListBullet"/>
        <w:numPr>
          <w:ilvl w:val="0"/>
          <w:numId w:val="15"/>
        </w:numPr>
        <w:spacing w:before="0" w:after="0"/>
        <w:ind w:left="357" w:hanging="357"/>
        <w:rPr>
          <w:rFonts w:ascii="Arial" w:eastAsia="Calibri" w:hAnsi="Arial" w:cs="Arial"/>
          <w:color w:val="auto"/>
        </w:rPr>
      </w:pPr>
      <w:r w:rsidRPr="00B643C5">
        <w:rPr>
          <w:rFonts w:ascii="Arial" w:eastAsia="Calibri" w:hAnsi="Arial" w:cs="Arial"/>
          <w:color w:val="auto"/>
        </w:rPr>
        <w:t xml:space="preserve">Care managers provide greater oversight of wound management </w:t>
      </w:r>
      <w:r w:rsidR="00C24868" w:rsidRPr="00B643C5">
        <w:rPr>
          <w:rFonts w:ascii="Arial" w:eastAsia="Calibri" w:hAnsi="Arial" w:cs="Arial"/>
          <w:color w:val="auto"/>
        </w:rPr>
        <w:t xml:space="preserve">to identify/respond to gaps in staff practice </w:t>
      </w:r>
      <w:r w:rsidRPr="00B643C5">
        <w:rPr>
          <w:rFonts w:ascii="Arial" w:eastAsia="Calibri" w:hAnsi="Arial" w:cs="Arial"/>
          <w:color w:val="auto"/>
        </w:rPr>
        <w:t xml:space="preserve">including daily review and </w:t>
      </w:r>
      <w:r w:rsidR="00B643C5" w:rsidRPr="00B643C5">
        <w:rPr>
          <w:rFonts w:ascii="Arial" w:eastAsia="Calibri" w:hAnsi="Arial" w:cs="Arial"/>
          <w:color w:val="auto"/>
        </w:rPr>
        <w:t xml:space="preserve">attending </w:t>
      </w:r>
      <w:r w:rsidRPr="00B643C5">
        <w:rPr>
          <w:rFonts w:ascii="Arial" w:eastAsia="Calibri" w:hAnsi="Arial" w:cs="Arial"/>
          <w:color w:val="auto"/>
        </w:rPr>
        <w:t xml:space="preserve">weekly </w:t>
      </w:r>
      <w:r w:rsidR="00B643C5" w:rsidRPr="00B643C5">
        <w:rPr>
          <w:rFonts w:ascii="Arial" w:eastAsia="Calibri" w:hAnsi="Arial" w:cs="Arial"/>
          <w:color w:val="auto"/>
        </w:rPr>
        <w:t xml:space="preserve">transfer of information </w:t>
      </w:r>
      <w:r w:rsidR="00C24868" w:rsidRPr="00B643C5">
        <w:rPr>
          <w:rFonts w:ascii="Arial" w:eastAsia="Calibri" w:hAnsi="Arial" w:cs="Arial"/>
          <w:color w:val="auto"/>
        </w:rPr>
        <w:t>meetings</w:t>
      </w:r>
      <w:r w:rsidR="00A745C4">
        <w:rPr>
          <w:rFonts w:ascii="Arial" w:eastAsia="Calibri" w:hAnsi="Arial" w:cs="Arial"/>
          <w:color w:val="auto"/>
        </w:rPr>
        <w:t>.</w:t>
      </w:r>
      <w:r w:rsidRPr="00B643C5">
        <w:rPr>
          <w:rFonts w:ascii="Arial" w:eastAsia="Calibri" w:hAnsi="Arial" w:cs="Arial"/>
          <w:color w:val="auto"/>
        </w:rPr>
        <w:t xml:space="preserve"> </w:t>
      </w:r>
      <w:r w:rsidR="00A745C4" w:rsidRPr="00B643C5">
        <w:rPr>
          <w:rFonts w:ascii="Arial" w:eastAsia="Calibri" w:hAnsi="Arial" w:cs="Arial"/>
          <w:color w:val="auto"/>
        </w:rPr>
        <w:t>Wound management plans are now developed/implemented via a consistent approach</w:t>
      </w:r>
      <w:r w:rsidR="00D929B5">
        <w:rPr>
          <w:rFonts w:ascii="Arial" w:eastAsia="Calibri" w:hAnsi="Arial" w:cs="Arial"/>
          <w:color w:val="auto"/>
        </w:rPr>
        <w:t>.</w:t>
      </w:r>
    </w:p>
    <w:p w14:paraId="1992C4F7" w14:textId="5B159BD0" w:rsidR="00D63177" w:rsidRPr="00B643C5" w:rsidRDefault="00B643C5" w:rsidP="00B643C5">
      <w:pPr>
        <w:pStyle w:val="ListBullet"/>
        <w:numPr>
          <w:ilvl w:val="0"/>
          <w:numId w:val="15"/>
        </w:numPr>
        <w:spacing w:before="0" w:after="0"/>
        <w:ind w:left="357" w:hanging="357"/>
        <w:rPr>
          <w:rFonts w:ascii="Arial" w:eastAsia="Calibri" w:hAnsi="Arial" w:cs="Arial"/>
          <w:color w:val="auto"/>
        </w:rPr>
      </w:pPr>
      <w:r w:rsidRPr="00B643C5">
        <w:rPr>
          <w:rFonts w:ascii="Arial" w:eastAsia="Calibri" w:hAnsi="Arial" w:cs="Arial"/>
          <w:color w:val="auto"/>
        </w:rPr>
        <w:t>I</w:t>
      </w:r>
      <w:r w:rsidR="00853326" w:rsidRPr="00B643C5">
        <w:rPr>
          <w:rFonts w:ascii="Arial" w:eastAsia="Calibri" w:hAnsi="Arial" w:cs="Arial"/>
          <w:color w:val="auto"/>
        </w:rPr>
        <w:t xml:space="preserve">ntroduction of a wound management </w:t>
      </w:r>
      <w:r w:rsidRPr="00B643C5">
        <w:rPr>
          <w:rFonts w:ascii="Arial" w:eastAsia="Calibri" w:hAnsi="Arial" w:cs="Arial"/>
          <w:color w:val="auto"/>
        </w:rPr>
        <w:t xml:space="preserve">measuring </w:t>
      </w:r>
      <w:r w:rsidR="00853326" w:rsidRPr="00B643C5">
        <w:rPr>
          <w:rFonts w:ascii="Arial" w:eastAsia="Calibri" w:hAnsi="Arial" w:cs="Arial"/>
          <w:color w:val="auto"/>
        </w:rPr>
        <w:t>tool</w:t>
      </w:r>
      <w:r w:rsidR="00D929B5">
        <w:rPr>
          <w:rFonts w:ascii="Arial" w:eastAsia="Calibri" w:hAnsi="Arial" w:cs="Arial"/>
          <w:color w:val="auto"/>
        </w:rPr>
        <w:t>.</w:t>
      </w:r>
    </w:p>
    <w:p w14:paraId="3C755779" w14:textId="43B68A76" w:rsidR="00286B09" w:rsidRPr="00286B09" w:rsidRDefault="00D63177" w:rsidP="00286B09">
      <w:pPr>
        <w:spacing w:before="240" w:line="276" w:lineRule="auto"/>
        <w:rPr>
          <w:rFonts w:ascii="Arial" w:eastAsia="Times New Roman" w:hAnsi="Arial" w:cs="Arial"/>
          <w:color w:val="000000"/>
          <w:lang w:eastAsia="en-AU"/>
        </w:rPr>
      </w:pPr>
      <w:r w:rsidRPr="000E66D4">
        <w:rPr>
          <w:rFonts w:ascii="Arial" w:eastAsia="Calibri" w:hAnsi="Arial" w:cs="Arial"/>
          <w:color w:val="auto"/>
        </w:rPr>
        <w:t xml:space="preserve">During this assessment contact information was gathered through interviews, observations, and document review. </w:t>
      </w:r>
      <w:r w:rsidR="00286B09" w:rsidRPr="00286B09">
        <w:rPr>
          <w:rFonts w:ascii="Arial" w:eastAsia="Calibri" w:hAnsi="Arial" w:cs="Arial"/>
          <w:color w:val="auto"/>
        </w:rPr>
        <w:t>The service</w:t>
      </w:r>
      <w:r w:rsidR="00286B09" w:rsidRPr="00286B09">
        <w:rPr>
          <w:rFonts w:ascii="Arial" w:eastAsia="Times New Roman" w:hAnsi="Arial" w:cs="Arial"/>
          <w:color w:val="000000"/>
          <w:lang w:eastAsia="en-AU"/>
        </w:rPr>
        <w:t xml:space="preserve"> demonstrat</w:t>
      </w:r>
      <w:r w:rsidR="00286B09">
        <w:rPr>
          <w:rFonts w:ascii="Arial" w:eastAsia="Times New Roman" w:hAnsi="Arial" w:cs="Arial"/>
          <w:color w:val="000000"/>
          <w:lang w:eastAsia="en-AU"/>
        </w:rPr>
        <w:t>e</w:t>
      </w:r>
      <w:r w:rsidR="00286B09" w:rsidRPr="00286B09">
        <w:rPr>
          <w:rFonts w:ascii="Arial" w:eastAsia="Times New Roman" w:hAnsi="Arial" w:cs="Arial"/>
          <w:color w:val="000000"/>
          <w:lang w:eastAsia="en-AU"/>
        </w:rPr>
        <w:t xml:space="preserve"> consumer</w:t>
      </w:r>
      <w:r w:rsidR="00286B09">
        <w:rPr>
          <w:rFonts w:ascii="Arial" w:eastAsia="Times New Roman" w:hAnsi="Arial" w:cs="Arial"/>
          <w:color w:val="000000"/>
          <w:lang w:eastAsia="en-AU"/>
        </w:rPr>
        <w:t>s</w:t>
      </w:r>
      <w:r w:rsidR="00286B09" w:rsidRPr="00286B09">
        <w:rPr>
          <w:rFonts w:ascii="Arial" w:eastAsia="Times New Roman" w:hAnsi="Arial" w:cs="Arial"/>
          <w:color w:val="000000"/>
          <w:lang w:eastAsia="en-AU"/>
        </w:rPr>
        <w:t xml:space="preserve"> receiv</w:t>
      </w:r>
      <w:r w:rsidR="00286B09">
        <w:rPr>
          <w:rFonts w:ascii="Arial" w:eastAsia="Times New Roman" w:hAnsi="Arial" w:cs="Arial"/>
          <w:color w:val="000000"/>
          <w:lang w:eastAsia="en-AU"/>
        </w:rPr>
        <w:t>e</w:t>
      </w:r>
      <w:r w:rsidR="00286B09" w:rsidRPr="00286B09">
        <w:rPr>
          <w:rFonts w:ascii="Arial" w:eastAsia="Times New Roman" w:hAnsi="Arial" w:cs="Arial"/>
          <w:color w:val="000000"/>
          <w:lang w:eastAsia="en-AU"/>
        </w:rPr>
        <w:t xml:space="preserve"> safe and effective personal</w:t>
      </w:r>
      <w:r w:rsidR="00286B09">
        <w:rPr>
          <w:rFonts w:ascii="Arial" w:eastAsia="Times New Roman" w:hAnsi="Arial" w:cs="Arial"/>
          <w:color w:val="000000"/>
          <w:lang w:eastAsia="en-AU"/>
        </w:rPr>
        <w:t xml:space="preserve"> and </w:t>
      </w:r>
      <w:r w:rsidR="00286B09" w:rsidRPr="00286B09">
        <w:rPr>
          <w:rFonts w:ascii="Arial" w:eastAsia="Times New Roman" w:hAnsi="Arial" w:cs="Arial"/>
          <w:color w:val="000000"/>
          <w:lang w:eastAsia="en-AU"/>
        </w:rPr>
        <w:t xml:space="preserve">clinical care. </w:t>
      </w:r>
      <w:r w:rsidR="00286B09">
        <w:rPr>
          <w:rFonts w:ascii="Arial" w:eastAsia="Times New Roman" w:hAnsi="Arial" w:cs="Arial"/>
          <w:color w:val="000000"/>
          <w:lang w:eastAsia="en-AU"/>
        </w:rPr>
        <w:t>Sampled c</w:t>
      </w:r>
      <w:r w:rsidR="00286B09" w:rsidRPr="00286B09">
        <w:rPr>
          <w:rFonts w:ascii="Arial" w:eastAsia="Times New Roman" w:hAnsi="Arial" w:cs="Arial"/>
          <w:color w:val="000000"/>
          <w:lang w:eastAsia="en-AU"/>
        </w:rPr>
        <w:t xml:space="preserve">onsumers </w:t>
      </w:r>
      <w:r w:rsidR="00286B09">
        <w:rPr>
          <w:rFonts w:ascii="Arial" w:eastAsia="Times New Roman" w:hAnsi="Arial" w:cs="Arial"/>
          <w:color w:val="000000"/>
          <w:lang w:eastAsia="en-AU"/>
        </w:rPr>
        <w:t xml:space="preserve">consider they receive appropriate care </w:t>
      </w:r>
      <w:r w:rsidR="00BA0918">
        <w:rPr>
          <w:rFonts w:ascii="Arial" w:eastAsia="Times New Roman" w:hAnsi="Arial" w:cs="Arial"/>
          <w:color w:val="000000"/>
          <w:lang w:eastAsia="en-AU"/>
        </w:rPr>
        <w:t xml:space="preserve">expressing satisfaction with care </w:t>
      </w:r>
      <w:r w:rsidR="00A745C4">
        <w:rPr>
          <w:rFonts w:ascii="Arial" w:eastAsia="Times New Roman" w:hAnsi="Arial" w:cs="Arial"/>
          <w:color w:val="000000"/>
          <w:lang w:eastAsia="en-AU"/>
        </w:rPr>
        <w:t>staff provide</w:t>
      </w:r>
      <w:r w:rsidR="00237CCB">
        <w:rPr>
          <w:rFonts w:ascii="Arial" w:eastAsia="Times New Roman" w:hAnsi="Arial" w:cs="Arial"/>
          <w:color w:val="000000"/>
          <w:lang w:eastAsia="en-AU"/>
        </w:rPr>
        <w:t xml:space="preserve">. Interviewed </w:t>
      </w:r>
      <w:r w:rsidR="00286B09" w:rsidRPr="00286B09">
        <w:rPr>
          <w:rFonts w:ascii="Arial" w:eastAsia="Times New Roman" w:hAnsi="Arial" w:cs="Arial"/>
          <w:color w:val="000000"/>
          <w:lang w:eastAsia="en-AU"/>
        </w:rPr>
        <w:t xml:space="preserve">staff </w:t>
      </w:r>
      <w:r w:rsidR="00237CCB">
        <w:rPr>
          <w:rFonts w:ascii="Arial" w:eastAsia="Times New Roman" w:hAnsi="Arial" w:cs="Arial"/>
          <w:color w:val="000000"/>
          <w:lang w:eastAsia="en-AU"/>
        </w:rPr>
        <w:t xml:space="preserve">demonstrate </w:t>
      </w:r>
      <w:r w:rsidR="009940F5">
        <w:rPr>
          <w:rFonts w:ascii="Arial" w:eastAsia="Times New Roman" w:hAnsi="Arial" w:cs="Arial"/>
          <w:color w:val="000000"/>
          <w:lang w:eastAsia="en-AU"/>
        </w:rPr>
        <w:t xml:space="preserve">awareness of consumer’s individual needs, noting receipt of </w:t>
      </w:r>
      <w:r w:rsidR="00286B09" w:rsidRPr="00286B09">
        <w:rPr>
          <w:rFonts w:ascii="Arial" w:eastAsia="Times New Roman" w:hAnsi="Arial" w:cs="Arial"/>
          <w:color w:val="000000"/>
          <w:lang w:eastAsia="en-AU"/>
        </w:rPr>
        <w:t xml:space="preserve">increased clinical care training in areas including wound care, restrictive practices and falls management to support them in meeting </w:t>
      </w:r>
      <w:r w:rsidR="000E66D4">
        <w:rPr>
          <w:rFonts w:ascii="Arial" w:eastAsia="Times New Roman" w:hAnsi="Arial" w:cs="Arial"/>
          <w:color w:val="000000"/>
          <w:lang w:eastAsia="en-AU"/>
        </w:rPr>
        <w:t>consumer’s needs.</w:t>
      </w:r>
      <w:r w:rsidR="00286B09" w:rsidRPr="00286B09">
        <w:rPr>
          <w:rFonts w:ascii="Arial" w:eastAsia="Times New Roman" w:hAnsi="Arial" w:cs="Arial"/>
          <w:color w:val="000000"/>
          <w:lang w:eastAsia="en-AU"/>
        </w:rPr>
        <w:t xml:space="preserve"> Care planning and documentation review </w:t>
      </w:r>
      <w:r w:rsidR="000E66D4">
        <w:rPr>
          <w:rFonts w:ascii="Arial" w:eastAsia="Times New Roman" w:hAnsi="Arial" w:cs="Arial"/>
          <w:color w:val="000000"/>
          <w:lang w:eastAsia="en-AU"/>
        </w:rPr>
        <w:t xml:space="preserve">detail </w:t>
      </w:r>
      <w:r w:rsidR="00286B09" w:rsidRPr="00286B09">
        <w:rPr>
          <w:rFonts w:ascii="Arial" w:eastAsia="Times New Roman" w:hAnsi="Arial" w:cs="Arial"/>
          <w:color w:val="000000"/>
          <w:lang w:eastAsia="en-AU"/>
        </w:rPr>
        <w:t xml:space="preserve">increased clinical oversight for all areas of consumer care </w:t>
      </w:r>
      <w:r w:rsidR="000E66D4">
        <w:rPr>
          <w:rFonts w:ascii="Arial" w:eastAsia="Times New Roman" w:hAnsi="Arial" w:cs="Arial"/>
          <w:color w:val="000000"/>
          <w:lang w:eastAsia="en-AU"/>
        </w:rPr>
        <w:t>and</w:t>
      </w:r>
      <w:r w:rsidR="00286B09" w:rsidRPr="00286B09">
        <w:rPr>
          <w:rFonts w:ascii="Arial" w:eastAsia="Times New Roman" w:hAnsi="Arial" w:cs="Arial"/>
          <w:color w:val="000000"/>
          <w:lang w:eastAsia="en-AU"/>
        </w:rPr>
        <w:t xml:space="preserve"> an increased focus to ensure care is tailored to individual needs.</w:t>
      </w:r>
    </w:p>
    <w:p w14:paraId="18B481CD" w14:textId="03F37315" w:rsidR="004C5D78" w:rsidRPr="0095116C" w:rsidRDefault="006511FB" w:rsidP="00D929B5">
      <w:pPr>
        <w:spacing w:before="120" w:line="276" w:lineRule="auto"/>
        <w:rPr>
          <w:rFonts w:ascii="Arial" w:eastAsia="Calibri" w:hAnsi="Arial" w:cs="Arial"/>
          <w:color w:val="auto"/>
        </w:rPr>
      </w:pPr>
      <w:r w:rsidRPr="0095116C">
        <w:rPr>
          <w:rFonts w:ascii="Arial" w:eastAsia="Calibri" w:hAnsi="Arial" w:cs="Arial"/>
          <w:color w:val="auto"/>
        </w:rPr>
        <w:t>Document reviews demonstrate wound care provision mostly consistent with the service’s policy and best practice guidelines. Documents detail wound dimensions, staging</w:t>
      </w:r>
      <w:r w:rsidR="0047239A">
        <w:rPr>
          <w:rFonts w:ascii="Arial" w:eastAsia="Calibri" w:hAnsi="Arial" w:cs="Arial"/>
          <w:color w:val="auto"/>
        </w:rPr>
        <w:t>,</w:t>
      </w:r>
      <w:r w:rsidRPr="0095116C">
        <w:rPr>
          <w:rFonts w:ascii="Arial" w:eastAsia="Calibri" w:hAnsi="Arial" w:cs="Arial"/>
          <w:color w:val="auto"/>
        </w:rPr>
        <w:t xml:space="preserve"> appearance and evaluation. </w:t>
      </w:r>
      <w:r w:rsidR="0047239A">
        <w:rPr>
          <w:rFonts w:ascii="Arial" w:eastAsia="Calibri" w:hAnsi="Arial" w:cs="Arial"/>
          <w:color w:val="auto"/>
        </w:rPr>
        <w:t>While m</w:t>
      </w:r>
      <w:r w:rsidR="00FD57E2" w:rsidRPr="0095116C">
        <w:rPr>
          <w:rFonts w:ascii="Arial" w:eastAsia="Calibri" w:hAnsi="Arial" w:cs="Arial"/>
          <w:color w:val="auto"/>
        </w:rPr>
        <w:t xml:space="preserve">anagement </w:t>
      </w:r>
      <w:r w:rsidR="0047239A">
        <w:rPr>
          <w:rFonts w:ascii="Arial" w:eastAsia="Calibri" w:hAnsi="Arial" w:cs="Arial"/>
          <w:color w:val="auto"/>
        </w:rPr>
        <w:t>express</w:t>
      </w:r>
      <w:r w:rsidR="00FD57E2" w:rsidRPr="0095116C">
        <w:rPr>
          <w:rFonts w:ascii="Arial" w:eastAsia="Calibri" w:hAnsi="Arial" w:cs="Arial"/>
          <w:color w:val="auto"/>
        </w:rPr>
        <w:t xml:space="preserve"> overall improvement with </w:t>
      </w:r>
      <w:r w:rsidRPr="0095116C">
        <w:rPr>
          <w:rFonts w:ascii="Arial" w:eastAsia="Calibri" w:hAnsi="Arial" w:cs="Arial"/>
          <w:color w:val="auto"/>
        </w:rPr>
        <w:t>wound management</w:t>
      </w:r>
      <w:r w:rsidR="0047239A">
        <w:rPr>
          <w:rFonts w:ascii="Arial" w:eastAsia="Calibri" w:hAnsi="Arial" w:cs="Arial"/>
          <w:color w:val="auto"/>
        </w:rPr>
        <w:t>, th</w:t>
      </w:r>
      <w:r w:rsidR="00FD57E2" w:rsidRPr="0095116C">
        <w:rPr>
          <w:rFonts w:ascii="Arial" w:eastAsia="Calibri" w:hAnsi="Arial" w:cs="Arial"/>
          <w:color w:val="auto"/>
        </w:rPr>
        <w:t>e assessment team note documentation for one consumer</w:t>
      </w:r>
      <w:r w:rsidR="00361B43" w:rsidRPr="0095116C">
        <w:rPr>
          <w:rFonts w:ascii="Arial" w:eastAsia="Calibri" w:hAnsi="Arial" w:cs="Arial"/>
          <w:color w:val="auto"/>
        </w:rPr>
        <w:t xml:space="preserve"> contained deficits between photography and de</w:t>
      </w:r>
      <w:r w:rsidR="00690781" w:rsidRPr="0095116C">
        <w:rPr>
          <w:rFonts w:ascii="Arial" w:eastAsia="Calibri" w:hAnsi="Arial" w:cs="Arial"/>
          <w:color w:val="auto"/>
        </w:rPr>
        <w:t xml:space="preserve">scription. </w:t>
      </w:r>
      <w:r w:rsidR="00E639F2" w:rsidRPr="00E639F2">
        <w:rPr>
          <w:rFonts w:ascii="Arial" w:eastAsia="Calibri" w:hAnsi="Arial" w:cs="Arial"/>
          <w:color w:val="auto"/>
        </w:rPr>
        <w:t xml:space="preserve">Management </w:t>
      </w:r>
      <w:r w:rsidR="00E639F2" w:rsidRPr="0095116C">
        <w:rPr>
          <w:rFonts w:ascii="Arial" w:eastAsia="Calibri" w:hAnsi="Arial" w:cs="Arial"/>
          <w:color w:val="auto"/>
        </w:rPr>
        <w:t xml:space="preserve">advised </w:t>
      </w:r>
      <w:r w:rsidR="00A70913" w:rsidRPr="0095116C">
        <w:rPr>
          <w:rFonts w:ascii="Arial" w:eastAsia="Calibri" w:hAnsi="Arial" w:cs="Arial"/>
          <w:color w:val="auto"/>
        </w:rPr>
        <w:t xml:space="preserve">of </w:t>
      </w:r>
      <w:r w:rsidR="00E639F2" w:rsidRPr="0095116C">
        <w:rPr>
          <w:rFonts w:ascii="Arial" w:eastAsia="Calibri" w:hAnsi="Arial" w:cs="Arial"/>
          <w:color w:val="auto"/>
        </w:rPr>
        <w:t xml:space="preserve">further education </w:t>
      </w:r>
      <w:r w:rsidR="00A70913" w:rsidRPr="0095116C">
        <w:rPr>
          <w:rFonts w:ascii="Arial" w:eastAsia="Calibri" w:hAnsi="Arial" w:cs="Arial"/>
          <w:color w:val="auto"/>
        </w:rPr>
        <w:t xml:space="preserve">for staff to ensure individual documentation of </w:t>
      </w:r>
      <w:r w:rsidR="00E639F2" w:rsidRPr="00E639F2">
        <w:rPr>
          <w:rFonts w:ascii="Arial" w:eastAsia="Calibri" w:hAnsi="Arial" w:cs="Arial"/>
          <w:color w:val="auto"/>
        </w:rPr>
        <w:t>wound</w:t>
      </w:r>
      <w:r w:rsidR="00A70913" w:rsidRPr="0095116C">
        <w:rPr>
          <w:rFonts w:ascii="Arial" w:eastAsia="Calibri" w:hAnsi="Arial" w:cs="Arial"/>
          <w:color w:val="auto"/>
        </w:rPr>
        <w:t xml:space="preserve">/and directives to eliminate </w:t>
      </w:r>
      <w:r w:rsidR="00E639F2" w:rsidRPr="00E639F2">
        <w:rPr>
          <w:rFonts w:ascii="Arial" w:eastAsia="Calibri" w:hAnsi="Arial" w:cs="Arial"/>
          <w:color w:val="auto"/>
        </w:rPr>
        <w:t xml:space="preserve">confusion. </w:t>
      </w:r>
      <w:r w:rsidR="00690781" w:rsidRPr="0095116C">
        <w:rPr>
          <w:rFonts w:ascii="Arial" w:eastAsia="Calibri" w:hAnsi="Arial" w:cs="Arial"/>
          <w:color w:val="auto"/>
        </w:rPr>
        <w:t xml:space="preserve">Review of one consumer’s documentation detail </w:t>
      </w:r>
      <w:r w:rsidR="00E860F7" w:rsidRPr="0095116C">
        <w:rPr>
          <w:rFonts w:ascii="Arial" w:eastAsia="Calibri" w:hAnsi="Arial" w:cs="Arial"/>
          <w:color w:val="auto"/>
        </w:rPr>
        <w:t>regular medical officer/geriatrician review in relation to psycho</w:t>
      </w:r>
      <w:r w:rsidR="003908E1" w:rsidRPr="0095116C">
        <w:rPr>
          <w:rFonts w:ascii="Arial" w:eastAsia="Calibri" w:hAnsi="Arial" w:cs="Arial"/>
          <w:color w:val="auto"/>
        </w:rPr>
        <w:t xml:space="preserve">tropic medication and comprehensive guidance </w:t>
      </w:r>
      <w:r w:rsidR="00B44D0A" w:rsidRPr="0095116C">
        <w:rPr>
          <w:rFonts w:ascii="Arial" w:eastAsia="Calibri" w:hAnsi="Arial" w:cs="Arial"/>
          <w:color w:val="auto"/>
        </w:rPr>
        <w:t>including a range</w:t>
      </w:r>
      <w:r w:rsidR="004309A9" w:rsidRPr="0095116C">
        <w:rPr>
          <w:rFonts w:ascii="Arial" w:eastAsia="Calibri" w:hAnsi="Arial" w:cs="Arial"/>
          <w:color w:val="auto"/>
        </w:rPr>
        <w:t xml:space="preserve"> of strategies to direct care needs</w:t>
      </w:r>
      <w:r w:rsidR="00042BE4" w:rsidRPr="0095116C">
        <w:rPr>
          <w:rFonts w:ascii="Arial" w:eastAsia="Calibri" w:hAnsi="Arial" w:cs="Arial"/>
          <w:color w:val="auto"/>
        </w:rPr>
        <w:t xml:space="preserve"> and </w:t>
      </w:r>
      <w:r w:rsidR="004C4811">
        <w:rPr>
          <w:rFonts w:ascii="Arial" w:eastAsia="Calibri" w:hAnsi="Arial" w:cs="Arial"/>
          <w:color w:val="auto"/>
        </w:rPr>
        <w:t xml:space="preserve">identify </w:t>
      </w:r>
      <w:r w:rsidR="00042BE4" w:rsidRPr="0095116C">
        <w:rPr>
          <w:rFonts w:ascii="Arial" w:eastAsia="Calibri" w:hAnsi="Arial" w:cs="Arial"/>
          <w:color w:val="auto"/>
        </w:rPr>
        <w:t xml:space="preserve">possible </w:t>
      </w:r>
      <w:r w:rsidR="004309A9" w:rsidRPr="0095116C">
        <w:rPr>
          <w:rFonts w:ascii="Arial" w:eastAsia="Calibri" w:hAnsi="Arial" w:cs="Arial"/>
          <w:color w:val="auto"/>
        </w:rPr>
        <w:t>causes</w:t>
      </w:r>
      <w:r w:rsidR="00042BE4" w:rsidRPr="0095116C">
        <w:rPr>
          <w:rFonts w:ascii="Arial" w:eastAsia="Calibri" w:hAnsi="Arial" w:cs="Arial"/>
          <w:color w:val="auto"/>
        </w:rPr>
        <w:t>.</w:t>
      </w:r>
      <w:r w:rsidR="003908E1" w:rsidRPr="0095116C">
        <w:rPr>
          <w:rFonts w:ascii="Arial" w:eastAsia="Calibri" w:hAnsi="Arial" w:cs="Arial"/>
          <w:color w:val="auto"/>
        </w:rPr>
        <w:t xml:space="preserve"> </w:t>
      </w:r>
      <w:r w:rsidR="004C5D78" w:rsidRPr="0095116C">
        <w:rPr>
          <w:rFonts w:ascii="Arial" w:eastAsia="Calibri" w:hAnsi="Arial" w:cs="Arial"/>
          <w:color w:val="auto"/>
        </w:rPr>
        <w:t xml:space="preserve">The service demonstrate effective falls/pain </w:t>
      </w:r>
      <w:r w:rsidR="004C5D78" w:rsidRPr="0095116C">
        <w:rPr>
          <w:rFonts w:ascii="Arial" w:eastAsia="Calibri" w:hAnsi="Arial" w:cs="Arial"/>
          <w:color w:val="auto"/>
        </w:rPr>
        <w:lastRenderedPageBreak/>
        <w:t xml:space="preserve">management strategies </w:t>
      </w:r>
      <w:r w:rsidR="002C2134" w:rsidRPr="0095116C">
        <w:rPr>
          <w:rFonts w:ascii="Arial" w:eastAsia="Calibri" w:hAnsi="Arial" w:cs="Arial"/>
          <w:color w:val="auto"/>
        </w:rPr>
        <w:t xml:space="preserve">including </w:t>
      </w:r>
      <w:r w:rsidR="004C5D78" w:rsidRPr="0095116C">
        <w:rPr>
          <w:rFonts w:ascii="Arial" w:eastAsia="Calibri" w:hAnsi="Arial" w:cs="Arial"/>
          <w:color w:val="auto"/>
        </w:rPr>
        <w:t>post fall neurological</w:t>
      </w:r>
      <w:r w:rsidR="002C2134" w:rsidRPr="0095116C">
        <w:rPr>
          <w:rFonts w:ascii="Arial" w:eastAsia="Calibri" w:hAnsi="Arial" w:cs="Arial"/>
          <w:color w:val="auto"/>
        </w:rPr>
        <w:t>/pai</w:t>
      </w:r>
      <w:r w:rsidR="004C5D78" w:rsidRPr="0095116C">
        <w:rPr>
          <w:rFonts w:ascii="Arial" w:eastAsia="Calibri" w:hAnsi="Arial" w:cs="Arial"/>
          <w:color w:val="auto"/>
        </w:rPr>
        <w:t xml:space="preserve">n assessment and </w:t>
      </w:r>
      <w:r w:rsidR="002C2134" w:rsidRPr="0095116C">
        <w:rPr>
          <w:rFonts w:ascii="Arial" w:eastAsia="Calibri" w:hAnsi="Arial" w:cs="Arial"/>
          <w:color w:val="auto"/>
        </w:rPr>
        <w:t xml:space="preserve">medical officer </w:t>
      </w:r>
      <w:r w:rsidR="004C5D78" w:rsidRPr="0095116C">
        <w:rPr>
          <w:rFonts w:ascii="Arial" w:eastAsia="Calibri" w:hAnsi="Arial" w:cs="Arial"/>
          <w:color w:val="auto"/>
        </w:rPr>
        <w:t xml:space="preserve">referral </w:t>
      </w:r>
      <w:r w:rsidR="002C2134" w:rsidRPr="0095116C">
        <w:rPr>
          <w:rFonts w:ascii="Arial" w:eastAsia="Calibri" w:hAnsi="Arial" w:cs="Arial"/>
          <w:color w:val="auto"/>
        </w:rPr>
        <w:t>and/or</w:t>
      </w:r>
      <w:r w:rsidR="004C5D78" w:rsidRPr="0095116C">
        <w:rPr>
          <w:rFonts w:ascii="Arial" w:eastAsia="Calibri" w:hAnsi="Arial" w:cs="Arial"/>
          <w:color w:val="auto"/>
        </w:rPr>
        <w:t xml:space="preserve"> hospital transfer. </w:t>
      </w:r>
      <w:r w:rsidR="00814952" w:rsidRPr="0095116C">
        <w:rPr>
          <w:rFonts w:ascii="Arial" w:eastAsia="Calibri" w:hAnsi="Arial" w:cs="Arial"/>
          <w:color w:val="auto"/>
        </w:rPr>
        <w:t>Procedure d</w:t>
      </w:r>
      <w:r w:rsidR="002C2134" w:rsidRPr="0095116C">
        <w:rPr>
          <w:rFonts w:ascii="Arial" w:eastAsia="Calibri" w:hAnsi="Arial" w:cs="Arial"/>
          <w:color w:val="auto"/>
        </w:rPr>
        <w:t>ocumentation guide</w:t>
      </w:r>
      <w:r w:rsidR="00814952" w:rsidRPr="0095116C">
        <w:rPr>
          <w:rFonts w:ascii="Arial" w:eastAsia="Calibri" w:hAnsi="Arial" w:cs="Arial"/>
          <w:color w:val="auto"/>
        </w:rPr>
        <w:t>s</w:t>
      </w:r>
      <w:r w:rsidR="002C2134" w:rsidRPr="0095116C">
        <w:rPr>
          <w:rFonts w:ascii="Arial" w:eastAsia="Calibri" w:hAnsi="Arial" w:cs="Arial"/>
          <w:color w:val="auto"/>
        </w:rPr>
        <w:t xml:space="preserve"> staff in organisational expe</w:t>
      </w:r>
      <w:r w:rsidR="00814952" w:rsidRPr="0095116C">
        <w:rPr>
          <w:rFonts w:ascii="Arial" w:eastAsia="Calibri" w:hAnsi="Arial" w:cs="Arial"/>
          <w:color w:val="auto"/>
        </w:rPr>
        <w:t>c</w:t>
      </w:r>
      <w:r w:rsidR="002C2134" w:rsidRPr="0095116C">
        <w:rPr>
          <w:rFonts w:ascii="Arial" w:eastAsia="Calibri" w:hAnsi="Arial" w:cs="Arial"/>
          <w:color w:val="auto"/>
        </w:rPr>
        <w:t>tations</w:t>
      </w:r>
      <w:r w:rsidR="00814952" w:rsidRPr="0095116C">
        <w:rPr>
          <w:rFonts w:ascii="Arial" w:eastAsia="Calibri" w:hAnsi="Arial" w:cs="Arial"/>
          <w:color w:val="auto"/>
        </w:rPr>
        <w:t>. Interviewed s</w:t>
      </w:r>
      <w:r w:rsidR="004C5D78" w:rsidRPr="0095116C">
        <w:rPr>
          <w:rFonts w:ascii="Arial" w:eastAsia="Calibri" w:hAnsi="Arial" w:cs="Arial"/>
          <w:color w:val="auto"/>
        </w:rPr>
        <w:t xml:space="preserve">taff </w:t>
      </w:r>
      <w:r w:rsidR="00814952" w:rsidRPr="0095116C">
        <w:rPr>
          <w:rFonts w:ascii="Arial" w:eastAsia="Calibri" w:hAnsi="Arial" w:cs="Arial"/>
          <w:color w:val="auto"/>
        </w:rPr>
        <w:t xml:space="preserve">demonstrate awareness of </w:t>
      </w:r>
      <w:r w:rsidR="0065462B" w:rsidRPr="0095116C">
        <w:rPr>
          <w:rFonts w:ascii="Arial" w:eastAsia="Calibri" w:hAnsi="Arial" w:cs="Arial"/>
          <w:color w:val="auto"/>
        </w:rPr>
        <w:t xml:space="preserve">post fall </w:t>
      </w:r>
      <w:r w:rsidR="004C5D78" w:rsidRPr="0095116C">
        <w:rPr>
          <w:rFonts w:ascii="Arial" w:eastAsia="Calibri" w:hAnsi="Arial" w:cs="Arial"/>
          <w:color w:val="auto"/>
        </w:rPr>
        <w:t>protocols.</w:t>
      </w:r>
      <w:r w:rsidR="004C4811">
        <w:rPr>
          <w:rFonts w:ascii="Arial" w:eastAsia="Calibri" w:hAnsi="Arial" w:cs="Arial"/>
          <w:color w:val="auto"/>
        </w:rPr>
        <w:t xml:space="preserve"> Documentation for one</w:t>
      </w:r>
      <w:r w:rsidR="0065462B" w:rsidRPr="0095116C">
        <w:rPr>
          <w:rFonts w:ascii="Arial" w:eastAsia="Calibri" w:hAnsi="Arial" w:cs="Arial"/>
          <w:color w:val="auto"/>
        </w:rPr>
        <w:t xml:space="preserve"> consumer detail</w:t>
      </w:r>
      <w:r w:rsidR="00CE0553" w:rsidRPr="0095116C">
        <w:rPr>
          <w:rFonts w:ascii="Arial" w:eastAsia="Calibri" w:hAnsi="Arial" w:cs="Arial"/>
          <w:color w:val="auto"/>
        </w:rPr>
        <w:t>s</w:t>
      </w:r>
      <w:r w:rsidR="0065462B" w:rsidRPr="0095116C">
        <w:rPr>
          <w:rFonts w:ascii="Arial" w:eastAsia="Calibri" w:hAnsi="Arial" w:cs="Arial"/>
          <w:color w:val="auto"/>
        </w:rPr>
        <w:t xml:space="preserve"> </w:t>
      </w:r>
      <w:r w:rsidR="00CE0553" w:rsidRPr="0095116C">
        <w:rPr>
          <w:rFonts w:ascii="Arial" w:eastAsia="Calibri" w:hAnsi="Arial" w:cs="Arial"/>
          <w:color w:val="auto"/>
        </w:rPr>
        <w:t>appropriate management of diabetes including staff adherence to directives</w:t>
      </w:r>
      <w:r w:rsidR="0095116C" w:rsidRPr="0095116C">
        <w:rPr>
          <w:rFonts w:ascii="Arial" w:eastAsia="Calibri" w:hAnsi="Arial" w:cs="Arial"/>
          <w:color w:val="auto"/>
        </w:rPr>
        <w:t xml:space="preserve"> and positive consumer feedback.</w:t>
      </w:r>
    </w:p>
    <w:p w14:paraId="11B891D5" w14:textId="670767F5" w:rsidR="00F5755A" w:rsidRPr="000E66D4" w:rsidRDefault="00F5755A" w:rsidP="00D929B5">
      <w:pPr>
        <w:spacing w:before="120" w:line="276" w:lineRule="auto"/>
        <w:rPr>
          <w:rFonts w:ascii="Arial" w:eastAsia="Calibri" w:hAnsi="Arial" w:cs="Arial"/>
          <w:color w:val="auto"/>
        </w:rPr>
      </w:pPr>
      <w:r w:rsidRPr="008C1256">
        <w:rPr>
          <w:rFonts w:ascii="Arial" w:eastAsia="Calibri" w:hAnsi="Arial" w:cs="Arial"/>
          <w:color w:val="auto"/>
        </w:rPr>
        <w:t>In consideration of compliance, I am swayed by the evidence bought forward by the assessment team, feedback received from consumers/representatives/staff and the service’s demonstration of actions/outcomes to ensure</w:t>
      </w:r>
      <w:r w:rsidRPr="000E66D4">
        <w:rPr>
          <w:rFonts w:ascii="Arial" w:eastAsia="Calibri" w:hAnsi="Arial" w:cs="Arial"/>
          <w:color w:val="auto"/>
        </w:rPr>
        <w:t xml:space="preserve"> consumers receive safe/effective care </w:t>
      </w:r>
      <w:proofErr w:type="gramStart"/>
      <w:r w:rsidRPr="000E66D4">
        <w:rPr>
          <w:rFonts w:ascii="Arial" w:eastAsia="Calibri" w:hAnsi="Arial" w:cs="Arial"/>
          <w:color w:val="auto"/>
        </w:rPr>
        <w:t>in particular relating</w:t>
      </w:r>
      <w:proofErr w:type="gramEnd"/>
      <w:r w:rsidRPr="000E66D4">
        <w:rPr>
          <w:rFonts w:ascii="Arial" w:eastAsia="Calibri" w:hAnsi="Arial" w:cs="Arial"/>
          <w:color w:val="auto"/>
        </w:rPr>
        <w:t xml:space="preserve"> to wound care management, behaviour support, management of restrictive practices and post-falls monitoring and management.</w:t>
      </w:r>
    </w:p>
    <w:p w14:paraId="70BF6614" w14:textId="2AEC99E8" w:rsidR="00F5755A" w:rsidRPr="008C1256" w:rsidRDefault="00F5755A" w:rsidP="00D929B5">
      <w:pPr>
        <w:spacing w:before="120" w:line="276" w:lineRule="auto"/>
        <w:rPr>
          <w:rFonts w:ascii="Arial" w:eastAsia="Calibri" w:hAnsi="Arial" w:cs="Arial"/>
          <w:color w:val="auto"/>
        </w:rPr>
      </w:pPr>
      <w:r w:rsidRPr="008C1256">
        <w:rPr>
          <w:rFonts w:ascii="Arial" w:hAnsi="Arial" w:cs="Arial"/>
        </w:rPr>
        <w:t>I</w:t>
      </w:r>
      <w:r w:rsidRPr="008C1256">
        <w:rPr>
          <w:rFonts w:ascii="Arial" w:eastAsia="Calibri" w:hAnsi="Arial" w:cs="Arial"/>
          <w:color w:val="auto"/>
        </w:rPr>
        <w:t xml:space="preserve"> find requirement 3(3)(</w:t>
      </w:r>
      <w:r>
        <w:rPr>
          <w:rFonts w:ascii="Arial" w:eastAsia="Calibri" w:hAnsi="Arial" w:cs="Arial"/>
          <w:color w:val="auto"/>
        </w:rPr>
        <w:t>a</w:t>
      </w:r>
      <w:r w:rsidRPr="008C1256">
        <w:rPr>
          <w:rFonts w:ascii="Arial" w:eastAsia="Calibri" w:hAnsi="Arial" w:cs="Arial"/>
          <w:color w:val="auto"/>
        </w:rPr>
        <w:t>) is compliant.</w:t>
      </w:r>
    </w:p>
    <w:p w14:paraId="66CA7C1E" w14:textId="4C815591" w:rsidR="002B0C90" w:rsidRPr="00262C0B" w:rsidRDefault="00687B9C" w:rsidP="002C6DB9">
      <w:pPr>
        <w:pStyle w:val="NormalArial"/>
      </w:pPr>
      <w:r>
        <w:br w:type="page"/>
      </w:r>
    </w:p>
    <w:p w14:paraId="66CA7C6E" w14:textId="77777777" w:rsidR="00FC045E" w:rsidRPr="00996FAF" w:rsidRDefault="00687B9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6194D" w14:paraId="66CA7C71" w14:textId="77777777" w:rsidTr="00D92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CA7C6F" w14:textId="77777777" w:rsidR="00FC045E" w:rsidRPr="00996FAF" w:rsidRDefault="00687B9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6CA7C70" w14:textId="77777777" w:rsidR="00FC045E" w:rsidRPr="00996FAF" w:rsidRDefault="00942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194D" w14:paraId="66CA7C75" w14:textId="77777777" w:rsidTr="00D929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A7C72" w14:textId="77777777" w:rsidR="00FC045E" w:rsidRPr="00996FAF" w:rsidRDefault="00687B9C"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6CA7C73" w14:textId="77777777" w:rsidR="00FC045E" w:rsidRPr="00996FAF" w:rsidRDefault="00687B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6CA7C74" w14:textId="46D1AD08" w:rsidR="00FC045E" w:rsidRPr="00996FAF" w:rsidRDefault="009423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07039">
                  <w:rPr>
                    <w:rFonts w:ascii="Arial" w:hAnsi="Arial" w:cs="Arial"/>
                    <w:color w:val="auto"/>
                  </w:rPr>
                  <w:t>Compliant</w:t>
                </w:r>
              </w:sdtContent>
            </w:sdt>
            <w:r w:rsidR="00687B9C" w:rsidRPr="00996FAF">
              <w:rPr>
                <w:rFonts w:ascii="Arial" w:hAnsi="Arial" w:cs="Arial"/>
                <w:color w:val="0000FF"/>
              </w:rPr>
              <w:t xml:space="preserve"> </w:t>
            </w:r>
          </w:p>
        </w:tc>
      </w:tr>
    </w:tbl>
    <w:p w14:paraId="66CA7C86" w14:textId="77777777" w:rsidR="002B0C90" w:rsidRDefault="00687B9C" w:rsidP="00D929B5">
      <w:pPr>
        <w:pStyle w:val="Heading20"/>
        <w:spacing w:before="240"/>
      </w:pPr>
      <w:r>
        <w:t>Findings</w:t>
      </w:r>
    </w:p>
    <w:p w14:paraId="16A2208D" w14:textId="459FB88D" w:rsidR="00D63177" w:rsidRPr="00D63177" w:rsidRDefault="00D63177" w:rsidP="00D929B5">
      <w:pPr>
        <w:spacing w:before="120" w:line="276" w:lineRule="auto"/>
        <w:rPr>
          <w:rFonts w:ascii="Arial" w:eastAsia="Calibri" w:hAnsi="Arial" w:cs="Arial"/>
          <w:color w:val="auto"/>
        </w:rPr>
      </w:pPr>
      <w:r w:rsidRPr="00D63177">
        <w:rPr>
          <w:rFonts w:ascii="Arial" w:eastAsia="Calibri" w:hAnsi="Arial" w:cs="Arial"/>
          <w:color w:val="auto"/>
        </w:rPr>
        <w:t xml:space="preserve">The Quality Standard was not fully assessed. One of </w:t>
      </w:r>
      <w:r w:rsidR="00407039">
        <w:rPr>
          <w:rFonts w:ascii="Arial" w:eastAsia="Calibri" w:hAnsi="Arial" w:cs="Arial"/>
          <w:color w:val="auto"/>
        </w:rPr>
        <w:t>five</w:t>
      </w:r>
      <w:r w:rsidRPr="00D63177">
        <w:rPr>
          <w:rFonts w:ascii="Arial" w:eastAsia="Calibri" w:hAnsi="Arial" w:cs="Arial"/>
          <w:color w:val="auto"/>
        </w:rPr>
        <w:t xml:space="preserve"> requirements was assessed and found compliant.</w:t>
      </w:r>
    </w:p>
    <w:p w14:paraId="64C78D33" w14:textId="7253C925" w:rsidR="00D63177" w:rsidRPr="00D63177" w:rsidRDefault="00D63177" w:rsidP="00D929B5">
      <w:pPr>
        <w:spacing w:before="120" w:line="276" w:lineRule="auto"/>
        <w:rPr>
          <w:rFonts w:ascii="Arial" w:eastAsia="Calibri" w:hAnsi="Arial" w:cs="Arial"/>
          <w:color w:val="auto"/>
        </w:rPr>
      </w:pPr>
      <w:r w:rsidRPr="00D63177">
        <w:rPr>
          <w:rFonts w:ascii="Arial" w:eastAsia="Calibri" w:hAnsi="Arial" w:cs="Arial"/>
          <w:color w:val="auto"/>
        </w:rPr>
        <w:t xml:space="preserve">A decision was made on 14 November 2022 that the service was non-compliant in requirement </w:t>
      </w:r>
      <w:r>
        <w:rPr>
          <w:rFonts w:ascii="Arial" w:eastAsia="Calibri" w:hAnsi="Arial" w:cs="Arial"/>
          <w:color w:val="auto"/>
        </w:rPr>
        <w:t>7</w:t>
      </w:r>
      <w:r w:rsidRPr="00D63177">
        <w:rPr>
          <w:rFonts w:ascii="Arial" w:eastAsia="Calibri" w:hAnsi="Arial" w:cs="Arial"/>
          <w:color w:val="auto"/>
        </w:rPr>
        <w:t>(3)(a) after a site assessment conducted 11-12 October 2022.</w:t>
      </w:r>
    </w:p>
    <w:p w14:paraId="29266651" w14:textId="024365C4" w:rsidR="0009034E" w:rsidRPr="000E66D4" w:rsidRDefault="00D63177" w:rsidP="00D929B5">
      <w:pPr>
        <w:spacing w:before="120" w:line="276" w:lineRule="auto"/>
        <w:rPr>
          <w:rFonts w:ascii="Arial" w:eastAsia="Calibri" w:hAnsi="Arial" w:cs="Arial"/>
          <w:color w:val="auto"/>
        </w:rPr>
      </w:pPr>
      <w:r w:rsidRPr="00D63177">
        <w:rPr>
          <w:rFonts w:ascii="Arial" w:eastAsia="Calibri" w:hAnsi="Arial" w:cs="Arial"/>
          <w:color w:val="auto"/>
        </w:rPr>
        <w:t xml:space="preserve">Previously the service did not </w:t>
      </w:r>
      <w:r w:rsidRPr="000E66D4">
        <w:rPr>
          <w:rFonts w:ascii="Arial" w:eastAsia="Calibri" w:hAnsi="Arial" w:cs="Arial"/>
          <w:color w:val="auto"/>
        </w:rPr>
        <w:t xml:space="preserve">demonstrate effective </w:t>
      </w:r>
      <w:r w:rsidR="0009034E" w:rsidRPr="000E66D4">
        <w:rPr>
          <w:rFonts w:ascii="Arial" w:eastAsia="Calibri" w:hAnsi="Arial" w:cs="Arial"/>
          <w:color w:val="auto"/>
        </w:rPr>
        <w:t xml:space="preserve">systems to ensure a planned workforce, including the number and mix of staff </w:t>
      </w:r>
      <w:r w:rsidR="00A56E7E">
        <w:rPr>
          <w:rFonts w:ascii="Arial" w:eastAsia="Calibri" w:hAnsi="Arial" w:cs="Arial"/>
          <w:color w:val="auto"/>
        </w:rPr>
        <w:t xml:space="preserve">to </w:t>
      </w:r>
      <w:r w:rsidR="0009034E" w:rsidRPr="000E66D4">
        <w:rPr>
          <w:rFonts w:ascii="Arial" w:eastAsia="Calibri" w:hAnsi="Arial" w:cs="Arial"/>
          <w:color w:val="auto"/>
        </w:rPr>
        <w:t>enable delivery and management of safe/quality care and services.</w:t>
      </w:r>
    </w:p>
    <w:p w14:paraId="7CFB71F9" w14:textId="77777777" w:rsidR="0009034E" w:rsidRPr="0009034E" w:rsidRDefault="0009034E" w:rsidP="0009034E">
      <w:pPr>
        <w:rPr>
          <w:rFonts w:ascii="Arial" w:eastAsia="Calibri" w:hAnsi="Arial" w:cs="Arial"/>
          <w:color w:val="auto"/>
        </w:rPr>
      </w:pPr>
      <w:r w:rsidRPr="0009034E">
        <w:rPr>
          <w:rFonts w:ascii="Arial" w:hAnsi="Arial" w:cs="Arial"/>
        </w:rPr>
        <w:t xml:space="preserve">Actions implemented </w:t>
      </w:r>
      <w:r w:rsidRPr="0009034E">
        <w:rPr>
          <w:rFonts w:ascii="Arial" w:eastAsia="Calibri" w:hAnsi="Arial" w:cs="Arial"/>
          <w:color w:val="auto"/>
        </w:rPr>
        <w:t>since the assessment conducted 11-12 October 2022, include:</w:t>
      </w:r>
    </w:p>
    <w:p w14:paraId="502A1D3D" w14:textId="25BE3C3C" w:rsidR="006B67B0" w:rsidRPr="002358DA" w:rsidRDefault="00181920" w:rsidP="002358DA">
      <w:pPr>
        <w:pStyle w:val="ListBullet"/>
        <w:numPr>
          <w:ilvl w:val="0"/>
          <w:numId w:val="15"/>
        </w:numPr>
        <w:spacing w:before="0" w:after="0"/>
        <w:ind w:left="357" w:hanging="357"/>
        <w:rPr>
          <w:rFonts w:ascii="Arial" w:eastAsia="Calibri" w:hAnsi="Arial" w:cs="Arial"/>
          <w:color w:val="auto"/>
        </w:rPr>
      </w:pPr>
      <w:r w:rsidRPr="002358DA">
        <w:rPr>
          <w:rFonts w:ascii="Arial" w:eastAsia="Calibri" w:hAnsi="Arial" w:cs="Arial"/>
          <w:color w:val="auto"/>
        </w:rPr>
        <w:t>Introduction of a</w:t>
      </w:r>
      <w:r w:rsidR="006B67B0" w:rsidRPr="002358DA">
        <w:rPr>
          <w:rFonts w:ascii="Arial" w:eastAsia="Calibri" w:hAnsi="Arial" w:cs="Arial"/>
          <w:color w:val="auto"/>
        </w:rPr>
        <w:t xml:space="preserve"> call bell response tracker monitored by management. Additionally, </w:t>
      </w:r>
      <w:r w:rsidRPr="002358DA">
        <w:rPr>
          <w:rFonts w:ascii="Arial" w:eastAsia="Calibri" w:hAnsi="Arial" w:cs="Arial"/>
          <w:color w:val="auto"/>
        </w:rPr>
        <w:t>discussion of re</w:t>
      </w:r>
      <w:r w:rsidR="006B67B0" w:rsidRPr="002358DA">
        <w:rPr>
          <w:rFonts w:ascii="Arial" w:eastAsia="Calibri" w:hAnsi="Arial" w:cs="Arial"/>
          <w:color w:val="auto"/>
        </w:rPr>
        <w:t xml:space="preserve">sponse times is a standing agenda item for daily </w:t>
      </w:r>
      <w:r w:rsidR="00BF266F" w:rsidRPr="002358DA">
        <w:rPr>
          <w:rFonts w:ascii="Arial" w:eastAsia="Calibri" w:hAnsi="Arial" w:cs="Arial"/>
          <w:color w:val="auto"/>
        </w:rPr>
        <w:t xml:space="preserve">staff </w:t>
      </w:r>
      <w:r w:rsidR="006B67B0" w:rsidRPr="002358DA">
        <w:rPr>
          <w:rFonts w:ascii="Arial" w:eastAsia="Calibri" w:hAnsi="Arial" w:cs="Arial"/>
          <w:color w:val="auto"/>
        </w:rPr>
        <w:t>meeting</w:t>
      </w:r>
      <w:r w:rsidR="00BF266F" w:rsidRPr="002358DA">
        <w:rPr>
          <w:rFonts w:ascii="Arial" w:eastAsia="Calibri" w:hAnsi="Arial" w:cs="Arial"/>
          <w:color w:val="auto"/>
        </w:rPr>
        <w:t xml:space="preserve"> forum</w:t>
      </w:r>
      <w:r w:rsidR="006B67B0" w:rsidRPr="002358DA">
        <w:rPr>
          <w:rFonts w:ascii="Arial" w:eastAsia="Calibri" w:hAnsi="Arial" w:cs="Arial"/>
          <w:color w:val="auto"/>
        </w:rPr>
        <w:t>s</w:t>
      </w:r>
      <w:r w:rsidR="004A22F4">
        <w:rPr>
          <w:rFonts w:ascii="Arial" w:eastAsia="Calibri" w:hAnsi="Arial" w:cs="Arial"/>
          <w:color w:val="auto"/>
        </w:rPr>
        <w:t>.</w:t>
      </w:r>
    </w:p>
    <w:p w14:paraId="3B9F4386" w14:textId="026A8FD0" w:rsidR="00181920" w:rsidRPr="002358DA" w:rsidRDefault="00BF266F" w:rsidP="002358DA">
      <w:pPr>
        <w:pStyle w:val="ListBullet"/>
        <w:numPr>
          <w:ilvl w:val="0"/>
          <w:numId w:val="15"/>
        </w:numPr>
        <w:spacing w:before="0" w:after="0"/>
        <w:ind w:left="357" w:hanging="357"/>
        <w:rPr>
          <w:rFonts w:ascii="Arial" w:eastAsia="Calibri" w:hAnsi="Arial" w:cs="Arial"/>
          <w:color w:val="auto"/>
        </w:rPr>
      </w:pPr>
      <w:r w:rsidRPr="002358DA">
        <w:rPr>
          <w:rFonts w:ascii="Arial" w:eastAsia="Calibri" w:hAnsi="Arial" w:cs="Arial"/>
          <w:color w:val="auto"/>
        </w:rPr>
        <w:t>E</w:t>
      </w:r>
      <w:r w:rsidR="00181920" w:rsidRPr="002358DA">
        <w:rPr>
          <w:rFonts w:ascii="Arial" w:eastAsia="Calibri" w:hAnsi="Arial" w:cs="Arial"/>
          <w:color w:val="auto"/>
        </w:rPr>
        <w:t>xploring option</w:t>
      </w:r>
      <w:r w:rsidRPr="002358DA">
        <w:rPr>
          <w:rFonts w:ascii="Arial" w:eastAsia="Calibri" w:hAnsi="Arial" w:cs="Arial"/>
          <w:color w:val="auto"/>
        </w:rPr>
        <w:t>s</w:t>
      </w:r>
      <w:r w:rsidR="00181920" w:rsidRPr="002358DA">
        <w:rPr>
          <w:rFonts w:ascii="Arial" w:eastAsia="Calibri" w:hAnsi="Arial" w:cs="Arial"/>
          <w:color w:val="auto"/>
        </w:rPr>
        <w:t xml:space="preserve"> of purchasing a ‘Person-Centred’ software electronic Handover system (PCS)</w:t>
      </w:r>
      <w:r w:rsidRPr="002358DA">
        <w:rPr>
          <w:rFonts w:ascii="Arial" w:eastAsia="Calibri" w:hAnsi="Arial" w:cs="Arial"/>
          <w:color w:val="auto"/>
        </w:rPr>
        <w:t xml:space="preserve"> which </w:t>
      </w:r>
      <w:r w:rsidR="00181920" w:rsidRPr="002358DA">
        <w:rPr>
          <w:rFonts w:ascii="Arial" w:eastAsia="Calibri" w:hAnsi="Arial" w:cs="Arial"/>
          <w:color w:val="auto"/>
        </w:rPr>
        <w:t xml:space="preserve">informs staff of any essential change in consumer’s condition </w:t>
      </w:r>
      <w:r w:rsidRPr="002358DA">
        <w:rPr>
          <w:rFonts w:ascii="Arial" w:eastAsia="Calibri" w:hAnsi="Arial" w:cs="Arial"/>
          <w:color w:val="auto"/>
        </w:rPr>
        <w:t xml:space="preserve">at commencement of </w:t>
      </w:r>
      <w:r w:rsidR="00181920" w:rsidRPr="002358DA">
        <w:rPr>
          <w:rFonts w:ascii="Arial" w:eastAsia="Calibri" w:hAnsi="Arial" w:cs="Arial"/>
          <w:color w:val="auto"/>
        </w:rPr>
        <w:t>shift</w:t>
      </w:r>
      <w:r w:rsidR="004A22F4">
        <w:rPr>
          <w:rFonts w:ascii="Arial" w:eastAsia="Calibri" w:hAnsi="Arial" w:cs="Arial"/>
          <w:color w:val="auto"/>
        </w:rPr>
        <w:t>.</w:t>
      </w:r>
    </w:p>
    <w:p w14:paraId="232F8565" w14:textId="419D210E" w:rsidR="00462B13" w:rsidRDefault="00462B13" w:rsidP="002358DA">
      <w:pPr>
        <w:pStyle w:val="ListBullet"/>
        <w:numPr>
          <w:ilvl w:val="0"/>
          <w:numId w:val="15"/>
        </w:numPr>
        <w:spacing w:before="0" w:after="0"/>
        <w:ind w:left="357" w:hanging="357"/>
        <w:rPr>
          <w:rFonts w:ascii="Arial" w:eastAsia="Calibri" w:hAnsi="Arial" w:cs="Arial"/>
          <w:color w:val="auto"/>
        </w:rPr>
      </w:pPr>
      <w:r w:rsidRPr="002358DA">
        <w:rPr>
          <w:rFonts w:ascii="Arial" w:eastAsia="Calibri" w:hAnsi="Arial" w:cs="Arial"/>
          <w:color w:val="auto"/>
        </w:rPr>
        <w:t xml:space="preserve">A roster review led to recruitment of another care manager, registered nurses and care staff resulting in </w:t>
      </w:r>
      <w:r w:rsidR="00A56E7E">
        <w:rPr>
          <w:rFonts w:ascii="Arial" w:eastAsia="Calibri" w:hAnsi="Arial" w:cs="Arial"/>
          <w:color w:val="auto"/>
        </w:rPr>
        <w:t xml:space="preserve">provision of </w:t>
      </w:r>
      <w:r w:rsidRPr="002358DA">
        <w:rPr>
          <w:rFonts w:ascii="Arial" w:eastAsia="Calibri" w:hAnsi="Arial" w:cs="Arial"/>
          <w:color w:val="auto"/>
        </w:rPr>
        <w:t xml:space="preserve">additional </w:t>
      </w:r>
      <w:r w:rsidR="002358DA" w:rsidRPr="002358DA">
        <w:rPr>
          <w:rFonts w:ascii="Arial" w:eastAsia="Calibri" w:hAnsi="Arial" w:cs="Arial"/>
          <w:color w:val="auto"/>
        </w:rPr>
        <w:t xml:space="preserve">consumer </w:t>
      </w:r>
      <w:r w:rsidRPr="002358DA">
        <w:rPr>
          <w:rFonts w:ascii="Arial" w:eastAsia="Calibri" w:hAnsi="Arial" w:cs="Arial"/>
          <w:color w:val="auto"/>
        </w:rPr>
        <w:t>care hours</w:t>
      </w:r>
      <w:r w:rsidR="004A22F4">
        <w:rPr>
          <w:rFonts w:ascii="Arial" w:eastAsia="Calibri" w:hAnsi="Arial" w:cs="Arial"/>
          <w:color w:val="auto"/>
        </w:rPr>
        <w:t>.</w:t>
      </w:r>
    </w:p>
    <w:p w14:paraId="545A9507" w14:textId="4409E788" w:rsidR="00653738" w:rsidRPr="00653738" w:rsidRDefault="00D63177" w:rsidP="00184E36">
      <w:pPr>
        <w:spacing w:before="240" w:line="276" w:lineRule="auto"/>
        <w:rPr>
          <w:rFonts w:ascii="Arial" w:eastAsia="Times New Roman" w:hAnsi="Arial" w:cs="Arial"/>
          <w:lang w:eastAsia="en-AU"/>
        </w:rPr>
      </w:pPr>
      <w:r w:rsidRPr="00D63177">
        <w:rPr>
          <w:rFonts w:ascii="Arial" w:eastAsia="Calibri" w:hAnsi="Arial" w:cs="Arial"/>
          <w:color w:val="auto"/>
        </w:rPr>
        <w:t xml:space="preserve">During this assessment contact information was gathered through interviews, observations, and document review. </w:t>
      </w:r>
      <w:r w:rsidR="004D30E6">
        <w:rPr>
          <w:rFonts w:ascii="Arial" w:eastAsia="Calibri" w:hAnsi="Arial" w:cs="Arial"/>
          <w:color w:val="auto"/>
        </w:rPr>
        <w:t xml:space="preserve">Sampled </w:t>
      </w:r>
      <w:r w:rsidR="004D30E6" w:rsidRPr="00653738">
        <w:rPr>
          <w:rFonts w:ascii="Arial" w:eastAsia="Times New Roman" w:hAnsi="Arial" w:cs="Arial"/>
          <w:lang w:eastAsia="en-AU"/>
        </w:rPr>
        <w:t xml:space="preserve">consumers </w:t>
      </w:r>
      <w:r w:rsidR="004D30E6">
        <w:rPr>
          <w:rFonts w:ascii="Arial" w:eastAsia="Times New Roman" w:hAnsi="Arial" w:cs="Arial"/>
          <w:lang w:eastAsia="en-AU"/>
        </w:rPr>
        <w:t xml:space="preserve">express satisfaction </w:t>
      </w:r>
      <w:r w:rsidR="004D30E6" w:rsidRPr="00653738">
        <w:rPr>
          <w:rFonts w:ascii="Arial" w:eastAsia="Times New Roman" w:hAnsi="Arial" w:cs="Arial"/>
          <w:lang w:eastAsia="en-AU"/>
        </w:rPr>
        <w:t xml:space="preserve">their needs are met in a timely manner. </w:t>
      </w:r>
      <w:r w:rsidR="00565A96">
        <w:rPr>
          <w:rFonts w:ascii="Arial" w:eastAsia="Times New Roman" w:hAnsi="Arial" w:cs="Arial"/>
          <w:lang w:eastAsia="en-AU"/>
        </w:rPr>
        <w:t xml:space="preserve">Interviewed staff consider sufficient </w:t>
      </w:r>
      <w:r w:rsidR="00E612B1">
        <w:rPr>
          <w:rFonts w:ascii="Arial" w:eastAsia="Times New Roman" w:hAnsi="Arial" w:cs="Arial"/>
          <w:lang w:eastAsia="en-AU"/>
        </w:rPr>
        <w:t xml:space="preserve">staff </w:t>
      </w:r>
      <w:r w:rsidR="00A56E7E">
        <w:rPr>
          <w:rFonts w:ascii="Arial" w:eastAsia="Times New Roman" w:hAnsi="Arial" w:cs="Arial"/>
          <w:lang w:eastAsia="en-AU"/>
        </w:rPr>
        <w:t xml:space="preserve">numbers </w:t>
      </w:r>
      <w:r w:rsidR="00E612B1">
        <w:rPr>
          <w:rFonts w:ascii="Arial" w:eastAsia="Times New Roman" w:hAnsi="Arial" w:cs="Arial"/>
          <w:lang w:eastAsia="en-AU"/>
        </w:rPr>
        <w:t xml:space="preserve">to meet consumers needs advising of </w:t>
      </w:r>
      <w:r w:rsidR="00A41BA1">
        <w:rPr>
          <w:rFonts w:ascii="Arial" w:eastAsia="Times New Roman" w:hAnsi="Arial" w:cs="Arial"/>
          <w:lang w:eastAsia="en-AU"/>
        </w:rPr>
        <w:t>teamwork</w:t>
      </w:r>
      <w:r w:rsidR="00EF7B65">
        <w:rPr>
          <w:rFonts w:ascii="Arial" w:eastAsia="Times New Roman" w:hAnsi="Arial" w:cs="Arial"/>
          <w:lang w:eastAsia="en-AU"/>
        </w:rPr>
        <w:t xml:space="preserve"> including </w:t>
      </w:r>
      <w:r w:rsidR="00565A96" w:rsidRPr="00653738">
        <w:rPr>
          <w:rFonts w:ascii="Arial" w:eastAsia="Times New Roman" w:hAnsi="Arial" w:cs="Arial"/>
          <w:lang w:eastAsia="en-AU"/>
        </w:rPr>
        <w:t xml:space="preserve">management team </w:t>
      </w:r>
      <w:r w:rsidR="00EF7B65">
        <w:rPr>
          <w:rFonts w:ascii="Arial" w:eastAsia="Times New Roman" w:hAnsi="Arial" w:cs="Arial"/>
          <w:lang w:eastAsia="en-AU"/>
        </w:rPr>
        <w:t xml:space="preserve">members assisting with </w:t>
      </w:r>
      <w:r w:rsidR="00565A96" w:rsidRPr="00653738">
        <w:rPr>
          <w:rFonts w:ascii="Arial" w:eastAsia="Times New Roman" w:hAnsi="Arial" w:cs="Arial"/>
          <w:lang w:eastAsia="en-AU"/>
        </w:rPr>
        <w:t>registered nurse</w:t>
      </w:r>
      <w:r w:rsidR="00A41BA1">
        <w:rPr>
          <w:rFonts w:ascii="Arial" w:eastAsia="Times New Roman" w:hAnsi="Arial" w:cs="Arial"/>
          <w:lang w:eastAsia="en-AU"/>
        </w:rPr>
        <w:t xml:space="preserve"> activities </w:t>
      </w:r>
      <w:r w:rsidR="00565A96" w:rsidRPr="00653738">
        <w:rPr>
          <w:rFonts w:ascii="Arial" w:eastAsia="Times New Roman" w:hAnsi="Arial" w:cs="Arial"/>
          <w:lang w:eastAsia="en-AU"/>
        </w:rPr>
        <w:t>when required.</w:t>
      </w:r>
      <w:r w:rsidR="00A41BA1">
        <w:rPr>
          <w:rFonts w:ascii="Arial" w:eastAsia="Times New Roman" w:hAnsi="Arial" w:cs="Arial"/>
          <w:lang w:eastAsia="en-AU"/>
        </w:rPr>
        <w:t xml:space="preserve"> </w:t>
      </w:r>
      <w:r w:rsidR="00BA5EB2">
        <w:rPr>
          <w:rFonts w:ascii="Arial" w:eastAsia="Calibri" w:hAnsi="Arial" w:cs="Arial"/>
          <w:color w:val="auto"/>
        </w:rPr>
        <w:t>Management are provided with daily data</w:t>
      </w:r>
      <w:r w:rsidR="00DA1898">
        <w:rPr>
          <w:rFonts w:ascii="Arial" w:eastAsia="Calibri" w:hAnsi="Arial" w:cs="Arial"/>
          <w:color w:val="auto"/>
        </w:rPr>
        <w:t xml:space="preserve"> enabling </w:t>
      </w:r>
      <w:r w:rsidR="00653738" w:rsidRPr="00653738">
        <w:rPr>
          <w:rFonts w:ascii="Arial" w:eastAsia="Times New Roman" w:hAnsi="Arial" w:cs="Arial"/>
          <w:lang w:eastAsia="en-AU"/>
        </w:rPr>
        <w:t xml:space="preserve">analysis </w:t>
      </w:r>
      <w:r w:rsidR="00DA1898">
        <w:rPr>
          <w:rFonts w:ascii="Arial" w:eastAsia="Times New Roman" w:hAnsi="Arial" w:cs="Arial"/>
          <w:lang w:eastAsia="en-AU"/>
        </w:rPr>
        <w:t xml:space="preserve">to determine causal issues if </w:t>
      </w:r>
      <w:r w:rsidR="00C07D4E">
        <w:rPr>
          <w:rFonts w:ascii="Arial" w:eastAsia="Times New Roman" w:hAnsi="Arial" w:cs="Arial"/>
          <w:lang w:eastAsia="en-AU"/>
        </w:rPr>
        <w:t xml:space="preserve">consumers requests for assistance are not responded to in a timely manner. Documentation </w:t>
      </w:r>
      <w:r w:rsidR="001E7E35">
        <w:rPr>
          <w:rFonts w:ascii="Arial" w:eastAsia="Times New Roman" w:hAnsi="Arial" w:cs="Arial"/>
          <w:lang w:eastAsia="en-AU"/>
        </w:rPr>
        <w:t xml:space="preserve">detail discussion of response times </w:t>
      </w:r>
      <w:r w:rsidR="00184E36">
        <w:rPr>
          <w:rFonts w:ascii="Arial" w:eastAsia="Times New Roman" w:hAnsi="Arial" w:cs="Arial"/>
          <w:lang w:eastAsia="en-AU"/>
        </w:rPr>
        <w:t>at staff meetings and</w:t>
      </w:r>
      <w:r w:rsidR="00A56E7E">
        <w:rPr>
          <w:rFonts w:ascii="Arial" w:eastAsia="Times New Roman" w:hAnsi="Arial" w:cs="Arial"/>
          <w:lang w:eastAsia="en-AU"/>
        </w:rPr>
        <w:t xml:space="preserve"> a</w:t>
      </w:r>
      <w:r w:rsidR="00184E36">
        <w:rPr>
          <w:rFonts w:ascii="Arial" w:eastAsia="Times New Roman" w:hAnsi="Arial" w:cs="Arial"/>
          <w:lang w:eastAsia="en-AU"/>
        </w:rPr>
        <w:t xml:space="preserve"> significant reduction in </w:t>
      </w:r>
      <w:r w:rsidR="00C07D4E">
        <w:rPr>
          <w:rFonts w:ascii="Arial" w:eastAsia="Times New Roman" w:hAnsi="Arial" w:cs="Arial"/>
          <w:lang w:eastAsia="en-AU"/>
        </w:rPr>
        <w:t>re</w:t>
      </w:r>
      <w:r w:rsidR="00184E36">
        <w:rPr>
          <w:rFonts w:ascii="Arial" w:eastAsia="Times New Roman" w:hAnsi="Arial" w:cs="Arial"/>
          <w:lang w:eastAsia="en-AU"/>
        </w:rPr>
        <w:t>sponse times</w:t>
      </w:r>
      <w:r w:rsidR="00653738" w:rsidRPr="00653738">
        <w:rPr>
          <w:rFonts w:ascii="Arial" w:eastAsia="Times New Roman" w:hAnsi="Arial" w:cs="Arial"/>
          <w:lang w:eastAsia="en-AU"/>
        </w:rPr>
        <w:t xml:space="preserve">. </w:t>
      </w:r>
      <w:r w:rsidR="004D30E6">
        <w:rPr>
          <w:rFonts w:ascii="Arial" w:eastAsia="Times New Roman" w:hAnsi="Arial" w:cs="Arial"/>
          <w:lang w:eastAsia="en-AU"/>
        </w:rPr>
        <w:t>Review of documentation demonstrate</w:t>
      </w:r>
      <w:r w:rsidR="004D30E6" w:rsidRPr="004D30E6">
        <w:rPr>
          <w:rFonts w:ascii="Arial" w:eastAsia="Times New Roman" w:hAnsi="Arial" w:cs="Arial"/>
          <w:lang w:eastAsia="en-AU"/>
        </w:rPr>
        <w:t xml:space="preserve"> </w:t>
      </w:r>
      <w:r w:rsidR="004D30E6" w:rsidRPr="00653738">
        <w:rPr>
          <w:rFonts w:ascii="Arial" w:eastAsia="Times New Roman" w:hAnsi="Arial" w:cs="Arial"/>
          <w:lang w:eastAsia="en-AU"/>
        </w:rPr>
        <w:t>recruit</w:t>
      </w:r>
      <w:r w:rsidR="004D30E6">
        <w:rPr>
          <w:rFonts w:ascii="Arial" w:eastAsia="Times New Roman" w:hAnsi="Arial" w:cs="Arial"/>
          <w:lang w:eastAsia="en-AU"/>
        </w:rPr>
        <w:t xml:space="preserve">ment of </w:t>
      </w:r>
      <w:r w:rsidR="004D30E6" w:rsidRPr="00653738">
        <w:rPr>
          <w:rFonts w:ascii="Arial" w:eastAsia="Times New Roman" w:hAnsi="Arial" w:cs="Arial"/>
          <w:lang w:eastAsia="en-AU"/>
        </w:rPr>
        <w:t>additional registered nurses</w:t>
      </w:r>
      <w:r w:rsidR="004D30E6">
        <w:rPr>
          <w:rFonts w:ascii="Arial" w:eastAsia="Times New Roman" w:hAnsi="Arial" w:cs="Arial"/>
          <w:lang w:eastAsia="en-AU"/>
        </w:rPr>
        <w:t>/</w:t>
      </w:r>
      <w:r w:rsidR="004D30E6" w:rsidRPr="00653738">
        <w:rPr>
          <w:rFonts w:ascii="Arial" w:eastAsia="Times New Roman" w:hAnsi="Arial" w:cs="Arial"/>
          <w:lang w:eastAsia="en-AU"/>
        </w:rPr>
        <w:t>care staff, a senior clinical care manager, quality manager and registered nurse educator.</w:t>
      </w:r>
      <w:r w:rsidR="004D30E6">
        <w:rPr>
          <w:rFonts w:ascii="Arial" w:eastAsia="Times New Roman" w:hAnsi="Arial" w:cs="Arial"/>
          <w:lang w:eastAsia="en-AU"/>
        </w:rPr>
        <w:t xml:space="preserve"> </w:t>
      </w:r>
      <w:r w:rsidR="00184E36">
        <w:rPr>
          <w:rFonts w:ascii="Arial" w:eastAsia="Times New Roman" w:hAnsi="Arial" w:cs="Arial"/>
          <w:lang w:eastAsia="en-AU"/>
        </w:rPr>
        <w:t xml:space="preserve">The assessment team observed the </w:t>
      </w:r>
      <w:r w:rsidR="00653738" w:rsidRPr="00653738">
        <w:rPr>
          <w:rFonts w:ascii="Arial" w:eastAsia="Times New Roman" w:hAnsi="Arial" w:cs="Arial"/>
          <w:lang w:eastAsia="en-AU"/>
        </w:rPr>
        <w:t xml:space="preserve">PCS system </w:t>
      </w:r>
      <w:r w:rsidR="00184E36">
        <w:rPr>
          <w:rFonts w:ascii="Arial" w:eastAsia="Times New Roman" w:hAnsi="Arial" w:cs="Arial"/>
          <w:lang w:eastAsia="en-AU"/>
        </w:rPr>
        <w:t xml:space="preserve">utilised during </w:t>
      </w:r>
      <w:r w:rsidR="00653738" w:rsidRPr="00653738">
        <w:rPr>
          <w:rFonts w:ascii="Arial" w:eastAsia="Times New Roman" w:hAnsi="Arial" w:cs="Arial"/>
          <w:lang w:eastAsia="en-AU"/>
        </w:rPr>
        <w:t>shift handover.</w:t>
      </w:r>
    </w:p>
    <w:p w14:paraId="1FE529FA" w14:textId="77777777" w:rsidR="00384F2A" w:rsidRDefault="00384F2A" w:rsidP="004A22F4">
      <w:pPr>
        <w:spacing w:before="120" w:line="276" w:lineRule="auto"/>
        <w:rPr>
          <w:rFonts w:ascii="Arial" w:hAnsi="Arial" w:cs="Arial"/>
        </w:rPr>
      </w:pPr>
      <w:r w:rsidRPr="0081284A">
        <w:rPr>
          <w:rFonts w:ascii="Arial" w:eastAsia="Calibri" w:hAnsi="Arial" w:cs="Arial"/>
          <w:color w:val="auto"/>
        </w:rPr>
        <w:t>In consideration of compliance, I am swayed by evidence bought forward by the assessment team, feedback received from consumers/repres</w:t>
      </w:r>
      <w:r>
        <w:rPr>
          <w:rFonts w:ascii="Arial" w:eastAsia="Calibri" w:hAnsi="Arial" w:cs="Arial"/>
          <w:color w:val="auto"/>
        </w:rPr>
        <w:t>en</w:t>
      </w:r>
      <w:r w:rsidRPr="0081284A">
        <w:rPr>
          <w:rFonts w:ascii="Arial" w:eastAsia="Calibri" w:hAnsi="Arial" w:cs="Arial"/>
          <w:color w:val="auto"/>
        </w:rPr>
        <w:t xml:space="preserve">tatives/staff and the service’s demonstration of actions/outcomes to ensure </w:t>
      </w:r>
      <w:r>
        <w:rPr>
          <w:rFonts w:ascii="Arial" w:eastAsia="Calibri" w:hAnsi="Arial" w:cs="Arial"/>
          <w:color w:val="auto"/>
        </w:rPr>
        <w:t xml:space="preserve">a planned </w:t>
      </w:r>
      <w:r w:rsidRPr="00996FAF">
        <w:rPr>
          <w:rFonts w:ascii="Arial" w:hAnsi="Arial" w:cs="Arial"/>
        </w:rPr>
        <w:t xml:space="preserve">workforce </w:t>
      </w:r>
      <w:r>
        <w:rPr>
          <w:rFonts w:ascii="Arial" w:hAnsi="Arial" w:cs="Arial"/>
        </w:rPr>
        <w:t xml:space="preserve">(including </w:t>
      </w:r>
      <w:r w:rsidRPr="00996FAF">
        <w:rPr>
          <w:rFonts w:ascii="Arial" w:hAnsi="Arial" w:cs="Arial"/>
        </w:rPr>
        <w:t xml:space="preserve">number and </w:t>
      </w:r>
      <w:r>
        <w:rPr>
          <w:rFonts w:ascii="Arial" w:hAnsi="Arial" w:cs="Arial"/>
        </w:rPr>
        <w:t xml:space="preserve">skill </w:t>
      </w:r>
      <w:r w:rsidRPr="00996FAF">
        <w:rPr>
          <w:rFonts w:ascii="Arial" w:hAnsi="Arial" w:cs="Arial"/>
        </w:rPr>
        <w:t xml:space="preserve">mix of </w:t>
      </w:r>
      <w:r>
        <w:rPr>
          <w:rFonts w:ascii="Arial" w:hAnsi="Arial" w:cs="Arial"/>
        </w:rPr>
        <w:t>staff).</w:t>
      </w:r>
    </w:p>
    <w:p w14:paraId="35881165" w14:textId="77777777" w:rsidR="00384F2A" w:rsidRPr="003152A0" w:rsidRDefault="00384F2A" w:rsidP="004A22F4">
      <w:pPr>
        <w:spacing w:before="120" w:line="276" w:lineRule="auto"/>
        <w:rPr>
          <w:rFonts w:ascii="Arial" w:eastAsia="Calibri" w:hAnsi="Arial" w:cs="Arial"/>
          <w:color w:val="auto"/>
        </w:rPr>
      </w:pPr>
      <w:r w:rsidRPr="0081284A">
        <w:rPr>
          <w:rFonts w:ascii="Arial" w:hAnsi="Arial" w:cs="Arial"/>
        </w:rPr>
        <w:t>I</w:t>
      </w:r>
      <w:r w:rsidRPr="0081284A">
        <w:rPr>
          <w:rFonts w:ascii="Arial" w:eastAsia="Calibri" w:hAnsi="Arial" w:cs="Arial"/>
          <w:color w:val="auto"/>
        </w:rPr>
        <w:t xml:space="preserve"> find requirement </w:t>
      </w:r>
      <w:r>
        <w:rPr>
          <w:rFonts w:ascii="Arial" w:eastAsia="Calibri" w:hAnsi="Arial" w:cs="Arial"/>
          <w:color w:val="auto"/>
        </w:rPr>
        <w:t>7</w:t>
      </w:r>
      <w:r w:rsidRPr="0081284A">
        <w:rPr>
          <w:rFonts w:ascii="Arial" w:eastAsia="Calibri" w:hAnsi="Arial" w:cs="Arial"/>
          <w:color w:val="auto"/>
        </w:rPr>
        <w:t>(3)(a) is compliant.</w:t>
      </w:r>
    </w:p>
    <w:sectPr w:rsidR="00384F2A" w:rsidRPr="003152A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7A842" w14:textId="77777777" w:rsidR="005D4049" w:rsidRDefault="005D4049">
      <w:pPr>
        <w:spacing w:after="0"/>
      </w:pPr>
      <w:r>
        <w:separator/>
      </w:r>
    </w:p>
  </w:endnote>
  <w:endnote w:type="continuationSeparator" w:id="0">
    <w:p w14:paraId="4427EA96" w14:textId="77777777" w:rsidR="005D4049" w:rsidRDefault="005D4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7CB4" w14:textId="77777777" w:rsidR="00DF37F2" w:rsidRPr="00DF37F2" w:rsidRDefault="00687B9C" w:rsidP="00DF37F2">
    <w:pPr>
      <w:pStyle w:val="FooterArial9"/>
      <w:rPr>
        <w:rStyle w:val="FooterBold"/>
        <w:rFonts w:ascii="Arial" w:hAnsi="Arial"/>
        <w:b w:val="0"/>
      </w:rPr>
    </w:pPr>
    <w:r w:rsidRPr="00DF37F2">
      <w:rPr>
        <w:rStyle w:val="FooterBold"/>
        <w:rFonts w:ascii="Arial" w:hAnsi="Arial"/>
        <w:b w:val="0"/>
      </w:rPr>
      <w:t>Name of service: St Andrews Village Hostel</w:t>
    </w:r>
    <w:r w:rsidRPr="00DF37F2">
      <w:rPr>
        <w:rStyle w:val="FooterBold"/>
        <w:rFonts w:ascii="Arial" w:hAnsi="Arial"/>
        <w:b w:val="0"/>
      </w:rPr>
      <w:tab/>
      <w:t xml:space="preserve">RPT-ACC-0122 v3.0 </w:t>
    </w:r>
  </w:p>
  <w:p w14:paraId="66CA7CB5" w14:textId="77777777" w:rsidR="00DF37F2" w:rsidRPr="00DF37F2" w:rsidRDefault="00687B9C" w:rsidP="00DF37F2">
    <w:pPr>
      <w:pStyle w:val="FooterArial9"/>
      <w:rPr>
        <w:rStyle w:val="FooterBold"/>
        <w:rFonts w:ascii="Arial" w:hAnsi="Arial"/>
        <w:b w:val="0"/>
      </w:rPr>
    </w:pPr>
    <w:r w:rsidRPr="00DF37F2">
      <w:rPr>
        <w:rStyle w:val="FooterBold"/>
        <w:rFonts w:ascii="Arial" w:hAnsi="Arial"/>
        <w:b w:val="0"/>
      </w:rPr>
      <w:t>Commission ID: 2913</w:t>
    </w:r>
    <w:r w:rsidRPr="00DF37F2">
      <w:rPr>
        <w:rStyle w:val="FooterBold"/>
        <w:rFonts w:ascii="Arial" w:hAnsi="Arial"/>
        <w:b w:val="0"/>
      </w:rPr>
      <w:tab/>
      <w:t xml:space="preserve">OFFICIAL: Sensitive </w:t>
    </w:r>
  </w:p>
  <w:p w14:paraId="66CA7CB6" w14:textId="77777777" w:rsidR="00DF37F2" w:rsidRPr="00DF37F2" w:rsidRDefault="00687B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7CB8" w14:textId="77777777" w:rsidR="00E2364A" w:rsidRDefault="009423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9793" w14:textId="77777777" w:rsidR="005D4049" w:rsidRDefault="005D4049" w:rsidP="00D71F88">
      <w:pPr>
        <w:spacing w:after="0"/>
      </w:pPr>
      <w:r>
        <w:separator/>
      </w:r>
    </w:p>
  </w:footnote>
  <w:footnote w:type="continuationSeparator" w:id="0">
    <w:p w14:paraId="17B609F0" w14:textId="77777777" w:rsidR="005D4049" w:rsidRDefault="005D4049" w:rsidP="00D71F88">
      <w:pPr>
        <w:spacing w:after="0"/>
      </w:pPr>
      <w:r>
        <w:continuationSeparator/>
      </w:r>
    </w:p>
  </w:footnote>
  <w:footnote w:id="1">
    <w:p w14:paraId="66CA7CBE" w14:textId="1C39D9E9" w:rsidR="002B0884" w:rsidRPr="00D929B5" w:rsidRDefault="00687B9C" w:rsidP="00D929B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F3882">
        <w:rPr>
          <w:rFonts w:ascii="Arial" w:hAnsi="Arial" w:cs="Arial"/>
          <w:color w:val="auto"/>
          <w:sz w:val="20"/>
          <w:szCs w:val="20"/>
        </w:rPr>
        <w:t>section 68A</w:t>
      </w:r>
      <w:r w:rsidRPr="003F3882">
        <w:rPr>
          <w:rFonts w:ascii="Arial" w:hAnsi="Arial" w:cs="Arial"/>
          <w:b/>
          <w:color w:val="auto"/>
          <w:sz w:val="20"/>
          <w:szCs w:val="20"/>
        </w:rPr>
        <w:t xml:space="preserve"> </w:t>
      </w:r>
      <w:r w:rsidRPr="003F388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7CB3" w14:textId="77777777" w:rsidR="00D71F88" w:rsidRDefault="00687B9C">
    <w:pPr>
      <w:pStyle w:val="Header"/>
    </w:pPr>
    <w:r>
      <w:rPr>
        <w:noProof/>
        <w:color w:val="2B579A"/>
        <w:shd w:val="clear" w:color="auto" w:fill="E6E6E6"/>
        <w:lang w:val="en-US"/>
      </w:rPr>
      <w:drawing>
        <wp:anchor distT="0" distB="0" distL="114300" distR="114300" simplePos="0" relativeHeight="251659264" behindDoc="1" locked="0" layoutInCell="1" allowOverlap="1" wp14:anchorId="66CA7CB9" wp14:editId="66CA7CB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24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7CB7" w14:textId="77777777" w:rsidR="00FA0A5B" w:rsidRDefault="00687B9C">
    <w:pPr>
      <w:pStyle w:val="Header"/>
    </w:pPr>
    <w:r>
      <w:rPr>
        <w:noProof/>
      </w:rPr>
      <w:drawing>
        <wp:anchor distT="0" distB="0" distL="114300" distR="114300" simplePos="0" relativeHeight="251658240" behindDoc="0" locked="0" layoutInCell="1" allowOverlap="1" wp14:anchorId="66CA7CBB" wp14:editId="66CA7C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9ECBA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D4A4A2">
      <w:start w:val="1"/>
      <w:numFmt w:val="lowerRoman"/>
      <w:lvlText w:val="(%1)"/>
      <w:lvlJc w:val="left"/>
      <w:pPr>
        <w:ind w:left="1080" w:hanging="720"/>
      </w:pPr>
      <w:rPr>
        <w:rFonts w:hint="default"/>
      </w:rPr>
    </w:lvl>
    <w:lvl w:ilvl="1" w:tplc="50786998" w:tentative="1">
      <w:start w:val="1"/>
      <w:numFmt w:val="lowerLetter"/>
      <w:lvlText w:val="%2."/>
      <w:lvlJc w:val="left"/>
      <w:pPr>
        <w:ind w:left="1440" w:hanging="360"/>
      </w:pPr>
    </w:lvl>
    <w:lvl w:ilvl="2" w:tplc="488EC020" w:tentative="1">
      <w:start w:val="1"/>
      <w:numFmt w:val="lowerRoman"/>
      <w:lvlText w:val="%3."/>
      <w:lvlJc w:val="right"/>
      <w:pPr>
        <w:ind w:left="2160" w:hanging="180"/>
      </w:pPr>
    </w:lvl>
    <w:lvl w:ilvl="3" w:tplc="04A0BE4A" w:tentative="1">
      <w:start w:val="1"/>
      <w:numFmt w:val="decimal"/>
      <w:lvlText w:val="%4."/>
      <w:lvlJc w:val="left"/>
      <w:pPr>
        <w:ind w:left="2880" w:hanging="360"/>
      </w:pPr>
    </w:lvl>
    <w:lvl w:ilvl="4" w:tplc="9C24844C" w:tentative="1">
      <w:start w:val="1"/>
      <w:numFmt w:val="lowerLetter"/>
      <w:lvlText w:val="%5."/>
      <w:lvlJc w:val="left"/>
      <w:pPr>
        <w:ind w:left="3600" w:hanging="360"/>
      </w:pPr>
    </w:lvl>
    <w:lvl w:ilvl="5" w:tplc="FF72724E" w:tentative="1">
      <w:start w:val="1"/>
      <w:numFmt w:val="lowerRoman"/>
      <w:lvlText w:val="%6."/>
      <w:lvlJc w:val="right"/>
      <w:pPr>
        <w:ind w:left="4320" w:hanging="180"/>
      </w:pPr>
    </w:lvl>
    <w:lvl w:ilvl="6" w:tplc="924865AC" w:tentative="1">
      <w:start w:val="1"/>
      <w:numFmt w:val="decimal"/>
      <w:lvlText w:val="%7."/>
      <w:lvlJc w:val="left"/>
      <w:pPr>
        <w:ind w:left="5040" w:hanging="360"/>
      </w:pPr>
    </w:lvl>
    <w:lvl w:ilvl="7" w:tplc="F028F402" w:tentative="1">
      <w:start w:val="1"/>
      <w:numFmt w:val="lowerLetter"/>
      <w:lvlText w:val="%8."/>
      <w:lvlJc w:val="left"/>
      <w:pPr>
        <w:ind w:left="5760" w:hanging="360"/>
      </w:pPr>
    </w:lvl>
    <w:lvl w:ilvl="8" w:tplc="BAFE3392" w:tentative="1">
      <w:start w:val="1"/>
      <w:numFmt w:val="lowerRoman"/>
      <w:lvlText w:val="%9."/>
      <w:lvlJc w:val="right"/>
      <w:pPr>
        <w:ind w:left="6480" w:hanging="180"/>
      </w:pPr>
    </w:lvl>
  </w:abstractNum>
  <w:abstractNum w:abstractNumId="2" w15:restartNumberingAfterBreak="0">
    <w:nsid w:val="024118D6"/>
    <w:multiLevelType w:val="hybridMultilevel"/>
    <w:tmpl w:val="EC8653D2"/>
    <w:lvl w:ilvl="0" w:tplc="E0E2D74E">
      <w:start w:val="1"/>
      <w:numFmt w:val="bullet"/>
      <w:lvlText w:val=""/>
      <w:lvlJc w:val="left"/>
      <w:pPr>
        <w:ind w:left="360" w:hanging="360"/>
      </w:pPr>
      <w:rPr>
        <w:rFonts w:ascii="Symbol" w:hAnsi="Symbol"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32544EA6">
      <w:start w:val="1"/>
      <w:numFmt w:val="lowerRoman"/>
      <w:lvlText w:val="(%1)"/>
      <w:lvlJc w:val="left"/>
      <w:pPr>
        <w:ind w:left="1080" w:hanging="720"/>
      </w:pPr>
      <w:rPr>
        <w:rFonts w:hint="default"/>
      </w:rPr>
    </w:lvl>
    <w:lvl w:ilvl="1" w:tplc="9FA4FB88" w:tentative="1">
      <w:start w:val="1"/>
      <w:numFmt w:val="lowerLetter"/>
      <w:lvlText w:val="%2."/>
      <w:lvlJc w:val="left"/>
      <w:pPr>
        <w:ind w:left="1440" w:hanging="360"/>
      </w:pPr>
    </w:lvl>
    <w:lvl w:ilvl="2" w:tplc="2006F218" w:tentative="1">
      <w:start w:val="1"/>
      <w:numFmt w:val="lowerRoman"/>
      <w:lvlText w:val="%3."/>
      <w:lvlJc w:val="right"/>
      <w:pPr>
        <w:ind w:left="2160" w:hanging="180"/>
      </w:pPr>
    </w:lvl>
    <w:lvl w:ilvl="3" w:tplc="44AAA216" w:tentative="1">
      <w:start w:val="1"/>
      <w:numFmt w:val="decimal"/>
      <w:lvlText w:val="%4."/>
      <w:lvlJc w:val="left"/>
      <w:pPr>
        <w:ind w:left="2880" w:hanging="360"/>
      </w:pPr>
    </w:lvl>
    <w:lvl w:ilvl="4" w:tplc="D0E2EBC4" w:tentative="1">
      <w:start w:val="1"/>
      <w:numFmt w:val="lowerLetter"/>
      <w:lvlText w:val="%5."/>
      <w:lvlJc w:val="left"/>
      <w:pPr>
        <w:ind w:left="3600" w:hanging="360"/>
      </w:pPr>
    </w:lvl>
    <w:lvl w:ilvl="5" w:tplc="5234FB94" w:tentative="1">
      <w:start w:val="1"/>
      <w:numFmt w:val="lowerRoman"/>
      <w:lvlText w:val="%6."/>
      <w:lvlJc w:val="right"/>
      <w:pPr>
        <w:ind w:left="4320" w:hanging="180"/>
      </w:pPr>
    </w:lvl>
    <w:lvl w:ilvl="6" w:tplc="11FEAFD6" w:tentative="1">
      <w:start w:val="1"/>
      <w:numFmt w:val="decimal"/>
      <w:lvlText w:val="%7."/>
      <w:lvlJc w:val="left"/>
      <w:pPr>
        <w:ind w:left="5040" w:hanging="360"/>
      </w:pPr>
    </w:lvl>
    <w:lvl w:ilvl="7" w:tplc="4C9205BE" w:tentative="1">
      <w:start w:val="1"/>
      <w:numFmt w:val="lowerLetter"/>
      <w:lvlText w:val="%8."/>
      <w:lvlJc w:val="left"/>
      <w:pPr>
        <w:ind w:left="5760" w:hanging="360"/>
      </w:pPr>
    </w:lvl>
    <w:lvl w:ilvl="8" w:tplc="AB88FE7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93EC246">
      <w:start w:val="1"/>
      <w:numFmt w:val="lowerRoman"/>
      <w:lvlText w:val="(%1)"/>
      <w:lvlJc w:val="left"/>
      <w:pPr>
        <w:ind w:left="1080" w:hanging="720"/>
      </w:pPr>
      <w:rPr>
        <w:rFonts w:hint="default"/>
      </w:rPr>
    </w:lvl>
    <w:lvl w:ilvl="1" w:tplc="B2829166" w:tentative="1">
      <w:start w:val="1"/>
      <w:numFmt w:val="lowerLetter"/>
      <w:lvlText w:val="%2."/>
      <w:lvlJc w:val="left"/>
      <w:pPr>
        <w:ind w:left="1440" w:hanging="360"/>
      </w:pPr>
    </w:lvl>
    <w:lvl w:ilvl="2" w:tplc="8A86DFF4" w:tentative="1">
      <w:start w:val="1"/>
      <w:numFmt w:val="lowerRoman"/>
      <w:lvlText w:val="%3."/>
      <w:lvlJc w:val="right"/>
      <w:pPr>
        <w:ind w:left="2160" w:hanging="180"/>
      </w:pPr>
    </w:lvl>
    <w:lvl w:ilvl="3" w:tplc="3ADC7EF2" w:tentative="1">
      <w:start w:val="1"/>
      <w:numFmt w:val="decimal"/>
      <w:lvlText w:val="%4."/>
      <w:lvlJc w:val="left"/>
      <w:pPr>
        <w:ind w:left="2880" w:hanging="360"/>
      </w:pPr>
    </w:lvl>
    <w:lvl w:ilvl="4" w:tplc="8D9C058E" w:tentative="1">
      <w:start w:val="1"/>
      <w:numFmt w:val="lowerLetter"/>
      <w:lvlText w:val="%5."/>
      <w:lvlJc w:val="left"/>
      <w:pPr>
        <w:ind w:left="3600" w:hanging="360"/>
      </w:pPr>
    </w:lvl>
    <w:lvl w:ilvl="5" w:tplc="70A26DF6" w:tentative="1">
      <w:start w:val="1"/>
      <w:numFmt w:val="lowerRoman"/>
      <w:lvlText w:val="%6."/>
      <w:lvlJc w:val="right"/>
      <w:pPr>
        <w:ind w:left="4320" w:hanging="180"/>
      </w:pPr>
    </w:lvl>
    <w:lvl w:ilvl="6" w:tplc="FEFEF31C" w:tentative="1">
      <w:start w:val="1"/>
      <w:numFmt w:val="decimal"/>
      <w:lvlText w:val="%7."/>
      <w:lvlJc w:val="left"/>
      <w:pPr>
        <w:ind w:left="5040" w:hanging="360"/>
      </w:pPr>
    </w:lvl>
    <w:lvl w:ilvl="7" w:tplc="17DA796E" w:tentative="1">
      <w:start w:val="1"/>
      <w:numFmt w:val="lowerLetter"/>
      <w:lvlText w:val="%8."/>
      <w:lvlJc w:val="left"/>
      <w:pPr>
        <w:ind w:left="5760" w:hanging="360"/>
      </w:pPr>
    </w:lvl>
    <w:lvl w:ilvl="8" w:tplc="D25E1A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E883148">
      <w:start w:val="1"/>
      <w:numFmt w:val="bullet"/>
      <w:lvlText w:val=""/>
      <w:lvlJc w:val="left"/>
      <w:pPr>
        <w:ind w:left="720" w:hanging="360"/>
      </w:pPr>
      <w:rPr>
        <w:rFonts w:ascii="Symbol" w:hAnsi="Symbol" w:hint="default"/>
        <w:color w:val="auto"/>
        <w:sz w:val="24"/>
        <w:szCs w:val="24"/>
      </w:rPr>
    </w:lvl>
    <w:lvl w:ilvl="1" w:tplc="1336569A" w:tentative="1">
      <w:start w:val="1"/>
      <w:numFmt w:val="bullet"/>
      <w:lvlText w:val="o"/>
      <w:lvlJc w:val="left"/>
      <w:pPr>
        <w:ind w:left="1440" w:hanging="360"/>
      </w:pPr>
      <w:rPr>
        <w:rFonts w:ascii="Courier New" w:hAnsi="Courier New" w:cs="Courier New" w:hint="default"/>
      </w:rPr>
    </w:lvl>
    <w:lvl w:ilvl="2" w:tplc="D7B60E70" w:tentative="1">
      <w:start w:val="1"/>
      <w:numFmt w:val="bullet"/>
      <w:lvlText w:val=""/>
      <w:lvlJc w:val="left"/>
      <w:pPr>
        <w:ind w:left="2160" w:hanging="360"/>
      </w:pPr>
      <w:rPr>
        <w:rFonts w:ascii="Wingdings" w:hAnsi="Wingdings" w:hint="default"/>
      </w:rPr>
    </w:lvl>
    <w:lvl w:ilvl="3" w:tplc="37D40A32" w:tentative="1">
      <w:start w:val="1"/>
      <w:numFmt w:val="bullet"/>
      <w:lvlText w:val=""/>
      <w:lvlJc w:val="left"/>
      <w:pPr>
        <w:ind w:left="2880" w:hanging="360"/>
      </w:pPr>
      <w:rPr>
        <w:rFonts w:ascii="Symbol" w:hAnsi="Symbol" w:hint="default"/>
      </w:rPr>
    </w:lvl>
    <w:lvl w:ilvl="4" w:tplc="5BCC3B5A" w:tentative="1">
      <w:start w:val="1"/>
      <w:numFmt w:val="bullet"/>
      <w:lvlText w:val="o"/>
      <w:lvlJc w:val="left"/>
      <w:pPr>
        <w:ind w:left="3600" w:hanging="360"/>
      </w:pPr>
      <w:rPr>
        <w:rFonts w:ascii="Courier New" w:hAnsi="Courier New" w:cs="Courier New" w:hint="default"/>
      </w:rPr>
    </w:lvl>
    <w:lvl w:ilvl="5" w:tplc="76983CEC" w:tentative="1">
      <w:start w:val="1"/>
      <w:numFmt w:val="bullet"/>
      <w:lvlText w:val=""/>
      <w:lvlJc w:val="left"/>
      <w:pPr>
        <w:ind w:left="4320" w:hanging="360"/>
      </w:pPr>
      <w:rPr>
        <w:rFonts w:ascii="Wingdings" w:hAnsi="Wingdings" w:hint="default"/>
      </w:rPr>
    </w:lvl>
    <w:lvl w:ilvl="6" w:tplc="A9CA3DAC" w:tentative="1">
      <w:start w:val="1"/>
      <w:numFmt w:val="bullet"/>
      <w:lvlText w:val=""/>
      <w:lvlJc w:val="left"/>
      <w:pPr>
        <w:ind w:left="5040" w:hanging="360"/>
      </w:pPr>
      <w:rPr>
        <w:rFonts w:ascii="Symbol" w:hAnsi="Symbol" w:hint="default"/>
      </w:rPr>
    </w:lvl>
    <w:lvl w:ilvl="7" w:tplc="4B8CB9BC" w:tentative="1">
      <w:start w:val="1"/>
      <w:numFmt w:val="bullet"/>
      <w:lvlText w:val="o"/>
      <w:lvlJc w:val="left"/>
      <w:pPr>
        <w:ind w:left="5760" w:hanging="360"/>
      </w:pPr>
      <w:rPr>
        <w:rFonts w:ascii="Courier New" w:hAnsi="Courier New" w:cs="Courier New" w:hint="default"/>
      </w:rPr>
    </w:lvl>
    <w:lvl w:ilvl="8" w:tplc="FE58138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02A2DB4">
      <w:start w:val="1"/>
      <w:numFmt w:val="lowerRoman"/>
      <w:lvlText w:val="(%1)"/>
      <w:lvlJc w:val="left"/>
      <w:pPr>
        <w:ind w:left="1080" w:hanging="720"/>
      </w:pPr>
      <w:rPr>
        <w:rFonts w:hint="default"/>
      </w:rPr>
    </w:lvl>
    <w:lvl w:ilvl="1" w:tplc="DD78F81A" w:tentative="1">
      <w:start w:val="1"/>
      <w:numFmt w:val="lowerLetter"/>
      <w:lvlText w:val="%2."/>
      <w:lvlJc w:val="left"/>
      <w:pPr>
        <w:ind w:left="1440" w:hanging="360"/>
      </w:pPr>
    </w:lvl>
    <w:lvl w:ilvl="2" w:tplc="8B0EFBAE" w:tentative="1">
      <w:start w:val="1"/>
      <w:numFmt w:val="lowerRoman"/>
      <w:lvlText w:val="%3."/>
      <w:lvlJc w:val="right"/>
      <w:pPr>
        <w:ind w:left="2160" w:hanging="180"/>
      </w:pPr>
    </w:lvl>
    <w:lvl w:ilvl="3" w:tplc="D59C47D0" w:tentative="1">
      <w:start w:val="1"/>
      <w:numFmt w:val="decimal"/>
      <w:lvlText w:val="%4."/>
      <w:lvlJc w:val="left"/>
      <w:pPr>
        <w:ind w:left="2880" w:hanging="360"/>
      </w:pPr>
    </w:lvl>
    <w:lvl w:ilvl="4" w:tplc="5AD40D36" w:tentative="1">
      <w:start w:val="1"/>
      <w:numFmt w:val="lowerLetter"/>
      <w:lvlText w:val="%5."/>
      <w:lvlJc w:val="left"/>
      <w:pPr>
        <w:ind w:left="3600" w:hanging="360"/>
      </w:pPr>
    </w:lvl>
    <w:lvl w:ilvl="5" w:tplc="308498A4" w:tentative="1">
      <w:start w:val="1"/>
      <w:numFmt w:val="lowerRoman"/>
      <w:lvlText w:val="%6."/>
      <w:lvlJc w:val="right"/>
      <w:pPr>
        <w:ind w:left="4320" w:hanging="180"/>
      </w:pPr>
    </w:lvl>
    <w:lvl w:ilvl="6" w:tplc="67B2B0EA" w:tentative="1">
      <w:start w:val="1"/>
      <w:numFmt w:val="decimal"/>
      <w:lvlText w:val="%7."/>
      <w:lvlJc w:val="left"/>
      <w:pPr>
        <w:ind w:left="5040" w:hanging="360"/>
      </w:pPr>
    </w:lvl>
    <w:lvl w:ilvl="7" w:tplc="7736BD98" w:tentative="1">
      <w:start w:val="1"/>
      <w:numFmt w:val="lowerLetter"/>
      <w:lvlText w:val="%8."/>
      <w:lvlJc w:val="left"/>
      <w:pPr>
        <w:ind w:left="5760" w:hanging="360"/>
      </w:pPr>
    </w:lvl>
    <w:lvl w:ilvl="8" w:tplc="E9F6262A" w:tentative="1">
      <w:start w:val="1"/>
      <w:numFmt w:val="lowerRoman"/>
      <w:lvlText w:val="%9."/>
      <w:lvlJc w:val="right"/>
      <w:pPr>
        <w:ind w:left="6480" w:hanging="180"/>
      </w:pPr>
    </w:lvl>
  </w:abstractNum>
  <w:abstractNum w:abstractNumId="7" w15:restartNumberingAfterBreak="0">
    <w:nsid w:val="293B6774"/>
    <w:multiLevelType w:val="hybridMultilevel"/>
    <w:tmpl w:val="195AE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831402BA"/>
    <w:lvl w:ilvl="0" w:tplc="0BC62086">
      <w:start w:val="1"/>
      <w:numFmt w:val="lowerRoman"/>
      <w:lvlText w:val="(%1)"/>
      <w:lvlJc w:val="left"/>
      <w:pPr>
        <w:ind w:left="1080" w:hanging="720"/>
      </w:pPr>
      <w:rPr>
        <w:rFonts w:hint="default"/>
      </w:rPr>
    </w:lvl>
    <w:lvl w:ilvl="1" w:tplc="3ADA11CE" w:tentative="1">
      <w:start w:val="1"/>
      <w:numFmt w:val="lowerLetter"/>
      <w:lvlText w:val="%2."/>
      <w:lvlJc w:val="left"/>
      <w:pPr>
        <w:ind w:left="1440" w:hanging="360"/>
      </w:pPr>
    </w:lvl>
    <w:lvl w:ilvl="2" w:tplc="6E16CD16" w:tentative="1">
      <w:start w:val="1"/>
      <w:numFmt w:val="lowerRoman"/>
      <w:lvlText w:val="%3."/>
      <w:lvlJc w:val="right"/>
      <w:pPr>
        <w:ind w:left="2160" w:hanging="180"/>
      </w:pPr>
    </w:lvl>
    <w:lvl w:ilvl="3" w:tplc="592C5472" w:tentative="1">
      <w:start w:val="1"/>
      <w:numFmt w:val="decimal"/>
      <w:lvlText w:val="%4."/>
      <w:lvlJc w:val="left"/>
      <w:pPr>
        <w:ind w:left="2880" w:hanging="360"/>
      </w:pPr>
    </w:lvl>
    <w:lvl w:ilvl="4" w:tplc="17C64874" w:tentative="1">
      <w:start w:val="1"/>
      <w:numFmt w:val="lowerLetter"/>
      <w:lvlText w:val="%5."/>
      <w:lvlJc w:val="left"/>
      <w:pPr>
        <w:ind w:left="3600" w:hanging="360"/>
      </w:pPr>
    </w:lvl>
    <w:lvl w:ilvl="5" w:tplc="2026C54A" w:tentative="1">
      <w:start w:val="1"/>
      <w:numFmt w:val="lowerRoman"/>
      <w:lvlText w:val="%6."/>
      <w:lvlJc w:val="right"/>
      <w:pPr>
        <w:ind w:left="4320" w:hanging="180"/>
      </w:pPr>
    </w:lvl>
    <w:lvl w:ilvl="6" w:tplc="40D47432" w:tentative="1">
      <w:start w:val="1"/>
      <w:numFmt w:val="decimal"/>
      <w:lvlText w:val="%7."/>
      <w:lvlJc w:val="left"/>
      <w:pPr>
        <w:ind w:left="5040" w:hanging="360"/>
      </w:pPr>
    </w:lvl>
    <w:lvl w:ilvl="7" w:tplc="31561EEA" w:tentative="1">
      <w:start w:val="1"/>
      <w:numFmt w:val="lowerLetter"/>
      <w:lvlText w:val="%8."/>
      <w:lvlJc w:val="left"/>
      <w:pPr>
        <w:ind w:left="5760" w:hanging="360"/>
      </w:pPr>
    </w:lvl>
    <w:lvl w:ilvl="8" w:tplc="380EC88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1A8996A">
      <w:start w:val="1"/>
      <w:numFmt w:val="lowerRoman"/>
      <w:lvlText w:val="(%1)"/>
      <w:lvlJc w:val="left"/>
      <w:pPr>
        <w:ind w:left="1080" w:hanging="720"/>
      </w:pPr>
      <w:rPr>
        <w:rFonts w:hint="default"/>
      </w:rPr>
    </w:lvl>
    <w:lvl w:ilvl="1" w:tplc="0888A34A" w:tentative="1">
      <w:start w:val="1"/>
      <w:numFmt w:val="lowerLetter"/>
      <w:lvlText w:val="%2."/>
      <w:lvlJc w:val="left"/>
      <w:pPr>
        <w:ind w:left="1440" w:hanging="360"/>
      </w:pPr>
    </w:lvl>
    <w:lvl w:ilvl="2" w:tplc="F140CB38" w:tentative="1">
      <w:start w:val="1"/>
      <w:numFmt w:val="lowerRoman"/>
      <w:lvlText w:val="%3."/>
      <w:lvlJc w:val="right"/>
      <w:pPr>
        <w:ind w:left="2160" w:hanging="180"/>
      </w:pPr>
    </w:lvl>
    <w:lvl w:ilvl="3" w:tplc="97120884" w:tentative="1">
      <w:start w:val="1"/>
      <w:numFmt w:val="decimal"/>
      <w:lvlText w:val="%4."/>
      <w:lvlJc w:val="left"/>
      <w:pPr>
        <w:ind w:left="2880" w:hanging="360"/>
      </w:pPr>
    </w:lvl>
    <w:lvl w:ilvl="4" w:tplc="05B2BF60" w:tentative="1">
      <w:start w:val="1"/>
      <w:numFmt w:val="lowerLetter"/>
      <w:lvlText w:val="%5."/>
      <w:lvlJc w:val="left"/>
      <w:pPr>
        <w:ind w:left="3600" w:hanging="360"/>
      </w:pPr>
    </w:lvl>
    <w:lvl w:ilvl="5" w:tplc="3AEE2B88" w:tentative="1">
      <w:start w:val="1"/>
      <w:numFmt w:val="lowerRoman"/>
      <w:lvlText w:val="%6."/>
      <w:lvlJc w:val="right"/>
      <w:pPr>
        <w:ind w:left="4320" w:hanging="180"/>
      </w:pPr>
    </w:lvl>
    <w:lvl w:ilvl="6" w:tplc="77C8B19A" w:tentative="1">
      <w:start w:val="1"/>
      <w:numFmt w:val="decimal"/>
      <w:lvlText w:val="%7."/>
      <w:lvlJc w:val="left"/>
      <w:pPr>
        <w:ind w:left="5040" w:hanging="360"/>
      </w:pPr>
    </w:lvl>
    <w:lvl w:ilvl="7" w:tplc="17FC9E3E" w:tentative="1">
      <w:start w:val="1"/>
      <w:numFmt w:val="lowerLetter"/>
      <w:lvlText w:val="%8."/>
      <w:lvlJc w:val="left"/>
      <w:pPr>
        <w:ind w:left="5760" w:hanging="360"/>
      </w:pPr>
    </w:lvl>
    <w:lvl w:ilvl="8" w:tplc="46F226F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6EF2B1D2">
      <w:start w:val="1"/>
      <w:numFmt w:val="lowerRoman"/>
      <w:lvlText w:val="(%1)"/>
      <w:lvlJc w:val="left"/>
      <w:pPr>
        <w:ind w:left="1080" w:hanging="720"/>
      </w:pPr>
      <w:rPr>
        <w:rFonts w:hint="default"/>
      </w:rPr>
    </w:lvl>
    <w:lvl w:ilvl="1" w:tplc="36443CCC" w:tentative="1">
      <w:start w:val="1"/>
      <w:numFmt w:val="lowerLetter"/>
      <w:lvlText w:val="%2."/>
      <w:lvlJc w:val="left"/>
      <w:pPr>
        <w:ind w:left="1440" w:hanging="360"/>
      </w:pPr>
    </w:lvl>
    <w:lvl w:ilvl="2" w:tplc="B12C6806" w:tentative="1">
      <w:start w:val="1"/>
      <w:numFmt w:val="lowerRoman"/>
      <w:lvlText w:val="%3."/>
      <w:lvlJc w:val="right"/>
      <w:pPr>
        <w:ind w:left="2160" w:hanging="180"/>
      </w:pPr>
    </w:lvl>
    <w:lvl w:ilvl="3" w:tplc="0A104A44" w:tentative="1">
      <w:start w:val="1"/>
      <w:numFmt w:val="decimal"/>
      <w:lvlText w:val="%4."/>
      <w:lvlJc w:val="left"/>
      <w:pPr>
        <w:ind w:left="2880" w:hanging="360"/>
      </w:pPr>
    </w:lvl>
    <w:lvl w:ilvl="4" w:tplc="99189DFA" w:tentative="1">
      <w:start w:val="1"/>
      <w:numFmt w:val="lowerLetter"/>
      <w:lvlText w:val="%5."/>
      <w:lvlJc w:val="left"/>
      <w:pPr>
        <w:ind w:left="3600" w:hanging="360"/>
      </w:pPr>
    </w:lvl>
    <w:lvl w:ilvl="5" w:tplc="E5EAFC5C" w:tentative="1">
      <w:start w:val="1"/>
      <w:numFmt w:val="lowerRoman"/>
      <w:lvlText w:val="%6."/>
      <w:lvlJc w:val="right"/>
      <w:pPr>
        <w:ind w:left="4320" w:hanging="180"/>
      </w:pPr>
    </w:lvl>
    <w:lvl w:ilvl="6" w:tplc="22EC2BDE" w:tentative="1">
      <w:start w:val="1"/>
      <w:numFmt w:val="decimal"/>
      <w:lvlText w:val="%7."/>
      <w:lvlJc w:val="left"/>
      <w:pPr>
        <w:ind w:left="5040" w:hanging="360"/>
      </w:pPr>
    </w:lvl>
    <w:lvl w:ilvl="7" w:tplc="5F221670" w:tentative="1">
      <w:start w:val="1"/>
      <w:numFmt w:val="lowerLetter"/>
      <w:lvlText w:val="%8."/>
      <w:lvlJc w:val="left"/>
      <w:pPr>
        <w:ind w:left="5760" w:hanging="360"/>
      </w:pPr>
    </w:lvl>
    <w:lvl w:ilvl="8" w:tplc="194CCFEA"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3BA21AEC">
      <w:start w:val="1"/>
      <w:numFmt w:val="bullet"/>
      <w:lvlText w:val=""/>
      <w:lvlJc w:val="left"/>
      <w:pPr>
        <w:ind w:left="624" w:hanging="267"/>
      </w:pPr>
      <w:rPr>
        <w:rFonts w:ascii="Symbol" w:hAnsi="Symbol" w:hint="default"/>
      </w:rPr>
    </w:lvl>
    <w:lvl w:ilvl="1" w:tplc="1FE4C7D2" w:tentative="1">
      <w:start w:val="1"/>
      <w:numFmt w:val="bullet"/>
      <w:lvlText w:val="o"/>
      <w:lvlJc w:val="left"/>
      <w:pPr>
        <w:ind w:left="1080" w:hanging="360"/>
      </w:pPr>
      <w:rPr>
        <w:rFonts w:ascii="Courier New" w:hAnsi="Courier New" w:cs="Courier New" w:hint="default"/>
      </w:rPr>
    </w:lvl>
    <w:lvl w:ilvl="2" w:tplc="3B72F64E" w:tentative="1">
      <w:start w:val="1"/>
      <w:numFmt w:val="bullet"/>
      <w:lvlText w:val=""/>
      <w:lvlJc w:val="left"/>
      <w:pPr>
        <w:ind w:left="1800" w:hanging="360"/>
      </w:pPr>
      <w:rPr>
        <w:rFonts w:ascii="Wingdings" w:hAnsi="Wingdings" w:hint="default"/>
      </w:rPr>
    </w:lvl>
    <w:lvl w:ilvl="3" w:tplc="8F6A7F5E" w:tentative="1">
      <w:start w:val="1"/>
      <w:numFmt w:val="bullet"/>
      <w:lvlText w:val=""/>
      <w:lvlJc w:val="left"/>
      <w:pPr>
        <w:ind w:left="2520" w:hanging="360"/>
      </w:pPr>
      <w:rPr>
        <w:rFonts w:ascii="Symbol" w:hAnsi="Symbol" w:hint="default"/>
      </w:rPr>
    </w:lvl>
    <w:lvl w:ilvl="4" w:tplc="D944A79C" w:tentative="1">
      <w:start w:val="1"/>
      <w:numFmt w:val="bullet"/>
      <w:lvlText w:val="o"/>
      <w:lvlJc w:val="left"/>
      <w:pPr>
        <w:ind w:left="3240" w:hanging="360"/>
      </w:pPr>
      <w:rPr>
        <w:rFonts w:ascii="Courier New" w:hAnsi="Courier New" w:cs="Courier New" w:hint="default"/>
      </w:rPr>
    </w:lvl>
    <w:lvl w:ilvl="5" w:tplc="A5FA0576" w:tentative="1">
      <w:start w:val="1"/>
      <w:numFmt w:val="bullet"/>
      <w:lvlText w:val=""/>
      <w:lvlJc w:val="left"/>
      <w:pPr>
        <w:ind w:left="3960" w:hanging="360"/>
      </w:pPr>
      <w:rPr>
        <w:rFonts w:ascii="Wingdings" w:hAnsi="Wingdings" w:hint="default"/>
      </w:rPr>
    </w:lvl>
    <w:lvl w:ilvl="6" w:tplc="C2D601B4" w:tentative="1">
      <w:start w:val="1"/>
      <w:numFmt w:val="bullet"/>
      <w:lvlText w:val=""/>
      <w:lvlJc w:val="left"/>
      <w:pPr>
        <w:ind w:left="4680" w:hanging="360"/>
      </w:pPr>
      <w:rPr>
        <w:rFonts w:ascii="Symbol" w:hAnsi="Symbol" w:hint="default"/>
      </w:rPr>
    </w:lvl>
    <w:lvl w:ilvl="7" w:tplc="C31C90D8" w:tentative="1">
      <w:start w:val="1"/>
      <w:numFmt w:val="bullet"/>
      <w:lvlText w:val="o"/>
      <w:lvlJc w:val="left"/>
      <w:pPr>
        <w:ind w:left="5400" w:hanging="360"/>
      </w:pPr>
      <w:rPr>
        <w:rFonts w:ascii="Courier New" w:hAnsi="Courier New" w:cs="Courier New" w:hint="default"/>
      </w:rPr>
    </w:lvl>
    <w:lvl w:ilvl="8" w:tplc="2EF4AC1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2132BFC4">
      <w:start w:val="1"/>
      <w:numFmt w:val="lowerRoman"/>
      <w:lvlText w:val="(%1)"/>
      <w:lvlJc w:val="left"/>
      <w:pPr>
        <w:ind w:left="1080" w:hanging="720"/>
      </w:pPr>
      <w:rPr>
        <w:rFonts w:hint="default"/>
      </w:rPr>
    </w:lvl>
    <w:lvl w:ilvl="1" w:tplc="4C4C713E" w:tentative="1">
      <w:start w:val="1"/>
      <w:numFmt w:val="lowerLetter"/>
      <w:lvlText w:val="%2."/>
      <w:lvlJc w:val="left"/>
      <w:pPr>
        <w:ind w:left="1440" w:hanging="360"/>
      </w:pPr>
    </w:lvl>
    <w:lvl w:ilvl="2" w:tplc="EB70DDC0" w:tentative="1">
      <w:start w:val="1"/>
      <w:numFmt w:val="lowerRoman"/>
      <w:lvlText w:val="%3."/>
      <w:lvlJc w:val="right"/>
      <w:pPr>
        <w:ind w:left="2160" w:hanging="180"/>
      </w:pPr>
    </w:lvl>
    <w:lvl w:ilvl="3" w:tplc="D3587320" w:tentative="1">
      <w:start w:val="1"/>
      <w:numFmt w:val="decimal"/>
      <w:lvlText w:val="%4."/>
      <w:lvlJc w:val="left"/>
      <w:pPr>
        <w:ind w:left="2880" w:hanging="360"/>
      </w:pPr>
    </w:lvl>
    <w:lvl w:ilvl="4" w:tplc="3344172E" w:tentative="1">
      <w:start w:val="1"/>
      <w:numFmt w:val="lowerLetter"/>
      <w:lvlText w:val="%5."/>
      <w:lvlJc w:val="left"/>
      <w:pPr>
        <w:ind w:left="3600" w:hanging="360"/>
      </w:pPr>
    </w:lvl>
    <w:lvl w:ilvl="5" w:tplc="BB8A1A0C" w:tentative="1">
      <w:start w:val="1"/>
      <w:numFmt w:val="lowerRoman"/>
      <w:lvlText w:val="%6."/>
      <w:lvlJc w:val="right"/>
      <w:pPr>
        <w:ind w:left="4320" w:hanging="180"/>
      </w:pPr>
    </w:lvl>
    <w:lvl w:ilvl="6" w:tplc="B87AAF80" w:tentative="1">
      <w:start w:val="1"/>
      <w:numFmt w:val="decimal"/>
      <w:lvlText w:val="%7."/>
      <w:lvlJc w:val="left"/>
      <w:pPr>
        <w:ind w:left="5040" w:hanging="360"/>
      </w:pPr>
    </w:lvl>
    <w:lvl w:ilvl="7" w:tplc="5518F98A" w:tentative="1">
      <w:start w:val="1"/>
      <w:numFmt w:val="lowerLetter"/>
      <w:lvlText w:val="%8."/>
      <w:lvlJc w:val="left"/>
      <w:pPr>
        <w:ind w:left="5760" w:hanging="360"/>
      </w:pPr>
    </w:lvl>
    <w:lvl w:ilvl="8" w:tplc="E6A8393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0E3C89E0">
      <w:start w:val="1"/>
      <w:numFmt w:val="lowerRoman"/>
      <w:lvlText w:val="(%1)"/>
      <w:lvlJc w:val="left"/>
      <w:pPr>
        <w:ind w:left="1080" w:hanging="720"/>
      </w:pPr>
      <w:rPr>
        <w:rFonts w:hint="default"/>
      </w:rPr>
    </w:lvl>
    <w:lvl w:ilvl="1" w:tplc="FC501906" w:tentative="1">
      <w:start w:val="1"/>
      <w:numFmt w:val="lowerLetter"/>
      <w:lvlText w:val="%2."/>
      <w:lvlJc w:val="left"/>
      <w:pPr>
        <w:ind w:left="1440" w:hanging="360"/>
      </w:pPr>
    </w:lvl>
    <w:lvl w:ilvl="2" w:tplc="71FC40E8" w:tentative="1">
      <w:start w:val="1"/>
      <w:numFmt w:val="lowerRoman"/>
      <w:lvlText w:val="%3."/>
      <w:lvlJc w:val="right"/>
      <w:pPr>
        <w:ind w:left="2160" w:hanging="180"/>
      </w:pPr>
    </w:lvl>
    <w:lvl w:ilvl="3" w:tplc="8F762A94" w:tentative="1">
      <w:start w:val="1"/>
      <w:numFmt w:val="decimal"/>
      <w:lvlText w:val="%4."/>
      <w:lvlJc w:val="left"/>
      <w:pPr>
        <w:ind w:left="2880" w:hanging="360"/>
      </w:pPr>
    </w:lvl>
    <w:lvl w:ilvl="4" w:tplc="EC18E972" w:tentative="1">
      <w:start w:val="1"/>
      <w:numFmt w:val="lowerLetter"/>
      <w:lvlText w:val="%5."/>
      <w:lvlJc w:val="left"/>
      <w:pPr>
        <w:ind w:left="3600" w:hanging="360"/>
      </w:pPr>
    </w:lvl>
    <w:lvl w:ilvl="5" w:tplc="64860826" w:tentative="1">
      <w:start w:val="1"/>
      <w:numFmt w:val="lowerRoman"/>
      <w:lvlText w:val="%6."/>
      <w:lvlJc w:val="right"/>
      <w:pPr>
        <w:ind w:left="4320" w:hanging="180"/>
      </w:pPr>
    </w:lvl>
    <w:lvl w:ilvl="6" w:tplc="F1888CA6" w:tentative="1">
      <w:start w:val="1"/>
      <w:numFmt w:val="decimal"/>
      <w:lvlText w:val="%7."/>
      <w:lvlJc w:val="left"/>
      <w:pPr>
        <w:ind w:left="5040" w:hanging="360"/>
      </w:pPr>
    </w:lvl>
    <w:lvl w:ilvl="7" w:tplc="4F54B98C" w:tentative="1">
      <w:start w:val="1"/>
      <w:numFmt w:val="lowerLetter"/>
      <w:lvlText w:val="%8."/>
      <w:lvlJc w:val="left"/>
      <w:pPr>
        <w:ind w:left="5760" w:hanging="360"/>
      </w:pPr>
    </w:lvl>
    <w:lvl w:ilvl="8" w:tplc="DE807F4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3"/>
  </w:num>
  <w:num w:numId="4">
    <w:abstractNumId w:val="9"/>
  </w:num>
  <w:num w:numId="5">
    <w:abstractNumId w:val="8"/>
  </w:num>
  <w:num w:numId="6">
    <w:abstractNumId w:val="1"/>
  </w:num>
  <w:num w:numId="7">
    <w:abstractNumId w:val="12"/>
  </w:num>
  <w:num w:numId="8">
    <w:abstractNumId w:val="6"/>
  </w:num>
  <w:num w:numId="9">
    <w:abstractNumId w:val="10"/>
  </w:num>
  <w:num w:numId="10">
    <w:abstractNumId w:val="4"/>
  </w:num>
  <w:num w:numId="11">
    <w:abstractNumId w:val="13"/>
  </w:num>
  <w:num w:numId="12">
    <w:abstractNumId w:val="2"/>
  </w:num>
  <w:num w:numId="13">
    <w:abstractNumId w:val="11"/>
  </w:num>
  <w:num w:numId="14">
    <w:abstractNumId w:val="14"/>
  </w:num>
  <w:num w:numId="15">
    <w:abstractNumId w:val="7"/>
  </w:num>
  <w:num w:numId="16">
    <w:abstractNumId w:val="14"/>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94D"/>
    <w:rsid w:val="00042BE4"/>
    <w:rsid w:val="000612D3"/>
    <w:rsid w:val="0009034E"/>
    <w:rsid w:val="000E66D4"/>
    <w:rsid w:val="00144FC7"/>
    <w:rsid w:val="00181920"/>
    <w:rsid w:val="00184E36"/>
    <w:rsid w:val="001E7E35"/>
    <w:rsid w:val="002358DA"/>
    <w:rsid w:val="00237CCB"/>
    <w:rsid w:val="00261843"/>
    <w:rsid w:val="00286B09"/>
    <w:rsid w:val="002C2134"/>
    <w:rsid w:val="002C6DB9"/>
    <w:rsid w:val="00361B43"/>
    <w:rsid w:val="00384F2A"/>
    <w:rsid w:val="003908E1"/>
    <w:rsid w:val="003F3882"/>
    <w:rsid w:val="00407039"/>
    <w:rsid w:val="004309A9"/>
    <w:rsid w:val="0046194D"/>
    <w:rsid w:val="00462B13"/>
    <w:rsid w:val="0047239A"/>
    <w:rsid w:val="004A22F4"/>
    <w:rsid w:val="004C4811"/>
    <w:rsid w:val="004C5D78"/>
    <w:rsid w:val="004D30E6"/>
    <w:rsid w:val="00565A96"/>
    <w:rsid w:val="005C14C7"/>
    <w:rsid w:val="005D4049"/>
    <w:rsid w:val="006511FB"/>
    <w:rsid w:val="00653738"/>
    <w:rsid w:val="0065462B"/>
    <w:rsid w:val="00687B9C"/>
    <w:rsid w:val="00690781"/>
    <w:rsid w:val="006B67B0"/>
    <w:rsid w:val="007163A6"/>
    <w:rsid w:val="00732DCD"/>
    <w:rsid w:val="007B3A40"/>
    <w:rsid w:val="00814952"/>
    <w:rsid w:val="00853326"/>
    <w:rsid w:val="008E4A1C"/>
    <w:rsid w:val="0095116C"/>
    <w:rsid w:val="009940F5"/>
    <w:rsid w:val="00A41BA1"/>
    <w:rsid w:val="00A56E7E"/>
    <w:rsid w:val="00A70913"/>
    <w:rsid w:val="00A711E6"/>
    <w:rsid w:val="00A745C4"/>
    <w:rsid w:val="00B44D0A"/>
    <w:rsid w:val="00B643C5"/>
    <w:rsid w:val="00B84CA9"/>
    <w:rsid w:val="00BA0918"/>
    <w:rsid w:val="00BA5EB2"/>
    <w:rsid w:val="00BD52AF"/>
    <w:rsid w:val="00BF266F"/>
    <w:rsid w:val="00C07D4E"/>
    <w:rsid w:val="00C24868"/>
    <w:rsid w:val="00C82BE9"/>
    <w:rsid w:val="00CB79F6"/>
    <w:rsid w:val="00CE0553"/>
    <w:rsid w:val="00D06A34"/>
    <w:rsid w:val="00D63177"/>
    <w:rsid w:val="00D929B5"/>
    <w:rsid w:val="00DA1898"/>
    <w:rsid w:val="00E612B1"/>
    <w:rsid w:val="00E639F2"/>
    <w:rsid w:val="00E860F7"/>
    <w:rsid w:val="00EB3A64"/>
    <w:rsid w:val="00EF7B65"/>
    <w:rsid w:val="00F5755A"/>
    <w:rsid w:val="00FD57E2"/>
    <w:rsid w:val="00FF0D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A7B73"/>
  <w15:docId w15:val="{5EEE7438-CE33-4F33-B6F1-9F1411F5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286B0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B1868"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B1868"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B1868"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B1868"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868"/>
    <w:rsid w:val="00190CC8"/>
    <w:rsid w:val="002419F5"/>
    <w:rsid w:val="004B1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2913</RACS_x0020_ID>
    <Approved_x0020_Provider xmlns="a8338b6e-77a6-4851-82b6-98166143ffdd">Presbyterian Church (ACT) Property Trust</Approved_x0020_Provider>
    <Management_x0020_Company_x0020_ID xmlns="a8338b6e-77a6-4851-82b6-98166143ffdd" xsi:nil="true"/>
    <Home xmlns="a8338b6e-77a6-4851-82b6-98166143ffdd">St Andrews Village Hostel</Home>
    <Signed xmlns="a8338b6e-77a6-4851-82b6-98166143ffdd" xsi:nil="true"/>
    <Uploaded xmlns="a8338b6e-77a6-4851-82b6-98166143ffdd">true</Uploaded>
    <Management_x0020_Company xmlns="a8338b6e-77a6-4851-82b6-98166143ffdd" xsi:nil="true"/>
    <Doc_x0020_Date xmlns="a8338b6e-77a6-4851-82b6-98166143ffdd">2023-08-02T23:27:33+00:00</Doc_x0020_Date>
    <CSI_x0020_ID xmlns="a8338b6e-77a6-4851-82b6-98166143ffdd" xsi:nil="true"/>
    <Case_x0020_ID xmlns="a8338b6e-77a6-4851-82b6-98166143ffdd" xsi:nil="true"/>
    <Approved_x0020_Provider_x0020_ID xmlns="a8338b6e-77a6-4851-82b6-98166143ffdd">A2E6B244-75F4-DC11-AD41-005056922186</Approved_x0020_Provider_x0020_ID>
    <Location xmlns="a8338b6e-77a6-4851-82b6-98166143ffdd" xsi:nil="true"/>
    <Home_x0020_ID xmlns="a8338b6e-77a6-4851-82b6-98166143ffdd">8FEAA0A5-7CF4-DC11-AD41-005056922186</Home_x0020_ID>
    <State xmlns="a8338b6e-77a6-4851-82b6-98166143ffdd">ACT</State>
    <Doc_x0020_Sent_Received_x0020_Date xmlns="a8338b6e-77a6-4851-82b6-98166143ffdd">2023-08-03T00:00:00+00:00</Doc_x0020_Sent_Received_x0020_Date>
    <Activity_x0020_ID xmlns="a8338b6e-77a6-4851-82b6-98166143ffdd">A89BA822-F00F-EE11-B19A-005056922186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a8338b6e-77a6-4851-82b6-98166143ffdd"/>
    <ds:schemaRef ds:uri="http://www.w3.org/XML/1998/namespace"/>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FD2EACA-0879-489A-99CA-C1B89AD55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9AA3AF5-397C-4BFC-A6CC-C2F515CFD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2023-08-04T04:51:00Z</dcterms:created>
  <dcterms:modified xsi:type="dcterms:W3CDTF">2023-08-04T04:51:00Z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