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2CAC" w14:textId="77777777" w:rsidR="00D2559D" w:rsidRPr="002C3EBF" w:rsidRDefault="002442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162DE8" wp14:editId="59162D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558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162CAD" w14:textId="77777777" w:rsidR="00D2559D" w:rsidRDefault="002442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162CAE" w14:textId="77777777" w:rsidR="00D2559D" w:rsidRDefault="002442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162CAF" w14:textId="77777777" w:rsidR="00D2559D" w:rsidRPr="002C3EBF" w:rsidRDefault="002442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6A1E" w14:paraId="59162CB2" w14:textId="77777777" w:rsidTr="00C76A1E">
        <w:tc>
          <w:tcPr>
            <w:cnfStyle w:val="001000000000" w:firstRow="0" w:lastRow="0" w:firstColumn="1" w:lastColumn="0" w:oddVBand="0" w:evenVBand="0" w:oddHBand="0" w:evenHBand="0" w:firstRowFirstColumn="0" w:firstRowLastColumn="0" w:lastRowFirstColumn="0" w:lastRowLastColumn="0"/>
            <w:tcW w:w="3227" w:type="dxa"/>
          </w:tcPr>
          <w:p w14:paraId="59162CB0" w14:textId="77777777" w:rsidR="00D2559D" w:rsidRPr="00996FAF" w:rsidRDefault="002442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162CB1" w14:textId="77777777" w:rsidR="00D2559D" w:rsidRPr="00996FAF" w:rsidRDefault="002442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Homes for the Aged in Victoria</w:t>
            </w:r>
          </w:p>
        </w:tc>
      </w:tr>
      <w:tr w:rsidR="00C76A1E" w14:paraId="59162CB5" w14:textId="77777777" w:rsidTr="00C7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62CB3" w14:textId="77777777" w:rsidR="00CA37CB" w:rsidRPr="00996FAF" w:rsidRDefault="002442F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162CB4" w14:textId="77777777" w:rsidR="00CA37CB" w:rsidRPr="00996FAF" w:rsidRDefault="002442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Lorne Street</w:t>
            </w:r>
            <w:r w:rsidRPr="00602258">
              <w:rPr>
                <w:rFonts w:ascii="Arial" w:hAnsi="Arial" w:cs="Arial"/>
                <w:color w:val="auto"/>
              </w:rPr>
              <w:t xml:space="preserve"> FAWKNER VIC 3060</w:t>
            </w:r>
          </w:p>
        </w:tc>
      </w:tr>
      <w:tr w:rsidR="00C76A1E" w14:paraId="59162CB8" w14:textId="77777777" w:rsidTr="00C76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62CB6" w14:textId="77777777" w:rsidR="00CA37CB" w:rsidRPr="00996FAF" w:rsidRDefault="002442F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162CB7" w14:textId="77777777" w:rsidR="00CA37CB" w:rsidRPr="00996FAF" w:rsidRDefault="002442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3150</w:t>
            </w:r>
          </w:p>
        </w:tc>
      </w:tr>
      <w:tr w:rsidR="00C76A1E" w14:paraId="59162CBB" w14:textId="77777777" w:rsidTr="00C7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62CB9" w14:textId="77777777" w:rsidR="00D2559D" w:rsidRPr="00996FAF" w:rsidRDefault="002442F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162CBA" w14:textId="77777777" w:rsidR="00D2559D" w:rsidRPr="00996FAF" w:rsidRDefault="002442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 for the Aged in Victoria</w:t>
            </w:r>
          </w:p>
        </w:tc>
      </w:tr>
      <w:tr w:rsidR="00C76A1E" w14:paraId="59162CBE" w14:textId="77777777" w:rsidTr="00C76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62CBC" w14:textId="77777777" w:rsidR="00D2559D" w:rsidRPr="00996FAF" w:rsidRDefault="002442F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162CBD" w14:textId="77777777" w:rsidR="00D2559D" w:rsidRPr="00996FAF" w:rsidRDefault="002442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76A1E" w14:paraId="59162CC1" w14:textId="77777777" w:rsidTr="00C7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62CBF" w14:textId="77777777" w:rsidR="00D2559D" w:rsidRPr="00996FAF" w:rsidRDefault="002442F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162CC0" w14:textId="77777777" w:rsidR="00D2559D" w:rsidRPr="00996FAF" w:rsidRDefault="002442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September 2023</w:t>
            </w:r>
          </w:p>
        </w:tc>
      </w:tr>
      <w:tr w:rsidR="00C76A1E" w14:paraId="59162CC4" w14:textId="77777777" w:rsidTr="00C76A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162CC2" w14:textId="77777777" w:rsidR="00D2559D" w:rsidRPr="00996FAF" w:rsidRDefault="002442F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162CC3" w14:textId="6B52C326" w:rsidR="00D2559D" w:rsidRPr="00996FAF" w:rsidRDefault="00C609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2023</w:t>
            </w:r>
          </w:p>
        </w:tc>
      </w:tr>
    </w:tbl>
    <w:bookmarkEnd w:id="0"/>
    <w:p w14:paraId="59162CC5" w14:textId="77777777" w:rsidR="00FA0A5B" w:rsidRPr="00996FAF" w:rsidRDefault="002442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162CC6" w14:textId="77777777" w:rsidR="000078F8" w:rsidRPr="00996FAF" w:rsidRDefault="002442F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9162CC7" w14:textId="7FEFF687" w:rsidR="000078F8" w:rsidRPr="00996FAF" w:rsidRDefault="002442FC" w:rsidP="0036130C">
      <w:pPr>
        <w:pStyle w:val="NormalArial"/>
      </w:pPr>
      <w:r w:rsidRPr="00996FAF">
        <w:t xml:space="preserve">This </w:t>
      </w:r>
      <w:r w:rsidRPr="00C609A4">
        <w:rPr>
          <w:color w:val="auto"/>
        </w:rPr>
        <w:t>performance report for St Basil's Homes for the Aged in Victoria (</w:t>
      </w:r>
      <w:r w:rsidRPr="00C609A4">
        <w:rPr>
          <w:b/>
          <w:color w:val="auto"/>
        </w:rPr>
        <w:t>the service</w:t>
      </w:r>
      <w:r w:rsidRPr="00C609A4">
        <w:rPr>
          <w:color w:val="auto"/>
        </w:rPr>
        <w:t xml:space="preserve">) has been prepared by </w:t>
      </w:r>
      <w:r w:rsidR="00630CF2" w:rsidRPr="00C609A4">
        <w:rPr>
          <w:color w:val="auto"/>
        </w:rPr>
        <w:t>N Chahal</w:t>
      </w:r>
      <w:r w:rsidRPr="00C609A4">
        <w:rPr>
          <w:color w:val="auto"/>
        </w:rPr>
        <w:t>, delegate of the Aged Care Quality and Safety Commissioner (Commissioner)</w:t>
      </w:r>
      <w:r w:rsidRPr="00C609A4">
        <w:rPr>
          <w:rStyle w:val="FootnoteReference"/>
          <w:color w:val="auto"/>
        </w:rPr>
        <w:footnoteReference w:id="1"/>
      </w:r>
      <w:r w:rsidRPr="00C609A4">
        <w:rPr>
          <w:color w:val="auto"/>
        </w:rPr>
        <w:t xml:space="preserve">. </w:t>
      </w:r>
    </w:p>
    <w:p w14:paraId="59162CC8" w14:textId="77777777" w:rsidR="000078F8" w:rsidRPr="00996FAF" w:rsidRDefault="002442F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162CC9" w14:textId="77777777" w:rsidR="000078F8" w:rsidRPr="00996FAF" w:rsidRDefault="002442FC" w:rsidP="0036130C">
      <w:pPr>
        <w:pStyle w:val="NormalArial"/>
      </w:pPr>
      <w:r w:rsidRPr="00996FAF">
        <w:t>The report also specifies any areas in which improvements must be made to ensure the Quality Standards are complied with.</w:t>
      </w:r>
    </w:p>
    <w:p w14:paraId="59162CCA" w14:textId="77777777" w:rsidR="00DF37F2" w:rsidRPr="00996FAF" w:rsidRDefault="002442FC" w:rsidP="00712752">
      <w:pPr>
        <w:pStyle w:val="Heading1"/>
        <w:spacing w:before="240" w:after="240" w:line="22" w:lineRule="atLeast"/>
        <w:rPr>
          <w:rFonts w:ascii="Arial" w:hAnsi="Arial" w:cs="Arial"/>
        </w:rPr>
      </w:pPr>
      <w:r w:rsidRPr="00996FAF">
        <w:rPr>
          <w:rFonts w:ascii="Arial" w:hAnsi="Arial" w:cs="Arial"/>
        </w:rPr>
        <w:t>Material relied on</w:t>
      </w:r>
    </w:p>
    <w:p w14:paraId="59162CCB" w14:textId="77777777" w:rsidR="00DF37F2" w:rsidRPr="00C16C05" w:rsidRDefault="002442FC" w:rsidP="0036130C">
      <w:pPr>
        <w:pStyle w:val="NormalArial"/>
        <w:rPr>
          <w:color w:val="auto"/>
        </w:rPr>
      </w:pPr>
      <w:r w:rsidRPr="00996FAF">
        <w:t xml:space="preserve">The following information has been </w:t>
      </w:r>
      <w:r w:rsidRPr="00C16C05">
        <w:rPr>
          <w:color w:val="auto"/>
        </w:rPr>
        <w:t>considered in preparing the performance report:</w:t>
      </w:r>
    </w:p>
    <w:p w14:paraId="59162CD0" w14:textId="4FF3CA74" w:rsidR="003B1763" w:rsidRPr="00C16C05" w:rsidRDefault="002442FC" w:rsidP="00C16C05">
      <w:pPr>
        <w:pStyle w:val="ListParagraph"/>
        <w:numPr>
          <w:ilvl w:val="0"/>
          <w:numId w:val="2"/>
        </w:numPr>
        <w:spacing w:line="240" w:lineRule="atLeast"/>
        <w:ind w:left="714" w:hanging="357"/>
        <w:contextualSpacing w:val="0"/>
        <w:rPr>
          <w:rFonts w:ascii="Arial" w:hAnsi="Arial" w:cs="Arial"/>
          <w:color w:val="0000FF"/>
        </w:rPr>
      </w:pPr>
      <w:r w:rsidRPr="00C16C0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C16C05">
        <w:rPr>
          <w:rFonts w:ascii="Arial" w:hAnsi="Arial" w:cs="Arial"/>
          <w:color w:val="auto"/>
        </w:rPr>
        <w:t>representatives</w:t>
      </w:r>
      <w:proofErr w:type="gramEnd"/>
      <w:r w:rsidRPr="00C16C05">
        <w:rPr>
          <w:rFonts w:ascii="Arial" w:hAnsi="Arial" w:cs="Arial"/>
          <w:color w:val="auto"/>
        </w:rPr>
        <w:t xml:space="preserve"> and others</w:t>
      </w:r>
      <w:r w:rsidR="00C16C05" w:rsidRPr="00C16C05">
        <w:rPr>
          <w:rFonts w:ascii="Arial" w:hAnsi="Arial" w:cs="Arial"/>
          <w:color w:val="auto"/>
        </w:rPr>
        <w:t>.</w:t>
      </w:r>
      <w:r w:rsidRPr="00C16C05">
        <w:rPr>
          <w:rFonts w:ascii="Arial" w:hAnsi="Arial" w:cs="Arial"/>
        </w:rPr>
        <w:br w:type="page"/>
      </w:r>
    </w:p>
    <w:p w14:paraId="59162CD1" w14:textId="77777777" w:rsidR="00FC045E" w:rsidRPr="00996FAF" w:rsidRDefault="002442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6A1E" w14:paraId="59162CD7" w14:textId="77777777" w:rsidTr="00C76A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62CD5" w14:textId="77777777" w:rsidR="00FC045E" w:rsidRPr="00996FAF" w:rsidRDefault="002442FC" w:rsidP="009767BC">
            <w:pPr>
              <w:keepNext/>
              <w:spacing w:before="0" w:line="22" w:lineRule="atLeast"/>
              <w:ind w:right="-109"/>
              <w:rPr>
                <w:rFonts w:ascii="Arial" w:hAnsi="Arial" w:cs="Arial"/>
              </w:rPr>
            </w:pPr>
            <w:r w:rsidRPr="00996FAF">
              <w:rPr>
                <w:rFonts w:ascii="Arial" w:hAnsi="Arial" w:cs="Arial"/>
              </w:rPr>
              <w:t xml:space="preserve">Standard 2 </w:t>
            </w:r>
            <w:r w:rsidRPr="00C16C05">
              <w:rPr>
                <w:rFonts w:ascii="Arial" w:hAnsi="Arial" w:cs="Arial"/>
                <w:b w:val="0"/>
                <w:bCs/>
              </w:rPr>
              <w:t>Ongoing assessment and planning with consumers</w:t>
            </w:r>
          </w:p>
        </w:tc>
        <w:tc>
          <w:tcPr>
            <w:tcW w:w="1583" w:type="pct"/>
            <w:shd w:val="clear" w:color="auto" w:fill="auto"/>
          </w:tcPr>
          <w:p w14:paraId="59162CD6" w14:textId="14A6EE59" w:rsidR="00FC045E" w:rsidRPr="00C16C05" w:rsidRDefault="001E42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C05" w:rsidRPr="00C16C05">
                  <w:rPr>
                    <w:rFonts w:ascii="Arial" w:hAnsi="Arial" w:cs="Arial"/>
                    <w:bCs/>
                  </w:rPr>
                  <w:t>Not applicable as not all requirements have been assessed</w:t>
                </w:r>
              </w:sdtContent>
            </w:sdt>
            <w:r w:rsidR="002442FC" w:rsidRPr="00C16C05">
              <w:rPr>
                <w:rFonts w:ascii="Arial" w:hAnsi="Arial" w:cs="Arial"/>
                <w:bCs/>
              </w:rPr>
              <w:t xml:space="preserve"> </w:t>
            </w:r>
          </w:p>
        </w:tc>
      </w:tr>
      <w:tr w:rsidR="00C76A1E" w14:paraId="59162CE9" w14:textId="77777777" w:rsidTr="00C76A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62CE7" w14:textId="77777777" w:rsidR="00FC045E" w:rsidRPr="00996FAF" w:rsidRDefault="002442F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162CE8" w14:textId="5A4A1C8D" w:rsidR="00FC045E" w:rsidRPr="00996FAF" w:rsidRDefault="001E42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C05">
                  <w:rPr>
                    <w:rFonts w:ascii="Arial" w:hAnsi="Arial" w:cs="Arial"/>
                    <w:b/>
                  </w:rPr>
                  <w:t>Not applicable as not all requirements have been assessed</w:t>
                </w:r>
              </w:sdtContent>
            </w:sdt>
            <w:r w:rsidR="002442FC" w:rsidRPr="00996FAF">
              <w:rPr>
                <w:rFonts w:ascii="Arial" w:hAnsi="Arial" w:cs="Arial"/>
                <w:b/>
              </w:rPr>
              <w:t xml:space="preserve"> </w:t>
            </w:r>
          </w:p>
        </w:tc>
      </w:tr>
    </w:tbl>
    <w:p w14:paraId="59162CEA" w14:textId="77777777" w:rsidR="00FC045E" w:rsidRPr="00996FAF" w:rsidRDefault="002442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162CEB" w14:textId="77777777" w:rsidR="00FC045E" w:rsidRPr="00996FAF" w:rsidRDefault="002442FC" w:rsidP="00712752">
      <w:pPr>
        <w:pStyle w:val="Heading1"/>
        <w:spacing w:before="0" w:after="240" w:line="22" w:lineRule="atLeast"/>
        <w:rPr>
          <w:rFonts w:ascii="Arial" w:hAnsi="Arial" w:cs="Arial"/>
        </w:rPr>
      </w:pPr>
      <w:r w:rsidRPr="00996FAF">
        <w:rPr>
          <w:rFonts w:ascii="Arial" w:hAnsi="Arial" w:cs="Arial"/>
        </w:rPr>
        <w:t>Areas for improvement</w:t>
      </w:r>
    </w:p>
    <w:p w14:paraId="59162CF2" w14:textId="54D777BA" w:rsidR="00FC045E" w:rsidRPr="00996FAF" w:rsidRDefault="002442F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59162D15" w14:textId="77777777" w:rsidR="00FC045E" w:rsidRPr="00996FAF" w:rsidRDefault="002442F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37"/>
        <w:gridCol w:w="2261"/>
      </w:tblGrid>
      <w:tr w:rsidR="00C76A1E" w14:paraId="59162D18" w14:textId="77777777" w:rsidTr="00F92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Borders>
              <w:right w:val="none" w:sz="0" w:space="0" w:color="auto"/>
            </w:tcBorders>
          </w:tcPr>
          <w:p w14:paraId="59162D16" w14:textId="77777777" w:rsidR="00FC045E" w:rsidRPr="0075021E" w:rsidRDefault="002442F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109" w:type="pct"/>
          </w:tcPr>
          <w:p w14:paraId="59162D17" w14:textId="77777777" w:rsidR="00FC045E" w:rsidRPr="00996FAF" w:rsidRDefault="001E42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6A1E" w14:paraId="59162D1C" w14:textId="77777777" w:rsidTr="00F92612">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9162D19" w14:textId="77777777" w:rsidR="00FC045E" w:rsidRPr="00996FAF" w:rsidRDefault="002442FC" w:rsidP="008E777B">
            <w:pPr>
              <w:spacing w:line="22" w:lineRule="atLeast"/>
              <w:rPr>
                <w:rFonts w:ascii="Arial" w:hAnsi="Arial" w:cs="Arial"/>
                <w:color w:val="auto"/>
              </w:rPr>
            </w:pPr>
            <w:r w:rsidRPr="00996FAF">
              <w:rPr>
                <w:rFonts w:ascii="Arial" w:hAnsi="Arial" w:cs="Arial"/>
                <w:color w:val="auto"/>
              </w:rPr>
              <w:t>Requirement 2(3)(a)</w:t>
            </w:r>
          </w:p>
        </w:tc>
        <w:tc>
          <w:tcPr>
            <w:tcW w:w="3059" w:type="pct"/>
            <w:shd w:val="clear" w:color="auto" w:fill="auto"/>
            <w:vAlign w:val="top"/>
          </w:tcPr>
          <w:p w14:paraId="59162D1A" w14:textId="77777777" w:rsidR="00FC045E" w:rsidRPr="00996FAF" w:rsidRDefault="002442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109" w:type="pct"/>
            <w:shd w:val="clear" w:color="auto" w:fill="auto"/>
            <w:vAlign w:val="top"/>
          </w:tcPr>
          <w:p w14:paraId="59162D1B" w14:textId="498B52A0" w:rsidR="00FC045E" w:rsidRPr="00996FAF" w:rsidRDefault="001E42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6C05">
                  <w:rPr>
                    <w:rFonts w:ascii="Arial" w:hAnsi="Arial" w:cs="Arial"/>
                    <w:color w:val="auto"/>
                  </w:rPr>
                  <w:t>Compliant</w:t>
                </w:r>
              </w:sdtContent>
            </w:sdt>
            <w:r w:rsidR="002442FC" w:rsidRPr="00996FAF">
              <w:rPr>
                <w:rFonts w:ascii="Arial" w:hAnsi="Arial" w:cs="Arial"/>
                <w:color w:val="0000FF"/>
              </w:rPr>
              <w:t xml:space="preserve"> </w:t>
            </w:r>
          </w:p>
        </w:tc>
      </w:tr>
    </w:tbl>
    <w:p w14:paraId="59162D2F" w14:textId="77777777" w:rsidR="00D87E7C" w:rsidRDefault="002442FC" w:rsidP="00D87E7C">
      <w:pPr>
        <w:pStyle w:val="Heading20"/>
      </w:pPr>
      <w:r w:rsidRPr="00996FAF">
        <w:t>Findings</w:t>
      </w:r>
    </w:p>
    <w:p w14:paraId="2DC0F36B" w14:textId="62458B11" w:rsidR="00B376A2" w:rsidRDefault="00B376A2" w:rsidP="00B376A2">
      <w:pPr>
        <w:pStyle w:val="NormalArial"/>
      </w:pPr>
      <w:r>
        <w:t xml:space="preserve">The service was found non-compliant with Standard 2 in relation to Requirement 2(3)(a) following a site audit in </w:t>
      </w:r>
      <w:r w:rsidR="00E50EDF">
        <w:t xml:space="preserve">May </w:t>
      </w:r>
      <w:r w:rsidR="004E75AA">
        <w:t>2023</w:t>
      </w:r>
      <w:r>
        <w:t xml:space="preserve"> where it did not demonstrate</w:t>
      </w:r>
      <w:r w:rsidR="00C44BDB">
        <w:t xml:space="preserve"> that assessment and care planning informed the delivery of safe and effective care, particularly identifying risk and providing consistent consumer care information.</w:t>
      </w:r>
    </w:p>
    <w:p w14:paraId="5E472450" w14:textId="2291DDC7" w:rsidR="00B376A2" w:rsidRDefault="00B376A2" w:rsidP="00B376A2">
      <w:pPr>
        <w:pStyle w:val="NormalArial"/>
      </w:pPr>
      <w:r>
        <w:t xml:space="preserve">At the </w:t>
      </w:r>
      <w:r w:rsidR="004E75AA">
        <w:t>September</w:t>
      </w:r>
      <w:r>
        <w:t xml:space="preserve"> 2023 assessment contact, the Assessment Team found the service had implemented improvements to address the deficits identified at the previous site audit.</w:t>
      </w:r>
      <w:r w:rsidR="00FB4422">
        <w:t xml:space="preserve"> </w:t>
      </w:r>
      <w:r w:rsidR="002E5494">
        <w:t xml:space="preserve">This includes </w:t>
      </w:r>
      <w:r w:rsidR="00411544">
        <w:t xml:space="preserve">providing clinical </w:t>
      </w:r>
      <w:r w:rsidR="002E5494">
        <w:t xml:space="preserve">education to all staff </w:t>
      </w:r>
      <w:r w:rsidR="00411544">
        <w:t>on</w:t>
      </w:r>
      <w:r w:rsidR="00D3696F">
        <w:t xml:space="preserve"> best practice clinical assessment</w:t>
      </w:r>
      <w:r w:rsidR="00411544">
        <w:t xml:space="preserve">/care planning and implementing a new clinical management role to monitor and support clinical practice. </w:t>
      </w:r>
    </w:p>
    <w:p w14:paraId="0CF341E4" w14:textId="3BC81031" w:rsidR="00BC5A20" w:rsidRDefault="00BC5A20" w:rsidP="00B376A2">
      <w:pPr>
        <w:pStyle w:val="NormalArial"/>
      </w:pPr>
      <w:r>
        <w:t>Consumer</w:t>
      </w:r>
      <w:r w:rsidR="003538A1">
        <w:t>s and</w:t>
      </w:r>
      <w:r>
        <w:t xml:space="preserve"> representatives</w:t>
      </w:r>
      <w:r w:rsidR="0066719F">
        <w:t xml:space="preserve"> expressed</w:t>
      </w:r>
      <w:r>
        <w:t xml:space="preserve"> </w:t>
      </w:r>
      <w:r w:rsidR="00EB28A8">
        <w:t>satisfaction</w:t>
      </w:r>
      <w:r>
        <w:t xml:space="preserve"> </w:t>
      </w:r>
      <w:r w:rsidR="006D5266">
        <w:t xml:space="preserve">that </w:t>
      </w:r>
      <w:r>
        <w:t>assessment and care planning was adequate, included the consideration of risks, and informed the delivery of safe and effective care.</w:t>
      </w:r>
      <w:r w:rsidR="00EB28A8">
        <w:t xml:space="preserve"> </w:t>
      </w:r>
      <w:r w:rsidR="004E6B6B">
        <w:t>S</w:t>
      </w:r>
      <w:r w:rsidR="00053D3E">
        <w:t>taff described the assessment and planning process undertaken for consumers</w:t>
      </w:r>
      <w:r w:rsidR="007331A8">
        <w:t xml:space="preserve"> and demonstrated knowledge of</w:t>
      </w:r>
      <w:r w:rsidR="00053D3E">
        <w:t xml:space="preserve"> </w:t>
      </w:r>
      <w:r w:rsidR="007331A8">
        <w:t xml:space="preserve">individualised consumer risks </w:t>
      </w:r>
      <w:r w:rsidR="00B86823">
        <w:t>including skin integrity and choking</w:t>
      </w:r>
      <w:r w:rsidR="00053D3E">
        <w:t>.</w:t>
      </w:r>
      <w:r w:rsidR="00C44BDB">
        <w:t xml:space="preserve"> </w:t>
      </w:r>
      <w:r w:rsidR="00B86823">
        <w:t>Care planning documents evidenced the involvement of consumers, representatives, and other health professionals in the assessment and planning process.</w:t>
      </w:r>
      <w:r w:rsidR="00F9042A">
        <w:t xml:space="preserve"> </w:t>
      </w:r>
      <w:r w:rsidR="003538A1">
        <w:t>While t</w:t>
      </w:r>
      <w:r w:rsidR="00F9042A">
        <w:t xml:space="preserve">he Assessment Team </w:t>
      </w:r>
      <w:r w:rsidR="005C00C2">
        <w:t xml:space="preserve">identified </w:t>
      </w:r>
      <w:r w:rsidR="00740CCE">
        <w:t>inconsistenc</w:t>
      </w:r>
      <w:r w:rsidR="003538A1">
        <w:t>ies</w:t>
      </w:r>
      <w:r w:rsidR="00740CCE">
        <w:t xml:space="preserve"> </w:t>
      </w:r>
      <w:r w:rsidR="003538A1">
        <w:t>with</w:t>
      </w:r>
      <w:r w:rsidR="00740CCE">
        <w:t xml:space="preserve"> documentation </w:t>
      </w:r>
      <w:r w:rsidR="0057185B">
        <w:t>relating to</w:t>
      </w:r>
      <w:r w:rsidR="00740CCE">
        <w:t xml:space="preserve"> weight loss, in response to feedback</w:t>
      </w:r>
      <w:r w:rsidR="003538A1">
        <w:t>,</w:t>
      </w:r>
      <w:r w:rsidR="00740CCE">
        <w:t xml:space="preserve"> management </w:t>
      </w:r>
      <w:r w:rsidR="008E7C6B">
        <w:t xml:space="preserve">actively reviewed care </w:t>
      </w:r>
      <w:r w:rsidR="002442FC">
        <w:t>d</w:t>
      </w:r>
      <w:r w:rsidR="008E7C6B">
        <w:t>ocumentation and made appropriate referrals</w:t>
      </w:r>
      <w:r w:rsidR="0057185B">
        <w:t>.</w:t>
      </w:r>
      <w:r w:rsidR="006D677D">
        <w:t xml:space="preserve"> The service has a comprehensive assessment and care planning process</w:t>
      </w:r>
      <w:r w:rsidR="00444D2D">
        <w:t xml:space="preserve"> that utilises </w:t>
      </w:r>
      <w:r w:rsidR="00C16638">
        <w:t xml:space="preserve">a </w:t>
      </w:r>
      <w:r w:rsidR="00444D2D">
        <w:t>range of risk tools and assessment</w:t>
      </w:r>
      <w:r w:rsidR="00450EDB">
        <w:t xml:space="preserve">s </w:t>
      </w:r>
      <w:r w:rsidR="00444D2D">
        <w:t xml:space="preserve">to </w:t>
      </w:r>
      <w:r w:rsidR="00450EDB">
        <w:t>identify</w:t>
      </w:r>
      <w:r w:rsidR="00444D2D">
        <w:t xml:space="preserve"> consumer risks and develop risk mitigation stra</w:t>
      </w:r>
      <w:r w:rsidR="00450EDB">
        <w:t>te</w:t>
      </w:r>
      <w:r w:rsidR="00444D2D">
        <w:t>gies</w:t>
      </w:r>
      <w:r w:rsidR="006D677D">
        <w:t xml:space="preserve"> to inform the delivery of safe and effective care and services.</w:t>
      </w:r>
    </w:p>
    <w:p w14:paraId="3AC12A2F" w14:textId="44BBE112" w:rsidR="000865FD" w:rsidRPr="00262C0B" w:rsidRDefault="000865FD" w:rsidP="000865FD">
      <w:pPr>
        <w:pStyle w:val="NormalArial"/>
      </w:pPr>
      <w:r>
        <w:rPr>
          <w:rFonts w:eastAsia="Calibri"/>
        </w:rPr>
        <w:t>Based on the available evidence, I find Requirement 2(3)(a) is met.</w:t>
      </w:r>
    </w:p>
    <w:p w14:paraId="59162D30" w14:textId="6C95112E" w:rsidR="0087700C" w:rsidRPr="00334B7D" w:rsidRDefault="002442FC" w:rsidP="0036130C">
      <w:pPr>
        <w:pStyle w:val="NormalArial"/>
      </w:pPr>
      <w:r w:rsidRPr="00996FAF">
        <w:br w:type="page"/>
      </w:r>
    </w:p>
    <w:p w14:paraId="59162DC1" w14:textId="77777777" w:rsidR="00FC045E" w:rsidRPr="00996FAF" w:rsidRDefault="002442F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76A1E" w14:paraId="59162DC4" w14:textId="77777777" w:rsidTr="00C7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162DC2" w14:textId="77777777" w:rsidR="00FC045E" w:rsidRPr="00996FAF" w:rsidRDefault="002442F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162DC3" w14:textId="77777777" w:rsidR="00FC045E" w:rsidRPr="00996FAF" w:rsidRDefault="001E42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6A1E" w14:paraId="59162DDE" w14:textId="77777777" w:rsidTr="00C76A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162DD7" w14:textId="77777777" w:rsidR="00FC045E" w:rsidRPr="00996FAF" w:rsidRDefault="002442F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9162DD8" w14:textId="77777777" w:rsidR="00FC045E" w:rsidRPr="00996FAF" w:rsidRDefault="002442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162DD9" w14:textId="77777777" w:rsidR="00FC045E" w:rsidRPr="00996FAF" w:rsidRDefault="002442F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162DDA" w14:textId="77777777" w:rsidR="00FC045E" w:rsidRPr="00996FAF" w:rsidRDefault="002442F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162DDB" w14:textId="77777777" w:rsidR="00FC045E" w:rsidRPr="00996FAF" w:rsidRDefault="002442F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162DDC" w14:textId="77777777" w:rsidR="00FC045E" w:rsidRPr="00996FAF" w:rsidRDefault="002442F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162DDD" w14:textId="627526D3" w:rsidR="00FC045E" w:rsidRPr="00996FAF" w:rsidRDefault="001E42D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6C05">
                  <w:rPr>
                    <w:rFonts w:ascii="Arial" w:hAnsi="Arial" w:cs="Arial"/>
                    <w:color w:val="auto"/>
                  </w:rPr>
                  <w:t>Compliant</w:t>
                </w:r>
              </w:sdtContent>
            </w:sdt>
          </w:p>
        </w:tc>
      </w:tr>
    </w:tbl>
    <w:p w14:paraId="59162DE6" w14:textId="77777777" w:rsidR="00D87E7C" w:rsidRDefault="002442FC" w:rsidP="00D87E7C">
      <w:pPr>
        <w:pStyle w:val="Heading20"/>
      </w:pPr>
      <w:r w:rsidRPr="00996FAF">
        <w:t>Findings</w:t>
      </w:r>
    </w:p>
    <w:p w14:paraId="0031710E" w14:textId="392D2036" w:rsidR="00C16638" w:rsidRDefault="00C16638" w:rsidP="00F92612">
      <w:pPr>
        <w:pStyle w:val="NormalArial"/>
      </w:pPr>
      <w:r>
        <w:t>The service was found non-compliant with Standard 8 in relation to Requirement 8(3)(d) following a site audit in May 2023</w:t>
      </w:r>
      <w:r w:rsidR="003538A1">
        <w:t>. The service</w:t>
      </w:r>
      <w:r>
        <w:t xml:space="preserve"> did not demonstrate </w:t>
      </w:r>
      <w:r w:rsidR="00557CB0">
        <w:t>effective risk management systems and consistent reporting of high-impact incidents in accordance with Serious Incident Reporting Scheme (SIRS) legislative requirements. Consumer care planning did not accurately reflect clinical needs and associated risks including pressure injuries and falls.</w:t>
      </w:r>
    </w:p>
    <w:p w14:paraId="03CAC3FD" w14:textId="78EF105D" w:rsidR="00C16638" w:rsidRDefault="00C16638" w:rsidP="00F92612">
      <w:pPr>
        <w:pStyle w:val="NormalArial"/>
      </w:pPr>
      <w:r>
        <w:t xml:space="preserve">At the September 2023 assessment contact, the Assessment Team found the service had implemented improvements to address the deficits identified at the previous site audit. </w:t>
      </w:r>
      <w:r w:rsidR="00B03642">
        <w:t xml:space="preserve">This includes </w:t>
      </w:r>
      <w:r w:rsidR="00D23BBB">
        <w:t>a review of policies by a clinical advisor,</w:t>
      </w:r>
      <w:r w:rsidR="00335180">
        <w:t xml:space="preserve"> </w:t>
      </w:r>
      <w:r w:rsidR="00665EED">
        <w:t xml:space="preserve">and </w:t>
      </w:r>
      <w:r w:rsidR="002C5874">
        <w:t xml:space="preserve">a </w:t>
      </w:r>
      <w:r w:rsidR="00D23BBB">
        <w:t xml:space="preserve">review of </w:t>
      </w:r>
      <w:r w:rsidR="000F5028">
        <w:t xml:space="preserve">all incidents </w:t>
      </w:r>
      <w:r w:rsidR="00335180">
        <w:t xml:space="preserve">from January 2023 </w:t>
      </w:r>
      <w:r w:rsidR="000F5028">
        <w:t xml:space="preserve">to identify SIRS and </w:t>
      </w:r>
      <w:r w:rsidR="0082780A">
        <w:t>classification</w:t>
      </w:r>
      <w:r w:rsidR="00645544">
        <w:t xml:space="preserve">. The service additionally </w:t>
      </w:r>
      <w:r w:rsidR="00513481">
        <w:t>underta</w:t>
      </w:r>
      <w:r w:rsidR="00645544">
        <w:t>kes</w:t>
      </w:r>
      <w:r w:rsidR="00513481">
        <w:t xml:space="preserve"> spot audits for </w:t>
      </w:r>
      <w:r w:rsidR="00645544">
        <w:t>falls</w:t>
      </w:r>
      <w:r w:rsidR="00513481">
        <w:t xml:space="preserve"> incidents</w:t>
      </w:r>
      <w:r w:rsidR="00783196">
        <w:t xml:space="preserve"> to identify opportunities </w:t>
      </w:r>
      <w:r w:rsidR="00645544">
        <w:t>for</w:t>
      </w:r>
      <w:r w:rsidR="00783196">
        <w:t xml:space="preserve"> improvement including staff training and improved accessibility </w:t>
      </w:r>
      <w:r w:rsidR="00645544">
        <w:t>to falls</w:t>
      </w:r>
      <w:r w:rsidR="00665EED">
        <w:t xml:space="preserve"> management</w:t>
      </w:r>
      <w:r w:rsidR="00645544">
        <w:t xml:space="preserve"> procedure</w:t>
      </w:r>
      <w:r w:rsidR="000F5028">
        <w:t xml:space="preserve">. </w:t>
      </w:r>
    </w:p>
    <w:p w14:paraId="76DF9E9D" w14:textId="13D6D0BF" w:rsidR="004D1B18" w:rsidRDefault="004D1B18" w:rsidP="00F92612">
      <w:pPr>
        <w:pStyle w:val="NormalArial"/>
        <w:rPr>
          <w:rFonts w:eastAsia="Arial"/>
        </w:rPr>
      </w:pPr>
      <w:r>
        <w:rPr>
          <w:rFonts w:eastAsia="Arial"/>
        </w:rPr>
        <w:t>The service demonstrated an effective risk management system, including processes to</w:t>
      </w:r>
      <w:r w:rsidR="00D60C69">
        <w:rPr>
          <w:rFonts w:eastAsia="Arial"/>
        </w:rPr>
        <w:t xml:space="preserve"> </w:t>
      </w:r>
      <w:r w:rsidR="00631DC1">
        <w:rPr>
          <w:rFonts w:eastAsia="Arial"/>
        </w:rPr>
        <w:t xml:space="preserve">manage </w:t>
      </w:r>
      <w:r w:rsidR="001F7DDC">
        <w:rPr>
          <w:rFonts w:eastAsia="Arial"/>
        </w:rPr>
        <w:t>high-impact</w:t>
      </w:r>
      <w:r w:rsidR="00631DC1">
        <w:rPr>
          <w:rFonts w:eastAsia="Arial"/>
        </w:rPr>
        <w:t xml:space="preserve"> and </w:t>
      </w:r>
      <w:r w:rsidR="001F7DDC">
        <w:rPr>
          <w:rFonts w:eastAsia="Arial"/>
        </w:rPr>
        <w:t>high-prevalence</w:t>
      </w:r>
      <w:r w:rsidR="00631DC1">
        <w:rPr>
          <w:rFonts w:eastAsia="Arial"/>
        </w:rPr>
        <w:t xml:space="preserve"> risks to consumer</w:t>
      </w:r>
      <w:r w:rsidR="001F7DDC">
        <w:rPr>
          <w:rFonts w:eastAsia="Arial"/>
        </w:rPr>
        <w:t>s and reporting of SIRS incidents in line with legislative requirements</w:t>
      </w:r>
      <w:r w:rsidR="00DA643D" w:rsidRPr="00DA643D">
        <w:rPr>
          <w:rFonts w:eastAsia="Arial"/>
        </w:rPr>
        <w:t>.</w:t>
      </w:r>
      <w:r w:rsidR="00483779">
        <w:rPr>
          <w:rFonts w:eastAsia="Arial"/>
        </w:rPr>
        <w:t xml:space="preserve"> </w:t>
      </w:r>
      <w:r w:rsidR="00BB00D7">
        <w:rPr>
          <w:rFonts w:eastAsia="Arial"/>
        </w:rPr>
        <w:t xml:space="preserve">Staff </w:t>
      </w:r>
      <w:r>
        <w:rPr>
          <w:rFonts w:eastAsia="Arial"/>
        </w:rPr>
        <w:t xml:space="preserve">demonstrated knowledge of </w:t>
      </w:r>
      <w:r w:rsidR="00A3234D">
        <w:rPr>
          <w:rFonts w:eastAsia="Arial"/>
        </w:rPr>
        <w:t xml:space="preserve">individualised </w:t>
      </w:r>
      <w:r>
        <w:rPr>
          <w:rFonts w:eastAsia="Arial"/>
        </w:rPr>
        <w:t xml:space="preserve">consumer risks </w:t>
      </w:r>
      <w:r w:rsidR="00F6757E">
        <w:rPr>
          <w:rFonts w:eastAsia="Arial"/>
        </w:rPr>
        <w:t xml:space="preserve">including pressure injuries and falls </w:t>
      </w:r>
      <w:r>
        <w:rPr>
          <w:rFonts w:eastAsia="Arial"/>
        </w:rPr>
        <w:t>and described the incident management process.</w:t>
      </w:r>
      <w:r w:rsidR="00C731E5">
        <w:rPr>
          <w:rFonts w:eastAsia="Arial"/>
        </w:rPr>
        <w:t xml:space="preserve"> </w:t>
      </w:r>
      <w:r w:rsidR="00DD5346">
        <w:rPr>
          <w:rFonts w:eastAsia="Arial"/>
        </w:rPr>
        <w:t>Care planning documentation reflected</w:t>
      </w:r>
      <w:r w:rsidR="00B01AE6">
        <w:rPr>
          <w:rFonts w:eastAsia="Arial"/>
        </w:rPr>
        <w:t xml:space="preserve"> identification of</w:t>
      </w:r>
      <w:r w:rsidR="00DD5346">
        <w:rPr>
          <w:rFonts w:eastAsia="Arial"/>
        </w:rPr>
        <w:t xml:space="preserve"> individualised </w:t>
      </w:r>
      <w:r w:rsidR="00BB00D7">
        <w:rPr>
          <w:rFonts w:eastAsia="Arial"/>
        </w:rPr>
        <w:t>consumer</w:t>
      </w:r>
      <w:r w:rsidR="00DD5346">
        <w:rPr>
          <w:rFonts w:eastAsia="Arial"/>
        </w:rPr>
        <w:t xml:space="preserve"> risks in relation to falls and pressure injuries. </w:t>
      </w:r>
      <w:r w:rsidR="003538A1">
        <w:rPr>
          <w:rFonts w:eastAsia="Arial"/>
        </w:rPr>
        <w:t>While t</w:t>
      </w:r>
      <w:r w:rsidR="00BB00D7">
        <w:rPr>
          <w:rFonts w:eastAsia="Arial"/>
        </w:rPr>
        <w:t xml:space="preserve">he Assessment Team noted </w:t>
      </w:r>
      <w:r w:rsidR="00BB00D7">
        <w:t>inconsistenc</w:t>
      </w:r>
      <w:r w:rsidR="007B123B">
        <w:t>ies</w:t>
      </w:r>
      <w:r w:rsidR="00BB00D7">
        <w:t xml:space="preserve"> in consumer care documentation</w:t>
      </w:r>
      <w:r w:rsidR="0048003B">
        <w:t xml:space="preserve"> </w:t>
      </w:r>
      <w:r w:rsidR="003538A1">
        <w:t>related</w:t>
      </w:r>
      <w:r w:rsidR="0048003B">
        <w:t xml:space="preserve"> to</w:t>
      </w:r>
      <w:r w:rsidR="007C07B7">
        <w:t xml:space="preserve"> the </w:t>
      </w:r>
      <w:r w:rsidR="0048003B">
        <w:t>monitoring of weight and vital sign observations</w:t>
      </w:r>
      <w:r w:rsidR="0088553B">
        <w:t xml:space="preserve">, </w:t>
      </w:r>
      <w:r w:rsidR="00BB00D7">
        <w:t xml:space="preserve">management actively reviewed </w:t>
      </w:r>
      <w:r w:rsidR="003538A1">
        <w:t xml:space="preserve">identified </w:t>
      </w:r>
      <w:r w:rsidR="00BB00D7">
        <w:t>care documentation</w:t>
      </w:r>
      <w:r w:rsidR="003538A1">
        <w:t>. T</w:t>
      </w:r>
      <w:r w:rsidR="00C049CE">
        <w:t xml:space="preserve">he service demonstrated </w:t>
      </w:r>
      <w:r w:rsidR="006637CB">
        <w:t xml:space="preserve">that </w:t>
      </w:r>
      <w:r w:rsidR="00C049CE">
        <w:t>governance systems are in place to identify and manage consumer’s risks.</w:t>
      </w:r>
    </w:p>
    <w:p w14:paraId="76B65943" w14:textId="1467C7A1" w:rsidR="000865FD" w:rsidRPr="00262C0B" w:rsidRDefault="000865FD" w:rsidP="00F92612">
      <w:pPr>
        <w:pStyle w:val="NormalArial"/>
      </w:pPr>
      <w:r>
        <w:rPr>
          <w:rFonts w:eastAsia="Calibri"/>
        </w:rPr>
        <w:t>Based on the available evidence, I find Requirement 8(3)(d) is met.</w:t>
      </w:r>
    </w:p>
    <w:sectPr w:rsidR="000865FD"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CA027" w14:textId="77777777" w:rsidR="00B56CFC" w:rsidRDefault="00B56CFC">
      <w:pPr>
        <w:spacing w:after="0"/>
      </w:pPr>
      <w:r>
        <w:separator/>
      </w:r>
    </w:p>
  </w:endnote>
  <w:endnote w:type="continuationSeparator" w:id="0">
    <w:p w14:paraId="34005EFA" w14:textId="77777777" w:rsidR="00B56CFC" w:rsidRDefault="00B56C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2DED" w14:textId="77777777" w:rsidR="00DF37F2" w:rsidRPr="00DF37F2" w:rsidRDefault="002442FC" w:rsidP="00DF37F2">
    <w:pPr>
      <w:pStyle w:val="FooterArial9"/>
      <w:rPr>
        <w:rStyle w:val="FooterBold"/>
        <w:rFonts w:ascii="Arial" w:hAnsi="Arial"/>
        <w:b w:val="0"/>
      </w:rPr>
    </w:pPr>
    <w:r w:rsidRPr="00DF37F2">
      <w:rPr>
        <w:rStyle w:val="FooterBold"/>
        <w:rFonts w:ascii="Arial" w:hAnsi="Arial"/>
        <w:b w:val="0"/>
      </w:rPr>
      <w:t>Name of service: St Basil's Homes for the Aged in Victoria</w:t>
    </w:r>
    <w:r w:rsidRPr="00DF37F2">
      <w:rPr>
        <w:rStyle w:val="FooterBold"/>
        <w:rFonts w:ascii="Arial" w:hAnsi="Arial"/>
        <w:b w:val="0"/>
      </w:rPr>
      <w:tab/>
      <w:t xml:space="preserve">RPT-ACC-0122 v3.0 </w:t>
    </w:r>
  </w:p>
  <w:p w14:paraId="59162DEE" w14:textId="77777777" w:rsidR="00DF37F2" w:rsidRPr="00DF37F2" w:rsidRDefault="002442FC" w:rsidP="00DF37F2">
    <w:pPr>
      <w:pStyle w:val="FooterArial9"/>
      <w:rPr>
        <w:rStyle w:val="FooterBold"/>
        <w:rFonts w:ascii="Arial" w:hAnsi="Arial"/>
        <w:b w:val="0"/>
      </w:rPr>
    </w:pPr>
    <w:r w:rsidRPr="00DF37F2">
      <w:rPr>
        <w:rStyle w:val="FooterBold"/>
        <w:rFonts w:ascii="Arial" w:hAnsi="Arial"/>
        <w:b w:val="0"/>
      </w:rPr>
      <w:t>Commission ID: 3150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162DEF" w14:textId="77777777" w:rsidR="00DF37F2" w:rsidRPr="00DF37F2" w:rsidRDefault="002442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2DF1" w14:textId="77777777" w:rsidR="00E2364A" w:rsidRDefault="001E42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A2732" w14:textId="77777777" w:rsidR="00B56CFC" w:rsidRDefault="00B56CFC" w:rsidP="00D71F88">
      <w:pPr>
        <w:spacing w:after="0"/>
      </w:pPr>
      <w:r>
        <w:separator/>
      </w:r>
    </w:p>
  </w:footnote>
  <w:footnote w:type="continuationSeparator" w:id="0">
    <w:p w14:paraId="1718063E" w14:textId="77777777" w:rsidR="00B56CFC" w:rsidRDefault="00B56CFC" w:rsidP="00D71F88">
      <w:pPr>
        <w:spacing w:after="0"/>
      </w:pPr>
      <w:r>
        <w:continuationSeparator/>
      </w:r>
    </w:p>
  </w:footnote>
  <w:footnote w:id="1">
    <w:p w14:paraId="59162DF6" w14:textId="5E8399F0" w:rsidR="000078F8" w:rsidRDefault="002442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16C05">
        <w:rPr>
          <w:rFonts w:ascii="Arial" w:hAnsi="Arial" w:cs="Arial"/>
          <w:color w:val="auto"/>
          <w:sz w:val="20"/>
          <w:szCs w:val="20"/>
        </w:rPr>
        <w:t>section 68A</w:t>
      </w:r>
      <w:r w:rsidR="00C16C05" w:rsidRPr="00C16C05">
        <w:rPr>
          <w:rFonts w:ascii="Arial" w:hAnsi="Arial" w:cs="Arial"/>
          <w:color w:val="auto"/>
          <w:sz w:val="20"/>
          <w:szCs w:val="20"/>
        </w:rPr>
        <w:t xml:space="preserve"> </w:t>
      </w:r>
      <w:r w:rsidRPr="00C16C05">
        <w:rPr>
          <w:rFonts w:ascii="Arial" w:hAnsi="Arial" w:cs="Arial"/>
          <w:color w:val="auto"/>
          <w:sz w:val="20"/>
          <w:szCs w:val="20"/>
        </w:rPr>
        <w:t>of the Aged Care Quality and Safety Commission Rules 2018.</w:t>
      </w:r>
    </w:p>
    <w:p w14:paraId="59162DF7" w14:textId="77777777" w:rsidR="002B0884" w:rsidRDefault="001E42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2DEC" w14:textId="77777777" w:rsidR="00D71F88" w:rsidRDefault="002442FC">
    <w:pPr>
      <w:pStyle w:val="Header"/>
    </w:pPr>
    <w:r>
      <w:rPr>
        <w:noProof/>
        <w:color w:val="2B579A"/>
        <w:shd w:val="clear" w:color="auto" w:fill="E6E6E6"/>
        <w:lang w:val="en-US"/>
      </w:rPr>
      <w:drawing>
        <wp:anchor distT="0" distB="0" distL="114300" distR="114300" simplePos="0" relativeHeight="251659264" behindDoc="1" locked="0" layoutInCell="1" allowOverlap="1" wp14:anchorId="59162DF2" wp14:editId="59162DF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644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2DF0" w14:textId="77777777" w:rsidR="00FA0A5B" w:rsidRDefault="002442FC">
    <w:pPr>
      <w:pStyle w:val="Header"/>
    </w:pPr>
    <w:r>
      <w:rPr>
        <w:noProof/>
      </w:rPr>
      <w:drawing>
        <wp:anchor distT="0" distB="0" distL="114300" distR="114300" simplePos="0" relativeHeight="251658240" behindDoc="0" locked="0" layoutInCell="1" allowOverlap="1" wp14:anchorId="59162DF4" wp14:editId="59162D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00A70E">
      <w:start w:val="1"/>
      <w:numFmt w:val="lowerRoman"/>
      <w:lvlText w:val="(%1)"/>
      <w:lvlJc w:val="left"/>
      <w:pPr>
        <w:ind w:left="1080" w:hanging="720"/>
      </w:pPr>
      <w:rPr>
        <w:rFonts w:hint="default"/>
      </w:rPr>
    </w:lvl>
    <w:lvl w:ilvl="1" w:tplc="56346070" w:tentative="1">
      <w:start w:val="1"/>
      <w:numFmt w:val="lowerLetter"/>
      <w:lvlText w:val="%2."/>
      <w:lvlJc w:val="left"/>
      <w:pPr>
        <w:ind w:left="1440" w:hanging="360"/>
      </w:pPr>
    </w:lvl>
    <w:lvl w:ilvl="2" w:tplc="4566EBB8" w:tentative="1">
      <w:start w:val="1"/>
      <w:numFmt w:val="lowerRoman"/>
      <w:lvlText w:val="%3."/>
      <w:lvlJc w:val="right"/>
      <w:pPr>
        <w:ind w:left="2160" w:hanging="180"/>
      </w:pPr>
    </w:lvl>
    <w:lvl w:ilvl="3" w:tplc="8E04C77C" w:tentative="1">
      <w:start w:val="1"/>
      <w:numFmt w:val="decimal"/>
      <w:lvlText w:val="%4."/>
      <w:lvlJc w:val="left"/>
      <w:pPr>
        <w:ind w:left="2880" w:hanging="360"/>
      </w:pPr>
    </w:lvl>
    <w:lvl w:ilvl="4" w:tplc="65444FF0" w:tentative="1">
      <w:start w:val="1"/>
      <w:numFmt w:val="lowerLetter"/>
      <w:lvlText w:val="%5."/>
      <w:lvlJc w:val="left"/>
      <w:pPr>
        <w:ind w:left="3600" w:hanging="360"/>
      </w:pPr>
    </w:lvl>
    <w:lvl w:ilvl="5" w:tplc="326A6820" w:tentative="1">
      <w:start w:val="1"/>
      <w:numFmt w:val="lowerRoman"/>
      <w:lvlText w:val="%6."/>
      <w:lvlJc w:val="right"/>
      <w:pPr>
        <w:ind w:left="4320" w:hanging="180"/>
      </w:pPr>
    </w:lvl>
    <w:lvl w:ilvl="6" w:tplc="01D00188" w:tentative="1">
      <w:start w:val="1"/>
      <w:numFmt w:val="decimal"/>
      <w:lvlText w:val="%7."/>
      <w:lvlJc w:val="left"/>
      <w:pPr>
        <w:ind w:left="5040" w:hanging="360"/>
      </w:pPr>
    </w:lvl>
    <w:lvl w:ilvl="7" w:tplc="1FB8268E" w:tentative="1">
      <w:start w:val="1"/>
      <w:numFmt w:val="lowerLetter"/>
      <w:lvlText w:val="%8."/>
      <w:lvlJc w:val="left"/>
      <w:pPr>
        <w:ind w:left="5760" w:hanging="360"/>
      </w:pPr>
    </w:lvl>
    <w:lvl w:ilvl="8" w:tplc="81B216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8066AA2">
      <w:start w:val="1"/>
      <w:numFmt w:val="lowerRoman"/>
      <w:lvlText w:val="(%1)"/>
      <w:lvlJc w:val="left"/>
      <w:pPr>
        <w:ind w:left="1080" w:hanging="720"/>
      </w:pPr>
      <w:rPr>
        <w:rFonts w:hint="default"/>
      </w:rPr>
    </w:lvl>
    <w:lvl w:ilvl="1" w:tplc="54188F28" w:tentative="1">
      <w:start w:val="1"/>
      <w:numFmt w:val="lowerLetter"/>
      <w:lvlText w:val="%2."/>
      <w:lvlJc w:val="left"/>
      <w:pPr>
        <w:ind w:left="1440" w:hanging="360"/>
      </w:pPr>
    </w:lvl>
    <w:lvl w:ilvl="2" w:tplc="731686BE" w:tentative="1">
      <w:start w:val="1"/>
      <w:numFmt w:val="lowerRoman"/>
      <w:lvlText w:val="%3."/>
      <w:lvlJc w:val="right"/>
      <w:pPr>
        <w:ind w:left="2160" w:hanging="180"/>
      </w:pPr>
    </w:lvl>
    <w:lvl w:ilvl="3" w:tplc="A51A3F88" w:tentative="1">
      <w:start w:val="1"/>
      <w:numFmt w:val="decimal"/>
      <w:lvlText w:val="%4."/>
      <w:lvlJc w:val="left"/>
      <w:pPr>
        <w:ind w:left="2880" w:hanging="360"/>
      </w:pPr>
    </w:lvl>
    <w:lvl w:ilvl="4" w:tplc="C6EA98BA" w:tentative="1">
      <w:start w:val="1"/>
      <w:numFmt w:val="lowerLetter"/>
      <w:lvlText w:val="%5."/>
      <w:lvlJc w:val="left"/>
      <w:pPr>
        <w:ind w:left="3600" w:hanging="360"/>
      </w:pPr>
    </w:lvl>
    <w:lvl w:ilvl="5" w:tplc="9B5C8424" w:tentative="1">
      <w:start w:val="1"/>
      <w:numFmt w:val="lowerRoman"/>
      <w:lvlText w:val="%6."/>
      <w:lvlJc w:val="right"/>
      <w:pPr>
        <w:ind w:left="4320" w:hanging="180"/>
      </w:pPr>
    </w:lvl>
    <w:lvl w:ilvl="6" w:tplc="C7802994" w:tentative="1">
      <w:start w:val="1"/>
      <w:numFmt w:val="decimal"/>
      <w:lvlText w:val="%7."/>
      <w:lvlJc w:val="left"/>
      <w:pPr>
        <w:ind w:left="5040" w:hanging="360"/>
      </w:pPr>
    </w:lvl>
    <w:lvl w:ilvl="7" w:tplc="7292DDF2" w:tentative="1">
      <w:start w:val="1"/>
      <w:numFmt w:val="lowerLetter"/>
      <w:lvlText w:val="%8."/>
      <w:lvlJc w:val="left"/>
      <w:pPr>
        <w:ind w:left="5760" w:hanging="360"/>
      </w:pPr>
    </w:lvl>
    <w:lvl w:ilvl="8" w:tplc="25C2E3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1B0C946">
      <w:start w:val="1"/>
      <w:numFmt w:val="lowerRoman"/>
      <w:lvlText w:val="(%1)"/>
      <w:lvlJc w:val="left"/>
      <w:pPr>
        <w:ind w:left="1080" w:hanging="720"/>
      </w:pPr>
      <w:rPr>
        <w:rFonts w:hint="default"/>
      </w:rPr>
    </w:lvl>
    <w:lvl w:ilvl="1" w:tplc="365A8FAC" w:tentative="1">
      <w:start w:val="1"/>
      <w:numFmt w:val="lowerLetter"/>
      <w:lvlText w:val="%2."/>
      <w:lvlJc w:val="left"/>
      <w:pPr>
        <w:ind w:left="1440" w:hanging="360"/>
      </w:pPr>
    </w:lvl>
    <w:lvl w:ilvl="2" w:tplc="2C7C051A" w:tentative="1">
      <w:start w:val="1"/>
      <w:numFmt w:val="lowerRoman"/>
      <w:lvlText w:val="%3."/>
      <w:lvlJc w:val="right"/>
      <w:pPr>
        <w:ind w:left="2160" w:hanging="180"/>
      </w:pPr>
    </w:lvl>
    <w:lvl w:ilvl="3" w:tplc="197AC03C" w:tentative="1">
      <w:start w:val="1"/>
      <w:numFmt w:val="decimal"/>
      <w:lvlText w:val="%4."/>
      <w:lvlJc w:val="left"/>
      <w:pPr>
        <w:ind w:left="2880" w:hanging="360"/>
      </w:pPr>
    </w:lvl>
    <w:lvl w:ilvl="4" w:tplc="72E8D0A8" w:tentative="1">
      <w:start w:val="1"/>
      <w:numFmt w:val="lowerLetter"/>
      <w:lvlText w:val="%5."/>
      <w:lvlJc w:val="left"/>
      <w:pPr>
        <w:ind w:left="3600" w:hanging="360"/>
      </w:pPr>
    </w:lvl>
    <w:lvl w:ilvl="5" w:tplc="3B00D90A" w:tentative="1">
      <w:start w:val="1"/>
      <w:numFmt w:val="lowerRoman"/>
      <w:lvlText w:val="%6."/>
      <w:lvlJc w:val="right"/>
      <w:pPr>
        <w:ind w:left="4320" w:hanging="180"/>
      </w:pPr>
    </w:lvl>
    <w:lvl w:ilvl="6" w:tplc="CEE4B67C" w:tentative="1">
      <w:start w:val="1"/>
      <w:numFmt w:val="decimal"/>
      <w:lvlText w:val="%7."/>
      <w:lvlJc w:val="left"/>
      <w:pPr>
        <w:ind w:left="5040" w:hanging="360"/>
      </w:pPr>
    </w:lvl>
    <w:lvl w:ilvl="7" w:tplc="257090DA" w:tentative="1">
      <w:start w:val="1"/>
      <w:numFmt w:val="lowerLetter"/>
      <w:lvlText w:val="%8."/>
      <w:lvlJc w:val="left"/>
      <w:pPr>
        <w:ind w:left="5760" w:hanging="360"/>
      </w:pPr>
    </w:lvl>
    <w:lvl w:ilvl="8" w:tplc="A3765F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7AEC4A0">
      <w:start w:val="1"/>
      <w:numFmt w:val="bullet"/>
      <w:lvlText w:val=""/>
      <w:lvlJc w:val="left"/>
      <w:pPr>
        <w:ind w:left="720" w:hanging="360"/>
      </w:pPr>
      <w:rPr>
        <w:rFonts w:ascii="Symbol" w:hAnsi="Symbol" w:hint="default"/>
        <w:color w:val="auto"/>
        <w:sz w:val="24"/>
        <w:szCs w:val="24"/>
      </w:rPr>
    </w:lvl>
    <w:lvl w:ilvl="1" w:tplc="E7507216" w:tentative="1">
      <w:start w:val="1"/>
      <w:numFmt w:val="bullet"/>
      <w:lvlText w:val="o"/>
      <w:lvlJc w:val="left"/>
      <w:pPr>
        <w:ind w:left="1440" w:hanging="360"/>
      </w:pPr>
      <w:rPr>
        <w:rFonts w:ascii="Courier New" w:hAnsi="Courier New" w:cs="Courier New" w:hint="default"/>
      </w:rPr>
    </w:lvl>
    <w:lvl w:ilvl="2" w:tplc="4BF42786" w:tentative="1">
      <w:start w:val="1"/>
      <w:numFmt w:val="bullet"/>
      <w:lvlText w:val=""/>
      <w:lvlJc w:val="left"/>
      <w:pPr>
        <w:ind w:left="2160" w:hanging="360"/>
      </w:pPr>
      <w:rPr>
        <w:rFonts w:ascii="Wingdings" w:hAnsi="Wingdings" w:hint="default"/>
      </w:rPr>
    </w:lvl>
    <w:lvl w:ilvl="3" w:tplc="93BABEAC" w:tentative="1">
      <w:start w:val="1"/>
      <w:numFmt w:val="bullet"/>
      <w:lvlText w:val=""/>
      <w:lvlJc w:val="left"/>
      <w:pPr>
        <w:ind w:left="2880" w:hanging="360"/>
      </w:pPr>
      <w:rPr>
        <w:rFonts w:ascii="Symbol" w:hAnsi="Symbol" w:hint="default"/>
      </w:rPr>
    </w:lvl>
    <w:lvl w:ilvl="4" w:tplc="803E7010" w:tentative="1">
      <w:start w:val="1"/>
      <w:numFmt w:val="bullet"/>
      <w:lvlText w:val="o"/>
      <w:lvlJc w:val="left"/>
      <w:pPr>
        <w:ind w:left="3600" w:hanging="360"/>
      </w:pPr>
      <w:rPr>
        <w:rFonts w:ascii="Courier New" w:hAnsi="Courier New" w:cs="Courier New" w:hint="default"/>
      </w:rPr>
    </w:lvl>
    <w:lvl w:ilvl="5" w:tplc="A7C26C5E" w:tentative="1">
      <w:start w:val="1"/>
      <w:numFmt w:val="bullet"/>
      <w:lvlText w:val=""/>
      <w:lvlJc w:val="left"/>
      <w:pPr>
        <w:ind w:left="4320" w:hanging="360"/>
      </w:pPr>
      <w:rPr>
        <w:rFonts w:ascii="Wingdings" w:hAnsi="Wingdings" w:hint="default"/>
      </w:rPr>
    </w:lvl>
    <w:lvl w:ilvl="6" w:tplc="C90C4DC6" w:tentative="1">
      <w:start w:val="1"/>
      <w:numFmt w:val="bullet"/>
      <w:lvlText w:val=""/>
      <w:lvlJc w:val="left"/>
      <w:pPr>
        <w:ind w:left="5040" w:hanging="360"/>
      </w:pPr>
      <w:rPr>
        <w:rFonts w:ascii="Symbol" w:hAnsi="Symbol" w:hint="default"/>
      </w:rPr>
    </w:lvl>
    <w:lvl w:ilvl="7" w:tplc="3168D914" w:tentative="1">
      <w:start w:val="1"/>
      <w:numFmt w:val="bullet"/>
      <w:lvlText w:val="o"/>
      <w:lvlJc w:val="left"/>
      <w:pPr>
        <w:ind w:left="5760" w:hanging="360"/>
      </w:pPr>
      <w:rPr>
        <w:rFonts w:ascii="Courier New" w:hAnsi="Courier New" w:cs="Courier New" w:hint="default"/>
      </w:rPr>
    </w:lvl>
    <w:lvl w:ilvl="8" w:tplc="95902CD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24283F2">
      <w:start w:val="1"/>
      <w:numFmt w:val="lowerRoman"/>
      <w:lvlText w:val="(%1)"/>
      <w:lvlJc w:val="left"/>
      <w:pPr>
        <w:ind w:left="1080" w:hanging="720"/>
      </w:pPr>
      <w:rPr>
        <w:rFonts w:hint="default"/>
      </w:rPr>
    </w:lvl>
    <w:lvl w:ilvl="1" w:tplc="690ED566" w:tentative="1">
      <w:start w:val="1"/>
      <w:numFmt w:val="lowerLetter"/>
      <w:lvlText w:val="%2."/>
      <w:lvlJc w:val="left"/>
      <w:pPr>
        <w:ind w:left="1440" w:hanging="360"/>
      </w:pPr>
    </w:lvl>
    <w:lvl w:ilvl="2" w:tplc="61661DA4" w:tentative="1">
      <w:start w:val="1"/>
      <w:numFmt w:val="lowerRoman"/>
      <w:lvlText w:val="%3."/>
      <w:lvlJc w:val="right"/>
      <w:pPr>
        <w:ind w:left="2160" w:hanging="180"/>
      </w:pPr>
    </w:lvl>
    <w:lvl w:ilvl="3" w:tplc="7B4A2A60" w:tentative="1">
      <w:start w:val="1"/>
      <w:numFmt w:val="decimal"/>
      <w:lvlText w:val="%4."/>
      <w:lvlJc w:val="left"/>
      <w:pPr>
        <w:ind w:left="2880" w:hanging="360"/>
      </w:pPr>
    </w:lvl>
    <w:lvl w:ilvl="4" w:tplc="1BD8A25A" w:tentative="1">
      <w:start w:val="1"/>
      <w:numFmt w:val="lowerLetter"/>
      <w:lvlText w:val="%5."/>
      <w:lvlJc w:val="left"/>
      <w:pPr>
        <w:ind w:left="3600" w:hanging="360"/>
      </w:pPr>
    </w:lvl>
    <w:lvl w:ilvl="5" w:tplc="DA626F78" w:tentative="1">
      <w:start w:val="1"/>
      <w:numFmt w:val="lowerRoman"/>
      <w:lvlText w:val="%6."/>
      <w:lvlJc w:val="right"/>
      <w:pPr>
        <w:ind w:left="4320" w:hanging="180"/>
      </w:pPr>
    </w:lvl>
    <w:lvl w:ilvl="6" w:tplc="E6CE255A" w:tentative="1">
      <w:start w:val="1"/>
      <w:numFmt w:val="decimal"/>
      <w:lvlText w:val="%7."/>
      <w:lvlJc w:val="left"/>
      <w:pPr>
        <w:ind w:left="5040" w:hanging="360"/>
      </w:pPr>
    </w:lvl>
    <w:lvl w:ilvl="7" w:tplc="541E8E46" w:tentative="1">
      <w:start w:val="1"/>
      <w:numFmt w:val="lowerLetter"/>
      <w:lvlText w:val="%8."/>
      <w:lvlJc w:val="left"/>
      <w:pPr>
        <w:ind w:left="5760" w:hanging="360"/>
      </w:pPr>
    </w:lvl>
    <w:lvl w:ilvl="8" w:tplc="8F9CD0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A0E785C">
      <w:start w:val="1"/>
      <w:numFmt w:val="lowerRoman"/>
      <w:lvlText w:val="(%1)"/>
      <w:lvlJc w:val="left"/>
      <w:pPr>
        <w:ind w:left="1080" w:hanging="720"/>
      </w:pPr>
      <w:rPr>
        <w:rFonts w:hint="default"/>
      </w:rPr>
    </w:lvl>
    <w:lvl w:ilvl="1" w:tplc="C5DAE88A" w:tentative="1">
      <w:start w:val="1"/>
      <w:numFmt w:val="lowerLetter"/>
      <w:lvlText w:val="%2."/>
      <w:lvlJc w:val="left"/>
      <w:pPr>
        <w:ind w:left="1440" w:hanging="360"/>
      </w:pPr>
    </w:lvl>
    <w:lvl w:ilvl="2" w:tplc="733EAD5E" w:tentative="1">
      <w:start w:val="1"/>
      <w:numFmt w:val="lowerRoman"/>
      <w:lvlText w:val="%3."/>
      <w:lvlJc w:val="right"/>
      <w:pPr>
        <w:ind w:left="2160" w:hanging="180"/>
      </w:pPr>
    </w:lvl>
    <w:lvl w:ilvl="3" w:tplc="A21C9BCC" w:tentative="1">
      <w:start w:val="1"/>
      <w:numFmt w:val="decimal"/>
      <w:lvlText w:val="%4."/>
      <w:lvlJc w:val="left"/>
      <w:pPr>
        <w:ind w:left="2880" w:hanging="360"/>
      </w:pPr>
    </w:lvl>
    <w:lvl w:ilvl="4" w:tplc="80105B1C" w:tentative="1">
      <w:start w:val="1"/>
      <w:numFmt w:val="lowerLetter"/>
      <w:lvlText w:val="%5."/>
      <w:lvlJc w:val="left"/>
      <w:pPr>
        <w:ind w:left="3600" w:hanging="360"/>
      </w:pPr>
    </w:lvl>
    <w:lvl w:ilvl="5" w:tplc="C2B0507E" w:tentative="1">
      <w:start w:val="1"/>
      <w:numFmt w:val="lowerRoman"/>
      <w:lvlText w:val="%6."/>
      <w:lvlJc w:val="right"/>
      <w:pPr>
        <w:ind w:left="4320" w:hanging="180"/>
      </w:pPr>
    </w:lvl>
    <w:lvl w:ilvl="6" w:tplc="8828FB6A" w:tentative="1">
      <w:start w:val="1"/>
      <w:numFmt w:val="decimal"/>
      <w:lvlText w:val="%7."/>
      <w:lvlJc w:val="left"/>
      <w:pPr>
        <w:ind w:left="5040" w:hanging="360"/>
      </w:pPr>
    </w:lvl>
    <w:lvl w:ilvl="7" w:tplc="A2DAF786" w:tentative="1">
      <w:start w:val="1"/>
      <w:numFmt w:val="lowerLetter"/>
      <w:lvlText w:val="%8."/>
      <w:lvlJc w:val="left"/>
      <w:pPr>
        <w:ind w:left="5760" w:hanging="360"/>
      </w:pPr>
    </w:lvl>
    <w:lvl w:ilvl="8" w:tplc="514AF0E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0E8D256">
      <w:start w:val="1"/>
      <w:numFmt w:val="lowerRoman"/>
      <w:lvlText w:val="(%1)"/>
      <w:lvlJc w:val="left"/>
      <w:pPr>
        <w:ind w:left="1080" w:hanging="720"/>
      </w:pPr>
      <w:rPr>
        <w:rFonts w:hint="default"/>
      </w:rPr>
    </w:lvl>
    <w:lvl w:ilvl="1" w:tplc="BCAA7676" w:tentative="1">
      <w:start w:val="1"/>
      <w:numFmt w:val="lowerLetter"/>
      <w:lvlText w:val="%2."/>
      <w:lvlJc w:val="left"/>
      <w:pPr>
        <w:ind w:left="1440" w:hanging="360"/>
      </w:pPr>
    </w:lvl>
    <w:lvl w:ilvl="2" w:tplc="3050F834" w:tentative="1">
      <w:start w:val="1"/>
      <w:numFmt w:val="lowerRoman"/>
      <w:lvlText w:val="%3."/>
      <w:lvlJc w:val="right"/>
      <w:pPr>
        <w:ind w:left="2160" w:hanging="180"/>
      </w:pPr>
    </w:lvl>
    <w:lvl w:ilvl="3" w:tplc="7C4A8C62" w:tentative="1">
      <w:start w:val="1"/>
      <w:numFmt w:val="decimal"/>
      <w:lvlText w:val="%4."/>
      <w:lvlJc w:val="left"/>
      <w:pPr>
        <w:ind w:left="2880" w:hanging="360"/>
      </w:pPr>
    </w:lvl>
    <w:lvl w:ilvl="4" w:tplc="2F7E436A" w:tentative="1">
      <w:start w:val="1"/>
      <w:numFmt w:val="lowerLetter"/>
      <w:lvlText w:val="%5."/>
      <w:lvlJc w:val="left"/>
      <w:pPr>
        <w:ind w:left="3600" w:hanging="360"/>
      </w:pPr>
    </w:lvl>
    <w:lvl w:ilvl="5" w:tplc="AAF4E2FE" w:tentative="1">
      <w:start w:val="1"/>
      <w:numFmt w:val="lowerRoman"/>
      <w:lvlText w:val="%6."/>
      <w:lvlJc w:val="right"/>
      <w:pPr>
        <w:ind w:left="4320" w:hanging="180"/>
      </w:pPr>
    </w:lvl>
    <w:lvl w:ilvl="6" w:tplc="EA3CC108" w:tentative="1">
      <w:start w:val="1"/>
      <w:numFmt w:val="decimal"/>
      <w:lvlText w:val="%7."/>
      <w:lvlJc w:val="left"/>
      <w:pPr>
        <w:ind w:left="5040" w:hanging="360"/>
      </w:pPr>
    </w:lvl>
    <w:lvl w:ilvl="7" w:tplc="E1B0DD22" w:tentative="1">
      <w:start w:val="1"/>
      <w:numFmt w:val="lowerLetter"/>
      <w:lvlText w:val="%8."/>
      <w:lvlJc w:val="left"/>
      <w:pPr>
        <w:ind w:left="5760" w:hanging="360"/>
      </w:pPr>
    </w:lvl>
    <w:lvl w:ilvl="8" w:tplc="E06E57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108EDF8">
      <w:start w:val="1"/>
      <w:numFmt w:val="lowerRoman"/>
      <w:lvlText w:val="(%1)"/>
      <w:lvlJc w:val="left"/>
      <w:pPr>
        <w:ind w:left="1080" w:hanging="720"/>
      </w:pPr>
      <w:rPr>
        <w:rFonts w:hint="default"/>
      </w:rPr>
    </w:lvl>
    <w:lvl w:ilvl="1" w:tplc="EA963C3C" w:tentative="1">
      <w:start w:val="1"/>
      <w:numFmt w:val="lowerLetter"/>
      <w:lvlText w:val="%2."/>
      <w:lvlJc w:val="left"/>
      <w:pPr>
        <w:ind w:left="1440" w:hanging="360"/>
      </w:pPr>
    </w:lvl>
    <w:lvl w:ilvl="2" w:tplc="202EF84A" w:tentative="1">
      <w:start w:val="1"/>
      <w:numFmt w:val="lowerRoman"/>
      <w:lvlText w:val="%3."/>
      <w:lvlJc w:val="right"/>
      <w:pPr>
        <w:ind w:left="2160" w:hanging="180"/>
      </w:pPr>
    </w:lvl>
    <w:lvl w:ilvl="3" w:tplc="D1B46438" w:tentative="1">
      <w:start w:val="1"/>
      <w:numFmt w:val="decimal"/>
      <w:lvlText w:val="%4."/>
      <w:lvlJc w:val="left"/>
      <w:pPr>
        <w:ind w:left="2880" w:hanging="360"/>
      </w:pPr>
    </w:lvl>
    <w:lvl w:ilvl="4" w:tplc="2BB8BDF8" w:tentative="1">
      <w:start w:val="1"/>
      <w:numFmt w:val="lowerLetter"/>
      <w:lvlText w:val="%5."/>
      <w:lvlJc w:val="left"/>
      <w:pPr>
        <w:ind w:left="3600" w:hanging="360"/>
      </w:pPr>
    </w:lvl>
    <w:lvl w:ilvl="5" w:tplc="81BED646" w:tentative="1">
      <w:start w:val="1"/>
      <w:numFmt w:val="lowerRoman"/>
      <w:lvlText w:val="%6."/>
      <w:lvlJc w:val="right"/>
      <w:pPr>
        <w:ind w:left="4320" w:hanging="180"/>
      </w:pPr>
    </w:lvl>
    <w:lvl w:ilvl="6" w:tplc="E1B0BFD6" w:tentative="1">
      <w:start w:val="1"/>
      <w:numFmt w:val="decimal"/>
      <w:lvlText w:val="%7."/>
      <w:lvlJc w:val="left"/>
      <w:pPr>
        <w:ind w:left="5040" w:hanging="360"/>
      </w:pPr>
    </w:lvl>
    <w:lvl w:ilvl="7" w:tplc="0330C4BA" w:tentative="1">
      <w:start w:val="1"/>
      <w:numFmt w:val="lowerLetter"/>
      <w:lvlText w:val="%8."/>
      <w:lvlJc w:val="left"/>
      <w:pPr>
        <w:ind w:left="5760" w:hanging="360"/>
      </w:pPr>
    </w:lvl>
    <w:lvl w:ilvl="8" w:tplc="BB1E0B1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8F44BBA">
      <w:start w:val="1"/>
      <w:numFmt w:val="lowerRoman"/>
      <w:lvlText w:val="(%1)"/>
      <w:lvlJc w:val="left"/>
      <w:pPr>
        <w:ind w:left="1080" w:hanging="720"/>
      </w:pPr>
      <w:rPr>
        <w:rFonts w:hint="default"/>
      </w:rPr>
    </w:lvl>
    <w:lvl w:ilvl="1" w:tplc="9BA0C2E8" w:tentative="1">
      <w:start w:val="1"/>
      <w:numFmt w:val="lowerLetter"/>
      <w:lvlText w:val="%2."/>
      <w:lvlJc w:val="left"/>
      <w:pPr>
        <w:ind w:left="1440" w:hanging="360"/>
      </w:pPr>
    </w:lvl>
    <w:lvl w:ilvl="2" w:tplc="EF3094E4" w:tentative="1">
      <w:start w:val="1"/>
      <w:numFmt w:val="lowerRoman"/>
      <w:lvlText w:val="%3."/>
      <w:lvlJc w:val="right"/>
      <w:pPr>
        <w:ind w:left="2160" w:hanging="180"/>
      </w:pPr>
    </w:lvl>
    <w:lvl w:ilvl="3" w:tplc="91169BF2" w:tentative="1">
      <w:start w:val="1"/>
      <w:numFmt w:val="decimal"/>
      <w:lvlText w:val="%4."/>
      <w:lvlJc w:val="left"/>
      <w:pPr>
        <w:ind w:left="2880" w:hanging="360"/>
      </w:pPr>
    </w:lvl>
    <w:lvl w:ilvl="4" w:tplc="1494E108" w:tentative="1">
      <w:start w:val="1"/>
      <w:numFmt w:val="lowerLetter"/>
      <w:lvlText w:val="%5."/>
      <w:lvlJc w:val="left"/>
      <w:pPr>
        <w:ind w:left="3600" w:hanging="360"/>
      </w:pPr>
    </w:lvl>
    <w:lvl w:ilvl="5" w:tplc="AC444B20" w:tentative="1">
      <w:start w:val="1"/>
      <w:numFmt w:val="lowerRoman"/>
      <w:lvlText w:val="%6."/>
      <w:lvlJc w:val="right"/>
      <w:pPr>
        <w:ind w:left="4320" w:hanging="180"/>
      </w:pPr>
    </w:lvl>
    <w:lvl w:ilvl="6" w:tplc="90440BD0" w:tentative="1">
      <w:start w:val="1"/>
      <w:numFmt w:val="decimal"/>
      <w:lvlText w:val="%7."/>
      <w:lvlJc w:val="left"/>
      <w:pPr>
        <w:ind w:left="5040" w:hanging="360"/>
      </w:pPr>
    </w:lvl>
    <w:lvl w:ilvl="7" w:tplc="8480CBCA" w:tentative="1">
      <w:start w:val="1"/>
      <w:numFmt w:val="lowerLetter"/>
      <w:lvlText w:val="%8."/>
      <w:lvlJc w:val="left"/>
      <w:pPr>
        <w:ind w:left="5760" w:hanging="360"/>
      </w:pPr>
    </w:lvl>
    <w:lvl w:ilvl="8" w:tplc="C13244E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70079E4">
      <w:start w:val="1"/>
      <w:numFmt w:val="lowerRoman"/>
      <w:lvlText w:val="(%1)"/>
      <w:lvlJc w:val="left"/>
      <w:pPr>
        <w:ind w:left="1080" w:hanging="720"/>
      </w:pPr>
      <w:rPr>
        <w:rFonts w:hint="default"/>
      </w:rPr>
    </w:lvl>
    <w:lvl w:ilvl="1" w:tplc="B1081E7A" w:tentative="1">
      <w:start w:val="1"/>
      <w:numFmt w:val="lowerLetter"/>
      <w:lvlText w:val="%2."/>
      <w:lvlJc w:val="left"/>
      <w:pPr>
        <w:ind w:left="1440" w:hanging="360"/>
      </w:pPr>
    </w:lvl>
    <w:lvl w:ilvl="2" w:tplc="7256B664" w:tentative="1">
      <w:start w:val="1"/>
      <w:numFmt w:val="lowerRoman"/>
      <w:lvlText w:val="%3."/>
      <w:lvlJc w:val="right"/>
      <w:pPr>
        <w:ind w:left="2160" w:hanging="180"/>
      </w:pPr>
    </w:lvl>
    <w:lvl w:ilvl="3" w:tplc="9A985BF4" w:tentative="1">
      <w:start w:val="1"/>
      <w:numFmt w:val="decimal"/>
      <w:lvlText w:val="%4."/>
      <w:lvlJc w:val="left"/>
      <w:pPr>
        <w:ind w:left="2880" w:hanging="360"/>
      </w:pPr>
    </w:lvl>
    <w:lvl w:ilvl="4" w:tplc="FF96CCEC" w:tentative="1">
      <w:start w:val="1"/>
      <w:numFmt w:val="lowerLetter"/>
      <w:lvlText w:val="%5."/>
      <w:lvlJc w:val="left"/>
      <w:pPr>
        <w:ind w:left="3600" w:hanging="360"/>
      </w:pPr>
    </w:lvl>
    <w:lvl w:ilvl="5" w:tplc="1F44F864" w:tentative="1">
      <w:start w:val="1"/>
      <w:numFmt w:val="lowerRoman"/>
      <w:lvlText w:val="%6."/>
      <w:lvlJc w:val="right"/>
      <w:pPr>
        <w:ind w:left="4320" w:hanging="180"/>
      </w:pPr>
    </w:lvl>
    <w:lvl w:ilvl="6" w:tplc="BB7C2624" w:tentative="1">
      <w:start w:val="1"/>
      <w:numFmt w:val="decimal"/>
      <w:lvlText w:val="%7."/>
      <w:lvlJc w:val="left"/>
      <w:pPr>
        <w:ind w:left="5040" w:hanging="360"/>
      </w:pPr>
    </w:lvl>
    <w:lvl w:ilvl="7" w:tplc="93CC79B0" w:tentative="1">
      <w:start w:val="1"/>
      <w:numFmt w:val="lowerLetter"/>
      <w:lvlText w:val="%8."/>
      <w:lvlJc w:val="left"/>
      <w:pPr>
        <w:ind w:left="5760" w:hanging="360"/>
      </w:pPr>
    </w:lvl>
    <w:lvl w:ilvl="8" w:tplc="D85CE78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2NzM2M7IwNDEwNzFT0lEKTi0uzszPAykwqwUA7qoCzCwAAAA="/>
  </w:docVars>
  <w:rsids>
    <w:rsidRoot w:val="00C76A1E"/>
    <w:rsid w:val="00006198"/>
    <w:rsid w:val="00026379"/>
    <w:rsid w:val="00053D3E"/>
    <w:rsid w:val="00066433"/>
    <w:rsid w:val="000865FD"/>
    <w:rsid w:val="000E3DBF"/>
    <w:rsid w:val="000F5028"/>
    <w:rsid w:val="00131778"/>
    <w:rsid w:val="001C6F73"/>
    <w:rsid w:val="001F7DDC"/>
    <w:rsid w:val="002442FC"/>
    <w:rsid w:val="002C2B01"/>
    <w:rsid w:val="002C5874"/>
    <w:rsid w:val="002E5494"/>
    <w:rsid w:val="00335180"/>
    <w:rsid w:val="003538A1"/>
    <w:rsid w:val="003A7335"/>
    <w:rsid w:val="003B6E00"/>
    <w:rsid w:val="003D6AD1"/>
    <w:rsid w:val="00411544"/>
    <w:rsid w:val="00444D2D"/>
    <w:rsid w:val="00450EDB"/>
    <w:rsid w:val="0048003B"/>
    <w:rsid w:val="00483779"/>
    <w:rsid w:val="004D1B18"/>
    <w:rsid w:val="004E6B6B"/>
    <w:rsid w:val="004E75AA"/>
    <w:rsid w:val="004F4C5E"/>
    <w:rsid w:val="00511913"/>
    <w:rsid w:val="00513481"/>
    <w:rsid w:val="00552526"/>
    <w:rsid w:val="005536CD"/>
    <w:rsid w:val="00557CB0"/>
    <w:rsid w:val="0057185B"/>
    <w:rsid w:val="005C00C2"/>
    <w:rsid w:val="005E10B3"/>
    <w:rsid w:val="00630CF2"/>
    <w:rsid w:val="00631DC1"/>
    <w:rsid w:val="00640E01"/>
    <w:rsid w:val="006442C3"/>
    <w:rsid w:val="00645544"/>
    <w:rsid w:val="006637CB"/>
    <w:rsid w:val="00665EED"/>
    <w:rsid w:val="0066719F"/>
    <w:rsid w:val="006B15BF"/>
    <w:rsid w:val="006D5266"/>
    <w:rsid w:val="006D677D"/>
    <w:rsid w:val="007331A8"/>
    <w:rsid w:val="00740CCE"/>
    <w:rsid w:val="00783196"/>
    <w:rsid w:val="007B123B"/>
    <w:rsid w:val="007C07B7"/>
    <w:rsid w:val="0082780A"/>
    <w:rsid w:val="00857AAF"/>
    <w:rsid w:val="0088553B"/>
    <w:rsid w:val="00886804"/>
    <w:rsid w:val="008E7C6B"/>
    <w:rsid w:val="008F007B"/>
    <w:rsid w:val="00941C14"/>
    <w:rsid w:val="00973CDC"/>
    <w:rsid w:val="00976767"/>
    <w:rsid w:val="009C7589"/>
    <w:rsid w:val="00A3234D"/>
    <w:rsid w:val="00B01AE6"/>
    <w:rsid w:val="00B03642"/>
    <w:rsid w:val="00B376A2"/>
    <w:rsid w:val="00B56CFC"/>
    <w:rsid w:val="00B86823"/>
    <w:rsid w:val="00BB00D7"/>
    <w:rsid w:val="00BB7F92"/>
    <w:rsid w:val="00BC5A20"/>
    <w:rsid w:val="00C00D89"/>
    <w:rsid w:val="00C033E5"/>
    <w:rsid w:val="00C049CE"/>
    <w:rsid w:val="00C16638"/>
    <w:rsid w:val="00C16C05"/>
    <w:rsid w:val="00C17B00"/>
    <w:rsid w:val="00C3709B"/>
    <w:rsid w:val="00C44BDB"/>
    <w:rsid w:val="00C609A4"/>
    <w:rsid w:val="00C731E5"/>
    <w:rsid w:val="00C76A1E"/>
    <w:rsid w:val="00CA11F9"/>
    <w:rsid w:val="00CE1F8D"/>
    <w:rsid w:val="00D23BBB"/>
    <w:rsid w:val="00D34186"/>
    <w:rsid w:val="00D3696F"/>
    <w:rsid w:val="00D60C69"/>
    <w:rsid w:val="00D63E4E"/>
    <w:rsid w:val="00DA643D"/>
    <w:rsid w:val="00DD5346"/>
    <w:rsid w:val="00DE2C7C"/>
    <w:rsid w:val="00E47A4E"/>
    <w:rsid w:val="00E50EDF"/>
    <w:rsid w:val="00E921B7"/>
    <w:rsid w:val="00EB28A8"/>
    <w:rsid w:val="00F3642F"/>
    <w:rsid w:val="00F6757E"/>
    <w:rsid w:val="00F9042A"/>
    <w:rsid w:val="00F92612"/>
    <w:rsid w:val="00FB44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62CAC"/>
  <w15:docId w15:val="{5CFA23EC-6C72-4F71-95C9-84119A76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072999">
      <w:bodyDiv w:val="1"/>
      <w:marLeft w:val="0"/>
      <w:marRight w:val="0"/>
      <w:marTop w:val="0"/>
      <w:marBottom w:val="0"/>
      <w:divBdr>
        <w:top w:val="none" w:sz="0" w:space="0" w:color="auto"/>
        <w:left w:val="none" w:sz="0" w:space="0" w:color="auto"/>
        <w:bottom w:val="none" w:sz="0" w:space="0" w:color="auto"/>
        <w:right w:val="none" w:sz="0" w:space="0" w:color="auto"/>
      </w:divBdr>
    </w:div>
    <w:div w:id="1461992032">
      <w:bodyDiv w:val="1"/>
      <w:marLeft w:val="0"/>
      <w:marRight w:val="0"/>
      <w:marTop w:val="0"/>
      <w:marBottom w:val="0"/>
      <w:divBdr>
        <w:top w:val="none" w:sz="0" w:space="0" w:color="auto"/>
        <w:left w:val="none" w:sz="0" w:space="0" w:color="auto"/>
        <w:bottom w:val="none" w:sz="0" w:space="0" w:color="auto"/>
        <w:right w:val="none" w:sz="0" w:space="0" w:color="auto"/>
      </w:divBdr>
    </w:div>
    <w:div w:id="159327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430B3"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430B3"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430B3" w:rsidP="00BF58F7">
          <w:pPr>
            <w:pStyle w:val="8A5EF91FC9D44A3298E87AC4E5B2F2F6"/>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430B3"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0B3"/>
    <w:rsid w:val="001430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3150</RACS_x0020_ID>
    <Approved_x0020_Provider xmlns="a8338b6e-77a6-4851-82b6-98166143ffdd">St Basil's Homes for the Aged in Victoria</Approved_x0020_Provider>
    <Management_x0020_Company_x0020_ID xmlns="a8338b6e-77a6-4851-82b6-98166143ffdd">914CE842-1D88-E011-97BD-005056922186</Management_x0020_Company_x0020_ID>
    <Home xmlns="a8338b6e-77a6-4851-82b6-98166143ffdd">St Basil's Homes for the Aged in Victoria</Home>
    <Signed xmlns="a8338b6e-77a6-4851-82b6-98166143ffdd" xsi:nil="true"/>
    <Uploaded xmlns="a8338b6e-77a6-4851-82b6-98166143ffdd">False</Uploaded>
    <Management_x0020_Company xmlns="a8338b6e-77a6-4851-82b6-98166143ffdd">Greek Orthodox Archdiocese of Australia (Vic)</Management_x0020_Company>
    <Doc_x0020_Date xmlns="a8338b6e-77a6-4851-82b6-98166143ffdd">2023-09-07T05:08:00+00:00</Doc_x0020_Date>
    <CSI_x0020_ID xmlns="a8338b6e-77a6-4851-82b6-98166143ffdd" xsi:nil="true"/>
    <Case_x0020_ID xmlns="a8338b6e-77a6-4851-82b6-98166143ffdd" xsi:nil="true"/>
    <Approved_x0020_Provider_x0020_ID xmlns="a8338b6e-77a6-4851-82b6-98166143ffdd">CCA60409-77F4-DC11-AD41-005056922186</Approved_x0020_Provider_x0020_ID>
    <Location xmlns="a8338b6e-77a6-4851-82b6-98166143ffdd" xsi:nil="true"/>
    <Home_x0020_ID xmlns="a8338b6e-77a6-4851-82b6-98166143ffdd">6D3D3B86-7CF4-DC11-AD41-005056922186</Home_x0020_ID>
    <State xmlns="a8338b6e-77a6-4851-82b6-98166143ffdd">VIC</State>
    <Doc_x0020_Sent_Received_x0020_Date xmlns="a8338b6e-77a6-4851-82b6-98166143ffdd">2023-09-07T00:00:00+00:00</Doc_x0020_Sent_Received_x0020_Date>
    <Activity_x0020_ID xmlns="a8338b6e-77a6-4851-82b6-98166143ffdd">FA4266C1-B414-EE11-AFBD-005056922186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54C9D4F-2544-49CE-9D40-8BAD5C1B2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907</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2023-10-19T00:54:00Z</dcterms:created>
  <dcterms:modified xsi:type="dcterms:W3CDTF">2023-10-19T00:54:00Z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fe64a0336611d3ea11dfd687c01d14f84bf5b7975eac85738ccbe3956fefcbad</vt:lpwstr>
  </property>
</Properties>
</file>